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F8D11" w14:textId="4CBD5524" w:rsidR="00E04B92" w:rsidRDefault="00466C5C" w:rsidP="00E04B92">
      <w:r>
        <w:rPr>
          <w:noProof/>
        </w:rPr>
        <w:drawing>
          <wp:inline distT="0" distB="0" distL="0" distR="0" wp14:anchorId="0740FFF3" wp14:editId="5C7D714D">
            <wp:extent cx="1401289" cy="815887"/>
            <wp:effectExtent l="0" t="0" r="0" b="0"/>
            <wp:docPr id="1457544068" name="Imagen 1" descr="Nutrición y Dietética UDD Santiago | Santia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trición y Dietética UDD Santiago | Santiago"/>
                    <pic:cNvPicPr>
                      <a:picLocks noChangeAspect="1" noChangeArrowheads="1"/>
                    </pic:cNvPicPr>
                  </pic:nvPicPr>
                  <pic:blipFill rotWithShape="1">
                    <a:blip r:embed="rId8">
                      <a:extLst>
                        <a:ext uri="{28A0092B-C50C-407E-A947-70E740481C1C}">
                          <a14:useLocalDpi xmlns:a14="http://schemas.microsoft.com/office/drawing/2010/main" val="0"/>
                        </a:ext>
                      </a:extLst>
                    </a:blip>
                    <a:srcRect t="21239" b="20537"/>
                    <a:stretch/>
                  </pic:blipFill>
                  <pic:spPr bwMode="auto">
                    <a:xfrm>
                      <a:off x="0" y="0"/>
                      <a:ext cx="1431310" cy="833367"/>
                    </a:xfrm>
                    <a:prstGeom prst="rect">
                      <a:avLst/>
                    </a:prstGeom>
                    <a:noFill/>
                    <a:ln>
                      <a:noFill/>
                    </a:ln>
                    <a:extLst>
                      <a:ext uri="{53640926-AAD7-44D8-BBD7-CCE9431645EC}">
                        <a14:shadowObscured xmlns:a14="http://schemas.microsoft.com/office/drawing/2010/main"/>
                      </a:ext>
                    </a:extLst>
                  </pic:spPr>
                </pic:pic>
              </a:graphicData>
            </a:graphic>
          </wp:inline>
        </w:drawing>
      </w:r>
    </w:p>
    <w:p w14:paraId="4943AFB9" w14:textId="77777777" w:rsidR="00E04B92" w:rsidRDefault="00E04B92" w:rsidP="00E04B92"/>
    <w:p w14:paraId="44B93149" w14:textId="6B464585" w:rsidR="00E04B92" w:rsidRDefault="00E04B92" w:rsidP="00A435BD">
      <w:pPr>
        <w:spacing w:line="360" w:lineRule="auto"/>
        <w:jc w:val="center"/>
        <w:rPr>
          <w:rFonts w:ascii="Arial" w:eastAsia="Arial" w:hAnsi="Arial" w:cs="Arial"/>
          <w:lang w:val="es-ES"/>
        </w:rPr>
      </w:pPr>
      <w:r w:rsidRPr="3055E2DB">
        <w:rPr>
          <w:rFonts w:ascii="Arial" w:eastAsia="Arial" w:hAnsi="Arial" w:cs="Arial"/>
          <w:lang w:val="es-ES"/>
        </w:rPr>
        <w:t>CONDUCTA ALIMENTARIA Y ESTADO NUTRICIONAL EN PREESCOLARES QUE INICIARON SU ALIMENTACIÓN COMPLEMENTARIA CON MÉTODO TRADICIONAL</w:t>
      </w:r>
      <w:r w:rsidR="00E86E6B">
        <w:rPr>
          <w:rFonts w:ascii="Arial" w:eastAsia="Arial" w:hAnsi="Arial" w:cs="Arial"/>
          <w:lang w:val="es-ES"/>
        </w:rPr>
        <w:t xml:space="preserve">, </w:t>
      </w:r>
      <w:r w:rsidRPr="3055E2DB">
        <w:rPr>
          <w:rFonts w:ascii="Arial" w:eastAsia="Arial" w:hAnsi="Arial" w:cs="Arial"/>
          <w:lang w:val="es-ES"/>
        </w:rPr>
        <w:t>BABY LED WEANING</w:t>
      </w:r>
      <w:r w:rsidR="00E86E6B">
        <w:rPr>
          <w:rFonts w:ascii="Arial" w:eastAsia="Arial" w:hAnsi="Arial" w:cs="Arial"/>
          <w:lang w:val="es-ES"/>
        </w:rPr>
        <w:t xml:space="preserve"> O MIXTO </w:t>
      </w:r>
    </w:p>
    <w:p w14:paraId="43A09C50" w14:textId="77777777" w:rsidR="00AC2439" w:rsidRDefault="00AC2439" w:rsidP="00E04B92">
      <w:pPr>
        <w:spacing w:line="276" w:lineRule="auto"/>
        <w:jc w:val="center"/>
        <w:rPr>
          <w:rFonts w:ascii="Arial" w:eastAsia="Arial" w:hAnsi="Arial" w:cs="Arial"/>
          <w:lang w:val="es-ES"/>
        </w:rPr>
      </w:pPr>
    </w:p>
    <w:p w14:paraId="30544B37" w14:textId="77777777" w:rsidR="00AC2439" w:rsidRDefault="00AC2439" w:rsidP="00E04B92">
      <w:pPr>
        <w:spacing w:line="276" w:lineRule="auto"/>
        <w:jc w:val="center"/>
        <w:rPr>
          <w:rFonts w:ascii="Arial" w:eastAsia="Arial" w:hAnsi="Arial" w:cs="Arial"/>
          <w:lang w:val="es-ES"/>
        </w:rPr>
      </w:pPr>
    </w:p>
    <w:p w14:paraId="3554CD65" w14:textId="77777777" w:rsidR="00AC2439" w:rsidRDefault="00AC2439" w:rsidP="00E04B92">
      <w:pPr>
        <w:spacing w:line="276" w:lineRule="auto"/>
        <w:jc w:val="center"/>
        <w:rPr>
          <w:rFonts w:ascii="Arial" w:eastAsia="Arial" w:hAnsi="Arial" w:cs="Arial"/>
          <w:lang w:val="es-ES"/>
        </w:rPr>
      </w:pPr>
    </w:p>
    <w:p w14:paraId="038963D9" w14:textId="77777777" w:rsidR="00E04B92" w:rsidRDefault="00E04B92" w:rsidP="00E04B92">
      <w:pPr>
        <w:spacing w:line="276" w:lineRule="auto"/>
        <w:jc w:val="center"/>
        <w:rPr>
          <w:rFonts w:ascii="Arial" w:eastAsia="Arial" w:hAnsi="Arial" w:cs="Arial"/>
        </w:rPr>
      </w:pPr>
      <w:r w:rsidRPr="3055E2DB">
        <w:rPr>
          <w:rFonts w:ascii="Arial" w:eastAsia="Arial" w:hAnsi="Arial" w:cs="Arial"/>
          <w:lang w:val="es-ES"/>
        </w:rPr>
        <w:t>POR: MARÍA DE LOS ÁNGELES ÁLAMOS OVALLE, ROSARIO LECAROS CAMPBELL, MAGDALENA LEPORI LORCA, MARTINA PADILLA MARTÍNEZ</w:t>
      </w:r>
    </w:p>
    <w:p w14:paraId="48C83214" w14:textId="77777777" w:rsidR="00E04B92" w:rsidRDefault="00E04B92" w:rsidP="00E04B92">
      <w:pPr>
        <w:spacing w:line="276" w:lineRule="auto"/>
        <w:jc w:val="center"/>
        <w:rPr>
          <w:rFonts w:ascii="Arial" w:eastAsia="Arial" w:hAnsi="Arial" w:cs="Arial"/>
        </w:rPr>
      </w:pPr>
    </w:p>
    <w:p w14:paraId="43361696" w14:textId="77777777" w:rsidR="00E04B92" w:rsidRDefault="00E04B92" w:rsidP="00E04B92">
      <w:pPr>
        <w:spacing w:line="276" w:lineRule="auto"/>
        <w:jc w:val="center"/>
        <w:rPr>
          <w:rFonts w:ascii="Arial" w:eastAsia="Arial" w:hAnsi="Arial" w:cs="Arial"/>
        </w:rPr>
      </w:pPr>
    </w:p>
    <w:p w14:paraId="3885C67B" w14:textId="77777777" w:rsidR="00A435BD" w:rsidRDefault="00A435BD" w:rsidP="00E04B92">
      <w:pPr>
        <w:spacing w:line="276" w:lineRule="auto"/>
        <w:jc w:val="center"/>
        <w:rPr>
          <w:rFonts w:ascii="Arial" w:eastAsia="Arial" w:hAnsi="Arial" w:cs="Arial"/>
        </w:rPr>
      </w:pPr>
    </w:p>
    <w:p w14:paraId="1241CAEA" w14:textId="77777777" w:rsidR="00A435BD" w:rsidRDefault="00A435BD" w:rsidP="00E04B92">
      <w:pPr>
        <w:spacing w:line="276" w:lineRule="auto"/>
        <w:jc w:val="center"/>
        <w:rPr>
          <w:rFonts w:ascii="Arial" w:eastAsia="Arial" w:hAnsi="Arial" w:cs="Arial"/>
        </w:rPr>
      </w:pPr>
    </w:p>
    <w:p w14:paraId="6EE770AD" w14:textId="77777777" w:rsidR="00E04B92" w:rsidRDefault="00E04B92" w:rsidP="00E04B92">
      <w:pPr>
        <w:spacing w:line="276" w:lineRule="auto"/>
        <w:jc w:val="center"/>
        <w:rPr>
          <w:rFonts w:ascii="Arial" w:eastAsia="Arial" w:hAnsi="Arial" w:cs="Arial"/>
          <w:lang w:val="es-ES"/>
        </w:rPr>
      </w:pPr>
      <w:r w:rsidRPr="3055E2DB">
        <w:rPr>
          <w:rFonts w:ascii="Arial" w:eastAsia="Arial" w:hAnsi="Arial" w:cs="Arial"/>
          <w:lang w:val="es-ES"/>
        </w:rPr>
        <w:t xml:space="preserve">Tesis presentada a la Facultad de Nutrición y Dietética de la Universidad del Desarrollo para optar al grado de Licenciado de Nutricionista. </w:t>
      </w:r>
    </w:p>
    <w:p w14:paraId="31DF4343" w14:textId="77777777" w:rsidR="00A435BD" w:rsidRDefault="00A435BD" w:rsidP="00E04B92">
      <w:pPr>
        <w:spacing w:line="276" w:lineRule="auto"/>
        <w:jc w:val="center"/>
        <w:rPr>
          <w:rFonts w:ascii="Arial" w:eastAsia="Arial" w:hAnsi="Arial" w:cs="Arial"/>
          <w:lang w:val="es-ES"/>
        </w:rPr>
      </w:pPr>
    </w:p>
    <w:p w14:paraId="4F0B32E5" w14:textId="77777777" w:rsidR="00A435BD" w:rsidRDefault="00A435BD" w:rsidP="00E04B92">
      <w:pPr>
        <w:spacing w:line="276" w:lineRule="auto"/>
        <w:jc w:val="center"/>
        <w:rPr>
          <w:rFonts w:ascii="Arial" w:eastAsia="Arial" w:hAnsi="Arial" w:cs="Arial"/>
          <w:lang w:val="es-ES"/>
        </w:rPr>
      </w:pPr>
    </w:p>
    <w:p w14:paraId="39EAB79F" w14:textId="77777777" w:rsidR="00E04B92" w:rsidRDefault="00E04B92" w:rsidP="00466C5C">
      <w:pPr>
        <w:spacing w:line="276" w:lineRule="auto"/>
        <w:jc w:val="center"/>
        <w:rPr>
          <w:rFonts w:ascii="Arial" w:eastAsia="Arial" w:hAnsi="Arial" w:cs="Arial"/>
        </w:rPr>
      </w:pPr>
      <w:r w:rsidRPr="3055E2DB">
        <w:rPr>
          <w:rFonts w:ascii="Arial" w:eastAsia="Arial" w:hAnsi="Arial" w:cs="Arial"/>
          <w:lang w:val="es-ES"/>
        </w:rPr>
        <w:t>PROFESOR GUÍA:</w:t>
      </w:r>
    </w:p>
    <w:p w14:paraId="7C932CDE" w14:textId="77777777" w:rsidR="00E04B92" w:rsidRDefault="00E04B92" w:rsidP="00E04B92">
      <w:pPr>
        <w:spacing w:line="276" w:lineRule="auto"/>
        <w:jc w:val="center"/>
        <w:rPr>
          <w:rFonts w:ascii="Arial" w:eastAsia="Arial" w:hAnsi="Arial" w:cs="Arial"/>
          <w:lang w:val="es-ES"/>
        </w:rPr>
      </w:pPr>
      <w:r w:rsidRPr="3055E2DB">
        <w:rPr>
          <w:rFonts w:ascii="Arial" w:eastAsia="Arial" w:hAnsi="Arial" w:cs="Arial"/>
          <w:lang w:val="es-ES"/>
        </w:rPr>
        <w:t>Sra. KARINA ETCHEGARAY ARMIJO</w:t>
      </w:r>
    </w:p>
    <w:p w14:paraId="61F8845F" w14:textId="77777777" w:rsidR="00AC2439" w:rsidRDefault="00AC2439" w:rsidP="00E04B92">
      <w:pPr>
        <w:spacing w:line="276" w:lineRule="auto"/>
        <w:jc w:val="center"/>
        <w:rPr>
          <w:rFonts w:ascii="Arial" w:eastAsia="Arial" w:hAnsi="Arial" w:cs="Arial"/>
          <w:lang w:val="es-ES"/>
        </w:rPr>
      </w:pPr>
    </w:p>
    <w:p w14:paraId="78823CD7" w14:textId="77777777" w:rsidR="00A435BD" w:rsidRDefault="00A435BD" w:rsidP="00E04B92">
      <w:pPr>
        <w:spacing w:line="276" w:lineRule="auto"/>
        <w:jc w:val="center"/>
        <w:rPr>
          <w:rFonts w:ascii="Arial" w:eastAsia="Arial" w:hAnsi="Arial" w:cs="Arial"/>
          <w:lang w:val="es-ES"/>
        </w:rPr>
      </w:pPr>
    </w:p>
    <w:p w14:paraId="6B2EFC53" w14:textId="77777777" w:rsidR="00A435BD" w:rsidRDefault="00A435BD" w:rsidP="00E04B92">
      <w:pPr>
        <w:spacing w:line="276" w:lineRule="auto"/>
        <w:jc w:val="center"/>
        <w:rPr>
          <w:rFonts w:ascii="Arial" w:eastAsia="Arial" w:hAnsi="Arial" w:cs="Arial"/>
          <w:lang w:val="es-ES"/>
        </w:rPr>
      </w:pPr>
    </w:p>
    <w:p w14:paraId="15EC2CBD" w14:textId="7C5FC854" w:rsidR="00AC2439" w:rsidRDefault="00AC2439" w:rsidP="00E04B92">
      <w:pPr>
        <w:spacing w:line="276" w:lineRule="auto"/>
        <w:jc w:val="center"/>
        <w:rPr>
          <w:rFonts w:ascii="Arial" w:eastAsia="Arial" w:hAnsi="Arial" w:cs="Arial"/>
          <w:lang w:val="es-ES"/>
        </w:rPr>
      </w:pPr>
      <w:r>
        <w:rPr>
          <w:rFonts w:ascii="Arial" w:eastAsia="Arial" w:hAnsi="Arial" w:cs="Arial"/>
          <w:lang w:val="es-ES"/>
        </w:rPr>
        <w:t>Diciembre 2023</w:t>
      </w:r>
    </w:p>
    <w:p w14:paraId="008B2EC6" w14:textId="0071B3D2" w:rsidR="00AC2439" w:rsidRDefault="00AC2439" w:rsidP="00E04B92">
      <w:pPr>
        <w:spacing w:line="276" w:lineRule="auto"/>
        <w:jc w:val="center"/>
        <w:rPr>
          <w:rFonts w:ascii="Arial" w:eastAsia="Arial" w:hAnsi="Arial" w:cs="Arial"/>
        </w:rPr>
      </w:pPr>
      <w:r>
        <w:rPr>
          <w:rFonts w:ascii="Arial" w:eastAsia="Arial" w:hAnsi="Arial" w:cs="Arial"/>
          <w:lang w:val="es-ES"/>
        </w:rPr>
        <w:t>SANTIAGO</w:t>
      </w:r>
    </w:p>
    <w:p w14:paraId="0952B559"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ED719CE"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28AD93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6B05558"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A2B0461"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196A79A"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571AF7D7"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0C9BF9E"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7305C6A"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6692E1C7"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88703A5"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52F6B1C"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1EB14140"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929BC6E"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27E241D"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FAF5F30"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135C0C0"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4802731"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5ACF836D"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B2D9C22"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6D30C122"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54AE0C8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6D22998"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B503D9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EB65454"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3C7237C5"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1395A875"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A0DE81D"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5AD7B62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203149A"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DFA32B8"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751A41B0"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1F26AEB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C1A93B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841E04B"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6F6DA47"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44C65EAE"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54DFC762"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60DB7923"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00723E25"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17BFB118"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75C11A3E"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B830387" w14:textId="77777777" w:rsidR="00AC2439" w:rsidRDefault="00AC2439" w:rsidP="00D300D3">
      <w:pPr>
        <w:pStyle w:val="paragraph"/>
        <w:spacing w:before="0" w:beforeAutospacing="0" w:after="0" w:afterAutospacing="0"/>
        <w:jc w:val="both"/>
        <w:textAlignment w:val="baseline"/>
        <w:rPr>
          <w:rStyle w:val="normaltextrun"/>
          <w:rFonts w:ascii="Arial" w:hAnsi="Arial" w:cs="Arial"/>
          <w:color w:val="2D3B45"/>
          <w:sz w:val="22"/>
          <w:szCs w:val="22"/>
          <w:shd w:val="clear" w:color="auto" w:fill="FFFFFF"/>
          <w:lang w:val="es-ES"/>
        </w:rPr>
      </w:pPr>
    </w:p>
    <w:p w14:paraId="2EBB9110" w14:textId="77777777" w:rsidR="00AC2439" w:rsidRPr="005D5B7C" w:rsidRDefault="00AC2439" w:rsidP="00D300D3">
      <w:pPr>
        <w:pStyle w:val="paragraph"/>
        <w:spacing w:before="0" w:beforeAutospacing="0" w:after="0" w:afterAutospacing="0"/>
        <w:jc w:val="both"/>
        <w:textAlignment w:val="baseline"/>
        <w:rPr>
          <w:rStyle w:val="normaltextrun"/>
          <w:rFonts w:ascii="Arial" w:hAnsi="Arial" w:cs="Arial"/>
          <w:shd w:val="clear" w:color="auto" w:fill="FFFFFF"/>
          <w:lang w:val="es-ES"/>
        </w:rPr>
      </w:pPr>
    </w:p>
    <w:p w14:paraId="1A7B8F85" w14:textId="6CB8D1E6" w:rsidR="00E04B92" w:rsidRPr="005D5B7C" w:rsidRDefault="00AC2439" w:rsidP="006C700A">
      <w:pPr>
        <w:pStyle w:val="paragraph"/>
        <w:spacing w:before="0" w:beforeAutospacing="0" w:after="0" w:afterAutospacing="0"/>
        <w:jc w:val="both"/>
        <w:textAlignment w:val="baseline"/>
        <w:rPr>
          <w:rStyle w:val="normaltextrun"/>
          <w:rFonts w:ascii="Arial" w:hAnsi="Arial" w:cs="Arial"/>
          <w:lang w:val="es-ES"/>
        </w:rPr>
      </w:pPr>
      <w:bookmarkStart w:id="0" w:name="_Toc151754757"/>
      <w:r w:rsidRPr="005D5B7C">
        <w:rPr>
          <w:rStyle w:val="normaltextrun"/>
          <w:rFonts w:ascii="Arial" w:hAnsi="Arial" w:cs="Arial"/>
          <w:shd w:val="clear" w:color="auto" w:fill="FFFFFF"/>
          <w:lang w:val="es-ES"/>
        </w:rPr>
        <w:t>© Se autoriza la reproducción de fragmentos de esta obra para fines académicos o de investigación, siempre que se incluya la referencia bibliográfica.</w:t>
      </w:r>
      <w:bookmarkEnd w:id="0"/>
      <w:r w:rsidRPr="005D5B7C">
        <w:rPr>
          <w:rStyle w:val="normaltextrun"/>
          <w:rFonts w:ascii="Arial" w:hAnsi="Arial" w:cs="Arial"/>
          <w:shd w:val="clear" w:color="auto" w:fill="FFFFFF"/>
          <w:lang w:val="es-ES"/>
        </w:rPr>
        <w:t> </w:t>
      </w:r>
      <w:r w:rsidRPr="005D5B7C">
        <w:rPr>
          <w:rStyle w:val="eop"/>
          <w:rFonts w:ascii="Arial" w:hAnsi="Arial" w:cs="Arial"/>
          <w:shd w:val="clear" w:color="auto" w:fill="FFFFFF"/>
        </w:rPr>
        <w:t> </w:t>
      </w:r>
    </w:p>
    <w:p w14:paraId="6F3A0D67" w14:textId="77777777" w:rsidR="00BF2047" w:rsidRDefault="00BF2047">
      <w:pPr>
        <w:rPr>
          <w:rStyle w:val="normaltextrun"/>
          <w:rFonts w:ascii="Arial" w:eastAsia="Times New Roman" w:hAnsi="Arial" w:cs="Arial"/>
          <w:color w:val="000000"/>
          <w:kern w:val="0"/>
          <w:sz w:val="24"/>
          <w:szCs w:val="24"/>
          <w:bdr w:val="none" w:sz="0" w:space="0" w:color="auto" w:frame="1"/>
          <w:lang w:val="es-ES" w:eastAsia="es-CL"/>
          <w14:ligatures w14:val="none"/>
        </w:rPr>
      </w:pPr>
      <w:bookmarkStart w:id="1" w:name="_Toc153467743"/>
      <w:r>
        <w:rPr>
          <w:rStyle w:val="normaltextrun"/>
          <w:rFonts w:ascii="Arial" w:hAnsi="Arial" w:cs="Arial"/>
          <w:color w:val="000000"/>
          <w:bdr w:val="none" w:sz="0" w:space="0" w:color="auto" w:frame="1"/>
          <w:lang w:val="es-ES"/>
        </w:rPr>
        <w:br w:type="page"/>
      </w:r>
    </w:p>
    <w:p w14:paraId="1F3E433E" w14:textId="02721FC9" w:rsidR="00AC2439" w:rsidRPr="008546DD" w:rsidRDefault="008546DD" w:rsidP="008546DD">
      <w:pPr>
        <w:pStyle w:val="paragraph"/>
        <w:spacing w:before="0" w:beforeAutospacing="0" w:after="0" w:afterAutospacing="0" w:line="480" w:lineRule="auto"/>
        <w:textAlignment w:val="baseline"/>
        <w:outlineLvl w:val="0"/>
        <w:rPr>
          <w:rStyle w:val="normaltextrun"/>
          <w:rFonts w:ascii="Arial" w:hAnsi="Arial" w:cs="Arial"/>
          <w:color w:val="000000"/>
          <w:bdr w:val="none" w:sz="0" w:space="0" w:color="auto" w:frame="1"/>
          <w:lang w:val="es-ES"/>
        </w:rPr>
      </w:pPr>
      <w:r w:rsidRPr="008546DD">
        <w:rPr>
          <w:rStyle w:val="normaltextrun"/>
          <w:rFonts w:ascii="Arial" w:hAnsi="Arial" w:cs="Arial"/>
          <w:color w:val="000000"/>
          <w:bdr w:val="none" w:sz="0" w:space="0" w:color="auto" w:frame="1"/>
          <w:lang w:val="es-ES"/>
        </w:rPr>
        <w:lastRenderedPageBreak/>
        <w:t>AGRADECIMIENTO</w:t>
      </w:r>
      <w:bookmarkEnd w:id="1"/>
    </w:p>
    <w:p w14:paraId="2BE4D9B1" w14:textId="77777777" w:rsidR="008546DD" w:rsidRDefault="008546DD" w:rsidP="008546DD">
      <w:pPr>
        <w:pStyle w:val="paragraph"/>
        <w:spacing w:before="0" w:beforeAutospacing="0" w:after="0" w:afterAutospacing="0"/>
        <w:jc w:val="both"/>
        <w:textAlignment w:val="baseline"/>
        <w:rPr>
          <w:rStyle w:val="normaltextrun"/>
          <w:rFonts w:ascii="Arial" w:hAnsi="Arial" w:cs="Arial"/>
          <w:color w:val="000000"/>
          <w:bdr w:val="none" w:sz="0" w:space="0" w:color="auto" w:frame="1"/>
          <w:lang w:val="es-ES"/>
        </w:rPr>
      </w:pPr>
    </w:p>
    <w:p w14:paraId="20E4C255" w14:textId="0857D075" w:rsidR="008546DD" w:rsidRPr="008546DD" w:rsidRDefault="008546DD" w:rsidP="008546DD">
      <w:pPr>
        <w:pStyle w:val="paragraph"/>
        <w:spacing w:before="0" w:beforeAutospacing="0" w:after="0" w:afterAutospacing="0"/>
        <w:jc w:val="both"/>
        <w:textAlignment w:val="baseline"/>
        <w:rPr>
          <w:rStyle w:val="normaltextrun"/>
          <w:rFonts w:ascii="Arial" w:hAnsi="Arial" w:cs="Arial"/>
          <w:color w:val="000000"/>
          <w:bdr w:val="none" w:sz="0" w:space="0" w:color="auto" w:frame="1"/>
          <w:lang w:val="es-ES"/>
        </w:rPr>
      </w:pPr>
      <w:r w:rsidRPr="008546DD">
        <w:rPr>
          <w:rStyle w:val="normaltextrun"/>
          <w:rFonts w:ascii="Arial" w:hAnsi="Arial" w:cs="Arial"/>
          <w:color w:val="000000"/>
          <w:bdr w:val="none" w:sz="0" w:space="0" w:color="auto" w:frame="1"/>
          <w:lang w:val="es-ES"/>
        </w:rPr>
        <w:t>Agradecemos a nuestras profesoras Karina Etchegaray, Daiana Quintiliano y Camila Zancheta por su gran apoyo, orientación y dedicación durante todo el proceso de nuestra investigación, por su buena disposición, paciencia y amabilidad en todo momento.</w:t>
      </w:r>
    </w:p>
    <w:p w14:paraId="367E7FFA" w14:textId="77777777" w:rsidR="00AC2439" w:rsidRDefault="00AC2439" w:rsidP="008546DD">
      <w:pPr>
        <w:pStyle w:val="paragraph"/>
        <w:spacing w:before="0" w:beforeAutospacing="0" w:after="0" w:afterAutospacing="0" w:line="480" w:lineRule="auto"/>
        <w:jc w:val="right"/>
        <w:textAlignment w:val="baseline"/>
        <w:rPr>
          <w:rStyle w:val="normaltextrun"/>
          <w:rFonts w:ascii="Arial" w:hAnsi="Arial" w:cs="Arial"/>
          <w:color w:val="000000"/>
          <w:sz w:val="22"/>
          <w:szCs w:val="22"/>
          <w:bdr w:val="none" w:sz="0" w:space="0" w:color="auto" w:frame="1"/>
          <w:lang w:val="es-ES"/>
        </w:rPr>
      </w:pPr>
    </w:p>
    <w:p w14:paraId="0B4AF04D" w14:textId="77777777" w:rsidR="00AC2439" w:rsidRDefault="00AC2439" w:rsidP="008546DD">
      <w:pPr>
        <w:pStyle w:val="paragraph"/>
        <w:spacing w:before="0" w:beforeAutospacing="0" w:after="0" w:afterAutospacing="0" w:line="480" w:lineRule="auto"/>
        <w:jc w:val="right"/>
        <w:textAlignment w:val="baseline"/>
        <w:rPr>
          <w:rStyle w:val="normaltextrun"/>
          <w:rFonts w:ascii="Arial" w:hAnsi="Arial" w:cs="Arial"/>
          <w:color w:val="000000"/>
          <w:sz w:val="22"/>
          <w:szCs w:val="22"/>
          <w:bdr w:val="none" w:sz="0" w:space="0" w:color="auto" w:frame="1"/>
          <w:lang w:val="es-ES"/>
        </w:rPr>
      </w:pPr>
    </w:p>
    <w:p w14:paraId="33AF22EF" w14:textId="77777777" w:rsidR="008546DD" w:rsidRDefault="008546DD">
      <w:pPr>
        <w:rPr>
          <w:lang w:val="es-ES"/>
        </w:rPr>
      </w:pPr>
      <w:r>
        <w:rPr>
          <w:lang w:val="es-ES"/>
        </w:rPr>
        <w:br w:type="page"/>
      </w:r>
    </w:p>
    <w:bookmarkStart w:id="2" w:name="_Toc153467744" w:displacedByCustomXml="next"/>
    <w:sdt>
      <w:sdtPr>
        <w:rPr>
          <w:rFonts w:asciiTheme="minorHAnsi" w:eastAsiaTheme="minorHAnsi" w:hAnsiTheme="minorHAnsi" w:cstheme="minorBidi"/>
          <w:color w:val="auto"/>
          <w:kern w:val="2"/>
          <w:sz w:val="22"/>
          <w:szCs w:val="22"/>
          <w:lang w:val="es-ES" w:eastAsia="en-US"/>
          <w14:ligatures w14:val="standardContextual"/>
        </w:rPr>
        <w:id w:val="-1427647398"/>
        <w:docPartObj>
          <w:docPartGallery w:val="Table of Contents"/>
          <w:docPartUnique/>
        </w:docPartObj>
      </w:sdtPr>
      <w:sdtEndPr>
        <w:rPr>
          <w:rFonts w:ascii="Arial" w:hAnsi="Arial" w:cs="Arial"/>
          <w:b/>
          <w:bCs/>
          <w:sz w:val="24"/>
          <w:szCs w:val="24"/>
        </w:rPr>
      </w:sdtEndPr>
      <w:sdtContent>
        <w:p w14:paraId="44ED89E0" w14:textId="73F4C92F" w:rsidR="00B706E9" w:rsidRPr="005B1665" w:rsidRDefault="007E6BAD" w:rsidP="005B1665">
          <w:pPr>
            <w:pStyle w:val="TtuloTDC"/>
            <w:spacing w:line="276" w:lineRule="auto"/>
            <w:outlineLvl w:val="0"/>
            <w:rPr>
              <w:rFonts w:ascii="Arial" w:eastAsiaTheme="minorHAnsi" w:hAnsi="Arial" w:cs="Arial"/>
              <w:color w:val="auto"/>
              <w:kern w:val="2"/>
              <w:sz w:val="24"/>
              <w:szCs w:val="24"/>
              <w:lang w:val="es-ES" w:eastAsia="en-US"/>
              <w14:ligatures w14:val="standardContextual"/>
            </w:rPr>
          </w:pPr>
          <w:r w:rsidRPr="005B1665">
            <w:rPr>
              <w:rFonts w:ascii="Arial" w:eastAsiaTheme="minorHAnsi" w:hAnsi="Arial" w:cs="Arial"/>
              <w:color w:val="auto"/>
              <w:kern w:val="2"/>
              <w:sz w:val="24"/>
              <w:szCs w:val="24"/>
              <w:lang w:val="es-ES" w:eastAsia="en-US"/>
              <w14:ligatures w14:val="standardContextual"/>
            </w:rPr>
            <w:t>TABLA</w:t>
          </w:r>
          <w:r w:rsidR="00CB61CF" w:rsidRPr="005B1665">
            <w:rPr>
              <w:rFonts w:ascii="Arial" w:eastAsiaTheme="minorHAnsi" w:hAnsi="Arial" w:cs="Arial"/>
              <w:color w:val="auto"/>
              <w:kern w:val="2"/>
              <w:sz w:val="24"/>
              <w:szCs w:val="24"/>
              <w:lang w:val="es-ES" w:eastAsia="en-US"/>
              <w14:ligatures w14:val="standardContextual"/>
            </w:rPr>
            <w:t xml:space="preserve"> </w:t>
          </w:r>
          <w:r w:rsidRPr="005B1665">
            <w:rPr>
              <w:rFonts w:ascii="Arial" w:eastAsiaTheme="minorHAnsi" w:hAnsi="Arial" w:cs="Arial"/>
              <w:color w:val="auto"/>
              <w:kern w:val="2"/>
              <w:sz w:val="24"/>
              <w:szCs w:val="24"/>
              <w:lang w:val="es-ES" w:eastAsia="en-US"/>
              <w14:ligatures w14:val="standardContextual"/>
            </w:rPr>
            <w:t>DE CONTENIDOS</w:t>
          </w:r>
          <w:bookmarkEnd w:id="2"/>
        </w:p>
        <w:p w14:paraId="2348202F" w14:textId="5E4FE58B" w:rsidR="00CB61CF" w:rsidRPr="005B1665" w:rsidRDefault="00CB61CF" w:rsidP="005B1665">
          <w:pPr>
            <w:spacing w:line="276" w:lineRule="auto"/>
            <w:rPr>
              <w:rFonts w:ascii="Arial" w:hAnsi="Arial" w:cs="Arial"/>
              <w:sz w:val="24"/>
              <w:szCs w:val="24"/>
              <w:lang w:val="es-ES"/>
            </w:rPr>
          </w:pPr>
        </w:p>
        <w:p w14:paraId="70DE9E55" w14:textId="77777777" w:rsidR="006C700A" w:rsidRPr="005B1665" w:rsidRDefault="00CB61CF" w:rsidP="005B1665">
          <w:pPr>
            <w:spacing w:line="276" w:lineRule="auto"/>
            <w:rPr>
              <w:rFonts w:ascii="Arial" w:hAnsi="Arial" w:cs="Arial"/>
              <w:noProof/>
              <w:sz w:val="24"/>
              <w:szCs w:val="24"/>
            </w:rPr>
          </w:pPr>
          <w:r w:rsidRPr="005B1665">
            <w:rPr>
              <w:rFonts w:ascii="Arial" w:hAnsi="Arial" w:cs="Arial"/>
              <w:sz w:val="24"/>
              <w:szCs w:val="24"/>
              <w:lang w:val="es-ES"/>
            </w:rPr>
            <w:t>PARTES PRELIMINARES</w:t>
          </w:r>
          <w:r w:rsidR="00B706E9" w:rsidRPr="005B1665">
            <w:rPr>
              <w:rFonts w:ascii="Arial" w:hAnsi="Arial" w:cs="Arial"/>
              <w:sz w:val="24"/>
              <w:szCs w:val="24"/>
            </w:rPr>
            <w:fldChar w:fldCharType="begin"/>
          </w:r>
          <w:r w:rsidR="00B706E9" w:rsidRPr="005B1665">
            <w:rPr>
              <w:rFonts w:ascii="Arial" w:hAnsi="Arial" w:cs="Arial"/>
              <w:sz w:val="24"/>
              <w:szCs w:val="24"/>
            </w:rPr>
            <w:instrText xml:space="preserve"> TOC \o "1-3" \h \z \u </w:instrText>
          </w:r>
          <w:r w:rsidR="00B706E9" w:rsidRPr="005B1665">
            <w:rPr>
              <w:rFonts w:ascii="Arial" w:hAnsi="Arial" w:cs="Arial"/>
              <w:sz w:val="24"/>
              <w:szCs w:val="24"/>
            </w:rPr>
            <w:fldChar w:fldCharType="separate"/>
          </w:r>
        </w:p>
        <w:p w14:paraId="276D1320" w14:textId="42FBDE69"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2" w:history="1">
            <w:r w:rsidRPr="005B1665">
              <w:rPr>
                <w:rStyle w:val="Hipervnculo"/>
                <w:rFonts w:ascii="Arial" w:hAnsi="Arial" w:cs="Arial"/>
                <w:noProof/>
                <w:sz w:val="24"/>
                <w:szCs w:val="24"/>
                <w:shd w:val="clear" w:color="auto" w:fill="FFFFFF"/>
                <w:lang w:val="es-ES"/>
              </w:rPr>
              <w:t>PERMISO DE REPRODUCCIÓN, USO Y ARCHIVO</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_Toc153467742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ii</w:t>
            </w:r>
            <w:r w:rsidRPr="005B1665">
              <w:rPr>
                <w:rFonts w:ascii="Arial" w:hAnsi="Arial" w:cs="Arial"/>
                <w:noProof/>
                <w:webHidden/>
                <w:sz w:val="24"/>
                <w:szCs w:val="24"/>
              </w:rPr>
              <w:fldChar w:fldCharType="end"/>
            </w:r>
          </w:hyperlink>
        </w:p>
        <w:p w14:paraId="1E836A00" w14:textId="174DC309"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3" w:history="1">
            <w:r w:rsidRPr="005B1665">
              <w:rPr>
                <w:rStyle w:val="Hipervnculo"/>
                <w:rFonts w:ascii="Arial" w:hAnsi="Arial" w:cs="Arial"/>
                <w:noProof/>
                <w:sz w:val="24"/>
                <w:szCs w:val="24"/>
                <w:bdr w:val="none" w:sz="0" w:space="0" w:color="auto" w:frame="1"/>
                <w:lang w:val="es-ES"/>
              </w:rPr>
              <w:t>AGRADECIMIENTO</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_Toc153467743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iii</w:t>
            </w:r>
            <w:r w:rsidRPr="005B1665">
              <w:rPr>
                <w:rFonts w:ascii="Arial" w:hAnsi="Arial" w:cs="Arial"/>
                <w:noProof/>
                <w:webHidden/>
                <w:sz w:val="24"/>
                <w:szCs w:val="24"/>
              </w:rPr>
              <w:fldChar w:fldCharType="end"/>
            </w:r>
          </w:hyperlink>
        </w:p>
        <w:p w14:paraId="32863E65" w14:textId="4B96907F"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4" w:history="1">
            <w:r w:rsidRPr="005B1665">
              <w:rPr>
                <w:rStyle w:val="Hipervnculo"/>
                <w:rFonts w:ascii="Arial" w:hAnsi="Arial" w:cs="Arial"/>
                <w:noProof/>
                <w:sz w:val="24"/>
                <w:szCs w:val="24"/>
                <w:lang w:val="es-ES"/>
              </w:rPr>
              <w:t>TABLA DE CONTENIDOS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_Toc153467744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iv</w:t>
            </w:r>
            <w:r w:rsidRPr="005B1665">
              <w:rPr>
                <w:rFonts w:ascii="Arial" w:hAnsi="Arial" w:cs="Arial"/>
                <w:noProof/>
                <w:webHidden/>
                <w:sz w:val="24"/>
                <w:szCs w:val="24"/>
              </w:rPr>
              <w:fldChar w:fldCharType="end"/>
            </w:r>
          </w:hyperlink>
        </w:p>
        <w:p w14:paraId="63146B9A" w14:textId="6260CC1B"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5" w:history="1">
            <w:r w:rsidRPr="005B1665">
              <w:rPr>
                <w:rStyle w:val="Hipervnculo"/>
                <w:rFonts w:ascii="Arial" w:hAnsi="Arial" w:cs="Arial"/>
                <w:noProof/>
                <w:sz w:val="24"/>
                <w:szCs w:val="24"/>
                <w:lang w:val="es-ES"/>
              </w:rPr>
              <w:t>LISTA DE ABREVIATURAS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_Toc153467745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vi</w:t>
            </w:r>
            <w:r w:rsidRPr="005B1665">
              <w:rPr>
                <w:rFonts w:ascii="Arial" w:hAnsi="Arial" w:cs="Arial"/>
                <w:noProof/>
                <w:webHidden/>
                <w:sz w:val="24"/>
                <w:szCs w:val="24"/>
              </w:rPr>
              <w:fldChar w:fldCharType="end"/>
            </w:r>
          </w:hyperlink>
        </w:p>
        <w:p w14:paraId="2170D4A7" w14:textId="4652D833"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6" w:history="1">
            <w:r w:rsidRPr="005B1665">
              <w:rPr>
                <w:rStyle w:val="Hipervnculo"/>
                <w:rFonts w:ascii="Arial" w:hAnsi="Arial" w:cs="Arial"/>
                <w:noProof/>
                <w:sz w:val="24"/>
                <w:szCs w:val="24"/>
                <w:lang w:val="es-ES"/>
              </w:rPr>
              <w:t>RESUMEN.</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_Toc153467746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vii</w:t>
            </w:r>
            <w:r w:rsidRPr="005B1665">
              <w:rPr>
                <w:rFonts w:ascii="Arial" w:hAnsi="Arial" w:cs="Arial"/>
                <w:noProof/>
                <w:webHidden/>
                <w:sz w:val="24"/>
                <w:szCs w:val="24"/>
              </w:rPr>
              <w:fldChar w:fldCharType="end"/>
            </w:r>
          </w:hyperlink>
        </w:p>
        <w:p w14:paraId="22B8B4CB" w14:textId="77777777" w:rsidR="006C700A" w:rsidRPr="005B1665" w:rsidRDefault="006C700A" w:rsidP="005B1665">
          <w:pPr>
            <w:pStyle w:val="TDC1"/>
            <w:tabs>
              <w:tab w:val="right" w:leader="dot" w:pos="8544"/>
            </w:tabs>
            <w:spacing w:line="276" w:lineRule="auto"/>
            <w:rPr>
              <w:rStyle w:val="Hipervnculo"/>
              <w:rFonts w:ascii="Arial" w:hAnsi="Arial" w:cs="Arial"/>
              <w:noProof/>
              <w:sz w:val="24"/>
              <w:szCs w:val="24"/>
            </w:rPr>
          </w:pPr>
          <w:r w:rsidRPr="005B1665">
            <w:rPr>
              <w:rStyle w:val="Hipervnculo"/>
              <w:rFonts w:ascii="Arial" w:hAnsi="Arial" w:cs="Arial"/>
              <w:noProof/>
              <w:color w:val="auto"/>
              <w:sz w:val="24"/>
              <w:szCs w:val="24"/>
              <w:u w:val="none"/>
            </w:rPr>
            <w:t>PARTE DE LA OBRA</w:t>
          </w:r>
        </w:p>
        <w:p w14:paraId="009ADF1E" w14:textId="4B5EF500"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7" w:history="1">
            <w:r w:rsidRPr="005B1665">
              <w:rPr>
                <w:rStyle w:val="Hipervnculo"/>
                <w:rFonts w:ascii="Arial" w:hAnsi="Arial" w:cs="Arial"/>
                <w:noProof/>
                <w:sz w:val="24"/>
                <w:szCs w:val="24"/>
                <w:lang w:val="es-ES"/>
              </w:rPr>
              <w:t>INTRODUCCIÓN</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_Toc153467747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1</w:t>
            </w:r>
            <w:r w:rsidRPr="005B1665">
              <w:rPr>
                <w:rFonts w:ascii="Arial" w:hAnsi="Arial" w:cs="Arial"/>
                <w:noProof/>
                <w:webHidden/>
                <w:sz w:val="24"/>
                <w:szCs w:val="24"/>
              </w:rPr>
              <w:fldChar w:fldCharType="end"/>
            </w:r>
          </w:hyperlink>
        </w:p>
        <w:p w14:paraId="506E2A36" w14:textId="635EEAB4"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8" w:history="1">
            <w:r w:rsidRPr="005B1665">
              <w:rPr>
                <w:rStyle w:val="Hipervnculo"/>
                <w:rFonts w:ascii="Arial" w:hAnsi="Arial" w:cs="Arial"/>
                <w:noProof/>
                <w:sz w:val="24"/>
                <w:szCs w:val="24"/>
                <w:lang w:val="es-ES"/>
              </w:rPr>
              <w:t>MARCO TEÓRICO</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_Toc153467748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3</w:t>
            </w:r>
            <w:r w:rsidRPr="005B1665">
              <w:rPr>
                <w:rFonts w:ascii="Arial" w:hAnsi="Arial" w:cs="Arial"/>
                <w:noProof/>
                <w:webHidden/>
                <w:sz w:val="24"/>
                <w:szCs w:val="24"/>
              </w:rPr>
              <w:fldChar w:fldCharType="end"/>
            </w:r>
          </w:hyperlink>
        </w:p>
        <w:p w14:paraId="2D5628D2" w14:textId="7854AC32"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49" w:history="1">
            <w:r w:rsidRPr="005B1665">
              <w:rPr>
                <w:rStyle w:val="Hipervnculo"/>
                <w:rFonts w:ascii="Arial" w:hAnsi="Arial" w:cs="Arial"/>
                <w:noProof/>
                <w:sz w:val="24"/>
                <w:szCs w:val="24"/>
                <w:lang w:val="es-ES"/>
              </w:rPr>
              <w:t>OBJETIVO GENERAL</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_Toc153467749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7</w:t>
            </w:r>
            <w:r w:rsidRPr="005B1665">
              <w:rPr>
                <w:rFonts w:ascii="Arial" w:hAnsi="Arial" w:cs="Arial"/>
                <w:noProof/>
                <w:webHidden/>
                <w:sz w:val="24"/>
                <w:szCs w:val="24"/>
              </w:rPr>
              <w:fldChar w:fldCharType="end"/>
            </w:r>
          </w:hyperlink>
        </w:p>
        <w:p w14:paraId="5D68BF01" w14:textId="40CFA0B2"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r w:rsidR="005B1665">
            <w:rPr>
              <w:rStyle w:val="Hipervnculo"/>
              <w:rFonts w:ascii="Arial" w:hAnsi="Arial" w:cs="Arial"/>
              <w:noProof/>
              <w:sz w:val="24"/>
              <w:szCs w:val="24"/>
            </w:rPr>
            <w:t xml:space="preserve"> </w:t>
          </w:r>
          <w:r w:rsidRPr="005B1665">
            <w:rPr>
              <w:rStyle w:val="Hipervnculo"/>
              <w:rFonts w:ascii="Arial" w:hAnsi="Arial" w:cs="Arial"/>
              <w:noProof/>
              <w:sz w:val="24"/>
              <w:szCs w:val="24"/>
            </w:rPr>
            <w:t xml:space="preserve"> </w:t>
          </w:r>
          <w:hyperlink w:anchor="_Toc153467750" w:history="1">
            <w:r w:rsidRPr="005B1665">
              <w:rPr>
                <w:rStyle w:val="Hipervnculo"/>
                <w:rFonts w:ascii="Arial" w:hAnsi="Arial" w:cs="Arial"/>
                <w:noProof/>
                <w:sz w:val="24"/>
                <w:szCs w:val="24"/>
                <w:lang w:val="es-ES"/>
              </w:rPr>
              <w:t>OBJETIVOS ESPECÍFICOS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_Toc153467750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7</w:t>
            </w:r>
            <w:r w:rsidRPr="005B1665">
              <w:rPr>
                <w:rFonts w:ascii="Arial" w:hAnsi="Arial" w:cs="Arial"/>
                <w:noProof/>
                <w:webHidden/>
                <w:sz w:val="24"/>
                <w:szCs w:val="24"/>
              </w:rPr>
              <w:fldChar w:fldCharType="end"/>
            </w:r>
          </w:hyperlink>
        </w:p>
        <w:p w14:paraId="1674647B" w14:textId="79DD7B49"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51" w:history="1">
            <w:r w:rsidRPr="005B1665">
              <w:rPr>
                <w:rStyle w:val="Hipervnculo"/>
                <w:rFonts w:ascii="Arial" w:hAnsi="Arial" w:cs="Arial"/>
                <w:noProof/>
                <w:sz w:val="24"/>
                <w:szCs w:val="24"/>
                <w:lang w:val="es-ES"/>
              </w:rPr>
              <w:t>MATERIALES Y MÉTODOS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_Toc153467751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8</w:t>
            </w:r>
            <w:r w:rsidRPr="005B1665">
              <w:rPr>
                <w:rFonts w:ascii="Arial" w:hAnsi="Arial" w:cs="Arial"/>
                <w:noProof/>
                <w:webHidden/>
                <w:sz w:val="24"/>
                <w:szCs w:val="24"/>
              </w:rPr>
              <w:fldChar w:fldCharType="end"/>
            </w:r>
          </w:hyperlink>
        </w:p>
        <w:p w14:paraId="0A3F715E" w14:textId="36B55390" w:rsidR="006C700A" w:rsidRPr="005B1665" w:rsidRDefault="006C700A" w:rsidP="00656B32">
          <w:pPr>
            <w:pStyle w:val="TDC2"/>
            <w:rPr>
              <w:rFonts w:eastAsiaTheme="minorEastAsia"/>
              <w:lang w:eastAsia="es-CL"/>
            </w:rPr>
          </w:pPr>
          <w:r w:rsidRPr="005B1665">
            <w:rPr>
              <w:rStyle w:val="Hipervnculo"/>
            </w:rPr>
            <w:t xml:space="preserve">    </w:t>
          </w:r>
          <w:hyperlink w:anchor="_Toc153467752" w:history="1">
            <w:r w:rsidRPr="005B1665">
              <w:rPr>
                <w:rStyle w:val="Hipervnculo"/>
                <w:lang w:val="es-ES"/>
              </w:rPr>
              <w:t>Tipo y diseño de estudio</w:t>
            </w:r>
            <w:r w:rsidRPr="005B1665">
              <w:rPr>
                <w:webHidden/>
              </w:rPr>
              <w:tab/>
            </w:r>
            <w:r w:rsidRPr="005B1665">
              <w:rPr>
                <w:webHidden/>
              </w:rPr>
              <w:fldChar w:fldCharType="begin"/>
            </w:r>
            <w:r w:rsidRPr="005B1665">
              <w:rPr>
                <w:webHidden/>
              </w:rPr>
              <w:instrText xml:space="preserve"> PAGEREF _Toc153467752 \h </w:instrText>
            </w:r>
            <w:r w:rsidRPr="005B1665">
              <w:rPr>
                <w:webHidden/>
              </w:rPr>
            </w:r>
            <w:r w:rsidRPr="005B1665">
              <w:rPr>
                <w:webHidden/>
              </w:rPr>
              <w:fldChar w:fldCharType="separate"/>
            </w:r>
            <w:r w:rsidRPr="005B1665">
              <w:rPr>
                <w:webHidden/>
              </w:rPr>
              <w:t>8</w:t>
            </w:r>
            <w:r w:rsidRPr="005B1665">
              <w:rPr>
                <w:webHidden/>
              </w:rPr>
              <w:fldChar w:fldCharType="end"/>
            </w:r>
          </w:hyperlink>
        </w:p>
        <w:p w14:paraId="3EECDCD8" w14:textId="103DE159" w:rsidR="006C700A" w:rsidRPr="005B1665" w:rsidRDefault="006C700A" w:rsidP="00656B32">
          <w:pPr>
            <w:pStyle w:val="TDC2"/>
            <w:rPr>
              <w:rFonts w:eastAsiaTheme="minorEastAsia"/>
              <w:lang w:eastAsia="es-CL"/>
            </w:rPr>
          </w:pPr>
          <w:r w:rsidRPr="005B1665">
            <w:rPr>
              <w:rStyle w:val="Hipervnculo"/>
            </w:rPr>
            <w:t xml:space="preserve">    </w:t>
          </w:r>
          <w:hyperlink w:anchor="_Toc153467753" w:history="1">
            <w:r w:rsidRPr="005B1665">
              <w:rPr>
                <w:rStyle w:val="Hipervnculo"/>
                <w:lang w:val="es-ES"/>
              </w:rPr>
              <w:t>Muestra de estudio, tipo de muestreo</w:t>
            </w:r>
            <w:r w:rsidRPr="005B1665">
              <w:rPr>
                <w:webHidden/>
              </w:rPr>
              <w:tab/>
            </w:r>
            <w:r w:rsidRPr="005B1665">
              <w:rPr>
                <w:webHidden/>
              </w:rPr>
              <w:fldChar w:fldCharType="begin"/>
            </w:r>
            <w:r w:rsidRPr="005B1665">
              <w:rPr>
                <w:webHidden/>
              </w:rPr>
              <w:instrText xml:space="preserve"> PAGEREF _Toc153467753 \h </w:instrText>
            </w:r>
            <w:r w:rsidRPr="005B1665">
              <w:rPr>
                <w:webHidden/>
              </w:rPr>
            </w:r>
            <w:r w:rsidRPr="005B1665">
              <w:rPr>
                <w:webHidden/>
              </w:rPr>
              <w:fldChar w:fldCharType="separate"/>
            </w:r>
            <w:r w:rsidRPr="005B1665">
              <w:rPr>
                <w:webHidden/>
              </w:rPr>
              <w:t>8</w:t>
            </w:r>
            <w:r w:rsidRPr="005B1665">
              <w:rPr>
                <w:webHidden/>
              </w:rPr>
              <w:fldChar w:fldCharType="end"/>
            </w:r>
          </w:hyperlink>
        </w:p>
        <w:p w14:paraId="1FE11F11" w14:textId="7D32815D" w:rsidR="006C700A" w:rsidRPr="005B1665" w:rsidRDefault="006C700A" w:rsidP="00656B32">
          <w:pPr>
            <w:pStyle w:val="TDC2"/>
            <w:rPr>
              <w:rFonts w:eastAsiaTheme="minorEastAsia"/>
              <w:lang w:eastAsia="es-CL"/>
            </w:rPr>
          </w:pPr>
          <w:r w:rsidRPr="005B1665">
            <w:rPr>
              <w:rStyle w:val="Hipervnculo"/>
            </w:rPr>
            <w:t xml:space="preserve">    </w:t>
          </w:r>
          <w:hyperlink w:anchor="_Toc153467754" w:history="1">
            <w:r w:rsidRPr="005B1665">
              <w:rPr>
                <w:rStyle w:val="Hipervnculo"/>
                <w:lang w:val="es-ES"/>
              </w:rPr>
              <w:t>Criterios de inclusión:</w:t>
            </w:r>
            <w:r w:rsidRPr="005B1665">
              <w:rPr>
                <w:webHidden/>
              </w:rPr>
              <w:tab/>
            </w:r>
            <w:r w:rsidRPr="005B1665">
              <w:rPr>
                <w:webHidden/>
              </w:rPr>
              <w:fldChar w:fldCharType="begin"/>
            </w:r>
            <w:r w:rsidRPr="005B1665">
              <w:rPr>
                <w:webHidden/>
              </w:rPr>
              <w:instrText xml:space="preserve"> PAGEREF _Toc153467754 \h </w:instrText>
            </w:r>
            <w:r w:rsidRPr="005B1665">
              <w:rPr>
                <w:webHidden/>
              </w:rPr>
            </w:r>
            <w:r w:rsidRPr="005B1665">
              <w:rPr>
                <w:webHidden/>
              </w:rPr>
              <w:fldChar w:fldCharType="separate"/>
            </w:r>
            <w:r w:rsidRPr="005B1665">
              <w:rPr>
                <w:webHidden/>
              </w:rPr>
              <w:t>8</w:t>
            </w:r>
            <w:r w:rsidRPr="005B1665">
              <w:rPr>
                <w:webHidden/>
              </w:rPr>
              <w:fldChar w:fldCharType="end"/>
            </w:r>
          </w:hyperlink>
        </w:p>
        <w:p w14:paraId="1A71856D" w14:textId="6C833AF7" w:rsidR="006C700A" w:rsidRPr="005B1665" w:rsidRDefault="006C700A" w:rsidP="00656B32">
          <w:pPr>
            <w:pStyle w:val="TDC2"/>
            <w:rPr>
              <w:rFonts w:eastAsiaTheme="minorEastAsia"/>
              <w:lang w:eastAsia="es-CL"/>
            </w:rPr>
          </w:pPr>
          <w:r w:rsidRPr="005B1665">
            <w:rPr>
              <w:rStyle w:val="Hipervnculo"/>
            </w:rPr>
            <w:t xml:space="preserve">    </w:t>
          </w:r>
          <w:hyperlink w:anchor="_Toc153467755" w:history="1">
            <w:r w:rsidRPr="005B1665">
              <w:rPr>
                <w:rStyle w:val="Hipervnculo"/>
                <w:lang w:val="es-ES"/>
              </w:rPr>
              <w:t>Criterios de exclusión:</w:t>
            </w:r>
            <w:r w:rsidRPr="005B1665">
              <w:rPr>
                <w:webHidden/>
              </w:rPr>
              <w:tab/>
            </w:r>
            <w:r w:rsidRPr="005B1665">
              <w:rPr>
                <w:webHidden/>
              </w:rPr>
              <w:fldChar w:fldCharType="begin"/>
            </w:r>
            <w:r w:rsidRPr="005B1665">
              <w:rPr>
                <w:webHidden/>
              </w:rPr>
              <w:instrText xml:space="preserve"> PAGEREF _Toc153467755 \h </w:instrText>
            </w:r>
            <w:r w:rsidRPr="005B1665">
              <w:rPr>
                <w:webHidden/>
              </w:rPr>
            </w:r>
            <w:r w:rsidRPr="005B1665">
              <w:rPr>
                <w:webHidden/>
              </w:rPr>
              <w:fldChar w:fldCharType="separate"/>
            </w:r>
            <w:r w:rsidRPr="005B1665">
              <w:rPr>
                <w:webHidden/>
              </w:rPr>
              <w:t>8</w:t>
            </w:r>
            <w:r w:rsidRPr="005B1665">
              <w:rPr>
                <w:webHidden/>
              </w:rPr>
              <w:fldChar w:fldCharType="end"/>
            </w:r>
          </w:hyperlink>
        </w:p>
        <w:p w14:paraId="10186D8F" w14:textId="6E840428" w:rsidR="006C700A" w:rsidRPr="005B1665" w:rsidRDefault="006C700A" w:rsidP="00656B32">
          <w:pPr>
            <w:pStyle w:val="TDC2"/>
            <w:rPr>
              <w:rFonts w:eastAsiaTheme="minorEastAsia"/>
              <w:lang w:eastAsia="es-CL"/>
            </w:rPr>
          </w:pPr>
          <w:r w:rsidRPr="005B1665">
            <w:rPr>
              <w:rStyle w:val="Hipervnculo"/>
            </w:rPr>
            <w:t xml:space="preserve">    </w:t>
          </w:r>
          <w:hyperlink w:anchor="_Toc153467756" w:history="1">
            <w:r w:rsidRPr="005B1665">
              <w:rPr>
                <w:rStyle w:val="Hipervnculo"/>
              </w:rPr>
              <w:t>Instrumentos de recolección de datos:</w:t>
            </w:r>
            <w:r w:rsidRPr="005B1665">
              <w:rPr>
                <w:webHidden/>
              </w:rPr>
              <w:tab/>
            </w:r>
            <w:r w:rsidRPr="005B1665">
              <w:rPr>
                <w:webHidden/>
              </w:rPr>
              <w:fldChar w:fldCharType="begin"/>
            </w:r>
            <w:r w:rsidRPr="005B1665">
              <w:rPr>
                <w:webHidden/>
              </w:rPr>
              <w:instrText xml:space="preserve"> PAGEREF _Toc153467756 \h </w:instrText>
            </w:r>
            <w:r w:rsidRPr="005B1665">
              <w:rPr>
                <w:webHidden/>
              </w:rPr>
            </w:r>
            <w:r w:rsidRPr="005B1665">
              <w:rPr>
                <w:webHidden/>
              </w:rPr>
              <w:fldChar w:fldCharType="separate"/>
            </w:r>
            <w:r w:rsidRPr="005B1665">
              <w:rPr>
                <w:webHidden/>
              </w:rPr>
              <w:t>9</w:t>
            </w:r>
            <w:r w:rsidRPr="005B1665">
              <w:rPr>
                <w:webHidden/>
              </w:rPr>
              <w:fldChar w:fldCharType="end"/>
            </w:r>
          </w:hyperlink>
        </w:p>
        <w:p w14:paraId="142FBAF4" w14:textId="0123075F" w:rsidR="006C700A" w:rsidRPr="005B1665" w:rsidRDefault="006C700A" w:rsidP="00656B32">
          <w:pPr>
            <w:pStyle w:val="TDC2"/>
            <w:rPr>
              <w:rFonts w:eastAsiaTheme="minorEastAsia"/>
              <w:lang w:eastAsia="es-CL"/>
            </w:rPr>
          </w:pPr>
          <w:r w:rsidRPr="005B1665">
            <w:rPr>
              <w:rStyle w:val="Hipervnculo"/>
            </w:rPr>
            <w:t xml:space="preserve">    </w:t>
          </w:r>
          <w:hyperlink w:anchor="_Toc153467757" w:history="1">
            <w:r w:rsidRPr="005B1665">
              <w:rPr>
                <w:rStyle w:val="Hipervnculo"/>
              </w:rPr>
              <w:t>Estado nutricional:</w:t>
            </w:r>
            <w:r w:rsidRPr="005B1665">
              <w:rPr>
                <w:webHidden/>
              </w:rPr>
              <w:tab/>
            </w:r>
            <w:r w:rsidRPr="005B1665">
              <w:rPr>
                <w:webHidden/>
              </w:rPr>
              <w:fldChar w:fldCharType="begin"/>
            </w:r>
            <w:r w:rsidRPr="005B1665">
              <w:rPr>
                <w:webHidden/>
              </w:rPr>
              <w:instrText xml:space="preserve"> PAGEREF _Toc153467757 \h </w:instrText>
            </w:r>
            <w:r w:rsidRPr="005B1665">
              <w:rPr>
                <w:webHidden/>
              </w:rPr>
            </w:r>
            <w:r w:rsidRPr="005B1665">
              <w:rPr>
                <w:webHidden/>
              </w:rPr>
              <w:fldChar w:fldCharType="separate"/>
            </w:r>
            <w:r w:rsidRPr="005B1665">
              <w:rPr>
                <w:webHidden/>
              </w:rPr>
              <w:t>10</w:t>
            </w:r>
            <w:r w:rsidRPr="005B1665">
              <w:rPr>
                <w:webHidden/>
              </w:rPr>
              <w:fldChar w:fldCharType="end"/>
            </w:r>
          </w:hyperlink>
        </w:p>
        <w:p w14:paraId="0623D85E" w14:textId="18C95879" w:rsidR="006C700A" w:rsidRPr="005B1665" w:rsidRDefault="006C700A" w:rsidP="00656B32">
          <w:pPr>
            <w:pStyle w:val="TDC2"/>
            <w:rPr>
              <w:rFonts w:eastAsiaTheme="minorEastAsia"/>
              <w:lang w:eastAsia="es-CL"/>
            </w:rPr>
          </w:pPr>
          <w:r w:rsidRPr="005B1665">
            <w:rPr>
              <w:rStyle w:val="Hipervnculo"/>
            </w:rPr>
            <w:t xml:space="preserve">    </w:t>
          </w:r>
          <w:hyperlink w:anchor="_Toc153467758" w:history="1">
            <w:r w:rsidRPr="005B1665">
              <w:rPr>
                <w:rStyle w:val="Hipervnculo"/>
                <w:lang w:val="es-ES"/>
              </w:rPr>
              <w:t>Conducta alimentaria</w:t>
            </w:r>
            <w:r w:rsidRPr="005B1665">
              <w:rPr>
                <w:webHidden/>
              </w:rPr>
              <w:tab/>
            </w:r>
            <w:r w:rsidRPr="005B1665">
              <w:rPr>
                <w:webHidden/>
              </w:rPr>
              <w:fldChar w:fldCharType="begin"/>
            </w:r>
            <w:r w:rsidRPr="005B1665">
              <w:rPr>
                <w:webHidden/>
              </w:rPr>
              <w:instrText xml:space="preserve"> PAGEREF _Toc153467758 \h </w:instrText>
            </w:r>
            <w:r w:rsidRPr="005B1665">
              <w:rPr>
                <w:webHidden/>
              </w:rPr>
            </w:r>
            <w:r w:rsidRPr="005B1665">
              <w:rPr>
                <w:webHidden/>
              </w:rPr>
              <w:fldChar w:fldCharType="separate"/>
            </w:r>
            <w:r w:rsidRPr="005B1665">
              <w:rPr>
                <w:webHidden/>
              </w:rPr>
              <w:t>11</w:t>
            </w:r>
            <w:r w:rsidRPr="005B1665">
              <w:rPr>
                <w:webHidden/>
              </w:rPr>
              <w:fldChar w:fldCharType="end"/>
            </w:r>
          </w:hyperlink>
        </w:p>
        <w:p w14:paraId="28304AB1" w14:textId="68B9CF65" w:rsidR="006C700A" w:rsidRPr="005B1665" w:rsidRDefault="006C700A" w:rsidP="00656B32">
          <w:pPr>
            <w:pStyle w:val="TDC2"/>
            <w:rPr>
              <w:rFonts w:eastAsiaTheme="minorEastAsia"/>
              <w:lang w:eastAsia="es-CL"/>
            </w:rPr>
          </w:pPr>
          <w:r w:rsidRPr="005B1665">
            <w:rPr>
              <w:rStyle w:val="Hipervnculo"/>
            </w:rPr>
            <w:t xml:space="preserve">    </w:t>
          </w:r>
          <w:hyperlink w:anchor="_Toc153467759" w:history="1">
            <w:r w:rsidRPr="005B1665">
              <w:rPr>
                <w:rStyle w:val="Hipervnculo"/>
                <w:lang w:val="es-ES"/>
              </w:rPr>
              <w:t>Consideraciones éticas:</w:t>
            </w:r>
            <w:r w:rsidRPr="005B1665">
              <w:rPr>
                <w:webHidden/>
              </w:rPr>
              <w:tab/>
            </w:r>
            <w:r w:rsidRPr="005B1665">
              <w:rPr>
                <w:webHidden/>
              </w:rPr>
              <w:fldChar w:fldCharType="begin"/>
            </w:r>
            <w:r w:rsidRPr="005B1665">
              <w:rPr>
                <w:webHidden/>
              </w:rPr>
              <w:instrText xml:space="preserve"> PAGEREF _Toc153467759 \h </w:instrText>
            </w:r>
            <w:r w:rsidRPr="005B1665">
              <w:rPr>
                <w:webHidden/>
              </w:rPr>
            </w:r>
            <w:r w:rsidRPr="005B1665">
              <w:rPr>
                <w:webHidden/>
              </w:rPr>
              <w:fldChar w:fldCharType="separate"/>
            </w:r>
            <w:r w:rsidRPr="005B1665">
              <w:rPr>
                <w:webHidden/>
              </w:rPr>
              <w:t>13</w:t>
            </w:r>
            <w:r w:rsidRPr="005B1665">
              <w:rPr>
                <w:webHidden/>
              </w:rPr>
              <w:fldChar w:fldCharType="end"/>
            </w:r>
          </w:hyperlink>
        </w:p>
        <w:p w14:paraId="5FAE3926" w14:textId="5E6A5109" w:rsidR="006C700A" w:rsidRPr="005B1665" w:rsidRDefault="006C700A" w:rsidP="00656B32">
          <w:pPr>
            <w:pStyle w:val="TDC2"/>
            <w:rPr>
              <w:rFonts w:eastAsiaTheme="minorEastAsia"/>
              <w:lang w:eastAsia="es-CL"/>
            </w:rPr>
          </w:pPr>
          <w:r w:rsidRPr="005B1665">
            <w:rPr>
              <w:rStyle w:val="Hipervnculo"/>
            </w:rPr>
            <w:t xml:space="preserve">    </w:t>
          </w:r>
          <w:hyperlink w:anchor="_Toc153467760" w:history="1">
            <w:r w:rsidRPr="005B1665">
              <w:rPr>
                <w:rStyle w:val="Hipervnculo"/>
                <w:lang w:val="es-ES"/>
              </w:rPr>
              <w:t>Análisis de resultados</w:t>
            </w:r>
            <w:r w:rsidRPr="005B1665">
              <w:rPr>
                <w:webHidden/>
              </w:rPr>
              <w:tab/>
            </w:r>
            <w:r w:rsidRPr="005B1665">
              <w:rPr>
                <w:webHidden/>
              </w:rPr>
              <w:fldChar w:fldCharType="begin"/>
            </w:r>
            <w:r w:rsidRPr="005B1665">
              <w:rPr>
                <w:webHidden/>
              </w:rPr>
              <w:instrText xml:space="preserve"> PAGEREF _Toc153467760 \h </w:instrText>
            </w:r>
            <w:r w:rsidRPr="005B1665">
              <w:rPr>
                <w:webHidden/>
              </w:rPr>
            </w:r>
            <w:r w:rsidRPr="005B1665">
              <w:rPr>
                <w:webHidden/>
              </w:rPr>
              <w:fldChar w:fldCharType="separate"/>
            </w:r>
            <w:r w:rsidRPr="005B1665">
              <w:rPr>
                <w:webHidden/>
              </w:rPr>
              <w:t>14</w:t>
            </w:r>
            <w:r w:rsidRPr="005B1665">
              <w:rPr>
                <w:webHidden/>
              </w:rPr>
              <w:fldChar w:fldCharType="end"/>
            </w:r>
          </w:hyperlink>
        </w:p>
        <w:p w14:paraId="39D34045" w14:textId="14E9D346"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61" w:history="1">
            <w:r w:rsidRPr="005B1665">
              <w:rPr>
                <w:rStyle w:val="Hipervnculo"/>
                <w:rFonts w:ascii="Arial" w:hAnsi="Arial" w:cs="Arial"/>
                <w:noProof/>
                <w:sz w:val="24"/>
                <w:szCs w:val="24"/>
              </w:rPr>
              <w:t>RESULTADOS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_Toc153467761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15</w:t>
            </w:r>
            <w:r w:rsidRPr="005B1665">
              <w:rPr>
                <w:rFonts w:ascii="Arial" w:hAnsi="Arial" w:cs="Arial"/>
                <w:noProof/>
                <w:webHidden/>
                <w:sz w:val="24"/>
                <w:szCs w:val="24"/>
              </w:rPr>
              <w:fldChar w:fldCharType="end"/>
            </w:r>
          </w:hyperlink>
        </w:p>
        <w:p w14:paraId="78556C42" w14:textId="5FA353B9"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r w:rsidR="005B1665">
            <w:rPr>
              <w:rStyle w:val="Hipervnculo"/>
              <w:rFonts w:ascii="Arial" w:hAnsi="Arial" w:cs="Arial"/>
              <w:noProof/>
              <w:sz w:val="24"/>
              <w:szCs w:val="24"/>
            </w:rPr>
            <w:t xml:space="preserve"> </w:t>
          </w:r>
          <w:r w:rsidRPr="005B1665">
            <w:rPr>
              <w:rStyle w:val="Hipervnculo"/>
              <w:rFonts w:ascii="Arial" w:hAnsi="Arial" w:cs="Arial"/>
              <w:noProof/>
              <w:sz w:val="24"/>
              <w:szCs w:val="24"/>
            </w:rPr>
            <w:t xml:space="preserve">  </w:t>
          </w:r>
          <w:hyperlink w:anchor="_Toc153467762" w:history="1">
            <w:r w:rsidRPr="005B1665">
              <w:rPr>
                <w:rStyle w:val="Hipervnculo"/>
                <w:rFonts w:ascii="Arial" w:hAnsi="Arial" w:cs="Arial"/>
                <w:noProof/>
                <w:sz w:val="24"/>
                <w:szCs w:val="24"/>
              </w:rPr>
              <w:t>DISCUSIÓN</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_Toc153467762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20</w:t>
            </w:r>
            <w:r w:rsidRPr="005B1665">
              <w:rPr>
                <w:rFonts w:ascii="Arial" w:hAnsi="Arial" w:cs="Arial"/>
                <w:noProof/>
                <w:webHidden/>
                <w:sz w:val="24"/>
                <w:szCs w:val="24"/>
              </w:rPr>
              <w:fldChar w:fldCharType="end"/>
            </w:r>
          </w:hyperlink>
        </w:p>
        <w:p w14:paraId="00270DFA" w14:textId="17CFD553"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63" w:history="1">
            <w:r w:rsidRPr="005B1665">
              <w:rPr>
                <w:rStyle w:val="Hipervnculo"/>
                <w:rFonts w:ascii="Arial" w:hAnsi="Arial" w:cs="Arial"/>
                <w:noProof/>
                <w:sz w:val="24"/>
                <w:szCs w:val="24"/>
              </w:rPr>
              <w:t>CONCLUSIÓN</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_Toc153467763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24</w:t>
            </w:r>
            <w:r w:rsidRPr="005B1665">
              <w:rPr>
                <w:rFonts w:ascii="Arial" w:hAnsi="Arial" w:cs="Arial"/>
                <w:noProof/>
                <w:webHidden/>
                <w:sz w:val="24"/>
                <w:szCs w:val="24"/>
              </w:rPr>
              <w:fldChar w:fldCharType="end"/>
            </w:r>
          </w:hyperlink>
        </w:p>
        <w:p w14:paraId="754FD5CE" w14:textId="1B3780F6"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color w:val="auto"/>
              <w:sz w:val="24"/>
              <w:szCs w:val="24"/>
              <w:u w:val="none"/>
            </w:rPr>
            <w:t>PARTES FINALES</w:t>
          </w:r>
          <w:r w:rsidRPr="005B1665">
            <w:rPr>
              <w:rStyle w:val="Hipervnculo"/>
              <w:rFonts w:ascii="Arial" w:hAnsi="Arial" w:cs="Arial"/>
              <w:noProof/>
              <w:sz w:val="24"/>
              <w:szCs w:val="24"/>
            </w:rPr>
            <w:br/>
            <w:t xml:space="preserve">      </w:t>
          </w:r>
          <w:hyperlink w:anchor="_Toc153467764" w:history="1">
            <w:r w:rsidRPr="005B1665">
              <w:rPr>
                <w:rStyle w:val="Hipervnculo"/>
                <w:rFonts w:ascii="Arial" w:hAnsi="Arial" w:cs="Arial"/>
                <w:noProof/>
                <w:sz w:val="24"/>
                <w:szCs w:val="24"/>
              </w:rPr>
              <w:t>BIBLIOGRAFÍA</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_Toc153467764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25</w:t>
            </w:r>
            <w:r w:rsidRPr="005B1665">
              <w:rPr>
                <w:rFonts w:ascii="Arial" w:hAnsi="Arial" w:cs="Arial"/>
                <w:noProof/>
                <w:webHidden/>
                <w:sz w:val="24"/>
                <w:szCs w:val="24"/>
              </w:rPr>
              <w:fldChar w:fldCharType="end"/>
            </w:r>
          </w:hyperlink>
        </w:p>
        <w:p w14:paraId="12CA4390" w14:textId="3B5B0C7F" w:rsidR="006C700A" w:rsidRPr="005B1665" w:rsidRDefault="006C700A" w:rsidP="005B1665">
          <w:pPr>
            <w:pStyle w:val="TDC1"/>
            <w:tabs>
              <w:tab w:val="right" w:leader="dot" w:pos="8544"/>
            </w:tabs>
            <w:spacing w:line="276" w:lineRule="auto"/>
            <w:rPr>
              <w:rFonts w:ascii="Arial" w:eastAsiaTheme="minorEastAsia" w:hAnsi="Arial" w:cs="Arial"/>
              <w:noProof/>
              <w:sz w:val="24"/>
              <w:szCs w:val="24"/>
              <w:lang w:eastAsia="es-CL"/>
            </w:rPr>
          </w:pPr>
          <w:r w:rsidRPr="005B1665">
            <w:rPr>
              <w:rStyle w:val="Hipervnculo"/>
              <w:rFonts w:ascii="Arial" w:hAnsi="Arial" w:cs="Arial"/>
              <w:noProof/>
              <w:sz w:val="24"/>
              <w:szCs w:val="24"/>
            </w:rPr>
            <w:t xml:space="preserve">      </w:t>
          </w:r>
          <w:hyperlink w:anchor="_Toc153467765" w:history="1">
            <w:r w:rsidRPr="005B1665">
              <w:rPr>
                <w:rStyle w:val="Hipervnculo"/>
                <w:rFonts w:ascii="Arial" w:eastAsia="Arial" w:hAnsi="Arial" w:cs="Arial"/>
                <w:noProof/>
                <w:sz w:val="24"/>
                <w:szCs w:val="24"/>
              </w:rPr>
              <w:t>ANEXOS</w:t>
            </w:r>
            <w:r w:rsidRPr="005B1665">
              <w:rPr>
                <w:rFonts w:ascii="Arial" w:hAnsi="Arial" w:cs="Arial"/>
                <w:noProof/>
                <w:webHidden/>
                <w:sz w:val="24"/>
                <w:szCs w:val="24"/>
              </w:rPr>
              <w:tab/>
            </w:r>
            <w:r w:rsidRPr="005B1665">
              <w:rPr>
                <w:rFonts w:ascii="Arial" w:hAnsi="Arial" w:cs="Arial"/>
                <w:noProof/>
                <w:webHidden/>
                <w:sz w:val="24"/>
                <w:szCs w:val="24"/>
              </w:rPr>
              <w:fldChar w:fldCharType="begin"/>
            </w:r>
            <w:r w:rsidRPr="005B1665">
              <w:rPr>
                <w:rFonts w:ascii="Arial" w:hAnsi="Arial" w:cs="Arial"/>
                <w:noProof/>
                <w:webHidden/>
                <w:sz w:val="24"/>
                <w:szCs w:val="24"/>
              </w:rPr>
              <w:instrText xml:space="preserve"> PAGEREF _Toc153467765 \h </w:instrText>
            </w:r>
            <w:r w:rsidRPr="005B1665">
              <w:rPr>
                <w:rFonts w:ascii="Arial" w:hAnsi="Arial" w:cs="Arial"/>
                <w:noProof/>
                <w:webHidden/>
                <w:sz w:val="24"/>
                <w:szCs w:val="24"/>
              </w:rPr>
            </w:r>
            <w:r w:rsidRPr="005B1665">
              <w:rPr>
                <w:rFonts w:ascii="Arial" w:hAnsi="Arial" w:cs="Arial"/>
                <w:noProof/>
                <w:webHidden/>
                <w:sz w:val="24"/>
                <w:szCs w:val="24"/>
              </w:rPr>
              <w:fldChar w:fldCharType="separate"/>
            </w:r>
            <w:r w:rsidRPr="005B1665">
              <w:rPr>
                <w:rFonts w:ascii="Arial" w:hAnsi="Arial" w:cs="Arial"/>
                <w:noProof/>
                <w:webHidden/>
                <w:sz w:val="24"/>
                <w:szCs w:val="24"/>
              </w:rPr>
              <w:t>28</w:t>
            </w:r>
            <w:r w:rsidRPr="005B1665">
              <w:rPr>
                <w:rFonts w:ascii="Arial" w:hAnsi="Arial" w:cs="Arial"/>
                <w:noProof/>
                <w:webHidden/>
                <w:sz w:val="24"/>
                <w:szCs w:val="24"/>
              </w:rPr>
              <w:fldChar w:fldCharType="end"/>
            </w:r>
          </w:hyperlink>
        </w:p>
        <w:p w14:paraId="748EB99C" w14:textId="3A2E62F4" w:rsidR="006C700A" w:rsidRPr="00656B32" w:rsidRDefault="006C700A" w:rsidP="00656B32">
          <w:pPr>
            <w:pStyle w:val="TDC2"/>
            <w:rPr>
              <w:rFonts w:eastAsiaTheme="minorEastAsia"/>
              <w:lang w:eastAsia="es-CL"/>
            </w:rPr>
          </w:pPr>
          <w:r w:rsidRPr="005B1665">
            <w:rPr>
              <w:rStyle w:val="Hipervnculo"/>
            </w:rPr>
            <w:lastRenderedPageBreak/>
            <w:t xml:space="preserve">          </w:t>
          </w:r>
          <w:hyperlink w:anchor="_Toc153467766" w:history="1">
            <w:r w:rsidRPr="00656B32">
              <w:rPr>
                <w:rStyle w:val="Hipervnculo"/>
                <w:b/>
                <w:bCs/>
              </w:rPr>
              <w:t>ANEXO 1:</w:t>
            </w:r>
            <w:r w:rsidRPr="00656B32">
              <w:rPr>
                <w:rStyle w:val="Hipervnculo"/>
              </w:rPr>
              <w:t xml:space="preserve"> Encuesta</w:t>
            </w:r>
            <w:r w:rsidRPr="00656B32">
              <w:rPr>
                <w:webHidden/>
              </w:rPr>
              <w:tab/>
            </w:r>
            <w:r w:rsidRPr="00656B32">
              <w:rPr>
                <w:webHidden/>
              </w:rPr>
              <w:fldChar w:fldCharType="begin"/>
            </w:r>
            <w:r w:rsidRPr="00656B32">
              <w:rPr>
                <w:webHidden/>
              </w:rPr>
              <w:instrText xml:space="preserve"> PAGEREF _Toc153467766 \h </w:instrText>
            </w:r>
            <w:r w:rsidRPr="00656B32">
              <w:rPr>
                <w:webHidden/>
              </w:rPr>
            </w:r>
            <w:r w:rsidRPr="00656B32">
              <w:rPr>
                <w:webHidden/>
              </w:rPr>
              <w:fldChar w:fldCharType="separate"/>
            </w:r>
            <w:r w:rsidRPr="00656B32">
              <w:rPr>
                <w:webHidden/>
              </w:rPr>
              <w:t>28</w:t>
            </w:r>
            <w:r w:rsidRPr="00656B32">
              <w:rPr>
                <w:webHidden/>
              </w:rPr>
              <w:fldChar w:fldCharType="end"/>
            </w:r>
          </w:hyperlink>
        </w:p>
        <w:p w14:paraId="22738EC2" w14:textId="6A2C10B9" w:rsidR="006C700A" w:rsidRPr="00656B32" w:rsidRDefault="006C700A" w:rsidP="00656B32">
          <w:pPr>
            <w:pStyle w:val="TDC2"/>
            <w:rPr>
              <w:rFonts w:eastAsiaTheme="minorEastAsia"/>
              <w:lang w:eastAsia="es-CL"/>
            </w:rPr>
          </w:pPr>
          <w:r w:rsidRPr="00656B32">
            <w:rPr>
              <w:rStyle w:val="Hipervnculo"/>
            </w:rPr>
            <w:t xml:space="preserve">          </w:t>
          </w:r>
          <w:hyperlink w:anchor="_Toc153467767" w:history="1">
            <w:r w:rsidRPr="00656B32">
              <w:rPr>
                <w:rStyle w:val="Hipervnculo"/>
                <w:b/>
                <w:bCs/>
              </w:rPr>
              <w:t xml:space="preserve">ANEXO 2: </w:t>
            </w:r>
            <w:r w:rsidRPr="00656B32">
              <w:rPr>
                <w:rStyle w:val="Hipervnculo"/>
              </w:rPr>
              <w:t>Infografía de difusión encuesta</w:t>
            </w:r>
            <w:r w:rsidRPr="00656B32">
              <w:rPr>
                <w:webHidden/>
              </w:rPr>
              <w:tab/>
            </w:r>
            <w:r w:rsidRPr="00656B32">
              <w:rPr>
                <w:webHidden/>
              </w:rPr>
              <w:fldChar w:fldCharType="begin"/>
            </w:r>
            <w:r w:rsidRPr="00656B32">
              <w:rPr>
                <w:webHidden/>
              </w:rPr>
              <w:instrText xml:space="preserve"> PAGEREF _Toc153467767 \h </w:instrText>
            </w:r>
            <w:r w:rsidRPr="00656B32">
              <w:rPr>
                <w:webHidden/>
              </w:rPr>
            </w:r>
            <w:r w:rsidRPr="00656B32">
              <w:rPr>
                <w:webHidden/>
              </w:rPr>
              <w:fldChar w:fldCharType="separate"/>
            </w:r>
            <w:r w:rsidRPr="00656B32">
              <w:rPr>
                <w:webHidden/>
              </w:rPr>
              <w:t>35</w:t>
            </w:r>
            <w:r w:rsidRPr="00656B32">
              <w:rPr>
                <w:webHidden/>
              </w:rPr>
              <w:fldChar w:fldCharType="end"/>
            </w:r>
          </w:hyperlink>
        </w:p>
        <w:p w14:paraId="46387055" w14:textId="2CE66D43" w:rsidR="006C700A" w:rsidRPr="00656B32" w:rsidRDefault="006C700A" w:rsidP="00656B32">
          <w:pPr>
            <w:pStyle w:val="TDC2"/>
            <w:rPr>
              <w:rFonts w:eastAsiaTheme="minorEastAsia"/>
              <w:b/>
              <w:bCs/>
              <w:lang w:eastAsia="es-CL"/>
            </w:rPr>
          </w:pPr>
          <w:r w:rsidRPr="00656B32">
            <w:rPr>
              <w:rStyle w:val="Hipervnculo"/>
              <w:b/>
              <w:bCs/>
            </w:rPr>
            <w:t xml:space="preserve">          </w:t>
          </w:r>
          <w:hyperlink w:anchor="_Toc153467768" w:history="1">
            <w:r w:rsidRPr="00656B32">
              <w:rPr>
                <w:rStyle w:val="Hipervnculo"/>
                <w:b/>
                <w:bCs/>
              </w:rPr>
              <w:t xml:space="preserve">ANEXO 3: </w:t>
            </w:r>
            <w:r w:rsidRPr="00656B32">
              <w:rPr>
                <w:rStyle w:val="Hipervnculo"/>
              </w:rPr>
              <w:t>Consentimiento informado / Asentimienti informado</w:t>
            </w:r>
            <w:r w:rsidRPr="00656B32">
              <w:rPr>
                <w:b/>
                <w:bCs/>
                <w:webHidden/>
              </w:rPr>
              <w:tab/>
            </w:r>
            <w:r w:rsidRPr="00656B32">
              <w:rPr>
                <w:b/>
                <w:bCs/>
                <w:webHidden/>
              </w:rPr>
              <w:fldChar w:fldCharType="begin"/>
            </w:r>
            <w:r w:rsidRPr="00656B32">
              <w:rPr>
                <w:b/>
                <w:bCs/>
                <w:webHidden/>
              </w:rPr>
              <w:instrText xml:space="preserve"> PAGEREF _Toc153467768 \h </w:instrText>
            </w:r>
            <w:r w:rsidRPr="00656B32">
              <w:rPr>
                <w:b/>
                <w:bCs/>
                <w:webHidden/>
              </w:rPr>
            </w:r>
            <w:r w:rsidRPr="00656B32">
              <w:rPr>
                <w:b/>
                <w:bCs/>
                <w:webHidden/>
              </w:rPr>
              <w:fldChar w:fldCharType="separate"/>
            </w:r>
            <w:r w:rsidRPr="00656B32">
              <w:rPr>
                <w:b/>
                <w:bCs/>
                <w:webHidden/>
              </w:rPr>
              <w:t>36</w:t>
            </w:r>
            <w:r w:rsidRPr="00656B32">
              <w:rPr>
                <w:b/>
                <w:bCs/>
                <w:webHidden/>
              </w:rPr>
              <w:fldChar w:fldCharType="end"/>
            </w:r>
          </w:hyperlink>
        </w:p>
        <w:p w14:paraId="7E3A4E22" w14:textId="4AF1829A" w:rsidR="006C700A" w:rsidRPr="00656B32" w:rsidRDefault="006C700A" w:rsidP="00656B32">
          <w:pPr>
            <w:pStyle w:val="TDC2"/>
            <w:rPr>
              <w:rFonts w:eastAsiaTheme="minorEastAsia"/>
              <w:lang w:eastAsia="es-CL"/>
            </w:rPr>
          </w:pPr>
          <w:r w:rsidRPr="00656B32">
            <w:rPr>
              <w:rStyle w:val="Hipervnculo"/>
              <w:b/>
              <w:bCs/>
            </w:rPr>
            <w:t xml:space="preserve">    </w:t>
          </w:r>
          <w:r w:rsidR="00976378">
            <w:rPr>
              <w:rStyle w:val="Hipervnculo"/>
              <w:b/>
              <w:bCs/>
            </w:rPr>
            <w:t xml:space="preserve">     </w:t>
          </w:r>
          <w:r w:rsidRPr="00656B32">
            <w:rPr>
              <w:rStyle w:val="Hipervnculo"/>
              <w:b/>
              <w:bCs/>
            </w:rPr>
            <w:t xml:space="preserve"> </w:t>
          </w:r>
          <w:hyperlink w:anchor="_Toc153467769" w:history="1">
            <w:r w:rsidRPr="00656B32">
              <w:rPr>
                <w:rStyle w:val="Hipervnculo"/>
                <w:b/>
                <w:bCs/>
              </w:rPr>
              <w:t xml:space="preserve">ANEXO 4: </w:t>
            </w:r>
            <w:r w:rsidRPr="00656B32">
              <w:rPr>
                <w:rStyle w:val="Hipervnculo"/>
              </w:rPr>
              <w:t>Acta de aprobación</w:t>
            </w:r>
            <w:r w:rsidRPr="00656B32">
              <w:rPr>
                <w:webHidden/>
              </w:rPr>
              <w:tab/>
            </w:r>
            <w:r w:rsidRPr="00656B32">
              <w:rPr>
                <w:webHidden/>
              </w:rPr>
              <w:fldChar w:fldCharType="begin"/>
            </w:r>
            <w:r w:rsidRPr="00656B32">
              <w:rPr>
                <w:webHidden/>
              </w:rPr>
              <w:instrText xml:space="preserve"> PAGEREF _Toc153467769 \h </w:instrText>
            </w:r>
            <w:r w:rsidRPr="00656B32">
              <w:rPr>
                <w:webHidden/>
              </w:rPr>
            </w:r>
            <w:r w:rsidRPr="00656B32">
              <w:rPr>
                <w:webHidden/>
              </w:rPr>
              <w:fldChar w:fldCharType="separate"/>
            </w:r>
            <w:r w:rsidRPr="00656B32">
              <w:rPr>
                <w:webHidden/>
              </w:rPr>
              <w:t>37</w:t>
            </w:r>
            <w:r w:rsidRPr="00656B32">
              <w:rPr>
                <w:webHidden/>
              </w:rPr>
              <w:fldChar w:fldCharType="end"/>
            </w:r>
          </w:hyperlink>
        </w:p>
        <w:p w14:paraId="67CF3CBA" w14:textId="46BE1C62" w:rsidR="00B706E9" w:rsidRPr="005B1665" w:rsidRDefault="00B706E9" w:rsidP="005B1665">
          <w:pPr>
            <w:spacing w:line="276" w:lineRule="auto"/>
            <w:rPr>
              <w:rFonts w:ascii="Arial" w:hAnsi="Arial" w:cs="Arial"/>
              <w:sz w:val="24"/>
              <w:szCs w:val="24"/>
            </w:rPr>
          </w:pPr>
          <w:r w:rsidRPr="005B1665">
            <w:rPr>
              <w:rFonts w:ascii="Arial" w:hAnsi="Arial" w:cs="Arial"/>
              <w:b/>
              <w:bCs/>
              <w:sz w:val="24"/>
              <w:szCs w:val="24"/>
              <w:lang w:val="es-ES"/>
            </w:rPr>
            <w:fldChar w:fldCharType="end"/>
          </w:r>
        </w:p>
      </w:sdtContent>
    </w:sdt>
    <w:p w14:paraId="0B24CEB5" w14:textId="77777777" w:rsidR="009D18A6" w:rsidRDefault="009D18A6">
      <w:pPr>
        <w:rPr>
          <w:rStyle w:val="normaltextrun"/>
          <w:rFonts w:ascii="Arial" w:eastAsia="Times New Roman" w:hAnsi="Arial" w:cs="Arial"/>
          <w:kern w:val="0"/>
          <w:sz w:val="24"/>
          <w:szCs w:val="24"/>
          <w:lang w:val="es-ES" w:eastAsia="es-CL"/>
          <w14:ligatures w14:val="none"/>
        </w:rPr>
      </w:pPr>
      <w:r>
        <w:rPr>
          <w:rStyle w:val="normaltextrun"/>
          <w:rFonts w:ascii="Arial" w:hAnsi="Arial" w:cs="Arial"/>
          <w:lang w:val="es-ES"/>
        </w:rPr>
        <w:br w:type="page"/>
      </w:r>
    </w:p>
    <w:p w14:paraId="3CAF937B" w14:textId="4C94FFC4" w:rsidR="00AC2439" w:rsidRDefault="00AC2439" w:rsidP="008E39D1">
      <w:pPr>
        <w:pStyle w:val="paragraph"/>
        <w:spacing w:before="0" w:beforeAutospacing="0" w:after="0" w:afterAutospacing="0" w:line="480" w:lineRule="auto"/>
        <w:jc w:val="both"/>
        <w:textAlignment w:val="baseline"/>
        <w:outlineLvl w:val="0"/>
        <w:rPr>
          <w:rStyle w:val="normaltextrun"/>
          <w:rFonts w:ascii="Arial" w:hAnsi="Arial" w:cs="Arial"/>
          <w:lang w:val="es-ES"/>
        </w:rPr>
      </w:pPr>
      <w:bookmarkStart w:id="3" w:name="_Toc153467745"/>
      <w:r w:rsidRPr="005D5B7C">
        <w:rPr>
          <w:rStyle w:val="normaltextrun"/>
          <w:rFonts w:ascii="Arial" w:hAnsi="Arial" w:cs="Arial"/>
          <w:lang w:val="es-ES"/>
        </w:rPr>
        <w:lastRenderedPageBreak/>
        <w:t>LISTA DE ABREVIATURAS</w:t>
      </w:r>
      <w:bookmarkEnd w:id="3"/>
    </w:p>
    <w:p w14:paraId="3A2DDB19" w14:textId="77777777"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4" w:name="_Toc150207399"/>
      <w:bookmarkStart w:id="5" w:name="_Toc150207539"/>
      <w:r w:rsidRPr="00D57D7E">
        <w:rPr>
          <w:rStyle w:val="normaltextrun"/>
          <w:rFonts w:ascii="Arial" w:hAnsi="Arial" w:cs="Arial"/>
          <w:lang w:val="es-ES"/>
        </w:rPr>
        <w:t>AC: Alimentación complementaria</w:t>
      </w:r>
      <w:bookmarkEnd w:id="4"/>
      <w:bookmarkEnd w:id="5"/>
    </w:p>
    <w:p w14:paraId="0C3B1498" w14:textId="2F3EA1F0"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6" w:name="_Toc150207400"/>
      <w:bookmarkStart w:id="7" w:name="_Toc150207540"/>
      <w:r w:rsidRPr="00D57D7E">
        <w:rPr>
          <w:rStyle w:val="normaltextrun"/>
          <w:rFonts w:ascii="Arial" w:hAnsi="Arial" w:cs="Arial"/>
          <w:lang w:val="es-ES"/>
        </w:rPr>
        <w:t>BLW: Baby Led Weaning</w:t>
      </w:r>
      <w:bookmarkEnd w:id="6"/>
      <w:bookmarkEnd w:id="7"/>
    </w:p>
    <w:p w14:paraId="5191BBC6" w14:textId="2DE4DF35"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8" w:name="_Toc150207401"/>
      <w:bookmarkStart w:id="9" w:name="_Toc150207541"/>
      <w:r w:rsidRPr="00D57D7E">
        <w:rPr>
          <w:rStyle w:val="normaltextrun"/>
          <w:rFonts w:ascii="Arial" w:hAnsi="Arial" w:cs="Arial"/>
          <w:lang w:val="es-ES"/>
        </w:rPr>
        <w:t>CA: Conducta alimentaria</w:t>
      </w:r>
      <w:bookmarkEnd w:id="8"/>
      <w:bookmarkEnd w:id="9"/>
    </w:p>
    <w:p w14:paraId="5EDD6961" w14:textId="6AC59880" w:rsidR="00D57D7E" w:rsidRPr="003E7262" w:rsidRDefault="00D57D7E" w:rsidP="00377B4A">
      <w:pPr>
        <w:pStyle w:val="paragraph"/>
        <w:numPr>
          <w:ilvl w:val="0"/>
          <w:numId w:val="8"/>
        </w:numPr>
        <w:spacing w:after="0" w:line="480" w:lineRule="auto"/>
        <w:jc w:val="both"/>
        <w:textAlignment w:val="baseline"/>
        <w:rPr>
          <w:rStyle w:val="normaltextrun"/>
          <w:rFonts w:ascii="Arial" w:hAnsi="Arial" w:cs="Arial"/>
          <w:lang w:val="en-US"/>
        </w:rPr>
      </w:pPr>
      <w:bookmarkStart w:id="10" w:name="_Toc150207402"/>
      <w:bookmarkStart w:id="11" w:name="_Toc150207542"/>
      <w:r w:rsidRPr="003E7262">
        <w:rPr>
          <w:rStyle w:val="normaltextrun"/>
          <w:rFonts w:ascii="Arial" w:hAnsi="Arial" w:cs="Arial"/>
          <w:lang w:val="en-US"/>
        </w:rPr>
        <w:t>CEBQ: Child Eating Behaviour Questionnaite.</w:t>
      </w:r>
      <w:bookmarkEnd w:id="10"/>
      <w:bookmarkEnd w:id="11"/>
    </w:p>
    <w:p w14:paraId="6F208EE5" w14:textId="3978510C"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12" w:name="_Toc150207403"/>
      <w:bookmarkStart w:id="13" w:name="_Toc150207543"/>
      <w:r w:rsidRPr="00D57D7E">
        <w:rPr>
          <w:rStyle w:val="normaltextrun"/>
          <w:rFonts w:ascii="Arial" w:hAnsi="Arial" w:cs="Arial"/>
          <w:lang w:val="es-ES"/>
        </w:rPr>
        <w:t>DA: Disfrute los alimentos</w:t>
      </w:r>
      <w:bookmarkEnd w:id="12"/>
      <w:bookmarkEnd w:id="13"/>
    </w:p>
    <w:p w14:paraId="4F16CD2B" w14:textId="57CA1E96"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14" w:name="_Toc150207404"/>
      <w:bookmarkStart w:id="15" w:name="_Toc150207544"/>
      <w:r w:rsidRPr="00D57D7E">
        <w:rPr>
          <w:rStyle w:val="normaltextrun"/>
          <w:rFonts w:ascii="Arial" w:hAnsi="Arial" w:cs="Arial"/>
          <w:lang w:val="es-ES"/>
        </w:rPr>
        <w:t>DB: Deseo de beber</w:t>
      </w:r>
      <w:bookmarkEnd w:id="14"/>
      <w:bookmarkEnd w:id="15"/>
    </w:p>
    <w:p w14:paraId="38C9CCB4" w14:textId="0004498C"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16" w:name="_Toc150207405"/>
      <w:bookmarkStart w:id="17" w:name="_Toc150207545"/>
      <w:r w:rsidRPr="00D57D7E">
        <w:rPr>
          <w:rStyle w:val="normaltextrun"/>
          <w:rFonts w:ascii="Arial" w:hAnsi="Arial" w:cs="Arial"/>
          <w:lang w:val="es-ES"/>
        </w:rPr>
        <w:t>DE: Desviación estándar</w:t>
      </w:r>
      <w:bookmarkEnd w:id="16"/>
      <w:bookmarkEnd w:id="17"/>
    </w:p>
    <w:p w14:paraId="30BEE650" w14:textId="3F86264C"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18" w:name="_Toc150207406"/>
      <w:bookmarkStart w:id="19" w:name="_Toc150207546"/>
      <w:r w:rsidRPr="00D57D7E">
        <w:rPr>
          <w:rStyle w:val="normaltextrun"/>
          <w:rFonts w:ascii="Arial" w:hAnsi="Arial" w:cs="Arial"/>
          <w:lang w:val="es-ES"/>
        </w:rPr>
        <w:t>EA: Exigencia frente a los alimentos</w:t>
      </w:r>
      <w:bookmarkEnd w:id="18"/>
      <w:bookmarkEnd w:id="19"/>
    </w:p>
    <w:p w14:paraId="26966B7F" w14:textId="1878126C"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20" w:name="_Toc150207407"/>
      <w:bookmarkStart w:id="21" w:name="_Toc150207547"/>
      <w:r w:rsidRPr="00D57D7E">
        <w:rPr>
          <w:rStyle w:val="normaltextrun"/>
          <w:rFonts w:ascii="Arial" w:hAnsi="Arial" w:cs="Arial"/>
          <w:lang w:val="es-ES"/>
        </w:rPr>
        <w:t>ECNT: Enfermedad crónica no transmisible</w:t>
      </w:r>
      <w:bookmarkEnd w:id="20"/>
      <w:bookmarkEnd w:id="21"/>
    </w:p>
    <w:p w14:paraId="73A6B835" w14:textId="07FEB114"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22" w:name="_Toc150207408"/>
      <w:bookmarkStart w:id="23" w:name="_Toc150207548"/>
      <w:r w:rsidRPr="00D57D7E">
        <w:rPr>
          <w:rStyle w:val="normaltextrun"/>
          <w:rFonts w:ascii="Arial" w:hAnsi="Arial" w:cs="Arial"/>
          <w:lang w:val="es-ES"/>
        </w:rPr>
        <w:t>EN: Estado nutricional</w:t>
      </w:r>
      <w:bookmarkEnd w:id="22"/>
      <w:bookmarkEnd w:id="23"/>
    </w:p>
    <w:p w14:paraId="5DF5B79F" w14:textId="50DBF57A"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24" w:name="_Toc150207409"/>
      <w:bookmarkStart w:id="25" w:name="_Toc150207549"/>
      <w:r w:rsidRPr="00D57D7E">
        <w:rPr>
          <w:rStyle w:val="normaltextrun"/>
          <w:rFonts w:ascii="Arial" w:hAnsi="Arial" w:cs="Arial"/>
          <w:lang w:val="es-ES"/>
        </w:rPr>
        <w:t>LC: Lentitud para comer</w:t>
      </w:r>
      <w:bookmarkEnd w:id="24"/>
      <w:bookmarkEnd w:id="25"/>
    </w:p>
    <w:p w14:paraId="36923E08" w14:textId="3F72F408"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26" w:name="_Toc150207410"/>
      <w:bookmarkStart w:id="27" w:name="_Toc150207550"/>
      <w:r w:rsidRPr="00D57D7E">
        <w:rPr>
          <w:rStyle w:val="normaltextrun"/>
          <w:rFonts w:ascii="Arial" w:hAnsi="Arial" w:cs="Arial"/>
          <w:lang w:val="es-ES"/>
        </w:rPr>
        <w:t>ME: Malnutrición exceso</w:t>
      </w:r>
      <w:bookmarkEnd w:id="26"/>
      <w:bookmarkEnd w:id="27"/>
    </w:p>
    <w:p w14:paraId="236288A2" w14:textId="42824943"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28" w:name="_Toc150207411"/>
      <w:bookmarkStart w:id="29" w:name="_Toc150207551"/>
      <w:r w:rsidRPr="00D57D7E">
        <w:rPr>
          <w:rStyle w:val="normaltextrun"/>
          <w:rFonts w:ascii="Arial" w:hAnsi="Arial" w:cs="Arial"/>
          <w:lang w:val="es-ES"/>
        </w:rPr>
        <w:t>MD: Malnutrición déficit</w:t>
      </w:r>
      <w:bookmarkEnd w:id="28"/>
      <w:bookmarkEnd w:id="29"/>
    </w:p>
    <w:p w14:paraId="16206C85" w14:textId="38B48CA4"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30" w:name="_Toc150207412"/>
      <w:bookmarkStart w:id="31" w:name="_Toc150207552"/>
      <w:r w:rsidRPr="00D57D7E">
        <w:rPr>
          <w:rStyle w:val="normaltextrun"/>
          <w:rFonts w:ascii="Arial" w:hAnsi="Arial" w:cs="Arial"/>
          <w:lang w:val="es-ES"/>
        </w:rPr>
        <w:t>RA: Respuesta frente a los alimentos</w:t>
      </w:r>
      <w:bookmarkEnd w:id="30"/>
      <w:bookmarkEnd w:id="31"/>
    </w:p>
    <w:p w14:paraId="74EFF099" w14:textId="326C9752"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32" w:name="_Toc150207413"/>
      <w:bookmarkStart w:id="33" w:name="_Toc150207553"/>
      <w:r>
        <w:rPr>
          <w:rStyle w:val="normaltextrun"/>
          <w:rFonts w:ascii="Arial" w:hAnsi="Arial" w:cs="Arial"/>
          <w:lang w:val="es-ES"/>
        </w:rPr>
        <w:t>R</w:t>
      </w:r>
      <w:r w:rsidRPr="00D57D7E">
        <w:rPr>
          <w:rStyle w:val="normaltextrun"/>
          <w:rFonts w:ascii="Arial" w:hAnsi="Arial" w:cs="Arial"/>
          <w:lang w:val="es-ES"/>
        </w:rPr>
        <w:t>S: Respuesta de saciedad</w:t>
      </w:r>
      <w:bookmarkEnd w:id="32"/>
      <w:bookmarkEnd w:id="33"/>
    </w:p>
    <w:p w14:paraId="33EE05F5" w14:textId="787B200A"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34" w:name="_Toc150207414"/>
      <w:bookmarkStart w:id="35" w:name="_Toc150207554"/>
      <w:r w:rsidRPr="00D57D7E">
        <w:rPr>
          <w:rStyle w:val="normaltextrun"/>
          <w:rFonts w:ascii="Arial" w:hAnsi="Arial" w:cs="Arial"/>
          <w:lang w:val="es-ES"/>
        </w:rPr>
        <w:t xml:space="preserve">SBE: </w:t>
      </w:r>
      <w:r w:rsidR="00661809" w:rsidRPr="00D57D7E">
        <w:rPr>
          <w:rStyle w:val="normaltextrun"/>
          <w:rFonts w:ascii="Arial" w:hAnsi="Arial" w:cs="Arial"/>
          <w:lang w:val="es-ES"/>
        </w:rPr>
        <w:t>Subalimentación</w:t>
      </w:r>
      <w:r w:rsidRPr="00D57D7E">
        <w:rPr>
          <w:rStyle w:val="normaltextrun"/>
          <w:rFonts w:ascii="Arial" w:hAnsi="Arial" w:cs="Arial"/>
          <w:lang w:val="es-ES"/>
        </w:rPr>
        <w:t>, emocional</w:t>
      </w:r>
      <w:bookmarkEnd w:id="34"/>
      <w:bookmarkEnd w:id="35"/>
    </w:p>
    <w:p w14:paraId="4D6762E4" w14:textId="735B2026" w:rsidR="00D57D7E" w:rsidRPr="00D57D7E" w:rsidRDefault="00D57D7E" w:rsidP="00377B4A">
      <w:pPr>
        <w:pStyle w:val="paragraph"/>
        <w:numPr>
          <w:ilvl w:val="0"/>
          <w:numId w:val="8"/>
        </w:numPr>
        <w:spacing w:after="0" w:line="480" w:lineRule="auto"/>
        <w:jc w:val="both"/>
        <w:textAlignment w:val="baseline"/>
        <w:rPr>
          <w:rStyle w:val="normaltextrun"/>
          <w:rFonts w:ascii="Arial" w:hAnsi="Arial" w:cs="Arial"/>
          <w:lang w:val="es-ES"/>
        </w:rPr>
      </w:pPr>
      <w:bookmarkStart w:id="36" w:name="_Toc150207415"/>
      <w:bookmarkStart w:id="37" w:name="_Toc150207555"/>
      <w:r w:rsidRPr="00D57D7E">
        <w:rPr>
          <w:rStyle w:val="normaltextrun"/>
          <w:rFonts w:ascii="Arial" w:hAnsi="Arial" w:cs="Arial"/>
          <w:lang w:val="es-ES"/>
        </w:rPr>
        <w:t xml:space="preserve">SER: </w:t>
      </w:r>
      <w:r w:rsidR="00661809" w:rsidRPr="00D57D7E">
        <w:rPr>
          <w:rStyle w:val="normaltextrun"/>
          <w:rFonts w:ascii="Arial" w:hAnsi="Arial" w:cs="Arial"/>
          <w:lang w:val="es-ES"/>
        </w:rPr>
        <w:t>Sobrealimentación</w:t>
      </w:r>
      <w:r w:rsidRPr="00D57D7E">
        <w:rPr>
          <w:rStyle w:val="normaltextrun"/>
          <w:rFonts w:ascii="Arial" w:hAnsi="Arial" w:cs="Arial"/>
          <w:lang w:val="es-ES"/>
        </w:rPr>
        <w:t xml:space="preserve"> emocional</w:t>
      </w:r>
      <w:bookmarkEnd w:id="36"/>
      <w:bookmarkEnd w:id="37"/>
    </w:p>
    <w:p w14:paraId="589976C5" w14:textId="20221A02" w:rsidR="00D57D7E" w:rsidRPr="005D5B7C" w:rsidRDefault="00D57D7E" w:rsidP="00377B4A">
      <w:pPr>
        <w:pStyle w:val="paragraph"/>
        <w:numPr>
          <w:ilvl w:val="0"/>
          <w:numId w:val="8"/>
        </w:numPr>
        <w:spacing w:before="0" w:beforeAutospacing="0" w:after="0" w:afterAutospacing="0" w:line="480" w:lineRule="auto"/>
        <w:jc w:val="both"/>
        <w:textAlignment w:val="baseline"/>
        <w:rPr>
          <w:rStyle w:val="normaltextrun"/>
          <w:rFonts w:ascii="Arial" w:hAnsi="Arial" w:cs="Arial"/>
          <w:lang w:val="es-ES"/>
        </w:rPr>
      </w:pPr>
      <w:bookmarkStart w:id="38" w:name="_Toc150207416"/>
      <w:bookmarkStart w:id="39" w:name="_Toc150207556"/>
      <w:r w:rsidRPr="00D57D7E">
        <w:rPr>
          <w:rStyle w:val="normaltextrun"/>
          <w:rFonts w:ascii="Arial" w:hAnsi="Arial" w:cs="Arial"/>
          <w:lang w:val="es-ES"/>
        </w:rPr>
        <w:t>X: Promed</w:t>
      </w:r>
      <w:r>
        <w:rPr>
          <w:rStyle w:val="normaltextrun"/>
          <w:rFonts w:ascii="Arial" w:hAnsi="Arial" w:cs="Arial"/>
          <w:lang w:val="es-ES"/>
        </w:rPr>
        <w:t>io</w:t>
      </w:r>
      <w:bookmarkEnd w:id="38"/>
      <w:bookmarkEnd w:id="39"/>
      <w:r>
        <w:rPr>
          <w:rStyle w:val="normaltextrun"/>
          <w:rFonts w:ascii="Arial" w:hAnsi="Arial" w:cs="Arial"/>
          <w:lang w:val="es-ES"/>
        </w:rPr>
        <w:t xml:space="preserve"> </w:t>
      </w:r>
    </w:p>
    <w:p w14:paraId="7824C757" w14:textId="77777777" w:rsidR="008546DD" w:rsidRDefault="008546DD">
      <w:pPr>
        <w:rPr>
          <w:rStyle w:val="normaltextrun"/>
          <w:rFonts w:ascii="Arial" w:eastAsia="Times New Roman" w:hAnsi="Arial" w:cs="Arial"/>
          <w:kern w:val="0"/>
          <w:sz w:val="24"/>
          <w:szCs w:val="24"/>
          <w:lang w:val="es-ES" w:eastAsia="es-CL"/>
          <w14:ligatures w14:val="none"/>
        </w:rPr>
      </w:pPr>
      <w:r>
        <w:rPr>
          <w:rStyle w:val="normaltextrun"/>
          <w:rFonts w:ascii="Arial" w:hAnsi="Arial" w:cs="Arial"/>
          <w:lang w:val="es-ES"/>
        </w:rPr>
        <w:br w:type="page"/>
      </w:r>
    </w:p>
    <w:p w14:paraId="274CB0D8" w14:textId="30DBB7BE" w:rsidR="00AC2439" w:rsidRPr="008E39D1" w:rsidRDefault="00AC2439" w:rsidP="00B06169">
      <w:pPr>
        <w:pStyle w:val="paragraph"/>
        <w:spacing w:before="0" w:beforeAutospacing="0" w:after="0" w:afterAutospacing="0"/>
        <w:jc w:val="both"/>
        <w:textAlignment w:val="baseline"/>
        <w:outlineLvl w:val="0"/>
        <w:rPr>
          <w:rFonts w:ascii="Arial" w:hAnsi="Arial" w:cs="Arial"/>
        </w:rPr>
      </w:pPr>
      <w:bookmarkStart w:id="40" w:name="_Toc153467746"/>
      <w:r w:rsidRPr="008E39D1">
        <w:rPr>
          <w:rStyle w:val="normaltextrun"/>
          <w:rFonts w:ascii="Arial" w:hAnsi="Arial" w:cs="Arial"/>
          <w:lang w:val="es-ES"/>
        </w:rPr>
        <w:lastRenderedPageBreak/>
        <w:t>RESUMEN.</w:t>
      </w:r>
      <w:bookmarkEnd w:id="40"/>
      <w:r w:rsidRPr="008E39D1">
        <w:rPr>
          <w:rStyle w:val="normaltextrun"/>
          <w:rFonts w:ascii="Arial" w:hAnsi="Arial" w:cs="Arial"/>
          <w:lang w:val="es-ES"/>
        </w:rPr>
        <w:t xml:space="preserve"> </w:t>
      </w:r>
    </w:p>
    <w:p w14:paraId="77E4DC43" w14:textId="5A1256AD" w:rsidR="00D9189A" w:rsidRDefault="008B73AD" w:rsidP="00563EAC">
      <w:pPr>
        <w:pStyle w:val="paragraph"/>
        <w:spacing w:before="0" w:beforeAutospacing="0" w:after="0" w:afterAutospacing="0"/>
        <w:ind w:firstLine="708"/>
        <w:jc w:val="both"/>
        <w:textAlignment w:val="baseline"/>
        <w:rPr>
          <w:rStyle w:val="eop"/>
          <w:rFonts w:ascii="Arial" w:hAnsi="Arial" w:cs="Arial"/>
          <w:shd w:val="clear" w:color="auto" w:fill="FFFFFF"/>
        </w:rPr>
      </w:pPr>
      <w:r w:rsidRPr="008E39D1">
        <w:rPr>
          <w:rStyle w:val="normaltextrun"/>
          <w:rFonts w:ascii="Arial" w:hAnsi="Arial" w:cs="Arial"/>
          <w:shd w:val="clear" w:color="auto" w:fill="FFFFFF"/>
          <w:lang w:val="es-ES"/>
        </w:rPr>
        <w:t xml:space="preserve">El estado nutricional </w:t>
      </w:r>
      <w:r w:rsidR="00563EAC">
        <w:rPr>
          <w:rStyle w:val="normaltextrun"/>
          <w:rFonts w:ascii="Arial" w:hAnsi="Arial" w:cs="Arial"/>
          <w:shd w:val="clear" w:color="auto" w:fill="FFFFFF"/>
          <w:lang w:val="es-ES"/>
        </w:rPr>
        <w:t xml:space="preserve">(EN) </w:t>
      </w:r>
      <w:r w:rsidRPr="008E39D1">
        <w:rPr>
          <w:rStyle w:val="normaltextrun"/>
          <w:rFonts w:ascii="Arial" w:hAnsi="Arial" w:cs="Arial"/>
          <w:shd w:val="clear" w:color="auto" w:fill="FFFFFF"/>
          <w:lang w:val="es-ES"/>
        </w:rPr>
        <w:t>y la conducta alimentaria</w:t>
      </w:r>
      <w:r w:rsidR="00563EAC">
        <w:rPr>
          <w:rStyle w:val="normaltextrun"/>
          <w:rFonts w:ascii="Arial" w:hAnsi="Arial" w:cs="Arial"/>
          <w:shd w:val="clear" w:color="auto" w:fill="FFFFFF"/>
          <w:lang w:val="es-ES"/>
        </w:rPr>
        <w:t xml:space="preserve"> (CA)</w:t>
      </w:r>
      <w:r w:rsidRPr="008E39D1">
        <w:rPr>
          <w:rStyle w:val="normaltextrun"/>
          <w:rFonts w:ascii="Arial" w:hAnsi="Arial" w:cs="Arial"/>
          <w:shd w:val="clear" w:color="auto" w:fill="FFFFFF"/>
          <w:lang w:val="es-ES"/>
        </w:rPr>
        <w:t xml:space="preserve"> en la primera etapa de la infancia son de suma importancia para el crecimiento y desarrollo óptimo de los niños. La alimentación complementaria</w:t>
      </w:r>
      <w:r w:rsidR="00372524">
        <w:rPr>
          <w:rStyle w:val="normaltextrun"/>
          <w:rFonts w:ascii="Arial" w:hAnsi="Arial" w:cs="Arial"/>
          <w:shd w:val="clear" w:color="auto" w:fill="FFFFFF"/>
          <w:lang w:val="es-ES"/>
        </w:rPr>
        <w:t xml:space="preserve"> (AC)</w:t>
      </w:r>
      <w:r w:rsidRPr="008E39D1">
        <w:rPr>
          <w:rStyle w:val="normaltextrun"/>
          <w:rFonts w:ascii="Arial" w:hAnsi="Arial" w:cs="Arial"/>
          <w:shd w:val="clear" w:color="auto" w:fill="FFFFFF"/>
          <w:lang w:val="es-ES"/>
        </w:rPr>
        <w:t xml:space="preserve">, es la que marca una transición clave en la vida de un lactante, la cual puede influir </w:t>
      </w:r>
      <w:r w:rsidR="00661809" w:rsidRPr="008E39D1">
        <w:rPr>
          <w:rStyle w:val="normaltextrun"/>
          <w:rFonts w:ascii="Arial" w:hAnsi="Arial" w:cs="Arial"/>
          <w:shd w:val="clear" w:color="auto" w:fill="FFFFFF"/>
          <w:lang w:val="es-ES"/>
        </w:rPr>
        <w:t>también</w:t>
      </w:r>
      <w:r w:rsidRPr="008E39D1">
        <w:rPr>
          <w:rStyle w:val="normaltextrun"/>
          <w:rFonts w:ascii="Arial" w:hAnsi="Arial" w:cs="Arial"/>
          <w:shd w:val="clear" w:color="auto" w:fill="FFFFFF"/>
          <w:lang w:val="es-ES"/>
        </w:rPr>
        <w:t xml:space="preserve"> en la </w:t>
      </w:r>
      <w:r w:rsidR="00563EAC">
        <w:rPr>
          <w:rStyle w:val="normaltextrun"/>
          <w:rFonts w:ascii="Arial" w:hAnsi="Arial" w:cs="Arial"/>
          <w:shd w:val="clear" w:color="auto" w:fill="FFFFFF"/>
          <w:lang w:val="es-ES"/>
        </w:rPr>
        <w:t>CA</w:t>
      </w:r>
      <w:r w:rsidRPr="008E39D1">
        <w:rPr>
          <w:rStyle w:val="normaltextrun"/>
          <w:rFonts w:ascii="Arial" w:hAnsi="Arial" w:cs="Arial"/>
          <w:shd w:val="clear" w:color="auto" w:fill="FFFFFF"/>
          <w:lang w:val="es-ES"/>
        </w:rPr>
        <w:t xml:space="preserve"> y el </w:t>
      </w:r>
      <w:r w:rsidR="00563EAC">
        <w:rPr>
          <w:rStyle w:val="normaltextrun"/>
          <w:rFonts w:ascii="Arial" w:hAnsi="Arial" w:cs="Arial"/>
          <w:shd w:val="clear" w:color="auto" w:fill="FFFFFF"/>
          <w:lang w:val="es-ES"/>
        </w:rPr>
        <w:t>EN</w:t>
      </w:r>
      <w:r w:rsidR="008E39D1" w:rsidRPr="008E39D1">
        <w:rPr>
          <w:rStyle w:val="normaltextrun"/>
          <w:rFonts w:ascii="Arial" w:hAnsi="Arial" w:cs="Arial"/>
          <w:shd w:val="clear" w:color="auto" w:fill="FFFFFF"/>
          <w:lang w:val="es-ES"/>
        </w:rPr>
        <w:t xml:space="preserve">. </w:t>
      </w:r>
      <w:r w:rsidR="00466C5C">
        <w:rPr>
          <w:rStyle w:val="normaltextrun"/>
          <w:rFonts w:ascii="Arial" w:hAnsi="Arial" w:cs="Arial"/>
          <w:shd w:val="clear" w:color="auto" w:fill="FFFFFF"/>
          <w:lang w:val="es-ES"/>
        </w:rPr>
        <w:t xml:space="preserve">Existen dos tipos de </w:t>
      </w:r>
      <w:r w:rsidR="00372524">
        <w:rPr>
          <w:rStyle w:val="normaltextrun"/>
          <w:rFonts w:ascii="Arial" w:hAnsi="Arial" w:cs="Arial"/>
          <w:shd w:val="clear" w:color="auto" w:fill="FFFFFF"/>
          <w:lang w:val="es-ES"/>
        </w:rPr>
        <w:t>AC</w:t>
      </w:r>
      <w:r w:rsidR="00466C5C">
        <w:rPr>
          <w:rStyle w:val="normaltextrun"/>
          <w:rFonts w:ascii="Arial" w:hAnsi="Arial" w:cs="Arial"/>
          <w:shd w:val="clear" w:color="auto" w:fill="FFFFFF"/>
          <w:lang w:val="es-ES"/>
        </w:rPr>
        <w:t xml:space="preserve"> el método tradicional</w:t>
      </w:r>
      <w:r w:rsidRPr="008E39D1">
        <w:rPr>
          <w:rStyle w:val="normaltextrun"/>
          <w:rFonts w:ascii="Arial" w:hAnsi="Arial" w:cs="Arial"/>
          <w:shd w:val="clear" w:color="auto" w:fill="FFFFFF"/>
          <w:lang w:val="es-ES"/>
        </w:rPr>
        <w:t xml:space="preserve">, </w:t>
      </w:r>
      <w:r w:rsidR="00A2547C">
        <w:rPr>
          <w:rStyle w:val="normaltextrun"/>
          <w:rFonts w:ascii="Arial" w:hAnsi="Arial" w:cs="Arial"/>
          <w:shd w:val="clear" w:color="auto" w:fill="FFFFFF"/>
          <w:lang w:val="es-ES"/>
        </w:rPr>
        <w:t>y</w:t>
      </w:r>
      <w:r w:rsidR="00466C5C">
        <w:rPr>
          <w:rStyle w:val="normaltextrun"/>
          <w:rFonts w:ascii="Arial" w:hAnsi="Arial" w:cs="Arial"/>
          <w:shd w:val="clear" w:color="auto" w:fill="FFFFFF"/>
          <w:lang w:val="es-ES"/>
        </w:rPr>
        <w:t xml:space="preserve"> método </w:t>
      </w:r>
      <w:r w:rsidRPr="008E39D1">
        <w:rPr>
          <w:rStyle w:val="normaltextrun"/>
          <w:rFonts w:ascii="Arial" w:hAnsi="Arial" w:cs="Arial"/>
          <w:shd w:val="clear" w:color="auto" w:fill="FFFFFF"/>
          <w:lang w:val="es-ES"/>
        </w:rPr>
        <w:t xml:space="preserve">Baby Led </w:t>
      </w:r>
      <w:proofErr w:type="spellStart"/>
      <w:r w:rsidRPr="008E39D1">
        <w:rPr>
          <w:rStyle w:val="normaltextrun"/>
          <w:rFonts w:ascii="Arial" w:hAnsi="Arial" w:cs="Arial"/>
          <w:shd w:val="clear" w:color="auto" w:fill="FFFFFF"/>
          <w:lang w:val="es-ES"/>
        </w:rPr>
        <w:t>Weaning</w:t>
      </w:r>
      <w:proofErr w:type="spellEnd"/>
      <w:r w:rsidR="00372524">
        <w:rPr>
          <w:rStyle w:val="normaltextrun"/>
          <w:rFonts w:ascii="Arial" w:hAnsi="Arial" w:cs="Arial"/>
          <w:shd w:val="clear" w:color="auto" w:fill="FFFFFF"/>
          <w:lang w:val="es-ES"/>
        </w:rPr>
        <w:t xml:space="preserve"> (BLW)</w:t>
      </w:r>
      <w:r w:rsidR="00837455">
        <w:rPr>
          <w:rStyle w:val="normaltextrun"/>
          <w:rFonts w:ascii="Arial" w:hAnsi="Arial" w:cs="Arial"/>
          <w:shd w:val="clear" w:color="auto" w:fill="FFFFFF"/>
          <w:lang w:val="es-ES"/>
        </w:rPr>
        <w:t>.</w:t>
      </w:r>
      <w:r w:rsidR="00563EAC">
        <w:rPr>
          <w:rStyle w:val="normaltextrun"/>
          <w:rFonts w:ascii="Arial" w:hAnsi="Arial" w:cs="Arial"/>
          <w:shd w:val="clear" w:color="auto" w:fill="FFFFFF"/>
          <w:lang w:val="es-ES"/>
        </w:rPr>
        <w:t xml:space="preserve"> Es por esto</w:t>
      </w:r>
      <w:r w:rsidR="00C71E8C">
        <w:rPr>
          <w:rStyle w:val="normaltextrun"/>
          <w:rFonts w:ascii="Arial" w:hAnsi="Arial" w:cs="Arial"/>
          <w:shd w:val="clear" w:color="auto" w:fill="FFFFFF"/>
          <w:lang w:val="es-ES"/>
        </w:rPr>
        <w:t xml:space="preserve">, </w:t>
      </w:r>
      <w:r w:rsidR="00563EAC">
        <w:rPr>
          <w:rStyle w:val="normaltextrun"/>
          <w:rFonts w:ascii="Arial" w:hAnsi="Arial" w:cs="Arial"/>
          <w:shd w:val="clear" w:color="auto" w:fill="FFFFFF"/>
          <w:lang w:val="es-ES"/>
        </w:rPr>
        <w:t>que</w:t>
      </w:r>
      <w:r w:rsidR="00C71E8C">
        <w:rPr>
          <w:rStyle w:val="normaltextrun"/>
          <w:rFonts w:ascii="Arial" w:hAnsi="Arial" w:cs="Arial"/>
          <w:shd w:val="clear" w:color="auto" w:fill="FFFFFF"/>
          <w:lang w:val="es-ES"/>
        </w:rPr>
        <w:t xml:space="preserve"> el </w:t>
      </w:r>
      <w:r w:rsidR="00563EAC">
        <w:rPr>
          <w:rStyle w:val="normaltextrun"/>
          <w:rFonts w:ascii="Arial" w:hAnsi="Arial" w:cs="Arial"/>
          <w:shd w:val="clear" w:color="auto" w:fill="FFFFFF"/>
          <w:lang w:val="es-ES"/>
        </w:rPr>
        <w:t>objetivo es a</w:t>
      </w:r>
      <w:r w:rsidR="00837455" w:rsidRPr="00AC2439">
        <w:rPr>
          <w:rStyle w:val="normaltextrun"/>
          <w:rFonts w:ascii="Arial" w:hAnsi="Arial" w:cs="Arial"/>
          <w:color w:val="000000"/>
          <w:lang w:val="es-ES"/>
        </w:rPr>
        <w:t xml:space="preserve">nalizar la </w:t>
      </w:r>
      <w:r w:rsidR="00372524">
        <w:rPr>
          <w:rStyle w:val="normaltextrun"/>
          <w:rFonts w:ascii="Arial" w:hAnsi="Arial" w:cs="Arial"/>
          <w:color w:val="000000"/>
          <w:lang w:val="es-ES"/>
        </w:rPr>
        <w:t>CA</w:t>
      </w:r>
      <w:r w:rsidR="00837455" w:rsidRPr="00AC2439">
        <w:rPr>
          <w:rStyle w:val="normaltextrun"/>
          <w:rFonts w:ascii="Arial" w:hAnsi="Arial" w:cs="Arial"/>
          <w:color w:val="000000"/>
          <w:lang w:val="es-ES"/>
        </w:rPr>
        <w:t xml:space="preserve"> y el </w:t>
      </w:r>
      <w:r w:rsidR="00372524">
        <w:rPr>
          <w:rStyle w:val="normaltextrun"/>
          <w:rFonts w:ascii="Arial" w:hAnsi="Arial" w:cs="Arial"/>
          <w:color w:val="000000"/>
          <w:lang w:val="es-ES"/>
        </w:rPr>
        <w:t>EN</w:t>
      </w:r>
      <w:r w:rsidR="00837455" w:rsidRPr="00AC2439">
        <w:rPr>
          <w:rStyle w:val="normaltextrun"/>
          <w:rFonts w:ascii="Arial" w:hAnsi="Arial" w:cs="Arial"/>
          <w:color w:val="000000"/>
          <w:lang w:val="es-ES"/>
        </w:rPr>
        <w:t xml:space="preserve"> en preescolares que hayan iniciado su </w:t>
      </w:r>
      <w:r w:rsidR="00372524">
        <w:rPr>
          <w:rStyle w:val="normaltextrun"/>
          <w:rFonts w:ascii="Arial" w:hAnsi="Arial" w:cs="Arial"/>
          <w:color w:val="000000"/>
          <w:lang w:val="es-ES"/>
        </w:rPr>
        <w:t>AC</w:t>
      </w:r>
      <w:r w:rsidR="00837455" w:rsidRPr="00AC2439">
        <w:rPr>
          <w:rStyle w:val="normaltextrun"/>
          <w:rFonts w:ascii="Arial" w:hAnsi="Arial" w:cs="Arial"/>
          <w:color w:val="000000"/>
          <w:lang w:val="es-ES"/>
        </w:rPr>
        <w:t xml:space="preserve"> con el método tradicional</w:t>
      </w:r>
      <w:r w:rsidR="00563EAC">
        <w:rPr>
          <w:rStyle w:val="normaltextrun"/>
          <w:rFonts w:ascii="Arial" w:hAnsi="Arial" w:cs="Arial"/>
          <w:color w:val="000000"/>
          <w:lang w:val="es-ES"/>
        </w:rPr>
        <w:t>, BLW o mixto</w:t>
      </w:r>
      <w:r w:rsidR="00837455" w:rsidRPr="00AC2439">
        <w:rPr>
          <w:rStyle w:val="normaltextrun"/>
          <w:rFonts w:ascii="Arial" w:hAnsi="Arial" w:cs="Arial"/>
          <w:color w:val="000000"/>
          <w:lang w:val="es-ES"/>
        </w:rPr>
        <w:t>.</w:t>
      </w:r>
      <w:r w:rsidR="00837455" w:rsidRPr="00AC2439">
        <w:rPr>
          <w:rStyle w:val="eop"/>
          <w:rFonts w:ascii="Arial" w:hAnsi="Arial" w:cs="Arial"/>
          <w:color w:val="000000"/>
        </w:rPr>
        <w:t> </w:t>
      </w:r>
      <w:r w:rsidR="00C71E8C">
        <w:rPr>
          <w:rStyle w:val="eop"/>
          <w:rFonts w:ascii="Arial" w:hAnsi="Arial" w:cs="Arial"/>
          <w:color w:val="000000"/>
        </w:rPr>
        <w:t>Se trata de un e</w:t>
      </w:r>
      <w:proofErr w:type="spellStart"/>
      <w:r w:rsidR="001F5FCB">
        <w:rPr>
          <w:rStyle w:val="normaltextrun"/>
          <w:rFonts w:ascii="Arial" w:hAnsi="Arial" w:cs="Arial"/>
          <w:shd w:val="clear" w:color="auto" w:fill="FFFFFF"/>
          <w:lang w:val="es-ES"/>
        </w:rPr>
        <w:t>studio</w:t>
      </w:r>
      <w:proofErr w:type="spellEnd"/>
      <w:r w:rsidR="001F5FCB">
        <w:rPr>
          <w:rStyle w:val="normaltextrun"/>
          <w:rFonts w:ascii="Arial" w:hAnsi="Arial" w:cs="Arial"/>
          <w:shd w:val="clear" w:color="auto" w:fill="FFFFFF"/>
          <w:lang w:val="es-ES"/>
        </w:rPr>
        <w:t xml:space="preserve"> analítico, transversal, observacional y retrospectivo. </w:t>
      </w:r>
      <w:r w:rsidR="00837455" w:rsidRPr="00837455">
        <w:rPr>
          <w:rStyle w:val="normaltextrun"/>
          <w:rFonts w:ascii="Arial" w:hAnsi="Arial" w:cs="Arial"/>
          <w:shd w:val="clear" w:color="auto" w:fill="FFFFFF"/>
          <w:lang w:val="es-ES"/>
        </w:rPr>
        <w:t>La población de estudio se compuso</w:t>
      </w:r>
      <w:r w:rsidR="00837455">
        <w:rPr>
          <w:rStyle w:val="normaltextrun"/>
          <w:rFonts w:ascii="Arial" w:hAnsi="Arial" w:cs="Arial"/>
          <w:shd w:val="clear" w:color="auto" w:fill="FFFFFF"/>
          <w:lang w:val="es-ES"/>
        </w:rPr>
        <w:t xml:space="preserve"> </w:t>
      </w:r>
      <w:r w:rsidR="00837455" w:rsidRPr="00837455">
        <w:rPr>
          <w:rStyle w:val="normaltextrun"/>
          <w:rFonts w:ascii="Arial" w:hAnsi="Arial" w:cs="Arial"/>
          <w:shd w:val="clear" w:color="auto" w:fill="FFFFFF"/>
          <w:lang w:val="es-ES"/>
        </w:rPr>
        <w:t xml:space="preserve">por preescolares de 2 a 5 años que iniciaron </w:t>
      </w:r>
      <w:r w:rsidR="00372524">
        <w:rPr>
          <w:rStyle w:val="normaltextrun"/>
          <w:rFonts w:ascii="Arial" w:hAnsi="Arial" w:cs="Arial"/>
          <w:shd w:val="clear" w:color="auto" w:fill="FFFFFF"/>
          <w:lang w:val="es-ES"/>
        </w:rPr>
        <w:t>AC</w:t>
      </w:r>
      <w:r w:rsidR="00837455" w:rsidRPr="00837455">
        <w:rPr>
          <w:rStyle w:val="normaltextrun"/>
          <w:rFonts w:ascii="Arial" w:hAnsi="Arial" w:cs="Arial"/>
          <w:shd w:val="clear" w:color="auto" w:fill="FFFFFF"/>
          <w:lang w:val="es-ES"/>
        </w:rPr>
        <w:t xml:space="preserve"> con</w:t>
      </w:r>
      <w:r w:rsidR="00837455">
        <w:rPr>
          <w:rStyle w:val="normaltextrun"/>
          <w:rFonts w:ascii="Arial" w:hAnsi="Arial" w:cs="Arial"/>
          <w:shd w:val="clear" w:color="auto" w:fill="FFFFFF"/>
          <w:lang w:val="es-ES"/>
        </w:rPr>
        <w:t xml:space="preserve"> </w:t>
      </w:r>
      <w:r w:rsidR="00837455" w:rsidRPr="00837455">
        <w:rPr>
          <w:rStyle w:val="normaltextrun"/>
          <w:rFonts w:ascii="Arial" w:hAnsi="Arial" w:cs="Arial"/>
          <w:shd w:val="clear" w:color="auto" w:fill="FFFFFF"/>
          <w:lang w:val="es-ES"/>
        </w:rPr>
        <w:t>método Baby Led Weaning</w:t>
      </w:r>
      <w:r w:rsidR="00837455">
        <w:rPr>
          <w:rStyle w:val="normaltextrun"/>
          <w:rFonts w:ascii="Arial" w:hAnsi="Arial" w:cs="Arial"/>
          <w:shd w:val="clear" w:color="auto" w:fill="FFFFFF"/>
          <w:lang w:val="es-ES"/>
        </w:rPr>
        <w:t>,</w:t>
      </w:r>
      <w:r w:rsidR="00837455" w:rsidRPr="00837455">
        <w:rPr>
          <w:rStyle w:val="normaltextrun"/>
          <w:rFonts w:ascii="Arial" w:hAnsi="Arial" w:cs="Arial"/>
          <w:shd w:val="clear" w:color="auto" w:fill="FFFFFF"/>
          <w:lang w:val="es-ES"/>
        </w:rPr>
        <w:t xml:space="preserve"> tradicional</w:t>
      </w:r>
      <w:r w:rsidR="00837455">
        <w:rPr>
          <w:rStyle w:val="normaltextrun"/>
          <w:rFonts w:ascii="Arial" w:hAnsi="Arial" w:cs="Arial"/>
          <w:shd w:val="clear" w:color="auto" w:fill="FFFFFF"/>
          <w:lang w:val="es-ES"/>
        </w:rPr>
        <w:t xml:space="preserve"> o mixto con un n=170. </w:t>
      </w:r>
      <w:r w:rsidR="00837455" w:rsidRPr="00837455">
        <w:rPr>
          <w:rStyle w:val="normaltextrun"/>
          <w:rFonts w:ascii="Arial" w:hAnsi="Arial" w:cs="Arial"/>
          <w:shd w:val="clear" w:color="auto" w:fill="FFFFFF"/>
          <w:lang w:val="es-ES"/>
        </w:rPr>
        <w:t>El reclutamiento se realizó a través de</w:t>
      </w:r>
      <w:r w:rsidR="00837455">
        <w:rPr>
          <w:rStyle w:val="normaltextrun"/>
          <w:rFonts w:ascii="Arial" w:hAnsi="Arial" w:cs="Arial"/>
          <w:shd w:val="clear" w:color="auto" w:fill="FFFFFF"/>
          <w:lang w:val="es-ES"/>
        </w:rPr>
        <w:t xml:space="preserve"> </w:t>
      </w:r>
      <w:r w:rsidR="00837455" w:rsidRPr="00837455">
        <w:rPr>
          <w:rStyle w:val="normaltextrun"/>
          <w:rFonts w:ascii="Arial" w:hAnsi="Arial" w:cs="Arial"/>
          <w:shd w:val="clear" w:color="auto" w:fill="FFFFFF"/>
          <w:lang w:val="es-ES"/>
        </w:rPr>
        <w:t xml:space="preserve">redes sociales, el peso y la talla fueron </w:t>
      </w:r>
      <w:r w:rsidR="009B3406" w:rsidRPr="00837455">
        <w:rPr>
          <w:rStyle w:val="normaltextrun"/>
          <w:rFonts w:ascii="Arial" w:hAnsi="Arial" w:cs="Arial"/>
          <w:shd w:val="clear" w:color="auto" w:fill="FFFFFF"/>
          <w:lang w:val="es-ES"/>
        </w:rPr>
        <w:t>auto informados</w:t>
      </w:r>
      <w:r w:rsidR="00837455">
        <w:rPr>
          <w:rStyle w:val="normaltextrun"/>
          <w:rFonts w:ascii="Arial" w:hAnsi="Arial" w:cs="Arial"/>
          <w:shd w:val="clear" w:color="auto" w:fill="FFFFFF"/>
          <w:lang w:val="es-ES"/>
        </w:rPr>
        <w:t xml:space="preserve"> los que se utilizaron para el </w:t>
      </w:r>
      <w:r w:rsidR="00372524">
        <w:rPr>
          <w:rStyle w:val="normaltextrun"/>
          <w:rFonts w:ascii="Arial" w:hAnsi="Arial" w:cs="Arial"/>
          <w:shd w:val="clear" w:color="auto" w:fill="FFFFFF"/>
          <w:lang w:val="es-ES"/>
        </w:rPr>
        <w:t>EN</w:t>
      </w:r>
      <w:r w:rsidR="00837455" w:rsidRPr="00837455">
        <w:rPr>
          <w:rStyle w:val="normaltextrun"/>
          <w:rFonts w:ascii="Arial" w:hAnsi="Arial" w:cs="Arial"/>
          <w:shd w:val="clear" w:color="auto" w:fill="FFFFFF"/>
          <w:lang w:val="es-ES"/>
        </w:rPr>
        <w:t>,</w:t>
      </w:r>
      <w:r w:rsidR="00837455">
        <w:rPr>
          <w:rStyle w:val="normaltextrun"/>
          <w:rFonts w:ascii="Arial" w:hAnsi="Arial" w:cs="Arial"/>
          <w:shd w:val="clear" w:color="auto" w:fill="FFFFFF"/>
          <w:lang w:val="es-ES"/>
        </w:rPr>
        <w:t xml:space="preserve"> </w:t>
      </w:r>
      <w:r w:rsidR="00837455" w:rsidRPr="00837455">
        <w:rPr>
          <w:rStyle w:val="normaltextrun"/>
          <w:rFonts w:ascii="Arial" w:hAnsi="Arial" w:cs="Arial"/>
          <w:shd w:val="clear" w:color="auto" w:fill="FFFFFF"/>
          <w:lang w:val="es-ES"/>
        </w:rPr>
        <w:t xml:space="preserve">y la </w:t>
      </w:r>
      <w:r w:rsidR="00372524">
        <w:rPr>
          <w:rStyle w:val="normaltextrun"/>
          <w:rFonts w:ascii="Arial" w:hAnsi="Arial" w:cs="Arial"/>
          <w:shd w:val="clear" w:color="auto" w:fill="FFFFFF"/>
          <w:lang w:val="es-ES"/>
        </w:rPr>
        <w:t>CA</w:t>
      </w:r>
      <w:r w:rsidR="00837455" w:rsidRPr="00837455">
        <w:rPr>
          <w:rStyle w:val="normaltextrun"/>
          <w:rFonts w:ascii="Arial" w:hAnsi="Arial" w:cs="Arial"/>
          <w:shd w:val="clear" w:color="auto" w:fill="FFFFFF"/>
          <w:lang w:val="es-ES"/>
        </w:rPr>
        <w:t xml:space="preserve"> se midió según la encuesta “</w:t>
      </w:r>
      <w:r w:rsidR="00372524" w:rsidRPr="00AC2439">
        <w:rPr>
          <w:rStyle w:val="normaltextrun"/>
          <w:rFonts w:ascii="Arial" w:hAnsi="Arial" w:cs="Arial"/>
          <w:color w:val="000000"/>
          <w:lang w:val="es-ES"/>
        </w:rPr>
        <w:t>Cuestionario de Conducta Alimentaria del Niño</w:t>
      </w:r>
      <w:r w:rsidR="00372524">
        <w:rPr>
          <w:rStyle w:val="normaltextrun"/>
          <w:rFonts w:ascii="Arial" w:hAnsi="Arial" w:cs="Arial"/>
          <w:shd w:val="clear" w:color="auto" w:fill="FFFFFF"/>
          <w:lang w:val="es-ES"/>
        </w:rPr>
        <w:t>”</w:t>
      </w:r>
      <w:r w:rsidR="00837455" w:rsidRPr="00837455">
        <w:rPr>
          <w:rStyle w:val="normaltextrun"/>
          <w:rFonts w:ascii="Arial" w:hAnsi="Arial" w:cs="Arial"/>
          <w:shd w:val="clear" w:color="auto" w:fill="FFFFFF"/>
          <w:lang w:val="es-ES"/>
        </w:rPr>
        <w:t xml:space="preserve">. Para el análisis estadístico se utilizó prueba </w:t>
      </w:r>
      <w:r w:rsidR="00837455">
        <w:rPr>
          <w:rStyle w:val="normaltextrun"/>
          <w:rFonts w:ascii="Arial" w:hAnsi="Arial" w:cs="Arial"/>
          <w:shd w:val="clear" w:color="auto" w:fill="FFFFFF"/>
          <w:lang w:val="es-ES"/>
        </w:rPr>
        <w:t xml:space="preserve">Kwallis, Anova, </w:t>
      </w:r>
      <w:r w:rsidR="00837455" w:rsidRPr="00837455">
        <w:rPr>
          <w:rStyle w:val="normaltextrun"/>
          <w:rFonts w:ascii="Arial" w:hAnsi="Arial" w:cs="Arial"/>
          <w:shd w:val="clear" w:color="auto" w:fill="FFFFFF"/>
          <w:lang w:val="es-ES"/>
        </w:rPr>
        <w:t xml:space="preserve">Chi cuadrado, </w:t>
      </w:r>
      <w:r w:rsidR="00837455">
        <w:rPr>
          <w:rStyle w:val="normaltextrun"/>
          <w:rFonts w:ascii="Arial" w:hAnsi="Arial" w:cs="Arial"/>
          <w:shd w:val="clear" w:color="auto" w:fill="FFFFFF"/>
          <w:lang w:val="es-ES"/>
        </w:rPr>
        <w:t xml:space="preserve">y </w:t>
      </w:r>
      <w:r w:rsidR="009B3406">
        <w:rPr>
          <w:rStyle w:val="normaltextrun"/>
          <w:rFonts w:ascii="Arial" w:hAnsi="Arial" w:cs="Arial"/>
          <w:shd w:val="clear" w:color="auto" w:fill="FFFFFF"/>
          <w:lang w:val="es-ES"/>
        </w:rPr>
        <w:t>S</w:t>
      </w:r>
      <w:r w:rsidR="00837455">
        <w:rPr>
          <w:rStyle w:val="normaltextrun"/>
          <w:rFonts w:ascii="Arial" w:hAnsi="Arial" w:cs="Arial"/>
          <w:shd w:val="clear" w:color="auto" w:fill="FFFFFF"/>
          <w:lang w:val="es-ES"/>
        </w:rPr>
        <w:t xml:space="preserve">hapiro-wilk </w:t>
      </w:r>
      <w:r w:rsidR="00837455" w:rsidRPr="00837455">
        <w:rPr>
          <w:rStyle w:val="normaltextrun"/>
          <w:rFonts w:ascii="Arial" w:hAnsi="Arial" w:cs="Arial"/>
          <w:shd w:val="clear" w:color="auto" w:fill="FFFFFF"/>
          <w:lang w:val="es-ES"/>
        </w:rPr>
        <w:t xml:space="preserve">con el software Stata </w:t>
      </w:r>
      <w:r w:rsidR="00837455">
        <w:rPr>
          <w:rStyle w:val="normaltextrun"/>
          <w:rFonts w:ascii="Arial" w:hAnsi="Arial" w:cs="Arial"/>
          <w:shd w:val="clear" w:color="auto" w:fill="FFFFFF"/>
          <w:lang w:val="es-ES"/>
        </w:rPr>
        <w:t xml:space="preserve">v </w:t>
      </w:r>
      <w:r w:rsidR="00837455" w:rsidRPr="00837455">
        <w:rPr>
          <w:rStyle w:val="normaltextrun"/>
          <w:rFonts w:ascii="Arial" w:hAnsi="Arial" w:cs="Arial"/>
          <w:shd w:val="clear" w:color="auto" w:fill="FFFFFF"/>
          <w:lang w:val="es-ES"/>
        </w:rPr>
        <w:t>16.0.</w:t>
      </w:r>
      <w:r w:rsidR="00C71E8C">
        <w:rPr>
          <w:rStyle w:val="normaltextrun"/>
          <w:rFonts w:ascii="Arial" w:hAnsi="Arial" w:cs="Arial"/>
          <w:shd w:val="clear" w:color="auto" w:fill="FFFFFF"/>
          <w:lang w:val="es-ES"/>
        </w:rPr>
        <w:t xml:space="preserve"> Con respecto a los resultados, n</w:t>
      </w:r>
      <w:r w:rsidR="000C25BE">
        <w:rPr>
          <w:rStyle w:val="eop"/>
          <w:rFonts w:ascii="Arial" w:hAnsi="Arial" w:cs="Arial"/>
          <w:color w:val="000000"/>
        </w:rPr>
        <w:t xml:space="preserve">o </w:t>
      </w:r>
      <w:r w:rsidR="000C25BE" w:rsidRPr="00DC046E">
        <w:rPr>
          <w:rStyle w:val="eop"/>
          <w:rFonts w:ascii="Arial" w:hAnsi="Arial" w:cs="Arial"/>
          <w:color w:val="000000"/>
        </w:rPr>
        <w:t xml:space="preserve">se encontraron diferencias significativas entre el </w:t>
      </w:r>
      <w:r w:rsidR="00372524">
        <w:rPr>
          <w:rStyle w:val="eop"/>
          <w:rFonts w:ascii="Arial" w:hAnsi="Arial" w:cs="Arial"/>
          <w:color w:val="000000"/>
        </w:rPr>
        <w:t>EN</w:t>
      </w:r>
      <w:r w:rsidR="000C25BE" w:rsidRPr="00DC046E">
        <w:rPr>
          <w:rStyle w:val="eop"/>
          <w:rFonts w:ascii="Arial" w:hAnsi="Arial" w:cs="Arial"/>
          <w:color w:val="000000"/>
        </w:rPr>
        <w:t xml:space="preserve"> de los prescolares según el método de </w:t>
      </w:r>
      <w:r w:rsidR="00372524">
        <w:rPr>
          <w:rStyle w:val="eop"/>
          <w:rFonts w:ascii="Arial" w:hAnsi="Arial" w:cs="Arial"/>
          <w:color w:val="000000"/>
        </w:rPr>
        <w:t>AC</w:t>
      </w:r>
      <w:r w:rsidR="000C25BE">
        <w:rPr>
          <w:rStyle w:val="eop"/>
          <w:rFonts w:ascii="Arial" w:hAnsi="Arial" w:cs="Arial"/>
          <w:color w:val="000000"/>
        </w:rPr>
        <w:t xml:space="preserve">, de lo contrario, </w:t>
      </w:r>
      <w:r w:rsidR="000C25BE" w:rsidRPr="00DC046E">
        <w:rPr>
          <w:rStyle w:val="eop"/>
          <w:rFonts w:ascii="Arial" w:hAnsi="Arial" w:cs="Arial"/>
          <w:color w:val="000000"/>
        </w:rPr>
        <w:t>si se encontró una diferencia significativa en</w:t>
      </w:r>
      <w:r w:rsidR="000C25BE">
        <w:rPr>
          <w:rStyle w:val="eop"/>
          <w:rFonts w:ascii="Arial" w:hAnsi="Arial" w:cs="Arial"/>
          <w:color w:val="000000"/>
        </w:rPr>
        <w:t xml:space="preserve"> </w:t>
      </w:r>
      <w:r w:rsidR="000C25BE" w:rsidRPr="006A5B3A">
        <w:rPr>
          <w:rStyle w:val="eop"/>
          <w:rFonts w:ascii="Arial" w:hAnsi="Arial" w:cs="Arial"/>
        </w:rPr>
        <w:t xml:space="preserve">la dimensión </w:t>
      </w:r>
      <w:proofErr w:type="spellStart"/>
      <w:r w:rsidR="000C25BE" w:rsidRPr="006A5B3A">
        <w:rPr>
          <w:rStyle w:val="eop"/>
          <w:rFonts w:ascii="Arial" w:hAnsi="Arial" w:cs="Arial"/>
        </w:rPr>
        <w:t>proingesta</w:t>
      </w:r>
      <w:proofErr w:type="spellEnd"/>
      <w:r w:rsidR="000C25BE">
        <w:rPr>
          <w:rStyle w:val="eop"/>
          <w:rFonts w:ascii="Arial" w:hAnsi="Arial" w:cs="Arial"/>
        </w:rPr>
        <w:t xml:space="preserve"> de </w:t>
      </w:r>
      <w:r w:rsidR="000C25BE" w:rsidRPr="006A5B3A">
        <w:rPr>
          <w:rStyle w:val="eop"/>
          <w:rFonts w:ascii="Arial" w:hAnsi="Arial" w:cs="Arial"/>
        </w:rPr>
        <w:t>la subdimensión “disfrute de los alimentos” teniendo un puntaje mayor en el método BLW (p=0,0006</w:t>
      </w:r>
      <w:r w:rsidR="000C25BE">
        <w:rPr>
          <w:rStyle w:val="eop"/>
          <w:rFonts w:ascii="Arial" w:hAnsi="Arial" w:cs="Arial"/>
        </w:rPr>
        <w:t>).</w:t>
      </w:r>
      <w:r w:rsidR="000C25BE" w:rsidRPr="006A5B3A">
        <w:rPr>
          <w:rStyle w:val="eop"/>
          <w:rFonts w:ascii="Arial" w:hAnsi="Arial" w:cs="Arial"/>
        </w:rPr>
        <w:t xml:space="preserve"> </w:t>
      </w:r>
      <w:r w:rsidR="00C71E8C">
        <w:rPr>
          <w:rStyle w:val="eop"/>
          <w:rFonts w:ascii="Arial" w:hAnsi="Arial" w:cs="Arial"/>
        </w:rPr>
        <w:t>Además</w:t>
      </w:r>
      <w:r w:rsidR="000C25BE">
        <w:rPr>
          <w:rStyle w:val="eop"/>
          <w:rFonts w:ascii="Arial" w:hAnsi="Arial" w:cs="Arial"/>
        </w:rPr>
        <w:t xml:space="preserve">, </w:t>
      </w:r>
      <w:r w:rsidR="000C25BE" w:rsidRPr="00A435BD">
        <w:rPr>
          <w:rStyle w:val="eop"/>
          <w:rFonts w:ascii="Arial" w:hAnsi="Arial" w:cs="Arial"/>
        </w:rPr>
        <w:t xml:space="preserve">no existen diferencias significativas </w:t>
      </w:r>
      <w:r w:rsidR="000C25BE">
        <w:rPr>
          <w:rStyle w:val="eop"/>
          <w:rFonts w:ascii="Arial" w:hAnsi="Arial" w:cs="Arial"/>
        </w:rPr>
        <w:t>cuando subdividimos por métodos y estado nutricional hacia la p</w:t>
      </w:r>
      <w:r w:rsidR="000C25BE" w:rsidRPr="00A435BD">
        <w:rPr>
          <w:rStyle w:val="eop"/>
          <w:rFonts w:ascii="Arial" w:hAnsi="Arial" w:cs="Arial"/>
        </w:rPr>
        <w:t xml:space="preserve">ro y </w:t>
      </w:r>
      <w:proofErr w:type="spellStart"/>
      <w:r w:rsidR="000C25BE" w:rsidRPr="00A435BD">
        <w:rPr>
          <w:rStyle w:val="eop"/>
          <w:rFonts w:ascii="Arial" w:hAnsi="Arial" w:cs="Arial"/>
        </w:rPr>
        <w:t>anti</w:t>
      </w:r>
      <w:r w:rsidR="000C25BE">
        <w:rPr>
          <w:rStyle w:val="eop"/>
          <w:rFonts w:ascii="Arial" w:hAnsi="Arial" w:cs="Arial"/>
        </w:rPr>
        <w:t>i</w:t>
      </w:r>
      <w:r w:rsidR="000C25BE" w:rsidRPr="00A435BD">
        <w:rPr>
          <w:rStyle w:val="eop"/>
          <w:rFonts w:ascii="Arial" w:hAnsi="Arial" w:cs="Arial"/>
        </w:rPr>
        <w:t>ngesta</w:t>
      </w:r>
      <w:proofErr w:type="spellEnd"/>
      <w:r w:rsidR="000C25BE">
        <w:rPr>
          <w:rStyle w:val="eop"/>
          <w:rFonts w:ascii="Arial" w:hAnsi="Arial" w:cs="Arial"/>
        </w:rPr>
        <w:t>.</w:t>
      </w:r>
      <w:r w:rsidR="00C71E8C">
        <w:rPr>
          <w:rStyle w:val="eop"/>
          <w:rFonts w:ascii="Arial" w:hAnsi="Arial" w:cs="Arial"/>
        </w:rPr>
        <w:t xml:space="preserve"> </w:t>
      </w:r>
      <w:r w:rsidR="00D9189A" w:rsidRPr="00837455">
        <w:rPr>
          <w:rStyle w:val="eop"/>
          <w:rFonts w:ascii="Arial" w:hAnsi="Arial" w:cs="Arial"/>
          <w:shd w:val="clear" w:color="auto" w:fill="FFFFFF"/>
        </w:rPr>
        <w:t xml:space="preserve">El tipo de </w:t>
      </w:r>
      <w:r w:rsidR="00372524">
        <w:rPr>
          <w:rStyle w:val="eop"/>
          <w:rFonts w:ascii="Arial" w:hAnsi="Arial" w:cs="Arial"/>
          <w:shd w:val="clear" w:color="auto" w:fill="FFFFFF"/>
        </w:rPr>
        <w:t>AC</w:t>
      </w:r>
      <w:r w:rsidR="00D9189A" w:rsidRPr="00837455">
        <w:rPr>
          <w:rStyle w:val="eop"/>
          <w:rFonts w:ascii="Arial" w:hAnsi="Arial" w:cs="Arial"/>
          <w:shd w:val="clear" w:color="auto" w:fill="FFFFFF"/>
        </w:rPr>
        <w:t xml:space="preserve"> no afecta el estado nutricional, pero</w:t>
      </w:r>
      <w:r w:rsidR="00C71E8C">
        <w:rPr>
          <w:rStyle w:val="eop"/>
          <w:rFonts w:ascii="Arial" w:hAnsi="Arial" w:cs="Arial"/>
          <w:shd w:val="clear" w:color="auto" w:fill="FFFFFF"/>
        </w:rPr>
        <w:t>,</w:t>
      </w:r>
      <w:r w:rsidR="00D9189A" w:rsidRPr="00837455">
        <w:rPr>
          <w:rStyle w:val="eop"/>
          <w:rFonts w:ascii="Arial" w:hAnsi="Arial" w:cs="Arial"/>
          <w:shd w:val="clear" w:color="auto" w:fill="FFFFFF"/>
        </w:rPr>
        <w:t xml:space="preserve"> si </w:t>
      </w:r>
      <w:proofErr w:type="gramStart"/>
      <w:r w:rsidR="00D9189A" w:rsidRPr="00837455">
        <w:rPr>
          <w:rStyle w:val="eop"/>
          <w:rFonts w:ascii="Arial" w:hAnsi="Arial" w:cs="Arial"/>
          <w:shd w:val="clear" w:color="auto" w:fill="FFFFFF"/>
        </w:rPr>
        <w:t>podría</w:t>
      </w:r>
      <w:proofErr w:type="gramEnd"/>
      <w:r w:rsidR="00D9189A" w:rsidRPr="00837455">
        <w:rPr>
          <w:rStyle w:val="eop"/>
          <w:rFonts w:ascii="Arial" w:hAnsi="Arial" w:cs="Arial"/>
          <w:shd w:val="clear" w:color="auto" w:fill="FFFFFF"/>
        </w:rPr>
        <w:t xml:space="preserve"> afectar la </w:t>
      </w:r>
      <w:r w:rsidR="00372524">
        <w:rPr>
          <w:rStyle w:val="eop"/>
          <w:rFonts w:ascii="Arial" w:hAnsi="Arial" w:cs="Arial"/>
          <w:shd w:val="clear" w:color="auto" w:fill="FFFFFF"/>
        </w:rPr>
        <w:t>CA</w:t>
      </w:r>
      <w:r w:rsidR="00D9189A" w:rsidRPr="00837455">
        <w:rPr>
          <w:rStyle w:val="eop"/>
          <w:rFonts w:ascii="Arial" w:hAnsi="Arial" w:cs="Arial"/>
          <w:shd w:val="clear" w:color="auto" w:fill="FFFFFF"/>
        </w:rPr>
        <w:t xml:space="preserve"> que tienen los preescolares, lo cual podría influir en sus estilos de vida, y </w:t>
      </w:r>
      <w:r w:rsidR="00C71E8C">
        <w:rPr>
          <w:rStyle w:val="eop"/>
          <w:rFonts w:ascii="Arial" w:hAnsi="Arial" w:cs="Arial"/>
          <w:shd w:val="clear" w:color="auto" w:fill="FFFFFF"/>
        </w:rPr>
        <w:t xml:space="preserve">es por esto, que se debe estar alerta en cuanto al </w:t>
      </w:r>
      <w:r w:rsidR="00D9189A" w:rsidRPr="00837455">
        <w:rPr>
          <w:rStyle w:val="eop"/>
          <w:rFonts w:ascii="Arial" w:hAnsi="Arial" w:cs="Arial"/>
          <w:shd w:val="clear" w:color="auto" w:fill="FFFFFF"/>
        </w:rPr>
        <w:t>tiempo de alimentación de los menores para evitar posibles problemas y desarrollo de enfermedades en un futuro.</w:t>
      </w:r>
      <w:r w:rsidR="00D9189A">
        <w:rPr>
          <w:rStyle w:val="eop"/>
          <w:rFonts w:ascii="Arial" w:hAnsi="Arial" w:cs="Arial"/>
          <w:shd w:val="clear" w:color="auto" w:fill="FFFFFF"/>
        </w:rPr>
        <w:t xml:space="preserve"> </w:t>
      </w:r>
    </w:p>
    <w:p w14:paraId="77B44719" w14:textId="5C86FD75" w:rsidR="00372524" w:rsidRPr="00837455" w:rsidRDefault="00372524" w:rsidP="00B06169">
      <w:pPr>
        <w:pStyle w:val="paragraph"/>
        <w:spacing w:before="0" w:beforeAutospacing="0" w:after="0" w:afterAutospacing="0"/>
        <w:jc w:val="both"/>
        <w:textAlignment w:val="baseline"/>
        <w:rPr>
          <w:rStyle w:val="eop"/>
          <w:rFonts w:ascii="Arial" w:hAnsi="Arial" w:cs="Arial"/>
        </w:rPr>
      </w:pPr>
      <w:r w:rsidRPr="00372524">
        <w:rPr>
          <w:rStyle w:val="eop"/>
          <w:rFonts w:ascii="Arial" w:hAnsi="Arial" w:cs="Arial"/>
          <w:b/>
          <w:bCs/>
          <w:shd w:val="clear" w:color="auto" w:fill="FFFFFF"/>
        </w:rPr>
        <w:t>Palabras claves:</w:t>
      </w:r>
      <w:r>
        <w:rPr>
          <w:rStyle w:val="eop"/>
          <w:rFonts w:ascii="Arial" w:hAnsi="Arial" w:cs="Arial"/>
          <w:shd w:val="clear" w:color="auto" w:fill="FFFFFF"/>
        </w:rPr>
        <w:t xml:space="preserve"> Alimentación complementaria, Baby Led Weaning, conducta alimentaria, estado nutricional  </w:t>
      </w:r>
    </w:p>
    <w:p w14:paraId="55C8E89B" w14:textId="77777777" w:rsidR="00327BF7" w:rsidRDefault="00327BF7" w:rsidP="00B06169">
      <w:pPr>
        <w:pStyle w:val="paragraph"/>
        <w:spacing w:before="0" w:beforeAutospacing="0" w:after="0" w:afterAutospacing="0" w:line="360" w:lineRule="auto"/>
        <w:ind w:left="708"/>
        <w:jc w:val="both"/>
        <w:textAlignment w:val="baseline"/>
        <w:rPr>
          <w:rStyle w:val="eop"/>
          <w:rFonts w:ascii="Arial" w:hAnsi="Arial" w:cs="Arial"/>
          <w:shd w:val="clear" w:color="auto" w:fill="FFFFFF"/>
        </w:rPr>
      </w:pPr>
    </w:p>
    <w:p w14:paraId="2F4E59A9" w14:textId="77777777" w:rsidR="003E7262" w:rsidRDefault="003E7262" w:rsidP="00B06169">
      <w:pPr>
        <w:spacing w:line="360" w:lineRule="auto"/>
        <w:jc w:val="both"/>
        <w:rPr>
          <w:rStyle w:val="eop"/>
          <w:rFonts w:ascii="Arial" w:hAnsi="Arial" w:cs="Arial"/>
          <w:shd w:val="clear" w:color="auto" w:fill="FFFFFF"/>
        </w:rPr>
        <w:sectPr w:rsidR="003E7262" w:rsidSect="008A6B7A">
          <w:footerReference w:type="even" r:id="rId9"/>
          <w:footerReference w:type="default" r:id="rId10"/>
          <w:pgSz w:w="12240" w:h="15840"/>
          <w:pgMar w:top="2268" w:right="1418" w:bottom="1418" w:left="2268" w:header="709" w:footer="709" w:gutter="0"/>
          <w:pgNumType w:fmt="lowerRoman"/>
          <w:cols w:space="708"/>
          <w:titlePg/>
          <w:docGrid w:linePitch="360"/>
        </w:sectPr>
      </w:pPr>
      <w:r>
        <w:rPr>
          <w:rStyle w:val="eop"/>
          <w:rFonts w:ascii="Arial" w:hAnsi="Arial" w:cs="Arial"/>
          <w:shd w:val="clear" w:color="auto" w:fill="FFFFFF"/>
        </w:rPr>
        <w:br w:type="page"/>
      </w:r>
    </w:p>
    <w:p w14:paraId="1D814B52" w14:textId="77777777" w:rsidR="00AC2439" w:rsidRDefault="00AC2439" w:rsidP="008E39D1">
      <w:pPr>
        <w:pStyle w:val="paragraph"/>
        <w:spacing w:before="0" w:beforeAutospacing="0" w:after="0" w:afterAutospacing="0" w:line="480" w:lineRule="auto"/>
        <w:jc w:val="both"/>
        <w:textAlignment w:val="baseline"/>
        <w:outlineLvl w:val="0"/>
        <w:rPr>
          <w:rStyle w:val="eop"/>
          <w:rFonts w:ascii="Arial" w:hAnsi="Arial" w:cs="Arial"/>
        </w:rPr>
      </w:pPr>
      <w:bookmarkStart w:id="41" w:name="_Toc153467747"/>
      <w:r w:rsidRPr="00AC2439">
        <w:rPr>
          <w:rStyle w:val="normaltextrun"/>
          <w:rFonts w:ascii="Arial" w:hAnsi="Arial" w:cs="Arial"/>
          <w:lang w:val="es-ES"/>
        </w:rPr>
        <w:lastRenderedPageBreak/>
        <w:t>INTRODUCCIÓN</w:t>
      </w:r>
      <w:bookmarkEnd w:id="41"/>
      <w:r w:rsidRPr="00AC2439">
        <w:rPr>
          <w:rStyle w:val="eop"/>
          <w:rFonts w:ascii="Arial" w:hAnsi="Arial" w:cs="Arial"/>
        </w:rPr>
        <w:t> </w:t>
      </w:r>
    </w:p>
    <w:p w14:paraId="5C9CA0DE" w14:textId="5CFDE50F" w:rsidR="00245741" w:rsidRPr="008B73AD" w:rsidRDefault="008B73AD" w:rsidP="00B06169">
      <w:pPr>
        <w:pStyle w:val="paragraph"/>
        <w:spacing w:before="0" w:beforeAutospacing="0" w:after="0" w:afterAutospacing="0" w:line="480" w:lineRule="auto"/>
        <w:ind w:firstLine="708"/>
        <w:jc w:val="both"/>
        <w:textAlignment w:val="baseline"/>
        <w:rPr>
          <w:rFonts w:ascii="Segoe UI" w:hAnsi="Segoe UI" w:cs="Segoe UI"/>
        </w:rPr>
      </w:pPr>
      <w:r w:rsidRPr="008B73AD">
        <w:rPr>
          <w:rStyle w:val="normaltextrun"/>
          <w:rFonts w:ascii="Arial" w:hAnsi="Arial" w:cs="Arial"/>
          <w:lang w:val="es-ES"/>
        </w:rPr>
        <w:t>Actualmente, la obesidad se considera como una epidemia mundial, tanto en países desarrollados como subdesarrollados. En Chile, la prevalencia de sobrepeso y obesidad en preescolares es</w:t>
      </w:r>
      <w:r w:rsidRPr="008B73AD">
        <w:rPr>
          <w:rStyle w:val="normaltextrun"/>
          <w:rFonts w:ascii="Arial" w:hAnsi="Arial" w:cs="Arial"/>
          <w:color w:val="000000"/>
          <w:lang w:val="es-ES"/>
        </w:rPr>
        <w:t xml:space="preserve"> de un 58,1%, siendo una cifra preocupante, ya que, va en aumento cada año. </w:t>
      </w:r>
      <w:r w:rsidRPr="008B73AD">
        <w:rPr>
          <w:rStyle w:val="normaltextrun"/>
          <w:rFonts w:ascii="Arial" w:hAnsi="Arial" w:cs="Arial"/>
          <w:lang w:val="es-ES"/>
        </w:rPr>
        <w:t xml:space="preserve">El estado nutricional y la conducta alimentaria en la primera infancia son de suma importancia para el crecimiento y desarrollo óptimo de los niños. </w:t>
      </w:r>
      <w:r w:rsidRPr="008B73AD">
        <w:rPr>
          <w:rStyle w:val="eop"/>
          <w:rFonts w:ascii="Arial" w:hAnsi="Arial" w:cs="Arial"/>
          <w:lang w:val="es-ES"/>
        </w:rPr>
        <w:t> </w:t>
      </w:r>
      <w:r w:rsidR="00245741" w:rsidRPr="008B73AD">
        <w:rPr>
          <w:rStyle w:val="normaltextrun"/>
          <w:rFonts w:ascii="Arial" w:hAnsi="Arial" w:cs="Arial"/>
          <w:lang w:val="es-ES"/>
        </w:rPr>
        <w:t>La obesidad en la infancia</w:t>
      </w:r>
      <w:r w:rsidR="00245741">
        <w:rPr>
          <w:rStyle w:val="normaltextrun"/>
          <w:rFonts w:ascii="Arial" w:hAnsi="Arial" w:cs="Arial"/>
          <w:lang w:val="es-ES"/>
        </w:rPr>
        <w:t xml:space="preserve"> está relacionada con una serie de enfermedades en la adultez</w:t>
      </w:r>
      <w:r w:rsidR="00245741" w:rsidRPr="008B73AD">
        <w:rPr>
          <w:rStyle w:val="normaltextrun"/>
          <w:rFonts w:ascii="Arial" w:hAnsi="Arial" w:cs="Arial"/>
          <w:lang w:val="es-ES"/>
        </w:rPr>
        <w:t>.</w:t>
      </w:r>
      <w:r w:rsidR="00245741" w:rsidRPr="008B73AD">
        <w:rPr>
          <w:rStyle w:val="eop"/>
          <w:rFonts w:ascii="Arial" w:hAnsi="Arial" w:cs="Arial"/>
        </w:rPr>
        <w:t> </w:t>
      </w:r>
    </w:p>
    <w:p w14:paraId="3275647B" w14:textId="7FD44AD9" w:rsidR="00245741" w:rsidRPr="008B73AD" w:rsidRDefault="00245741" w:rsidP="00B06169">
      <w:pPr>
        <w:pStyle w:val="paragraph"/>
        <w:spacing w:before="0" w:beforeAutospacing="0" w:after="0" w:afterAutospacing="0" w:line="480" w:lineRule="auto"/>
        <w:ind w:firstLine="708"/>
        <w:jc w:val="both"/>
        <w:textAlignment w:val="baseline"/>
        <w:rPr>
          <w:rFonts w:ascii="Segoe UI" w:hAnsi="Segoe UI" w:cs="Segoe UI"/>
          <w:lang w:val="es-ES"/>
        </w:rPr>
      </w:pPr>
      <w:r w:rsidRPr="008B73AD">
        <w:rPr>
          <w:rStyle w:val="normaltextrun"/>
          <w:rFonts w:ascii="Arial" w:hAnsi="Arial" w:cs="Arial"/>
          <w:lang w:val="es-ES"/>
        </w:rPr>
        <w:t>La conducta alimentaria juega un rol importante en torno a la malnutrición por exceso, debido a que se basa en la relación que existe entre la persona con los alimentos, donde interfieren muchos factores</w:t>
      </w:r>
    </w:p>
    <w:p w14:paraId="04197730" w14:textId="389F0972" w:rsidR="00830430" w:rsidRPr="00570B2A" w:rsidRDefault="00BB5541" w:rsidP="00B06169">
      <w:pPr>
        <w:pStyle w:val="paragraph"/>
        <w:spacing w:before="0" w:beforeAutospacing="0" w:after="0" w:afterAutospacing="0" w:line="480" w:lineRule="auto"/>
        <w:ind w:firstLine="708"/>
        <w:jc w:val="both"/>
        <w:textAlignment w:val="baseline"/>
        <w:rPr>
          <w:rStyle w:val="normaltextrun"/>
          <w:rFonts w:ascii="Arial" w:hAnsi="Arial" w:cs="Arial"/>
          <w:lang w:val="es-ES"/>
        </w:rPr>
      </w:pPr>
      <w:r w:rsidRPr="00570B2A">
        <w:rPr>
          <w:rStyle w:val="normaltextrun"/>
          <w:rFonts w:ascii="Arial" w:hAnsi="Arial" w:cs="Arial"/>
          <w:lang w:val="es-ES"/>
        </w:rPr>
        <w:t>E</w:t>
      </w:r>
      <w:r w:rsidR="00466C5C" w:rsidRPr="00570B2A">
        <w:rPr>
          <w:rStyle w:val="normaltextrun"/>
          <w:rFonts w:ascii="Arial" w:hAnsi="Arial" w:cs="Arial"/>
          <w:lang w:val="es-ES"/>
        </w:rPr>
        <w:t>xiste</w:t>
      </w:r>
      <w:r w:rsidR="005D3C4D" w:rsidRPr="00570B2A">
        <w:rPr>
          <w:rStyle w:val="normaltextrun"/>
          <w:rFonts w:ascii="Arial" w:hAnsi="Arial" w:cs="Arial"/>
          <w:lang w:val="es-ES"/>
        </w:rPr>
        <w:t xml:space="preserve"> poca evidencia s</w:t>
      </w:r>
      <w:r w:rsidR="00466C5C" w:rsidRPr="00570B2A">
        <w:rPr>
          <w:rStyle w:val="normaltextrun"/>
          <w:rFonts w:ascii="Arial" w:hAnsi="Arial" w:cs="Arial"/>
          <w:lang w:val="es-ES"/>
        </w:rPr>
        <w:t>obre el método de inicio de la alimentación complementaria y las consecuencias que</w:t>
      </w:r>
      <w:r w:rsidR="00D9189A" w:rsidRPr="00570B2A">
        <w:rPr>
          <w:rStyle w:val="normaltextrun"/>
          <w:rFonts w:ascii="Arial" w:hAnsi="Arial" w:cs="Arial"/>
          <w:lang w:val="es-ES"/>
        </w:rPr>
        <w:t xml:space="preserve"> este</w:t>
      </w:r>
      <w:r w:rsidR="00466C5C" w:rsidRPr="00570B2A">
        <w:rPr>
          <w:rStyle w:val="normaltextrun"/>
          <w:rFonts w:ascii="Arial" w:hAnsi="Arial" w:cs="Arial"/>
          <w:lang w:val="es-ES"/>
        </w:rPr>
        <w:t xml:space="preserve"> tiene en el estado nutricional y en la conducta alimentaria</w:t>
      </w:r>
      <w:r w:rsidR="00D9189A" w:rsidRPr="00570B2A">
        <w:rPr>
          <w:rStyle w:val="normaltextrun"/>
          <w:rFonts w:ascii="Arial" w:hAnsi="Arial" w:cs="Arial"/>
          <w:lang w:val="es-ES"/>
        </w:rPr>
        <w:t>, es por esto que</w:t>
      </w:r>
      <w:r w:rsidR="00830430" w:rsidRPr="00570B2A">
        <w:rPr>
          <w:rStyle w:val="normaltextrun"/>
          <w:rFonts w:ascii="Arial" w:hAnsi="Arial" w:cs="Arial"/>
          <w:lang w:val="es-ES"/>
        </w:rPr>
        <w:t>,</w:t>
      </w:r>
      <w:r w:rsidR="00D9189A" w:rsidRPr="00570B2A">
        <w:rPr>
          <w:rStyle w:val="normaltextrun"/>
          <w:rFonts w:ascii="Arial" w:hAnsi="Arial" w:cs="Arial"/>
          <w:lang w:val="es-ES"/>
        </w:rPr>
        <w:t xml:space="preserve"> el propósito de este estudio es </w:t>
      </w:r>
      <w:r w:rsidR="0053063E" w:rsidRPr="00570B2A">
        <w:rPr>
          <w:rStyle w:val="normaltextrun"/>
          <w:rFonts w:ascii="Arial" w:hAnsi="Arial" w:cs="Arial"/>
          <w:lang w:val="es-ES"/>
        </w:rPr>
        <w:t>indagar sobre la malnutrición por exceso en la etapa preescolar en Chile, ya que, ha ido en aumento, junto con esto</w:t>
      </w:r>
      <w:r w:rsidR="00830430" w:rsidRPr="00570B2A">
        <w:rPr>
          <w:rStyle w:val="normaltextrun"/>
          <w:rFonts w:ascii="Arial" w:hAnsi="Arial" w:cs="Arial"/>
          <w:lang w:val="es-ES"/>
        </w:rPr>
        <w:t>,</w:t>
      </w:r>
      <w:r w:rsidR="0053063E" w:rsidRPr="00570B2A">
        <w:rPr>
          <w:rStyle w:val="normaltextrun"/>
          <w:rFonts w:ascii="Arial" w:hAnsi="Arial" w:cs="Arial"/>
          <w:lang w:val="es-ES"/>
        </w:rPr>
        <w:t xml:space="preserve"> se ha ido investigando sobre c</w:t>
      </w:r>
      <w:r w:rsidR="00830430" w:rsidRPr="00570B2A">
        <w:rPr>
          <w:rStyle w:val="normaltextrun"/>
          <w:rFonts w:ascii="Arial" w:hAnsi="Arial" w:cs="Arial"/>
          <w:lang w:val="es-ES"/>
        </w:rPr>
        <w:t>ó</w:t>
      </w:r>
      <w:r w:rsidR="0053063E" w:rsidRPr="00570B2A">
        <w:rPr>
          <w:rStyle w:val="normaltextrun"/>
          <w:rFonts w:ascii="Arial" w:hAnsi="Arial" w:cs="Arial"/>
          <w:lang w:val="es-ES"/>
        </w:rPr>
        <w:t>mo la conducta alimentaria (CA) podría afectar la malnutrición por exceso, pero a</w:t>
      </w:r>
      <w:r w:rsidR="00830430" w:rsidRPr="00570B2A">
        <w:rPr>
          <w:rStyle w:val="normaltextrun"/>
          <w:rFonts w:ascii="Arial" w:hAnsi="Arial" w:cs="Arial"/>
          <w:lang w:val="es-ES"/>
        </w:rPr>
        <w:t>ú</w:t>
      </w:r>
      <w:r w:rsidR="0053063E" w:rsidRPr="00570B2A">
        <w:rPr>
          <w:rStyle w:val="normaltextrun"/>
          <w:rFonts w:ascii="Arial" w:hAnsi="Arial" w:cs="Arial"/>
          <w:lang w:val="es-ES"/>
        </w:rPr>
        <w:t>n así</w:t>
      </w:r>
      <w:r w:rsidR="00830430" w:rsidRPr="00570B2A">
        <w:rPr>
          <w:rStyle w:val="normaltextrun"/>
          <w:rFonts w:ascii="Arial" w:hAnsi="Arial" w:cs="Arial"/>
          <w:lang w:val="es-ES"/>
        </w:rPr>
        <w:t>,</w:t>
      </w:r>
      <w:r w:rsidR="0053063E" w:rsidRPr="00570B2A">
        <w:rPr>
          <w:rStyle w:val="normaltextrun"/>
          <w:rFonts w:ascii="Arial" w:hAnsi="Arial" w:cs="Arial"/>
          <w:lang w:val="es-ES"/>
        </w:rPr>
        <w:t xml:space="preserve"> no se sabe si iniciar la alimentación complementaria (AC) con método tradicional o Baby Led Weaning (BLW) podría estar asociada a un estado nutricional de malnutrición por exceso (ME) y a cambios en la conducta alimentaria.</w:t>
      </w:r>
      <w:r w:rsidR="00466C5C" w:rsidRPr="00570B2A">
        <w:rPr>
          <w:rStyle w:val="normaltextrun"/>
          <w:rFonts w:ascii="Arial" w:hAnsi="Arial" w:cs="Arial"/>
          <w:lang w:val="es-ES"/>
        </w:rPr>
        <w:t xml:space="preserve"> </w:t>
      </w:r>
    </w:p>
    <w:p w14:paraId="5FFE1259" w14:textId="1367A071" w:rsidR="00830430" w:rsidRPr="00570B2A" w:rsidRDefault="00830430" w:rsidP="00B06169">
      <w:pPr>
        <w:pStyle w:val="paragraph"/>
        <w:spacing w:before="0" w:beforeAutospacing="0" w:after="0" w:afterAutospacing="0" w:line="480" w:lineRule="auto"/>
        <w:ind w:firstLine="708"/>
        <w:jc w:val="both"/>
        <w:textAlignment w:val="baseline"/>
        <w:rPr>
          <w:rStyle w:val="normaltextrun"/>
          <w:rFonts w:ascii="Segoe UI" w:hAnsi="Segoe UI" w:cs="Segoe UI"/>
          <w:lang w:val="es-ES"/>
        </w:rPr>
      </w:pPr>
      <w:r w:rsidRPr="00570B2A">
        <w:rPr>
          <w:rStyle w:val="normaltextrun"/>
          <w:rFonts w:ascii="Arial" w:hAnsi="Arial" w:cs="Arial"/>
          <w:lang w:val="es-ES"/>
        </w:rPr>
        <w:t>Es por esto, que este estudio tiene como objetivo analizar l</w:t>
      </w:r>
      <w:r w:rsidRPr="00570B2A">
        <w:rPr>
          <w:rStyle w:val="normaltextrun"/>
          <w:rFonts w:ascii="Arial" w:hAnsi="Arial" w:cs="Arial"/>
          <w:color w:val="000000"/>
          <w:lang w:val="es-ES"/>
        </w:rPr>
        <w:t>a conducta alimentaria y el estado nutricional en preescolares que hayan iniciado su alimentación complementaria con el método tradicional</w:t>
      </w:r>
      <w:r w:rsidR="00372E98">
        <w:rPr>
          <w:rStyle w:val="normaltextrun"/>
          <w:rFonts w:ascii="Arial" w:hAnsi="Arial" w:cs="Arial"/>
          <w:color w:val="000000"/>
          <w:lang w:val="es-ES"/>
        </w:rPr>
        <w:t>, B</w:t>
      </w:r>
      <w:r w:rsidRPr="00570B2A">
        <w:rPr>
          <w:rStyle w:val="normaltextrun"/>
          <w:rFonts w:ascii="Arial" w:hAnsi="Arial" w:cs="Arial"/>
          <w:color w:val="000000"/>
          <w:lang w:val="es-ES"/>
        </w:rPr>
        <w:t>LW</w:t>
      </w:r>
      <w:r w:rsidR="00372E98">
        <w:rPr>
          <w:rStyle w:val="normaltextrun"/>
          <w:rFonts w:ascii="Arial" w:hAnsi="Arial" w:cs="Arial"/>
          <w:color w:val="000000"/>
          <w:lang w:val="es-ES"/>
        </w:rPr>
        <w:t xml:space="preserve"> o mixto. </w:t>
      </w:r>
    </w:p>
    <w:p w14:paraId="498225BE" w14:textId="63B97E83" w:rsidR="00245741" w:rsidRPr="008B73AD" w:rsidRDefault="0053063E" w:rsidP="00B06169">
      <w:pPr>
        <w:pStyle w:val="paragraph"/>
        <w:spacing w:before="0" w:beforeAutospacing="0" w:after="0" w:afterAutospacing="0" w:line="480" w:lineRule="auto"/>
        <w:ind w:firstLine="708"/>
        <w:jc w:val="both"/>
        <w:textAlignment w:val="baseline"/>
        <w:rPr>
          <w:rStyle w:val="normaltextrun"/>
          <w:rFonts w:ascii="Arial" w:hAnsi="Arial" w:cs="Arial"/>
          <w:lang w:val="es-ES"/>
        </w:rPr>
      </w:pPr>
      <w:r w:rsidRPr="00570B2A">
        <w:rPr>
          <w:rStyle w:val="normaltextrun"/>
          <w:rFonts w:ascii="Arial" w:hAnsi="Arial" w:cs="Arial"/>
          <w:lang w:val="es-ES"/>
        </w:rPr>
        <w:lastRenderedPageBreak/>
        <w:t xml:space="preserve">Para abordar </w:t>
      </w:r>
      <w:r w:rsidR="00245741" w:rsidRPr="00570B2A">
        <w:rPr>
          <w:rStyle w:val="normaltextrun"/>
          <w:rFonts w:ascii="Arial" w:hAnsi="Arial" w:cs="Arial"/>
          <w:lang w:val="es-ES"/>
        </w:rPr>
        <w:t>esta invest</w:t>
      </w:r>
      <w:r w:rsidR="00B06169">
        <w:rPr>
          <w:rStyle w:val="normaltextrun"/>
          <w:rFonts w:ascii="Arial" w:hAnsi="Arial" w:cs="Arial"/>
          <w:lang w:val="es-ES"/>
        </w:rPr>
        <w:t>i</w:t>
      </w:r>
      <w:r w:rsidR="00245741" w:rsidRPr="00570B2A">
        <w:rPr>
          <w:rStyle w:val="normaltextrun"/>
          <w:rFonts w:ascii="Arial" w:hAnsi="Arial" w:cs="Arial"/>
          <w:lang w:val="es-ES"/>
        </w:rPr>
        <w:t xml:space="preserve">gación </w:t>
      </w:r>
      <w:r w:rsidRPr="00570B2A">
        <w:rPr>
          <w:rStyle w:val="normaltextrun"/>
          <w:rFonts w:ascii="Arial" w:hAnsi="Arial" w:cs="Arial"/>
          <w:lang w:val="es-ES"/>
        </w:rPr>
        <w:t>formulamos la hipótesis “No existen diferencias del estado nutricional, pero</w:t>
      </w:r>
      <w:r w:rsidR="00830430" w:rsidRPr="00570B2A">
        <w:rPr>
          <w:rStyle w:val="normaltextrun"/>
          <w:rFonts w:ascii="Arial" w:hAnsi="Arial" w:cs="Arial"/>
          <w:lang w:val="es-ES"/>
        </w:rPr>
        <w:t>,</w:t>
      </w:r>
      <w:r w:rsidRPr="00570B2A">
        <w:rPr>
          <w:rStyle w:val="normaltextrun"/>
          <w:rFonts w:ascii="Arial" w:hAnsi="Arial" w:cs="Arial"/>
          <w:lang w:val="es-ES"/>
        </w:rPr>
        <w:t xml:space="preserve"> si existe un mayor puntaje en la subdimensión de la conducta alimentaria “lentitud para comer” en los preescolares que iniciaron su alimentación complementaria con método Baby Led Weaning versus los que iniciaron con alimentación tradicional.”</w:t>
      </w:r>
      <w:r w:rsidRPr="008B73AD">
        <w:rPr>
          <w:rStyle w:val="eop"/>
          <w:rFonts w:ascii="Arial" w:hAnsi="Arial" w:cs="Arial"/>
        </w:rPr>
        <w:t> </w:t>
      </w:r>
    </w:p>
    <w:p w14:paraId="4EDF961F" w14:textId="23F7F22D" w:rsidR="00BB5541" w:rsidRDefault="008B73AD" w:rsidP="00B06169">
      <w:pPr>
        <w:pStyle w:val="paragraph"/>
        <w:spacing w:before="0" w:beforeAutospacing="0" w:after="0" w:afterAutospacing="0" w:line="480" w:lineRule="auto"/>
        <w:ind w:firstLine="708"/>
        <w:jc w:val="both"/>
        <w:textAlignment w:val="baseline"/>
        <w:rPr>
          <w:rFonts w:ascii="Segoe UI" w:hAnsi="Segoe UI" w:cs="Segoe UI"/>
          <w:lang w:val="es-ES"/>
        </w:rPr>
      </w:pPr>
      <w:r w:rsidRPr="008B73AD">
        <w:rPr>
          <w:rStyle w:val="normaltextrun"/>
          <w:rFonts w:ascii="Arial" w:hAnsi="Arial" w:cs="Arial"/>
          <w:lang w:val="es-ES"/>
        </w:rPr>
        <w:t>Tradicionalmente, la introducción de alimentos sólidos ha sido controlada y orientada por los padres o cuidadores, siguiendo pautas establecidas en términos de texturas y consistencias. Sin embargo, en los últimos años ha surgido una alternativa conocida como "Baby Led Weaning" (BLW), que promueve que los bebés tomen el control activo de su alimentación, permitiéndoles explorar alimentos enteros y decidir su propia ingesta.</w:t>
      </w:r>
      <w:r w:rsidRPr="008B73AD">
        <w:rPr>
          <w:rStyle w:val="eop"/>
          <w:rFonts w:ascii="Arial" w:hAnsi="Arial" w:cs="Arial"/>
          <w:lang w:val="es-ES"/>
        </w:rPr>
        <w:t> </w:t>
      </w:r>
    </w:p>
    <w:p w14:paraId="2CB9311E" w14:textId="6BD485A7" w:rsidR="00466C5C" w:rsidRDefault="00466C5C" w:rsidP="00B06169">
      <w:pPr>
        <w:pStyle w:val="paragraph"/>
        <w:spacing w:before="0" w:beforeAutospacing="0" w:after="0" w:afterAutospacing="0" w:line="480" w:lineRule="auto"/>
        <w:ind w:firstLine="708"/>
        <w:jc w:val="both"/>
        <w:textAlignment w:val="baseline"/>
        <w:rPr>
          <w:rStyle w:val="normaltextrun"/>
          <w:rFonts w:ascii="Arial" w:hAnsi="Arial" w:cs="Arial"/>
          <w:lang w:val="es-ES"/>
        </w:rPr>
      </w:pPr>
      <w:r>
        <w:rPr>
          <w:rStyle w:val="normaltextrun"/>
          <w:rFonts w:ascii="Arial" w:hAnsi="Arial" w:cs="Arial"/>
          <w:lang w:val="es-ES"/>
        </w:rPr>
        <w:t xml:space="preserve">La monografía se divide en tres grandes ejes; partes preliminares, texto de la obra y partes finales. En el eje central se encuentra la introducción, fundamento, desarrollo y conclusiones de la investigación, continuando con la bibliografía y anexos del estudio en el último eje. </w:t>
      </w:r>
    </w:p>
    <w:p w14:paraId="4AB8D8F1" w14:textId="531854CC" w:rsidR="003E7262" w:rsidRDefault="003E7262" w:rsidP="00466C5C">
      <w:pPr>
        <w:ind w:left="708"/>
        <w:rPr>
          <w:rStyle w:val="normaltextrun"/>
          <w:rFonts w:ascii="Arial" w:eastAsia="Times New Roman" w:hAnsi="Arial" w:cs="Arial"/>
          <w:kern w:val="0"/>
          <w:sz w:val="24"/>
          <w:szCs w:val="24"/>
          <w:lang w:val="es-ES" w:eastAsia="es-CL"/>
          <w14:ligatures w14:val="none"/>
        </w:rPr>
      </w:pPr>
      <w:r>
        <w:rPr>
          <w:rStyle w:val="normaltextrun"/>
          <w:rFonts w:ascii="Arial" w:hAnsi="Arial" w:cs="Arial"/>
          <w:lang w:val="es-ES"/>
        </w:rPr>
        <w:br w:type="page"/>
      </w:r>
    </w:p>
    <w:p w14:paraId="288B0060" w14:textId="5D8176D6" w:rsidR="00D300D3" w:rsidRPr="00AC2439" w:rsidRDefault="00D300D3" w:rsidP="008E39D1">
      <w:pPr>
        <w:pStyle w:val="paragraph"/>
        <w:spacing w:before="0" w:beforeAutospacing="0" w:after="0" w:afterAutospacing="0" w:line="480" w:lineRule="auto"/>
        <w:jc w:val="both"/>
        <w:textAlignment w:val="baseline"/>
        <w:outlineLvl w:val="0"/>
        <w:rPr>
          <w:rFonts w:ascii="Arial" w:hAnsi="Arial" w:cs="Arial"/>
        </w:rPr>
      </w:pPr>
      <w:bookmarkStart w:id="42" w:name="_Toc153467748"/>
      <w:r w:rsidRPr="00AC2439">
        <w:rPr>
          <w:rStyle w:val="normaltextrun"/>
          <w:rFonts w:ascii="Arial" w:hAnsi="Arial" w:cs="Arial"/>
          <w:lang w:val="es-ES"/>
        </w:rPr>
        <w:lastRenderedPageBreak/>
        <w:t>MARCO TEÓRICO</w:t>
      </w:r>
      <w:bookmarkEnd w:id="42"/>
      <w:r w:rsidRPr="00AC2439">
        <w:rPr>
          <w:rStyle w:val="eop"/>
          <w:rFonts w:ascii="Arial" w:hAnsi="Arial" w:cs="Arial"/>
        </w:rPr>
        <w:t> </w:t>
      </w:r>
    </w:p>
    <w:p w14:paraId="779A3717" w14:textId="0257FFEA"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Actualmente, la malnutrición por exceso en preescolares es un problema de salud pública de suma importancia con origen multifactorial, donde puede haber factores asociados como el estado nutricional pregestacional, durante gestación y post</w:t>
      </w:r>
      <w:r w:rsidR="00661809">
        <w:rPr>
          <w:rStyle w:val="normaltextrun"/>
          <w:rFonts w:ascii="Arial" w:hAnsi="Arial" w:cs="Arial"/>
          <w:color w:val="000000"/>
          <w:lang w:val="es-ES"/>
        </w:rPr>
        <w:t xml:space="preserve"> </w:t>
      </w:r>
      <w:r w:rsidRPr="00AC2439">
        <w:rPr>
          <w:rStyle w:val="normaltextrun"/>
          <w:rFonts w:ascii="Arial" w:hAnsi="Arial" w:cs="Arial"/>
          <w:color w:val="000000"/>
          <w:lang w:val="es-ES"/>
        </w:rPr>
        <w:t xml:space="preserve">gestación, duración de lactancia materna, alimentación complementaria, entre otros </w:t>
      </w:r>
      <w:r w:rsidRPr="00AC2439">
        <w:rPr>
          <w:rStyle w:val="normaltextrun"/>
          <w:rFonts w:ascii="Arial" w:hAnsi="Arial" w:cs="Arial"/>
          <w:color w:val="000000"/>
          <w:lang w:val="es-ES"/>
        </w:rPr>
        <w:fldChar w:fldCharType="begin"/>
      </w:r>
      <w:r w:rsidRPr="00AC2439">
        <w:rPr>
          <w:rStyle w:val="normaltextrun"/>
          <w:rFonts w:ascii="Arial" w:hAnsi="Arial" w:cs="Arial"/>
          <w:color w:val="000000"/>
          <w:lang w:val="es-ES"/>
        </w:rPr>
        <w:instrText xml:space="preserve"> ADDIN EN.CITE &lt;EndNote&gt;&lt;Cite&gt;&lt;Author&gt;Rivera&lt;/Author&gt;&lt;Year&gt;2022&lt;/Year&gt;&lt;IDText&gt;Malnutrición por exceso en niños de 5 a 10 años y su asociación con el estado nutricional pre y gestacional, lactancia materna y patología materna&lt;/IDText&gt;&lt;DisplayText&gt;(1)&lt;/DisplayText&gt;&lt;record&gt;&lt;isbn&gt;0717-7518&lt;/isbn&gt;&lt;titles&gt;&lt;title&gt;Malnutrición por exceso en niños de 5 a 10 años y su asociación con el estado nutricional pre y gestacional, lactancia materna y patología materna&lt;/title&gt;&lt;secondary-title&gt;Revista chilena de nutrición&lt;/secondary-title&gt;&lt;/titles&gt;&lt;pages&gt;468-475&lt;/pages&gt;&lt;contributors&gt;&lt;authors&gt;&lt;author&gt;Rivera, Jocelyn&lt;/author&gt;&lt;author&gt;Rojas, Liudba&lt;/author&gt;&lt;author&gt;Maury-Sintjago, Eduard&lt;/author&gt;&lt;author&gt;Rodríguez-Fernández, Alejandra&lt;/author&gt;&lt;author&gt;Parra-Flores, Julio&lt;/author&gt;&lt;/authors&gt;&lt;/contributors&gt;&lt;added-date format="utc"&gt;1699272323&lt;/added-date&gt;&lt;ref-type name="Journal Article"&gt;17&lt;/ref-type&gt;&lt;dates&gt;&lt;year&gt;2022&lt;/year&gt;&lt;/dates&gt;&lt;rec-number&gt;56&lt;/rec-number&gt;&lt;publisher&gt;scielocl&lt;/publisher&gt;&lt;last-updated-date format="utc"&gt;1699272323&lt;/last-updated-date&gt;&lt;volume&gt;49&lt;/volume&gt;&lt;/record&gt;&lt;/Cite&gt;&lt;/EndNote&gt;</w:instrText>
      </w:r>
      <w:r w:rsidRPr="00AC2439">
        <w:rPr>
          <w:rStyle w:val="normaltextrun"/>
          <w:rFonts w:ascii="Arial" w:hAnsi="Arial" w:cs="Arial"/>
          <w:color w:val="000000"/>
          <w:lang w:val="es-ES"/>
        </w:rPr>
        <w:fldChar w:fldCharType="separate"/>
      </w:r>
      <w:r w:rsidRPr="00AC2439">
        <w:rPr>
          <w:rStyle w:val="normaltextrun"/>
          <w:rFonts w:ascii="Arial" w:hAnsi="Arial" w:cs="Arial"/>
          <w:noProof/>
          <w:color w:val="000000"/>
          <w:lang w:val="es-ES"/>
        </w:rPr>
        <w:t>(1)</w:t>
      </w:r>
      <w:r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La malnutrición por exceso se define como el desequilibrio nutricional que puede existir producto de una alimentación excesiva, siendo este un factor predominante para el desarrollo de Enfermedades Crónicas No Transmisibles (ECNT) como el sobrepeso y obesidad, diabetes tipo II y enfermedades cardiovasculares en etapa temprana de la niñez o en la adultez que contribuyen a la morbilidad de la población </w:t>
      </w:r>
      <w:r w:rsidRPr="00AC2439">
        <w:rPr>
          <w:rStyle w:val="normaltextrun"/>
          <w:rFonts w:ascii="Arial" w:hAnsi="Arial" w:cs="Arial"/>
          <w:color w:val="000000"/>
          <w:lang w:val="es-ES"/>
        </w:rPr>
        <w:fldChar w:fldCharType="begin">
          <w:fldData xml:space="preserve">PEVuZE5vdGU+PENpdGU+PEF1dGhvcj5IdXJ0YWRvLVF1aW50ZXJvPC9BdXRob3I+PFllYXI+MjAx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</w:fldData>
        </w:fldChar>
      </w:r>
      <w:r w:rsidRPr="00AC2439">
        <w:rPr>
          <w:rStyle w:val="normaltextrun"/>
          <w:rFonts w:ascii="Arial" w:hAnsi="Arial" w:cs="Arial"/>
          <w:color w:val="000000"/>
          <w:lang w:val="es-ES"/>
        </w:rPr>
        <w:instrText xml:space="preserve"> ADDIN EN.CITE </w:instrText>
      </w:r>
      <w:r w:rsidRPr="00AC2439">
        <w:rPr>
          <w:rStyle w:val="normaltextrun"/>
          <w:rFonts w:ascii="Arial" w:hAnsi="Arial" w:cs="Arial"/>
          <w:color w:val="000000"/>
          <w:lang w:val="es-ES"/>
        </w:rPr>
        <w:fldChar w:fldCharType="begin">
          <w:fldData xml:space="preserve">PEVuZE5vdGU+PENpdGU+PEF1dGhvcj5IdXJ0YWRvLVF1aW50ZXJvPC9BdXRob3I+PFllYXI+MjAx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</w:fldData>
        </w:fldChar>
      </w:r>
      <w:r w:rsidRPr="00AC2439">
        <w:rPr>
          <w:rStyle w:val="normaltextrun"/>
          <w:rFonts w:ascii="Arial" w:hAnsi="Arial" w:cs="Arial"/>
          <w:color w:val="000000"/>
          <w:lang w:val="es-ES"/>
        </w:rPr>
        <w:instrText xml:space="preserve"> ADDIN EN.CITE.DATA </w:instrText>
      </w:r>
      <w:r w:rsidRPr="00AC2439">
        <w:rPr>
          <w:rStyle w:val="normaltextrun"/>
          <w:rFonts w:ascii="Arial" w:hAnsi="Arial" w:cs="Arial"/>
          <w:color w:val="000000"/>
          <w:lang w:val="es-ES"/>
        </w:rPr>
      </w:r>
      <w:r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r>
      <w:r w:rsidRPr="00AC2439">
        <w:rPr>
          <w:rStyle w:val="normaltextrun"/>
          <w:rFonts w:ascii="Arial" w:hAnsi="Arial" w:cs="Arial"/>
          <w:color w:val="000000"/>
          <w:lang w:val="es-ES"/>
        </w:rPr>
        <w:fldChar w:fldCharType="separate"/>
      </w:r>
      <w:r w:rsidRPr="00AC2439">
        <w:rPr>
          <w:rStyle w:val="normaltextrun"/>
          <w:rFonts w:ascii="Arial" w:hAnsi="Arial" w:cs="Arial"/>
          <w:noProof/>
          <w:color w:val="000000"/>
          <w:lang w:val="es-ES"/>
        </w:rPr>
        <w:t>(2-4)</w:t>
      </w:r>
      <w:r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A nivel mundial, la malnutrición por exceso ha ido en aumento ya que en el 2016 se calculó que había 41 millones de niños menores de 5 años con sobrepeso y obesidad, en Chile, en el año 2021, se estimó una prevalencia de un 58,1% de malnutrición por exceso en prescolares, </w:t>
      </w:r>
      <w:r w:rsidR="001E514A" w:rsidRPr="00AC2439">
        <w:rPr>
          <w:rStyle w:val="normaltextrun"/>
          <w:rFonts w:ascii="Arial" w:hAnsi="Arial" w:cs="Arial"/>
          <w:color w:val="000000"/>
          <w:lang w:val="es-ES"/>
        </w:rPr>
        <w:fldChar w:fldCharType="begin"/>
      </w:r>
      <w:r w:rsidR="001E514A" w:rsidRPr="00AC2439">
        <w:rPr>
          <w:rStyle w:val="normaltextrun"/>
          <w:rFonts w:ascii="Arial" w:hAnsi="Arial" w:cs="Arial"/>
          <w:color w:val="000000"/>
          <w:lang w:val="es-ES"/>
        </w:rPr>
        <w:instrText xml:space="preserve"> ADDIN EN.CITE &lt;EndNote&gt;&lt;Cite&gt;&lt;IDText&gt;JUNAEB. Junta Nacional de Auxilio Escolar y Becas. Mapa Nutricional Resultados 2021. Santiago, 2021. [Internet].&lt;/IDText&gt;&lt;DisplayText&gt;(5, 6)&lt;/DisplayText&gt;&lt;record&gt;&lt;titles&gt;&lt;title&gt;JUNAEB. Junta Nacional de Auxilio Escolar y Becas. Mapa Nutricional Resultados 2021. Santiago, 2021. [Internet].&lt;/title&gt;&lt;/titles&gt;&lt;added-date format="utc"&gt;1681147637&lt;/added-date&gt;&lt;pub-location&gt;Disponible en: https://www.junaeb.cl/wp-content/uploads/2022/10/PPT-Mapa-Nutricional-2021-FINAL-1.pdf (consultado el 4 Abril 2023).&lt;/pub-location&gt;&lt;ref-type name="Report"&gt;27&lt;/ref-type&gt;&lt;rec-number&gt;35&lt;/rec-number&gt;&lt;last-updated-date format="utc"&gt;1681147804&lt;/last-updated-date&gt;&lt;/record&gt;&lt;/Cite&gt;&lt;Cite&gt;&lt;IDText&gt;obesidad y sobrepeso, OMS, 2021&lt;/IDText&gt;&lt;record&gt;&lt;titles&gt;&lt;title&gt;obesidad y sobrepeso, OMS, 2021&lt;/title&gt;&lt;/titles&gt;&lt;added-date format="utc"&gt;1699274984&lt;/added-date&gt;&lt;pub-location&gt;Disponible en: https://www.who.int/es/news-room/fact-sheets/detail/obesidad-y-sobrepeso (consultado el 2 de noviembre de 2023)&lt;/pub-location&gt;&lt;ref-type name="Generic"&gt;13&lt;/ref-type&gt;&lt;rec-number&gt;66&lt;/rec-number&gt;&lt;last-updated-date format="utc"&gt;1699275061&lt;/last-updated-date&gt;&lt;/record&gt;&lt;/Cite&gt;&lt;/EndNote&gt;</w:instrText>
      </w:r>
      <w:r w:rsidR="001E514A" w:rsidRPr="00AC2439">
        <w:rPr>
          <w:rStyle w:val="normaltextrun"/>
          <w:rFonts w:ascii="Arial" w:hAnsi="Arial" w:cs="Arial"/>
          <w:color w:val="000000"/>
          <w:lang w:val="es-ES"/>
        </w:rPr>
        <w:fldChar w:fldCharType="separate"/>
      </w:r>
      <w:r w:rsidR="001E514A" w:rsidRPr="00AC2439">
        <w:rPr>
          <w:rStyle w:val="normaltextrun"/>
          <w:rFonts w:ascii="Arial" w:hAnsi="Arial" w:cs="Arial"/>
          <w:noProof/>
          <w:color w:val="000000"/>
          <w:lang w:val="es-ES"/>
        </w:rPr>
        <w:t>(5, 6)</w:t>
      </w:r>
      <w:r w:rsidR="001E514A"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w:t>
      </w:r>
      <w:r w:rsidRPr="008E6F38">
        <w:rPr>
          <w:rStyle w:val="normaltextrun"/>
          <w:rFonts w:ascii="Arial" w:hAnsi="Arial" w:cs="Arial"/>
          <w:color w:val="000000"/>
          <w:lang w:val="es-ES"/>
        </w:rPr>
        <w:t>La información respalda que el sobrepeso y obesidad en niños, niñas y adolescentes crezcan sanos y alcancen su máximo potencial. Los niños y niñas que viven con malnutrición por exceso están más expuestos a mantener estas condiciones mencionadas anteriormente en la vida adulta.</w:t>
      </w:r>
      <w:r w:rsidRPr="00AC2439">
        <w:rPr>
          <w:rStyle w:val="normaltextrun"/>
          <w:rFonts w:ascii="Arial" w:hAnsi="Arial" w:cs="Arial"/>
          <w:color w:val="000000"/>
          <w:lang w:val="es-ES"/>
        </w:rPr>
        <w:t> </w:t>
      </w:r>
      <w:r w:rsidRPr="00AC2439">
        <w:rPr>
          <w:rStyle w:val="eop"/>
          <w:rFonts w:ascii="Arial" w:hAnsi="Arial" w:cs="Arial"/>
          <w:color w:val="000000"/>
        </w:rPr>
        <w:t> </w:t>
      </w:r>
      <w:r w:rsidR="006870EC">
        <w:rPr>
          <w:rStyle w:val="eop"/>
          <w:rFonts w:ascii="Arial" w:hAnsi="Arial" w:cs="Arial"/>
          <w:color w:val="000000"/>
        </w:rPr>
        <w:fldChar w:fldCharType="begin"/>
      </w:r>
      <w:r w:rsidR="006870EC">
        <w:rPr>
          <w:rStyle w:val="eop"/>
          <w:rFonts w:ascii="Arial" w:hAnsi="Arial" w:cs="Arial"/>
          <w:color w:val="000000"/>
        </w:rPr>
        <w:instrText xml:space="preserve"> ADDIN EN.CITE &lt;EndNote&gt;&lt;Cite&gt;&lt;IDText&gt;obesidad y sobrepeso, OMS, 2021&lt;/IDText&gt;&lt;DisplayText&gt;(6)&lt;/DisplayText&gt;&lt;record&gt;&lt;titles&gt;&lt;title&gt;obesidad y sobrepeso, OMS, 2021&lt;/title&gt;&lt;/titles&gt;&lt;added-date format="utc"&gt;1699274984&lt;/added-date&gt;&lt;pub-location&gt;Disponible en: https://www.who.int/es/news-room/fact-sheets/detail/obesidad-y-sobrepeso (consultado el 2 de noviembre de 2023)&lt;/pub-location&gt;&lt;ref-type name="Generic"&gt;13&lt;/ref-type&gt;&lt;rec-number&gt;66&lt;/rec-number&gt;&lt;last-updated-date format="utc"&gt;1699275061&lt;/last-updated-date&gt;&lt;/record&gt;&lt;/Cite&gt;&lt;/EndNote&gt;</w:instrText>
      </w:r>
      <w:r w:rsidR="006870EC">
        <w:rPr>
          <w:rStyle w:val="eop"/>
          <w:rFonts w:ascii="Arial" w:hAnsi="Arial" w:cs="Arial"/>
          <w:color w:val="000000"/>
        </w:rPr>
        <w:fldChar w:fldCharType="separate"/>
      </w:r>
      <w:r w:rsidR="006870EC">
        <w:rPr>
          <w:rStyle w:val="eop"/>
          <w:rFonts w:ascii="Arial" w:hAnsi="Arial" w:cs="Arial"/>
          <w:noProof/>
          <w:color w:val="000000"/>
        </w:rPr>
        <w:t>(6)</w:t>
      </w:r>
      <w:r w:rsidR="006870EC">
        <w:rPr>
          <w:rStyle w:val="eop"/>
          <w:rFonts w:ascii="Arial" w:hAnsi="Arial" w:cs="Arial"/>
          <w:color w:val="000000"/>
        </w:rPr>
        <w:fldChar w:fldCharType="end"/>
      </w:r>
    </w:p>
    <w:p w14:paraId="724073D9" w14:textId="53C63B73"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 xml:space="preserve">La correcta alimentación es fundamental para tener un óptimo desarrollo y crecimiento. Se ha descrito reiteradamente la importancia de la alimentación en los primeros 1000 días de vida para una adecuada nutrición, ya que este subgrupo de la población es más propenso a insuficiencias y desequilibrios nutricionales </w:t>
      </w:r>
      <w:r w:rsidR="001E514A" w:rsidRPr="00AC2439">
        <w:rPr>
          <w:rStyle w:val="normaltextrun"/>
          <w:rFonts w:ascii="Arial" w:hAnsi="Arial" w:cs="Arial"/>
          <w:color w:val="000000"/>
          <w:lang w:val="es-ES"/>
        </w:rPr>
        <w:fldChar w:fldCharType="begin"/>
      </w:r>
      <w:r w:rsidR="001E514A" w:rsidRPr="00AC2439">
        <w:rPr>
          <w:rStyle w:val="normaltextrun"/>
          <w:rFonts w:ascii="Arial" w:hAnsi="Arial" w:cs="Arial"/>
          <w:color w:val="000000"/>
          <w:lang w:val="es-ES"/>
        </w:rPr>
        <w:instrText xml:space="preserve"> ADDIN EN.CITE &lt;EndNote&gt;&lt;Cite&gt;&lt;IDText&gt;Importancia de la nutrición: primeros 1.000 días de vida. 2016&lt;/IDText&gt;&lt;DisplayText&gt;(7)&lt;/DisplayText&gt;&lt;record&gt;&lt;titles&gt;&lt;title&gt;Importancia de la nutrición: primeros 1.000 días de vida. 2016&lt;/title&gt;&lt;/titles&gt;&lt;added-date format="utc"&gt;1699272702&lt;/added-date&gt;&lt;pub-location&gt;Disponible en: http://www.bvs.hn/APH/pdf/APHVol7/pdf/APHVol7-1-2016-13.pdf (consultado el 2 de noviembre de 2023)&lt;/pub-location&gt;&lt;ref-type name="Generic"&gt;13&lt;/ref-type&gt;&lt;rec-number&gt;57&lt;/rec-number&gt;&lt;last-updated-date format="utc"&gt;1699273782&lt;/last-updated-date&gt;&lt;/record&gt;&lt;/Cite&gt;&lt;/EndNote&gt;</w:instrText>
      </w:r>
      <w:r w:rsidR="001E514A" w:rsidRPr="00AC2439">
        <w:rPr>
          <w:rStyle w:val="normaltextrun"/>
          <w:rFonts w:ascii="Arial" w:hAnsi="Arial" w:cs="Arial"/>
          <w:color w:val="000000"/>
          <w:lang w:val="es-ES"/>
        </w:rPr>
        <w:fldChar w:fldCharType="separate"/>
      </w:r>
      <w:r w:rsidR="001E514A" w:rsidRPr="00AC2439">
        <w:rPr>
          <w:rStyle w:val="normaltextrun"/>
          <w:rFonts w:ascii="Arial" w:hAnsi="Arial" w:cs="Arial"/>
          <w:noProof/>
          <w:color w:val="000000"/>
          <w:lang w:val="es-ES"/>
        </w:rPr>
        <w:t>(7)</w:t>
      </w:r>
      <w:r w:rsidR="001E514A"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Es así, como la AC es una ventana para el desarrollo de hábitos saludables desde etapa temprana, debido a que se introducen nuevos alimentos y sabores, lo que influye en </w:t>
      </w:r>
      <w:r w:rsidRPr="00AC2439">
        <w:rPr>
          <w:rStyle w:val="normaltextrun"/>
          <w:rFonts w:ascii="Arial" w:hAnsi="Arial" w:cs="Arial"/>
          <w:color w:val="000000"/>
          <w:lang w:val="es-ES"/>
        </w:rPr>
        <w:lastRenderedPageBreak/>
        <w:t>la formación de las preferencias alimentarias futuras y establecer patrones de alimentación saludables a largo plazo</w:t>
      </w:r>
      <w:r w:rsidR="001E514A" w:rsidRPr="00AC2439">
        <w:rPr>
          <w:rStyle w:val="normaltextrun"/>
          <w:rFonts w:ascii="Arial" w:hAnsi="Arial" w:cs="Arial"/>
          <w:color w:val="000000"/>
          <w:lang w:val="es-ES"/>
        </w:rPr>
        <w:t xml:space="preserve"> </w:t>
      </w:r>
      <w:r w:rsidR="001E514A" w:rsidRPr="00AC2439">
        <w:rPr>
          <w:rStyle w:val="normaltextrun"/>
          <w:rFonts w:ascii="Arial" w:hAnsi="Arial" w:cs="Arial"/>
          <w:color w:val="000000"/>
          <w:lang w:val="es-ES"/>
        </w:rPr>
        <w:fldChar w:fldCharType="begin">
          <w:fldData xml:space="preserve">PEVuZE5vdGU+PENpdGU+PEF1dGhvcj5Nb3Jlbm8gVmlsbGFyZXM8L0F1dGhvcj48WWVhcj4yMDE5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</w:fldData>
        </w:fldChar>
      </w:r>
      <w:r w:rsidR="001E514A" w:rsidRPr="00AC2439">
        <w:rPr>
          <w:rStyle w:val="normaltextrun"/>
          <w:rFonts w:ascii="Arial" w:hAnsi="Arial" w:cs="Arial"/>
          <w:color w:val="000000"/>
          <w:lang w:val="es-ES"/>
        </w:rPr>
        <w:instrText xml:space="preserve"> ADDIN EN.CITE </w:instrText>
      </w:r>
      <w:r w:rsidR="001E514A" w:rsidRPr="00AC2439">
        <w:rPr>
          <w:rStyle w:val="normaltextrun"/>
          <w:rFonts w:ascii="Arial" w:hAnsi="Arial" w:cs="Arial"/>
          <w:color w:val="000000"/>
          <w:lang w:val="es-ES"/>
        </w:rPr>
        <w:fldChar w:fldCharType="begin">
          <w:fldData xml:space="preserve">PEVuZE5vdGU+PENpdGU+PEF1dGhvcj5Nb3Jlbm8gVmlsbGFyZXM8L0F1dGhvcj48WWVhcj4yMDE5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</w:fldData>
        </w:fldChar>
      </w:r>
      <w:r w:rsidR="001E514A" w:rsidRPr="00AC2439">
        <w:rPr>
          <w:rStyle w:val="normaltextrun"/>
          <w:rFonts w:ascii="Arial" w:hAnsi="Arial" w:cs="Arial"/>
          <w:color w:val="000000"/>
          <w:lang w:val="es-ES"/>
        </w:rPr>
        <w:instrText xml:space="preserve"> ADDIN EN.CITE.DATA </w:instrText>
      </w:r>
      <w:r w:rsidR="001E514A" w:rsidRPr="00AC2439">
        <w:rPr>
          <w:rStyle w:val="normaltextrun"/>
          <w:rFonts w:ascii="Arial" w:hAnsi="Arial" w:cs="Arial"/>
          <w:color w:val="000000"/>
          <w:lang w:val="es-ES"/>
        </w:rPr>
      </w:r>
      <w:r w:rsidR="001E514A" w:rsidRPr="00AC2439">
        <w:rPr>
          <w:rStyle w:val="normaltextrun"/>
          <w:rFonts w:ascii="Arial" w:hAnsi="Arial" w:cs="Arial"/>
          <w:color w:val="000000"/>
          <w:lang w:val="es-ES"/>
        </w:rPr>
        <w:fldChar w:fldCharType="end"/>
      </w:r>
      <w:r w:rsidR="001E514A" w:rsidRPr="00AC2439">
        <w:rPr>
          <w:rStyle w:val="normaltextrun"/>
          <w:rFonts w:ascii="Arial" w:hAnsi="Arial" w:cs="Arial"/>
          <w:color w:val="000000"/>
          <w:lang w:val="es-ES"/>
        </w:rPr>
      </w:r>
      <w:r w:rsidR="001E514A" w:rsidRPr="00AC2439">
        <w:rPr>
          <w:rStyle w:val="normaltextrun"/>
          <w:rFonts w:ascii="Arial" w:hAnsi="Arial" w:cs="Arial"/>
          <w:color w:val="000000"/>
          <w:lang w:val="es-ES"/>
        </w:rPr>
        <w:fldChar w:fldCharType="separate"/>
      </w:r>
      <w:r w:rsidR="001E514A" w:rsidRPr="00AC2439">
        <w:rPr>
          <w:rStyle w:val="normaltextrun"/>
          <w:rFonts w:ascii="Arial" w:hAnsi="Arial" w:cs="Arial"/>
          <w:noProof/>
          <w:color w:val="000000"/>
          <w:lang w:val="es-ES"/>
        </w:rPr>
        <w:t>(8, 9)</w:t>
      </w:r>
      <w:r w:rsidR="001E514A" w:rsidRPr="00AC2439">
        <w:rPr>
          <w:rStyle w:val="normaltextrun"/>
          <w:rFonts w:ascii="Arial" w:hAnsi="Arial" w:cs="Arial"/>
          <w:color w:val="000000"/>
          <w:lang w:val="es-ES"/>
        </w:rPr>
        <w:fldChar w:fldCharType="end"/>
      </w:r>
      <w:r w:rsidR="001E514A" w:rsidRPr="00AC2439">
        <w:rPr>
          <w:rStyle w:val="normaltextrun"/>
          <w:rFonts w:ascii="Arial" w:hAnsi="Arial" w:cs="Arial"/>
          <w:color w:val="000000"/>
          <w:lang w:val="es-ES"/>
        </w:rPr>
        <w:t xml:space="preserve">. </w:t>
      </w:r>
      <w:r w:rsidRPr="00AC2439">
        <w:rPr>
          <w:rStyle w:val="normaltextrun"/>
          <w:rFonts w:ascii="Arial" w:hAnsi="Arial" w:cs="Arial"/>
          <w:color w:val="000000"/>
          <w:lang w:val="es-ES"/>
        </w:rPr>
        <w:t>El alimento de referencia para los primeros seis meses de vida es la lactancia materna, ya que entrega todos los nutrientes para el correcto crecimiento, beneficiando al bebe y a la madre</w:t>
      </w:r>
      <w:r w:rsidR="00A2799E" w:rsidRPr="00AC2439">
        <w:rPr>
          <w:rStyle w:val="normaltextrun"/>
          <w:rFonts w:ascii="Arial" w:hAnsi="Arial" w:cs="Arial"/>
          <w:color w:val="000000"/>
          <w:lang w:val="es-ES"/>
        </w:rPr>
        <w:t xml:space="preserve"> </w:t>
      </w:r>
      <w:r w:rsidR="00A2799E" w:rsidRPr="00AC2439">
        <w:rPr>
          <w:rStyle w:val="normaltextrun"/>
          <w:rFonts w:ascii="Arial" w:hAnsi="Arial" w:cs="Arial"/>
          <w:color w:val="000000"/>
          <w:lang w:val="es-ES"/>
        </w:rPr>
        <w:fldChar w:fldCharType="begin"/>
      </w:r>
      <w:r w:rsidR="00A2799E" w:rsidRPr="00AC2439">
        <w:rPr>
          <w:rStyle w:val="normaltextrun"/>
          <w:rFonts w:ascii="Arial" w:hAnsi="Arial" w:cs="Arial"/>
          <w:color w:val="000000"/>
          <w:lang w:val="es-ES"/>
        </w:rPr>
        <w:instrText xml:space="preserve"> ADDIN EN.CITE &lt;EndNote&gt;&lt;Cite&gt;&lt;Author&gt;Cameron&lt;/Author&gt;&lt;Year&gt;2012&lt;/Year&gt;&lt;IDText&gt;How feasible is Baby-led Weaning as an approach to infant feeding? A review of the evidence&lt;/IDText&gt;&lt;DisplayText&gt;(10)&lt;/DisplayText&gt;&lt;record&gt;&lt;dates&gt;&lt;pub-dates&gt;&lt;date&gt;Nov 2&lt;/date&gt;&lt;/pub-dates&gt;&lt;year&gt;2012&lt;/year&gt;&lt;/dates&gt;&lt;keywords&gt;&lt;keyword&gt;Age Factors&lt;/keyword&gt;&lt;keyword&gt;Bottle Feeding&lt;/keyword&gt;&lt;keyword&gt;Breast Feeding&lt;/keyword&gt;&lt;keyword&gt;Feeding Behavior&lt;/keyword&gt;&lt;keyword&gt;*Feeding Methods&lt;/keyword&gt;&lt;keyword&gt;Food&lt;/keyword&gt;&lt;keyword&gt;Health Education&lt;/keyword&gt;&lt;keyword&gt;Health Promotion&lt;/keyword&gt;&lt;keyword&gt;Humans&lt;/keyword&gt;&lt;keyword&gt;Infant&lt;/keyword&gt;&lt;keyword&gt;Infant Behavior/*physiology&lt;/keyword&gt;&lt;keyword&gt;*Infant Food&lt;/keyword&gt;&lt;keyword&gt;Medline&lt;/keyword&gt;&lt;keyword&gt;Motor Skills/physiology&lt;/keyword&gt;&lt;keyword&gt;Obesity/prevention &amp;amp; control&lt;/keyword&gt;&lt;keyword&gt;*Weaning&lt;/keyword&gt;&lt;/keywords&gt;&lt;isbn&gt;2072-6643&lt;/isbn&gt;&lt;custom2&gt;PMC3509508&lt;/custom2&gt;&lt;titles&gt;&lt;title&gt;How feasible is Baby-led Weaning as an approach to infant feeding? A review of the evidence&lt;/title&gt;&lt;secondary-title&gt;Nutrients&lt;/secondary-title&gt;&lt;/titles&gt;&lt;pages&gt;1575-609&lt;/pages&gt;&lt;number&gt;11&lt;/number&gt;&lt;contributors&gt;&lt;authors&gt;&lt;author&gt;Cameron, S. L.&lt;/author&gt;&lt;author&gt;Heath, A. L.&lt;/author&gt;&lt;author&gt;Taylor, R. W.&lt;/author&gt;&lt;/authors&gt;&lt;/contributors&gt;&lt;edition&gt;20121102&lt;/edition&gt;&lt;language&gt;eng&lt;/language&gt;&lt;added-date format="utc"&gt;1699274776&lt;/added-date&gt;&lt;ref-type name="Journal Article"&gt;17&lt;/ref-type&gt;&lt;auth-address&gt;Department of Human Nutrition, University of Otago, Dunedin 9054, New Zealand. sonya.cameron@otago.ac.nz&lt;/auth-address&gt;&lt;remote-database-provider&gt;NLM&lt;/remote-database-provider&gt;&lt;rec-number&gt;64&lt;/rec-number&gt;&lt;last-updated-date format="utc"&gt;1699274776&lt;/last-updated-date&gt;&lt;accession-num&gt;23201835&lt;/accession-num&gt;&lt;electronic-resource-num&gt;10.3390/nu4111575&lt;/electronic-resource-num&gt;&lt;volume&gt;4&lt;/volume&gt;&lt;/record&gt;&lt;/Cite&gt;&lt;/EndNote&gt;</w:instrText>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(10)</w:t>
      </w:r>
      <w:r w:rsidR="00A2799E"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Luego se recomienda iniciar con la AC, ya que es a esta edad cuando se tienen los hitos de desarrollo psicomotor más desarrollado como tragar de forma segura, masticar bien los alimentos y mantener una postura adecuada al sentarse</w:t>
      </w:r>
      <w:r w:rsidR="00A2799E" w:rsidRPr="00AC2439">
        <w:rPr>
          <w:rStyle w:val="normaltextrun"/>
          <w:rFonts w:ascii="Arial" w:hAnsi="Arial" w:cs="Arial"/>
          <w:color w:val="000000"/>
          <w:lang w:val="es-ES"/>
        </w:rPr>
        <w:t xml:space="preserve"> </w:t>
      </w:r>
      <w:r w:rsidR="00A2799E" w:rsidRPr="00AC2439">
        <w:rPr>
          <w:rStyle w:val="normaltextrun"/>
          <w:rFonts w:ascii="Arial" w:hAnsi="Arial" w:cs="Arial"/>
          <w:color w:val="000000"/>
          <w:lang w:val="es-ES"/>
        </w:rPr>
        <w:fldChar w:fldCharType="begin"/>
      </w:r>
      <w:r w:rsidR="00A2799E" w:rsidRPr="00AC2439">
        <w:rPr>
          <w:rStyle w:val="normaltextrun"/>
          <w:rFonts w:ascii="Arial" w:hAnsi="Arial" w:cs="Arial"/>
          <w:color w:val="000000"/>
          <w:lang w:val="es-ES"/>
        </w:rPr>
        <w:instrText xml:space="preserve"> ADDIN EN.CITE &lt;EndNote&gt;&lt;Cite&gt;&lt;IDText&gt;Comité de Lactancia Materna y Comité de Nutrición de la Asociación Española de Pediatría. Recomendaciones de la asociación española de pediatría sobre la alimentación complementaria. España,2018. [Internet].&lt;/IDText&gt;&lt;DisplayText&gt;(11, 12)&lt;/DisplayText&gt;&lt;record&gt;&lt;titles&gt;&lt;title&gt;Comité de Lactancia Materna y Comité de Nutrición de la Asociación Española de Pediatría. Recomendaciones de la asociación española de pediatría sobre la alimentación complementaria. España,2018. [Internet].&lt;/title&gt;&lt;/titles&gt;&lt;added-date format="utc"&gt;1682474908&lt;/added-date&gt;&lt;pub-location&gt;Disponible en: https://www.aeped.es/sites/default/files/documentos/recomendaciones_aep_sobre_alimentacio_n_complementaria_nov2018_v3_final.pdf  (consultado el 4 de abril de 2023).&lt;/pub-location&gt;&lt;ref-type name="Report"&gt;27&lt;/ref-type&gt;&lt;rec-number&gt;46&lt;/rec-number&gt;&lt;last-updated-date format="utc"&gt;1682475473&lt;/last-updated-date&gt;&lt;/record&gt;&lt;/Cite&gt;&lt;Cite&gt;&lt;IDText&gt;Guia de alimentacion del niño(a) menor de 2 años. Guia de alimentacion hasta la adolescencia. [Santiago, 2016]&lt;/IDText&gt;&lt;record&gt;&lt;titles&gt;&lt;title&gt;Guia de alimentacion del niño(a) menor de 2 años. Guia de alimentacion hasta la adolescencia. [Santiago, 2016]&lt;/title&gt;&lt;/titles&gt;&lt;added-date format="utc"&gt;1699275242&lt;/added-date&gt;&lt;pub-location&gt;Disponible en: https://www.crececontigo.gob.cl/wp-content/uploads/2019/08/GUIAALIMENTACION-MENOR2A%C3%91OSADOLESCENCIAQUINTAED2016.pdf (consultado el 1 de noviembre de 2023)&lt;/pub-location&gt;&lt;ref-type name="Generic"&gt;13&lt;/ref-type&gt;&lt;rec-number&gt;68&lt;/rec-number&gt;&lt;last-updated-date format="utc"&gt;1699275297&lt;/last-updated-date&gt;&lt;/record&gt;&lt;/Cite&gt;&lt;/EndNote&gt;</w:instrText>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(11, 12)</w:t>
      </w:r>
      <w:r w:rsidR="00A2799E"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Existen diferentes tipos de inicio de AC, uno de ellos es la alimentación por método tradicional basado en la entrega de alimentos triturados en formato pure o papilla con cuchara, la cual es regulada por el cuidador, padre o madre, donde va cambiando de consistencia y modificando texturas a medida que va creciendo el niño hasta llegar a dar alimentos enteros sólidos</w:t>
      </w:r>
      <w:r w:rsidR="00A2799E" w:rsidRPr="00AC2439">
        <w:rPr>
          <w:rStyle w:val="normaltextrun"/>
          <w:rFonts w:ascii="Arial" w:hAnsi="Arial" w:cs="Arial"/>
          <w:color w:val="000000"/>
          <w:lang w:val="es-ES"/>
        </w:rPr>
        <w:t xml:space="preserve"> </w:t>
      </w:r>
      <w:r w:rsidR="00A2799E" w:rsidRPr="00AC2439">
        <w:rPr>
          <w:rStyle w:val="normaltextrun"/>
          <w:rFonts w:ascii="Arial" w:hAnsi="Arial" w:cs="Arial"/>
          <w:color w:val="000000"/>
          <w:lang w:val="es-ES"/>
        </w:rPr>
        <w:fldChar w:fldCharType="begin"/>
      </w:r>
      <w:r w:rsidR="00A2799E" w:rsidRPr="00AC2439">
        <w:rPr>
          <w:rStyle w:val="normaltextrun"/>
          <w:rFonts w:ascii="Arial" w:hAnsi="Arial" w:cs="Arial"/>
          <w:color w:val="000000"/>
          <w:lang w:val="es-ES"/>
        </w:rPr>
        <w:instrText xml:space="preserve"> ADDIN EN.CITE &lt;EndNote&gt;&lt;Cite&gt;&lt;IDText&gt;La alimentación del lactante y del niño pequeño. Capítulo Modelo para libros de texto dirigido a estudiantes de medicina y otras ciencias de la salud. Washington, D.C. 2010. [Internet]&lt;/IDText&gt;&lt;DisplayText&gt;(13)&lt;/DisplayText&gt;&lt;record&gt;&lt;titles&gt;&lt;title&gt;La alimentación del lactante y del niño pequeño. Capítulo Modelo para libros de texto dirigido a estudiantes de medicina y otras ciencias de la salud. Washington, D.C. 2010. [Internet]&lt;/title&gt;&lt;/titles&gt;&lt;added-date format="utc"&gt;1687843186&lt;/added-date&gt;&lt;pub-location&gt;https://www.paho.org/hq/dmdocuments/2010/IYCF_model_SP_web.pdf &lt;/pub-location&gt;&lt;ref-type name="Generic"&gt;13&lt;/ref-type&gt;&lt;rec-number&gt;53&lt;/rec-number&gt;&lt;last-updated-date format="utc"&gt;1687843252&lt;/last-updated-date&gt;&lt;/record&gt;&lt;/Cite&gt;&lt;/EndNote&gt;</w:instrText>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(13)</w:t>
      </w:r>
      <w:r w:rsidR="00A2799E"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Por otro lado, también está el método llamado “Baby Led Weaning”, el cual se basa principalmente en ofrecer al niño alimentos cocidos en trozos de consistencia blanda, tamaño adecuado y de diferentes colores que puedan ser manipulados por las propias manos y dedos (Pulgar e índice) del niño, esperando que estos sean idealmente los de frecuente consumo familiar, con el fin de promover la autonomía y autorregulación del menor</w:t>
      </w:r>
      <w:r w:rsidR="00A2799E" w:rsidRPr="00AC2439">
        <w:rPr>
          <w:rStyle w:val="normaltextrun"/>
          <w:rFonts w:ascii="Arial" w:hAnsi="Arial" w:cs="Arial"/>
          <w:color w:val="000000"/>
          <w:lang w:val="es-ES"/>
        </w:rPr>
        <w:t xml:space="preserve"> </w:t>
      </w:r>
      <w:r w:rsidR="00A2799E" w:rsidRPr="00AC2439">
        <w:rPr>
          <w:rStyle w:val="normaltextrun"/>
          <w:rFonts w:ascii="Arial" w:hAnsi="Arial" w:cs="Arial"/>
          <w:color w:val="000000"/>
          <w:lang w:val="es-ES"/>
        </w:rPr>
        <w:fldChar w:fldCharType="begin">
          <w:fldData xml:space="preserve">PEVuZE5vdGU+PENpdGU+PEF1dGhvcj5Hb21lejwvQXV0aG9yPjxZZWFyPjIwMjA8L1llYXI+PElE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</w:fldData>
        </w:fldChar>
      </w:r>
      <w:r w:rsidR="00A2799E" w:rsidRPr="00AC2439">
        <w:rPr>
          <w:rStyle w:val="normaltextrun"/>
          <w:rFonts w:ascii="Arial" w:hAnsi="Arial" w:cs="Arial"/>
          <w:color w:val="000000"/>
          <w:lang w:val="es-ES"/>
        </w:rPr>
        <w:instrText xml:space="preserve"> ADDIN EN.CITE </w:instrText>
      </w:r>
      <w:r w:rsidR="00A2799E" w:rsidRPr="00AC2439">
        <w:rPr>
          <w:rStyle w:val="normaltextrun"/>
          <w:rFonts w:ascii="Arial" w:hAnsi="Arial" w:cs="Arial"/>
          <w:color w:val="000000"/>
          <w:lang w:val="es-ES"/>
        </w:rPr>
        <w:fldChar w:fldCharType="begin">
          <w:fldData xml:space="preserve">PEVuZE5vdGU+PENpdGU+PEF1dGhvcj5Hb21lejwvQXV0aG9yPjxZZWFyPjIwMjA8L1llYXI+PElE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</w:fldData>
        </w:fldChar>
      </w:r>
      <w:r w:rsidR="00A2799E" w:rsidRPr="00AC2439">
        <w:rPr>
          <w:rStyle w:val="normaltextrun"/>
          <w:rFonts w:ascii="Arial" w:hAnsi="Arial" w:cs="Arial"/>
          <w:color w:val="000000"/>
          <w:lang w:val="es-ES"/>
        </w:rPr>
        <w:instrText xml:space="preserve"> ADDIN EN.CITE.DATA </w:instrText>
      </w:r>
      <w:r w:rsidR="00A2799E" w:rsidRPr="00AC2439">
        <w:rPr>
          <w:rStyle w:val="normaltextrun"/>
          <w:rFonts w:ascii="Arial" w:hAnsi="Arial" w:cs="Arial"/>
          <w:color w:val="000000"/>
          <w:lang w:val="es-ES"/>
        </w:rPr>
      </w:r>
      <w:r w:rsidR="00A2799E" w:rsidRPr="00AC2439">
        <w:rPr>
          <w:rStyle w:val="normaltextrun"/>
          <w:rFonts w:ascii="Arial" w:hAnsi="Arial" w:cs="Arial"/>
          <w:color w:val="000000"/>
          <w:lang w:val="es-ES"/>
        </w:rPr>
        <w:fldChar w:fldCharType="end"/>
      </w:r>
      <w:r w:rsidR="00A2799E" w:rsidRPr="00AC2439">
        <w:rPr>
          <w:rStyle w:val="normaltextrun"/>
          <w:rFonts w:ascii="Arial" w:hAnsi="Arial" w:cs="Arial"/>
          <w:color w:val="000000"/>
          <w:lang w:val="es-ES"/>
        </w:rPr>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(14-18)</w:t>
      </w:r>
      <w:r w:rsidR="00A2799E"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w:t>
      </w:r>
      <w:r w:rsidRPr="00AC2439">
        <w:rPr>
          <w:rStyle w:val="eop"/>
          <w:rFonts w:ascii="Arial" w:hAnsi="Arial" w:cs="Arial"/>
          <w:color w:val="000000"/>
        </w:rPr>
        <w:t> </w:t>
      </w:r>
    </w:p>
    <w:p w14:paraId="2DA94DD6" w14:textId="7B045607"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 xml:space="preserve">Estos dos métodos de alimentación podrían afectar la conducta alimentaria que tienen los niños, definiéndose como las relaciones que acentúa el ser humano frente a los alimentos, basado en algunos aspectos, como las señales hormonales de sensación de hambre, el placer y cultura </w:t>
      </w:r>
      <w:r w:rsidR="00A2799E" w:rsidRPr="00AC2439">
        <w:rPr>
          <w:rStyle w:val="normaltextrun"/>
          <w:rFonts w:ascii="Arial" w:hAnsi="Arial" w:cs="Arial"/>
          <w:color w:val="000000"/>
          <w:lang w:val="es-ES"/>
        </w:rPr>
        <w:fldChar w:fldCharType="begin"/>
      </w:r>
      <w:r w:rsidR="00A2799E" w:rsidRPr="00AC2439">
        <w:rPr>
          <w:rStyle w:val="normaltextrun"/>
          <w:rFonts w:ascii="Arial" w:hAnsi="Arial" w:cs="Arial"/>
          <w:color w:val="000000"/>
          <w:lang w:val="es-ES"/>
        </w:rPr>
        <w:instrText xml:space="preserve"> ADDIN EN.CITE &lt;EndNote&gt;&lt;Cite&gt;&lt;Author&gt;Oyarce Merino&lt;/Author&gt;&lt;Year&gt;2016&lt;/Year&gt;&lt;IDText&gt;Conducta alimentaria en niños&lt;/IDText&gt;&lt;DisplayText&gt;(19, 20)&lt;/DisplayText&gt;&lt;record&gt;&lt;isbn&gt;0212-1611&lt;/isbn&gt;&lt;titles&gt;&lt;title&gt;Conducta alimentaria en niños&lt;/title&gt;&lt;secondary-title&gt;Nutrición Hospitalaria&lt;/secondary-title&gt;&lt;/titles&gt;&lt;pages&gt;1461-1469&lt;/pages&gt;&lt;contributors&gt;&lt;authors&gt;&lt;author&gt;Oyarce Merino, Karina&lt;/author&gt;&lt;author&gt;Valladares Vega, Macarena&lt;/author&gt;&lt;author&gt;Elizondo-Vega, Roberto&lt;/author&gt;&lt;author&gt;Obregón, Ana María&lt;/author&gt;&lt;/authors&gt;&lt;/contributors&gt;&lt;added-date format="utc"&gt;1682472021&lt;/added-date&gt;&lt;ref-type name="Journal Article"&gt;17&lt;/ref-type&gt;&lt;dates&gt;&lt;year&gt;2016&lt;/year&gt;&lt;/dates&gt;&lt;rec-number&gt;39&lt;/rec-number&gt;&lt;publisher&gt;scieloes&lt;/publisher&gt;&lt;last-updated-date format="utc"&gt;1682472021&lt;/last-updated-date&gt;&lt;volume&gt;33&lt;/volume&gt;&lt;/record&gt;&lt;/Cite&gt;&lt;Cite&gt;&lt;Author&gt;Domínguez-Vásquez&lt;/Author&gt;&lt;Year&gt;2008&lt;/Year&gt;&lt;IDText&gt;Influencia familiar sobre la conducta alimentaria y su relación con la obesidad infantil&lt;/IDText&gt;&lt;record&gt;&lt;isbn&gt;0004-0622&lt;/isbn&gt;&lt;titles&gt;&lt;title&gt;Influencia familiar sobre la conducta alimentaria y su relación con la obesidad infantil&lt;/title&gt;&lt;secondary-title&gt;Archivos Latinoamericanos de Nutrición&lt;/secondary-title&gt;&lt;/titles&gt;&lt;pages&gt;249-255&lt;/pages&gt;&lt;contributors&gt;&lt;authors&gt;&lt;author&gt;Domínguez-Vásquez, P.&lt;/author&gt;&lt;author&gt;Olivares, S.&lt;/author&gt;&lt;author&gt;Santos, J. L.&lt;/author&gt;&lt;/authors&gt;&lt;/contributors&gt;&lt;added-date format="utc"&gt;1699274271&lt;/added-date&gt;&lt;ref-type name="Journal Article"&gt;17&lt;/ref-type&gt;&lt;dates&gt;&lt;year&gt;2008&lt;/year&gt;&lt;/dates&gt;&lt;rec-number&gt;60&lt;/rec-number&gt;&lt;publisher&gt;scielon&lt;/publisher&gt;&lt;last-updated-date format="utc"&gt;1699274271&lt;/last-updated-date&gt;&lt;volume&gt;58&lt;/volume&gt;&lt;/record&gt;&lt;/Cite&gt;&lt;/EndNote&gt;</w:instrText>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(19, 20)</w:t>
      </w:r>
      <w:r w:rsidR="00A2799E"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estas afectaciones podrían ser perjudiciales para la salud del niño a largo plazo, siendo influenciados en los hábitos como por ejemplo, que prefiera algunos alimentos o que le desagraden otros </w:t>
      </w:r>
      <w:r w:rsidR="00A2799E" w:rsidRPr="00AC2439">
        <w:rPr>
          <w:rStyle w:val="normaltextrun"/>
          <w:rFonts w:ascii="Arial" w:hAnsi="Arial" w:cs="Arial"/>
          <w:color w:val="000000"/>
          <w:lang w:val="es-ES"/>
        </w:rPr>
        <w:fldChar w:fldCharType="begin"/>
      </w:r>
      <w:r w:rsidR="00A2799E" w:rsidRPr="00AC2439">
        <w:rPr>
          <w:rStyle w:val="normaltextrun"/>
          <w:rFonts w:ascii="Arial" w:hAnsi="Arial" w:cs="Arial"/>
          <w:color w:val="000000"/>
          <w:lang w:val="es-ES"/>
        </w:rPr>
        <w:instrText xml:space="preserve"> ADDIN EN.CITE &lt;EndNote&gt;&lt;Cite&gt;&lt;IDText&gt;Recomendaciones dietéticas nutricionales del Servicio Madrileño de Salud. Santiago, 2020. [Internet].&lt;/IDText&gt;&lt;DisplayText&gt;(21)&lt;/DisplayText&gt;&lt;record&gt;&lt;titles&gt;&lt;title&gt;Recomendaciones dietéticas nutricionales del Servicio Madrileño de Salud. Santiago, 2020. [Internet].&lt;/title&gt;&lt;/titles&gt;&lt;added-date format="utc"&gt;1687842299&lt;/added-date&gt;&lt;pub-location&gt;Disponible en: https://www.comunidad.madrid/hospital/ramonycajal/file/2632/download?token=RMpKw1-5 (consultado el 26 de junio de 2023)&lt;/pub-location&gt;&lt;ref-type name="Generic"&gt;13&lt;/ref-type&gt;&lt;rec-number&gt;52&lt;/rec-number&gt;&lt;last-updated-date format="utc"&gt;1687842368&lt;/last-updated-date&gt;&lt;/record&gt;&lt;/Cite&gt;&lt;/EndNote&gt;</w:instrText>
      </w:r>
      <w:r w:rsidR="00A2799E" w:rsidRPr="00AC2439">
        <w:rPr>
          <w:rStyle w:val="normaltextrun"/>
          <w:rFonts w:ascii="Arial" w:hAnsi="Arial" w:cs="Arial"/>
          <w:color w:val="000000"/>
          <w:lang w:val="es-ES"/>
        </w:rPr>
        <w:fldChar w:fldCharType="separate"/>
      </w:r>
      <w:r w:rsidR="00A2799E" w:rsidRPr="00AC2439">
        <w:rPr>
          <w:rStyle w:val="normaltextrun"/>
          <w:rFonts w:ascii="Arial" w:hAnsi="Arial" w:cs="Arial"/>
          <w:noProof/>
          <w:color w:val="000000"/>
          <w:lang w:val="es-ES"/>
        </w:rPr>
        <w:t>(21)</w:t>
      </w:r>
      <w:r w:rsidR="00A2799E"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t xml:space="preserve"> </w:t>
      </w:r>
      <w:r w:rsidRPr="00AC2439">
        <w:rPr>
          <w:rStyle w:val="normaltextrun"/>
          <w:rFonts w:ascii="Arial" w:hAnsi="Arial" w:cs="Arial"/>
          <w:color w:val="000000"/>
          <w:lang w:val="es-ES"/>
        </w:rPr>
        <w:t xml:space="preserve">y el estado nutricional también tiene un efecto sobre la CA, ya que se ha observado que </w:t>
      </w:r>
      <w:r w:rsidRPr="00AC2439">
        <w:rPr>
          <w:rStyle w:val="normaltextrun"/>
          <w:rFonts w:ascii="Arial" w:hAnsi="Arial" w:cs="Arial"/>
          <w:color w:val="000000"/>
          <w:lang w:val="es-ES"/>
        </w:rPr>
        <w:lastRenderedPageBreak/>
        <w:t xml:space="preserve">los niños obesos responden menos a la saciedad interna y responden más a las características externas de los alimentos, esto quiere decir que tienden a comer más en respuesta a estímulos emocionales y a comer más rápido </w:t>
      </w:r>
      <w:r w:rsidR="007B108B" w:rsidRPr="00AC2439">
        <w:rPr>
          <w:rStyle w:val="normaltextrun"/>
          <w:rFonts w:ascii="Arial" w:hAnsi="Arial" w:cs="Arial"/>
          <w:color w:val="000000"/>
          <w:lang w:val="es-ES"/>
        </w:rPr>
        <w:fldChar w:fldCharType="begin"/>
      </w:r>
      <w:r w:rsidR="007B108B" w:rsidRPr="00AC2439">
        <w:rPr>
          <w:rStyle w:val="normaltextrun"/>
          <w:rFonts w:ascii="Arial" w:hAnsi="Arial" w:cs="Arial"/>
          <w:color w:val="000000"/>
          <w:lang w:val="es-ES"/>
        </w:rPr>
        <w:instrText xml:space="preserve"> ADDIN EN.CITE &lt;EndNote&gt;&lt;Cite&gt;&lt;Author&gt;Morales M&lt;/Author&gt;&lt;Year&gt;2012&lt;/Year&gt;&lt;IDText&gt;Validación factorial de un cuestionario para medir la conducta de comer en ausencia de hambre y su asociación con obesidad infantil&lt;/IDText&gt;&lt;DisplayText&gt;(22)&lt;/DisplayText&gt;&lt;record&gt;&lt;isbn&gt;0370-4106&lt;/isbn&gt;&lt;titles&gt;&lt;title&gt;Validación factorial de un cuestionario para medir la conducta de comer en ausencia de hambre y su asociación con obesidad infantil&lt;/title&gt;&lt;secondary-title&gt;Revista chilena de pediatría&lt;/secondary-title&gt;&lt;/titles&gt;&lt;pages&gt;431-437&lt;/pages&gt;&lt;contributors&gt;&lt;authors&gt;&lt;author&gt;Morales M, Pamela&lt;/author&gt;&lt;author&gt;Santos M, José Luis&lt;/author&gt;&lt;author&gt;González S, Andrea&lt;/author&gt;&lt;author&gt;Ho U, Judith&lt;/author&gt;&lt;author&gt;Hodgson B, María Isabel&lt;/author&gt;&lt;/authors&gt;&lt;/contributors&gt;&lt;added-date format="utc"&gt;1682472300&lt;/added-date&gt;&lt;ref-type name="Journal Article"&gt;17&lt;/ref-type&gt;&lt;dates&gt;&lt;year&gt;2012&lt;/year&gt;&lt;/dates&gt;&lt;rec-number&gt;40&lt;/rec-number&gt;&lt;publisher&gt;scielocl&lt;/publisher&gt;&lt;last-updated-date format="utc"&gt;1682472300&lt;/last-updated-date&gt;&lt;volume&gt;83&lt;/volume&gt;&lt;/record&gt;&lt;/Cite&gt;&lt;/EndNote&gt;</w:instrText>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(22)</w:t>
      </w:r>
      <w:r w:rsidR="007B108B" w:rsidRPr="00AC2439">
        <w:rPr>
          <w:rStyle w:val="normaltextrun"/>
          <w:rFonts w:ascii="Arial" w:hAnsi="Arial" w:cs="Arial"/>
          <w:color w:val="000000"/>
          <w:lang w:val="es-ES"/>
        </w:rPr>
        <w:fldChar w:fldCharType="end"/>
      </w:r>
    </w:p>
    <w:p w14:paraId="531BC3E9" w14:textId="6F25E992"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 xml:space="preserve">Hay diferentes formas de evaluar la conducta alimentaria, pero el método más validado actualmente en Chile es el Cuestionario de Conducta Alimentaria del Niño o Child Eating Behaviour Questionnaire (CEBQ). Este método consiste en evaluar la conducta alimentaria infantil, con el objetivo de distinguir cuáles podrían ser los factores de riesgo que alteran esta conducta del niño, produciendo sobrepeso u obesidad junto con otras enfermedades. </w:t>
      </w:r>
      <w:r w:rsidR="007B108B" w:rsidRPr="00AC2439">
        <w:rPr>
          <w:rStyle w:val="normaltextrun"/>
          <w:rFonts w:ascii="Arial" w:hAnsi="Arial" w:cs="Arial"/>
          <w:color w:val="000000"/>
          <w:lang w:val="es-ES"/>
        </w:rPr>
        <w:fldChar w:fldCharType="begin"/>
      </w:r>
      <w:r w:rsidR="007B108B" w:rsidRPr="00AC2439">
        <w:rPr>
          <w:rStyle w:val="normaltextrun"/>
          <w:rFonts w:ascii="Arial" w:hAnsi="Arial" w:cs="Arial"/>
          <w:color w:val="000000"/>
          <w:lang w:val="es-ES"/>
        </w:rPr>
        <w:instrText xml:space="preserve"> ADDIN EN.CITE &lt;EndNote&gt;&lt;Cite&gt;&lt;IDText&gt;Adaptacion y aplicacion del cuestionario de conducta de alimentacion infantil CEBQ. En fundamentos de nutrición y dietética. Bases metodológicas y aplicaciones. 1. Edición.  Editado por: Martínez A, Portillo M. España: Editorial Médica Panamericana; 2011: 339-344).&lt;/IDText&gt;&lt;DisplayText&gt;(23)&lt;/DisplayText&gt;&lt;record&gt;&lt;titles&gt;&lt;title&gt;Adaptacion y aplicacion del cuestionario de conducta de alimentacion infantil CEBQ. En fundamentos de nutrición y dietética. Bases metodológicas y aplicaciones. 1. Edición.  Editado por: Martínez A, Portillo M. España: Editorial Médica Panamericana; 2011: 339-344).&lt;/title&gt;&lt;/titles&gt;&lt;added-date format="utc"&gt;1688251735&lt;/added-date&gt;&lt;ref-type name="Generic"&gt;13&lt;/ref-type&gt;&lt;rec-number&gt;54&lt;/rec-number&gt;&lt;last-updated-date format="utc"&gt;1688252037&lt;/last-updated-date&gt;&lt;/record&gt;&lt;/Cite&gt;&lt;/EndNote&gt;</w:instrText>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(23)</w:t>
      </w:r>
      <w:r w:rsidR="007B108B"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t>.</w:t>
      </w:r>
    </w:p>
    <w:p w14:paraId="6B37B22F" w14:textId="54275CDF"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 xml:space="preserve">Con respecto al cuestionario CEBQ, se ha evidenciado que existe una relación directa entre la obesidad y la conducta alimentaria con tendencia a la pro-ingesta, pero hay una relación inversa entre la tendencia hacia la anti-ingesta y el peso corporal. Los estudios evidencian que se ha demostrado que las puntuaciones del comportamiento alimentario utilizando herramientas psicométricas muestran una asociación fuerte y graduada con la obesidad infantil </w:t>
      </w:r>
      <w:r w:rsidR="007B108B" w:rsidRPr="00AC2439">
        <w:rPr>
          <w:rStyle w:val="normaltextrun"/>
          <w:rFonts w:ascii="Arial" w:hAnsi="Arial" w:cs="Arial"/>
          <w:color w:val="000000"/>
          <w:lang w:val="es-ES"/>
        </w:rPr>
        <w:fldChar w:fldCharType="begin"/>
      </w:r>
      <w:r w:rsidR="007B108B" w:rsidRPr="00AC2439">
        <w:rPr>
          <w:rStyle w:val="normaltextrun"/>
          <w:rFonts w:ascii="Arial" w:hAnsi="Arial" w:cs="Arial"/>
          <w:color w:val="000000"/>
          <w:lang w:val="es-ES"/>
        </w:rPr>
        <w:instrText xml:space="preserve"> ADDIN EN.CITE &lt;EndNote&gt;&lt;Cite&gt;&lt;Author&gt;Santos&lt;/Author&gt;&lt;Year&gt;2011&lt;/Year&gt;&lt;IDText&gt;Association between eating behavior scores and obesity in Chilean children&lt;/IDText&gt;&lt;DisplayText&gt;(24)&lt;/DisplayText&gt;&lt;record&gt;&lt;dates&gt;&lt;pub-dates&gt;&lt;date&gt;Oct 11&lt;/date&gt;&lt;/pub-dates&gt;&lt;year&gt;2011&lt;/year&gt;&lt;/dates&gt;&lt;keywords&gt;&lt;keyword&gt;Case-Control Studies&lt;/keyword&gt;&lt;keyword&gt;Child&lt;/keyword&gt;&lt;keyword&gt;Child Behavior/*psychology&lt;/keyword&gt;&lt;keyword&gt;Chile/epidemiology&lt;/keyword&gt;&lt;keyword&gt;Eating&lt;/keyword&gt;&lt;keyword&gt;Feeding Behavior/*psychology&lt;/keyword&gt;&lt;keyword&gt;Female&lt;/keyword&gt;&lt;keyword&gt;Humans&lt;/keyword&gt;&lt;keyword&gt;Male&lt;/keyword&gt;&lt;keyword&gt;Obesity/*epidemiology/*psychology&lt;/keyword&gt;&lt;keyword&gt;Overweight&lt;/keyword&gt;&lt;keyword&gt;Satiation&lt;/keyword&gt;&lt;/keywords&gt;&lt;isbn&gt;1475-2891&lt;/isbn&gt;&lt;custom2&gt;PMC3213088&lt;/custom2&gt;&lt;titles&gt;&lt;title&gt;Association between eating behavior scores and obesity in Chilean children&lt;/title&gt;&lt;secondary-title&gt;Nutr J&lt;/secondary-title&gt;&lt;/titles&gt;&lt;pages&gt;108&lt;/pages&gt;&lt;contributors&gt;&lt;authors&gt;&lt;author&gt;Santos, J. L.&lt;/author&gt;&lt;author&gt;Ho-Urriola, J. A.&lt;/author&gt;&lt;author&gt;González, A.&lt;/author&gt;&lt;author&gt;Smalley, S. V.&lt;/author&gt;&lt;author&gt;Domínguez-Vásquez, P.&lt;/author&gt;&lt;author&gt;Cataldo, R.&lt;/author&gt;&lt;author&gt;Obregón, A. M.&lt;/author&gt;&lt;author&gt;Amador, P.&lt;/author&gt;&lt;author&gt;Weisstaub, G.&lt;/author&gt;&lt;author&gt;Hodgson, M. I.&lt;/author&gt;&lt;/authors&gt;&lt;/contributors&gt;&lt;edition&gt;20111011&lt;/edition&gt;&lt;language&gt;eng&lt;/language&gt;&lt;added-date format="utc"&gt;1682472366&lt;/added-date&gt;&lt;ref-type name="Journal Article"&gt;17&lt;/ref-type&gt;&lt;auth-address&gt;Department of Nutrition, Diabetes and Metabolism, School of Medicine, Pontificia Universidad Católica de Chile, Alameda 340, Santiago, Chile. jsantos@med.puc.cl&lt;/auth-address&gt;&lt;remote-database-provider&gt;NLM&lt;/remote-database-provider&gt;&lt;rec-number&gt;41&lt;/rec-number&gt;&lt;last-updated-date format="utc"&gt;1682472366&lt;/last-updated-date&gt;&lt;accession-num&gt;21985269&lt;/accession-num&gt;&lt;electronic-resource-num&gt;10.1186/1475-2891-10-108&lt;/electronic-resource-num&gt;&lt;volume&gt;10&lt;/volume&gt;&lt;/record&gt;&lt;/Cite&gt;&lt;/EndNote&gt;</w:instrText>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(24)</w:t>
      </w:r>
      <w:r w:rsidR="007B108B"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Los resultados encontrados entre los estudios son contradictorios, lo que ha llevado a la incapacidad de hacer recomendaciones basadas en evidencia y la reticencia de los consejeros a mencionar en las consultas que usan el método BLW, buscando apoyo principalmente en las redes sociales. Esto plantea interrogantes que deben ser analizadas en futuras investigaciones</w:t>
      </w:r>
      <w:r w:rsidR="007B108B" w:rsidRPr="00AC2439">
        <w:rPr>
          <w:rStyle w:val="normaltextrun"/>
          <w:rFonts w:ascii="Arial" w:hAnsi="Arial" w:cs="Arial"/>
          <w:color w:val="000000"/>
          <w:lang w:val="es-ES"/>
        </w:rPr>
        <w:t xml:space="preserve"> </w:t>
      </w:r>
      <w:r w:rsidR="007B108B" w:rsidRPr="00AC2439">
        <w:rPr>
          <w:rStyle w:val="normaltextrun"/>
          <w:rFonts w:ascii="Arial" w:hAnsi="Arial" w:cs="Arial"/>
          <w:color w:val="000000"/>
          <w:lang w:val="es-ES"/>
        </w:rPr>
        <w:fldChar w:fldCharType="begin"/>
      </w:r>
      <w:r w:rsidR="007B108B" w:rsidRPr="00AC2439">
        <w:rPr>
          <w:rStyle w:val="normaltextrun"/>
          <w:rFonts w:ascii="Arial" w:hAnsi="Arial" w:cs="Arial"/>
          <w:color w:val="000000"/>
          <w:lang w:val="es-ES"/>
        </w:rPr>
        <w:instrText xml:space="preserve"> ADDIN EN.CITE &lt;EndNote&gt;&lt;Cite&gt;&lt;Author&gt;Fuentes Alfaro&lt;/Author&gt;&lt;Year&gt;2022&lt;/Year&gt;&lt;IDText&gt;¿Qué se sabe actualmente sobre el método de alimentación guiado por el bebé -BLW?&lt;/IDText&gt;&lt;DisplayText&gt;(25)&lt;/DisplayText&gt;&lt;record&gt;&lt;isbn&gt;2452-6053&lt;/isbn&gt;&lt;titles&gt;&lt;title&gt;¿Qué se sabe actualmente sobre el método de alimentación guiado por el bebé -BLW?&lt;/title&gt;&lt;secondary-title&gt;Andes pediatrica&lt;/secondary-title&gt;&lt;/titles&gt;&lt;pages&gt;300-311&lt;/pages&gt;&lt;contributors&gt;&lt;authors&gt;&lt;author&gt;Fuentes Alfaro, Valeria&lt;/author&gt;&lt;author&gt;Leonelli Neira, Giannella&lt;/author&gt;&lt;author&gt;Weisstaub, Gerardo&lt;/author&gt;&lt;/authors&gt;&lt;/contributors&gt;&lt;added-date format="utc"&gt;1687840972&lt;/added-date&gt;&lt;ref-type name="Journal Article"&gt;17&lt;/ref-type&gt;&lt;dates&gt;&lt;year&gt;2022&lt;/year&gt;&lt;/dates&gt;&lt;rec-number&gt;51&lt;/rec-number&gt;&lt;publisher&gt;scielocl&lt;/publisher&gt;&lt;last-updated-date format="utc"&gt;1687840972&lt;/last-updated-date&gt;&lt;volume&gt;93&lt;/volume&gt;&lt;/record&gt;&lt;/Cite&gt;&lt;/EndNote&gt;</w:instrText>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(25)</w:t>
      </w:r>
      <w:r w:rsidR="007B108B"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t>.</w:t>
      </w:r>
      <w:r w:rsidRPr="00AC2439">
        <w:rPr>
          <w:rStyle w:val="normaltextrun"/>
          <w:rFonts w:ascii="Arial" w:hAnsi="Arial" w:cs="Arial"/>
          <w:color w:val="000000"/>
          <w:lang w:val="es-ES"/>
        </w:rPr>
        <w:t xml:space="preserve"> </w:t>
      </w:r>
      <w:r w:rsidRPr="00AC2439">
        <w:rPr>
          <w:rStyle w:val="eop"/>
          <w:rFonts w:ascii="Arial" w:hAnsi="Arial" w:cs="Arial"/>
          <w:color w:val="000000"/>
        </w:rPr>
        <w:t> </w:t>
      </w:r>
    </w:p>
    <w:p w14:paraId="52BBAE88" w14:textId="612029D3"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 xml:space="preserve">Por otro lado, también es importante conocer las experiencias de los padres/madres/cuidadores y profesionales de la salud que la recomiendan, en términos de los beneficios, ventajas e inconvenientes reportados de esta técnica, que son extrapolables a nuestra población </w:t>
      </w:r>
      <w:r w:rsidR="007B108B" w:rsidRPr="00AC2439">
        <w:rPr>
          <w:rStyle w:val="normaltextrun"/>
          <w:rFonts w:ascii="Arial" w:hAnsi="Arial" w:cs="Arial"/>
          <w:color w:val="000000"/>
          <w:lang w:val="es-ES"/>
        </w:rPr>
        <w:fldChar w:fldCharType="begin">
          <w:fldData xml:space="preserve">PEVuZE5vdGU+PENpdGU+PEF1dGhvcj5MZW9uZWxsaTwvQXV0aG9yPjxZZWFyPjIwMTk8L1llYXI+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</w:fldData>
        </w:fldChar>
      </w:r>
      <w:r w:rsidR="007B108B" w:rsidRPr="00AC2439">
        <w:rPr>
          <w:rStyle w:val="normaltextrun"/>
          <w:rFonts w:ascii="Arial" w:hAnsi="Arial" w:cs="Arial"/>
          <w:color w:val="000000"/>
          <w:lang w:val="es-ES"/>
        </w:rPr>
        <w:instrText xml:space="preserve"> ADDIN EN.CITE </w:instrText>
      </w:r>
      <w:r w:rsidR="007B108B" w:rsidRPr="00AC2439">
        <w:rPr>
          <w:rStyle w:val="normaltextrun"/>
          <w:rFonts w:ascii="Arial" w:hAnsi="Arial" w:cs="Arial"/>
          <w:color w:val="000000"/>
          <w:lang w:val="es-ES"/>
        </w:rPr>
        <w:fldChar w:fldCharType="begin">
          <w:fldData xml:space="preserve">PEVuZE5vdGU+PENpdGU+PEF1dGhvcj5MZW9uZWxsaTwvQXV0aG9yPjxZZWFyPjIwMTk8L1llYXI+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</w:fldData>
        </w:fldChar>
      </w:r>
      <w:r w:rsidR="007B108B" w:rsidRPr="00AC2439">
        <w:rPr>
          <w:rStyle w:val="normaltextrun"/>
          <w:rFonts w:ascii="Arial" w:hAnsi="Arial" w:cs="Arial"/>
          <w:color w:val="000000"/>
          <w:lang w:val="es-ES"/>
        </w:rPr>
        <w:instrText xml:space="preserve"> ADDIN EN.CITE.DATA </w:instrText>
      </w:r>
      <w:r w:rsidR="007B108B" w:rsidRPr="00AC2439">
        <w:rPr>
          <w:rStyle w:val="normaltextrun"/>
          <w:rFonts w:ascii="Arial" w:hAnsi="Arial" w:cs="Arial"/>
          <w:color w:val="000000"/>
          <w:lang w:val="es-ES"/>
        </w:rPr>
      </w:r>
      <w:r w:rsidR="007B108B"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(26, 27)</w:t>
      </w:r>
      <w:r w:rsidR="007B108B"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t xml:space="preserve"> </w:t>
      </w:r>
      <w:r w:rsidRPr="00AC2439">
        <w:rPr>
          <w:rStyle w:val="normaltextrun"/>
          <w:rFonts w:ascii="Arial" w:hAnsi="Arial" w:cs="Arial"/>
          <w:color w:val="000000"/>
          <w:lang w:val="es-ES"/>
        </w:rPr>
        <w:t>. </w:t>
      </w:r>
      <w:r w:rsidRPr="00AC2439">
        <w:rPr>
          <w:rStyle w:val="eop"/>
          <w:rFonts w:ascii="Arial" w:hAnsi="Arial" w:cs="Arial"/>
          <w:color w:val="000000"/>
        </w:rPr>
        <w:t> </w:t>
      </w:r>
    </w:p>
    <w:p w14:paraId="0523822F" w14:textId="387BDF39" w:rsidR="00D300D3" w:rsidRPr="00AC2439" w:rsidRDefault="00D300D3" w:rsidP="00B06169">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lastRenderedPageBreak/>
        <w:t xml:space="preserve">Todos los trabajadores del cuidado infantil deben incentivar a las madres y a los bebés para que reciban una nutrición adecuada y optimizada durante los primeros 1.000 días, siendo este periodo desde la concepción hasta el segundo año de vida del niño, esto con el fin de entregar una alimentación adecuada y oportuna para crecer sanos y fuertes </w:t>
      </w:r>
      <w:r w:rsidR="007B108B" w:rsidRPr="00AC2439">
        <w:rPr>
          <w:rStyle w:val="normaltextrun"/>
          <w:rFonts w:ascii="Arial" w:hAnsi="Arial" w:cs="Arial"/>
          <w:color w:val="000000"/>
          <w:lang w:val="es-ES"/>
        </w:rPr>
        <w:fldChar w:fldCharType="begin"/>
      </w:r>
      <w:r w:rsidR="007B108B" w:rsidRPr="00AC2439">
        <w:rPr>
          <w:rStyle w:val="normaltextrun"/>
          <w:rFonts w:ascii="Arial" w:hAnsi="Arial" w:cs="Arial"/>
          <w:color w:val="000000"/>
          <w:lang w:val="es-ES"/>
        </w:rPr>
        <w:instrText xml:space="preserve"> ADDIN EN.CITE &lt;EndNote&gt;&lt;Cite&gt;&lt;IDText&gt;Prevención de la malnutrición en bebes y niños y niñas de corta edad. La nutrición en la primera infancia. Santiago, 2020. UNICEF, para cada infancia [Internet].&lt;/IDText&gt;&lt;DisplayText&gt;(28)&lt;/DisplayText&gt;&lt;record&gt;&lt;titles&gt;&lt;title&gt;Prevención de la malnutrición en bebes y niños y niñas de corta edad. La nutrición en la primera infancia. Santiago, 2020. UNICEF, para cada infancia [Internet].&lt;/title&gt;&lt;/titles&gt;&lt;added-date format="utc"&gt;1682476003&lt;/added-date&gt;&lt;pub-location&gt;Disponible en: https://www.unicef.org/es/nutricion-primera-infancia (consultado 4 abril 2023).&lt;/pub-location&gt;&lt;ref-type name="Generic"&gt;13&lt;/ref-type&gt;&lt;rec-number&gt;49&lt;/rec-number&gt;&lt;last-updated-date format="utc"&gt;1687843599&lt;/last-updated-date&gt;&lt;/record&gt;&lt;/Cite&gt;&lt;/EndNote&gt;</w:instrText>
      </w:r>
      <w:r w:rsidR="007B108B" w:rsidRPr="00AC2439">
        <w:rPr>
          <w:rStyle w:val="normaltextrun"/>
          <w:rFonts w:ascii="Arial" w:hAnsi="Arial" w:cs="Arial"/>
          <w:color w:val="000000"/>
          <w:lang w:val="es-ES"/>
        </w:rPr>
        <w:fldChar w:fldCharType="separate"/>
      </w:r>
      <w:r w:rsidR="007B108B" w:rsidRPr="00AC2439">
        <w:rPr>
          <w:rStyle w:val="normaltextrun"/>
          <w:rFonts w:ascii="Arial" w:hAnsi="Arial" w:cs="Arial"/>
          <w:noProof/>
          <w:color w:val="000000"/>
          <w:lang w:val="es-ES"/>
        </w:rPr>
        <w:t>(28)</w:t>
      </w:r>
      <w:r w:rsidR="007B108B"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xml:space="preserve">. Los niños que no reciben una nutrición adecuada corren el riesgo de sufrir enfermedades mencionadas anteriormente. En este sentido, es importante identificar los factores conductuales que contribuyen a la obesidad infantil </w:t>
      </w:r>
      <w:r w:rsidR="007B108B" w:rsidRPr="00AC2439">
        <w:rPr>
          <w:rStyle w:val="normaltextrun"/>
          <w:rFonts w:ascii="Arial" w:hAnsi="Arial" w:cs="Arial"/>
          <w:color w:val="000000"/>
          <w:lang w:val="es-ES"/>
        </w:rPr>
        <w:fldChar w:fldCharType="begin">
          <w:fldData xml:space="preserve">PEVuZE5vdGU+PENpdGU+PEF1dGhvcj5FbmNpbmEgVjwvQXV0aG9yPjxZZWFyPjIwMTk8L1llYXI+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</w:fldData>
        </w:fldChar>
      </w:r>
      <w:r w:rsidR="00ED1394" w:rsidRPr="00AC2439">
        <w:rPr>
          <w:rStyle w:val="normaltextrun"/>
          <w:rFonts w:ascii="Arial" w:hAnsi="Arial" w:cs="Arial"/>
          <w:color w:val="000000"/>
          <w:lang w:val="es-ES"/>
        </w:rPr>
        <w:instrText xml:space="preserve"> ADDIN EN.CITE </w:instrText>
      </w:r>
      <w:r w:rsidR="00ED1394" w:rsidRPr="00AC2439">
        <w:rPr>
          <w:rStyle w:val="normaltextrun"/>
          <w:rFonts w:ascii="Arial" w:hAnsi="Arial" w:cs="Arial"/>
          <w:color w:val="000000"/>
          <w:lang w:val="es-ES"/>
        </w:rPr>
        <w:fldChar w:fldCharType="begin">
          <w:fldData xml:space="preserve">PEVuZE5vdGU+PENpdGU+PEF1dGhvcj5FbmNpbmEgVjwvQXV0aG9yPjxZZWFyPjIwMTk8L1llYXI+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</w:fldData>
        </w:fldChar>
      </w:r>
      <w:r w:rsidR="00ED1394" w:rsidRPr="00AC2439">
        <w:rPr>
          <w:rStyle w:val="normaltextrun"/>
          <w:rFonts w:ascii="Arial" w:hAnsi="Arial" w:cs="Arial"/>
          <w:color w:val="000000"/>
          <w:lang w:val="es-ES"/>
        </w:rPr>
        <w:instrText xml:space="preserve"> ADDIN EN.CITE.DATA </w:instrText>
      </w:r>
      <w:r w:rsidR="00ED1394" w:rsidRPr="00AC2439">
        <w:rPr>
          <w:rStyle w:val="normaltextrun"/>
          <w:rFonts w:ascii="Arial" w:hAnsi="Arial" w:cs="Arial"/>
          <w:color w:val="000000"/>
          <w:lang w:val="es-ES"/>
        </w:rPr>
      </w:r>
      <w:r w:rsidR="00ED1394" w:rsidRPr="00AC2439">
        <w:rPr>
          <w:rStyle w:val="normaltextrun"/>
          <w:rFonts w:ascii="Arial" w:hAnsi="Arial" w:cs="Arial"/>
          <w:color w:val="000000"/>
          <w:lang w:val="es-ES"/>
        </w:rPr>
        <w:fldChar w:fldCharType="end"/>
      </w:r>
      <w:r w:rsidR="007B108B" w:rsidRPr="00AC2439">
        <w:rPr>
          <w:rStyle w:val="normaltextrun"/>
          <w:rFonts w:ascii="Arial" w:hAnsi="Arial" w:cs="Arial"/>
          <w:color w:val="000000"/>
          <w:lang w:val="es-ES"/>
        </w:rPr>
      </w:r>
      <w:r w:rsidR="007B108B" w:rsidRPr="00AC2439">
        <w:rPr>
          <w:rStyle w:val="normaltextrun"/>
          <w:rFonts w:ascii="Arial" w:hAnsi="Arial" w:cs="Arial"/>
          <w:color w:val="000000"/>
          <w:lang w:val="es-ES"/>
        </w:rPr>
        <w:fldChar w:fldCharType="separate"/>
      </w:r>
      <w:r w:rsidR="00ED1394" w:rsidRPr="00AC2439">
        <w:rPr>
          <w:rStyle w:val="normaltextrun"/>
          <w:rFonts w:ascii="Arial" w:hAnsi="Arial" w:cs="Arial"/>
          <w:noProof/>
          <w:color w:val="000000"/>
          <w:lang w:val="es-ES"/>
        </w:rPr>
        <w:t>(29, 30)</w:t>
      </w:r>
      <w:r w:rsidR="007B108B" w:rsidRPr="00AC2439">
        <w:rPr>
          <w:rStyle w:val="normaltextrun"/>
          <w:rFonts w:ascii="Arial" w:hAnsi="Arial" w:cs="Arial"/>
          <w:color w:val="000000"/>
          <w:lang w:val="es-ES"/>
        </w:rPr>
        <w:fldChar w:fldCharType="end"/>
      </w:r>
      <w:r w:rsidRPr="00AC2439">
        <w:rPr>
          <w:rStyle w:val="normaltextrun"/>
          <w:rFonts w:ascii="Arial" w:hAnsi="Arial" w:cs="Arial"/>
          <w:color w:val="000000"/>
          <w:lang w:val="es-ES"/>
        </w:rPr>
        <w:t>. Existe poca evidencia de que el método de introducción de la AC se relacione con la conducta alimentaria en la etapa preescolar, por lo que nuestro objetivo analizar la conducta alimentaria y el estado nutricional en preescolares que hayan iniciado su alimentación complementaria con el método tradicional</w:t>
      </w:r>
      <w:r w:rsidR="00372E98">
        <w:rPr>
          <w:rStyle w:val="normaltextrun"/>
          <w:rFonts w:ascii="Arial" w:hAnsi="Arial" w:cs="Arial"/>
          <w:color w:val="000000"/>
          <w:lang w:val="es-ES"/>
        </w:rPr>
        <w:t xml:space="preserve">, </w:t>
      </w:r>
      <w:r w:rsidRPr="00AC2439">
        <w:rPr>
          <w:rStyle w:val="normaltextrun"/>
          <w:rFonts w:ascii="Arial" w:hAnsi="Arial" w:cs="Arial"/>
          <w:color w:val="000000"/>
          <w:lang w:val="es-ES"/>
        </w:rPr>
        <w:t>BLW</w:t>
      </w:r>
      <w:r w:rsidR="00372E98">
        <w:rPr>
          <w:rStyle w:val="normaltextrun"/>
          <w:rFonts w:ascii="Arial" w:hAnsi="Arial" w:cs="Arial"/>
          <w:color w:val="000000"/>
          <w:lang w:val="es-ES"/>
        </w:rPr>
        <w:t xml:space="preserve"> o mixto.</w:t>
      </w:r>
    </w:p>
    <w:p w14:paraId="0B4B9F74" w14:textId="77777777" w:rsidR="003E7262" w:rsidRDefault="003E7262">
      <w:pPr>
        <w:rPr>
          <w:rStyle w:val="normaltextrun"/>
          <w:rFonts w:ascii="Arial" w:eastAsia="Times New Roman" w:hAnsi="Arial" w:cs="Arial"/>
          <w:kern w:val="0"/>
          <w:sz w:val="24"/>
          <w:szCs w:val="24"/>
          <w:lang w:val="es-ES" w:eastAsia="es-CL"/>
          <w14:ligatures w14:val="none"/>
        </w:rPr>
      </w:pPr>
      <w:r>
        <w:rPr>
          <w:rStyle w:val="normaltextrun"/>
          <w:rFonts w:ascii="Arial" w:hAnsi="Arial" w:cs="Arial"/>
          <w:lang w:val="es-ES"/>
        </w:rPr>
        <w:br w:type="page"/>
      </w:r>
    </w:p>
    <w:p w14:paraId="5C4F1C8E" w14:textId="77777777" w:rsidR="00AC2439" w:rsidRPr="00AC2439" w:rsidRDefault="00AC2439" w:rsidP="008E39D1">
      <w:pPr>
        <w:pStyle w:val="paragraph"/>
        <w:spacing w:before="0" w:beforeAutospacing="0" w:after="0" w:afterAutospacing="0" w:line="480" w:lineRule="auto"/>
        <w:jc w:val="both"/>
        <w:textAlignment w:val="baseline"/>
        <w:outlineLvl w:val="0"/>
        <w:rPr>
          <w:rFonts w:ascii="Arial" w:hAnsi="Arial" w:cs="Arial"/>
        </w:rPr>
      </w:pPr>
      <w:bookmarkStart w:id="43" w:name="_Toc153467749"/>
      <w:r w:rsidRPr="00AC2439">
        <w:rPr>
          <w:rStyle w:val="normaltextrun"/>
          <w:rFonts w:ascii="Arial" w:hAnsi="Arial" w:cs="Arial"/>
          <w:lang w:val="es-ES"/>
        </w:rPr>
        <w:lastRenderedPageBreak/>
        <w:t>OBJETIVO GENERAL</w:t>
      </w:r>
      <w:bookmarkEnd w:id="43"/>
      <w:r w:rsidRPr="00AC2439">
        <w:rPr>
          <w:rStyle w:val="eop"/>
          <w:rFonts w:ascii="Arial" w:hAnsi="Arial" w:cs="Arial"/>
        </w:rPr>
        <w:t> </w:t>
      </w:r>
    </w:p>
    <w:p w14:paraId="48E70299" w14:textId="1EDD9635" w:rsidR="00372E98" w:rsidRPr="00AC2439" w:rsidRDefault="00AC2439" w:rsidP="00372E98">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color w:val="000000"/>
          <w:lang w:val="es-ES"/>
        </w:rPr>
        <w:t>Analizar la conducta alimentaria y el estado nutricional en preescolares que hayan iniciado su alimentación complementaria con el método tradicional</w:t>
      </w:r>
      <w:r w:rsidR="00372E98">
        <w:rPr>
          <w:rStyle w:val="normaltextrun"/>
          <w:rFonts w:ascii="Arial" w:hAnsi="Arial" w:cs="Arial"/>
          <w:color w:val="000000"/>
          <w:lang w:val="es-ES"/>
        </w:rPr>
        <w:t xml:space="preserve">, </w:t>
      </w:r>
      <w:r w:rsidR="00372E98" w:rsidRPr="00AC2439">
        <w:rPr>
          <w:rStyle w:val="normaltextrun"/>
          <w:rFonts w:ascii="Arial" w:hAnsi="Arial" w:cs="Arial"/>
          <w:color w:val="000000"/>
          <w:lang w:val="es-ES"/>
        </w:rPr>
        <w:t>BLW</w:t>
      </w:r>
      <w:r w:rsidR="00372E98">
        <w:rPr>
          <w:rStyle w:val="normaltextrun"/>
          <w:rFonts w:ascii="Arial" w:hAnsi="Arial" w:cs="Arial"/>
          <w:color w:val="000000"/>
          <w:lang w:val="es-ES"/>
        </w:rPr>
        <w:t xml:space="preserve"> o mixto.</w:t>
      </w:r>
    </w:p>
    <w:p w14:paraId="4D2F4066" w14:textId="77777777" w:rsidR="00AC2439" w:rsidRPr="00AC2439" w:rsidRDefault="00AC2439" w:rsidP="008E39D1">
      <w:pPr>
        <w:pStyle w:val="paragraph"/>
        <w:spacing w:before="0" w:beforeAutospacing="0" w:after="0" w:afterAutospacing="0" w:line="480" w:lineRule="auto"/>
        <w:jc w:val="both"/>
        <w:textAlignment w:val="baseline"/>
        <w:outlineLvl w:val="0"/>
        <w:rPr>
          <w:rFonts w:ascii="Arial" w:hAnsi="Arial" w:cs="Arial"/>
        </w:rPr>
      </w:pPr>
      <w:bookmarkStart w:id="44" w:name="_Toc153467750"/>
      <w:r w:rsidRPr="00AC2439">
        <w:rPr>
          <w:rStyle w:val="normaltextrun"/>
          <w:rFonts w:ascii="Arial" w:hAnsi="Arial" w:cs="Arial"/>
          <w:lang w:val="es-ES"/>
        </w:rPr>
        <w:t>OBJETIVOS ESPECÍFICOS</w:t>
      </w:r>
      <w:bookmarkEnd w:id="44"/>
      <w:r w:rsidRPr="00AC2439">
        <w:rPr>
          <w:rStyle w:val="eop"/>
          <w:rFonts w:ascii="Arial" w:hAnsi="Arial" w:cs="Arial"/>
        </w:rPr>
        <w:t> </w:t>
      </w:r>
    </w:p>
    <w:p w14:paraId="28C66691" w14:textId="1AD92BB2" w:rsidR="00AC2439" w:rsidRPr="00AC2439" w:rsidRDefault="00AC2439" w:rsidP="002F13F4">
      <w:pPr>
        <w:pStyle w:val="paragraph"/>
        <w:numPr>
          <w:ilvl w:val="0"/>
          <w:numId w:val="23"/>
        </w:numPr>
        <w:spacing w:before="0" w:beforeAutospacing="0" w:after="0" w:afterAutospacing="0" w:line="480" w:lineRule="auto"/>
        <w:jc w:val="both"/>
        <w:textAlignment w:val="baseline"/>
        <w:rPr>
          <w:rFonts w:ascii="Arial" w:hAnsi="Arial" w:cs="Arial"/>
        </w:rPr>
      </w:pPr>
      <w:r w:rsidRPr="00AC2439">
        <w:rPr>
          <w:rStyle w:val="normaltextrun"/>
          <w:rFonts w:ascii="Arial" w:hAnsi="Arial" w:cs="Arial"/>
          <w:color w:val="000000"/>
          <w:lang w:val="es-ES"/>
        </w:rPr>
        <w:t>Describir características socio demográfica y nutricionalmente a los preescolares que hayan iniciado su alimentación complementaria con el método tradicional, Baby Led Weaning o ambos. </w:t>
      </w:r>
      <w:r w:rsidRPr="00AC2439">
        <w:rPr>
          <w:rStyle w:val="eop"/>
          <w:rFonts w:ascii="Arial" w:hAnsi="Arial" w:cs="Arial"/>
          <w:color w:val="000000"/>
        </w:rPr>
        <w:t> </w:t>
      </w:r>
    </w:p>
    <w:p w14:paraId="4646ADAC" w14:textId="77777777" w:rsidR="002F13F4" w:rsidRDefault="00AC2439" w:rsidP="002F13F4">
      <w:pPr>
        <w:pStyle w:val="paragraph"/>
        <w:numPr>
          <w:ilvl w:val="0"/>
          <w:numId w:val="23"/>
        </w:numPr>
        <w:spacing w:before="0" w:beforeAutospacing="0" w:after="0" w:afterAutospacing="0" w:line="480" w:lineRule="auto"/>
        <w:jc w:val="both"/>
        <w:textAlignment w:val="baseline"/>
        <w:rPr>
          <w:rFonts w:ascii="Arial" w:hAnsi="Arial" w:cs="Arial"/>
        </w:rPr>
      </w:pPr>
      <w:r w:rsidRPr="00AC2439">
        <w:rPr>
          <w:rStyle w:val="normaltextrun"/>
          <w:rFonts w:ascii="Arial" w:hAnsi="Arial" w:cs="Arial"/>
          <w:color w:val="000000"/>
          <w:lang w:val="es-ES"/>
        </w:rPr>
        <w:t>Identificar estado nutricional de los preescolares que hayan iniciado su alimentación complementaria con el método tradicional, Baby Led Weaning o ambos.</w:t>
      </w:r>
      <w:r w:rsidRPr="00AC2439">
        <w:rPr>
          <w:rStyle w:val="eop"/>
          <w:rFonts w:ascii="Arial" w:hAnsi="Arial" w:cs="Arial"/>
          <w:color w:val="000000"/>
        </w:rPr>
        <w:t> </w:t>
      </w:r>
    </w:p>
    <w:p w14:paraId="3993C75C" w14:textId="77777777" w:rsidR="002F13F4" w:rsidRDefault="00AC2439" w:rsidP="002F13F4">
      <w:pPr>
        <w:pStyle w:val="paragraph"/>
        <w:numPr>
          <w:ilvl w:val="0"/>
          <w:numId w:val="23"/>
        </w:numPr>
        <w:spacing w:before="0" w:beforeAutospacing="0" w:after="0" w:afterAutospacing="0" w:line="480" w:lineRule="auto"/>
        <w:jc w:val="both"/>
        <w:textAlignment w:val="baseline"/>
        <w:rPr>
          <w:rFonts w:ascii="Arial" w:hAnsi="Arial" w:cs="Arial"/>
        </w:rPr>
      </w:pPr>
      <w:r w:rsidRPr="002F13F4">
        <w:rPr>
          <w:rStyle w:val="normaltextrun"/>
          <w:rFonts w:ascii="Arial" w:hAnsi="Arial" w:cs="Arial"/>
          <w:color w:val="000000"/>
          <w:lang w:val="es-ES"/>
        </w:rPr>
        <w:t>Determinar conducta alimentaria de los preescolares que hayan iniciado su alimentación complementaria con el método tradicional, Baby Led Weaning o ambos.</w:t>
      </w:r>
      <w:r w:rsidRPr="002F13F4">
        <w:rPr>
          <w:rStyle w:val="eop"/>
          <w:rFonts w:ascii="Arial" w:hAnsi="Arial" w:cs="Arial"/>
          <w:color w:val="000000"/>
        </w:rPr>
        <w:t> </w:t>
      </w:r>
    </w:p>
    <w:p w14:paraId="776DABF7" w14:textId="102D6BF8" w:rsidR="008E39D1" w:rsidRPr="002F13F4" w:rsidRDefault="00AC2439" w:rsidP="002F13F4">
      <w:pPr>
        <w:pStyle w:val="paragraph"/>
        <w:numPr>
          <w:ilvl w:val="0"/>
          <w:numId w:val="23"/>
        </w:numPr>
        <w:spacing w:before="0" w:beforeAutospacing="0" w:after="0" w:afterAutospacing="0" w:line="480" w:lineRule="auto"/>
        <w:jc w:val="both"/>
        <w:textAlignment w:val="baseline"/>
        <w:rPr>
          <w:rFonts w:ascii="Arial" w:hAnsi="Arial" w:cs="Arial"/>
        </w:rPr>
      </w:pPr>
      <w:r w:rsidRPr="002F13F4">
        <w:rPr>
          <w:rStyle w:val="normaltextrun"/>
          <w:rFonts w:ascii="Arial" w:hAnsi="Arial" w:cs="Arial"/>
          <w:color w:val="000000"/>
          <w:lang w:val="es-ES"/>
        </w:rPr>
        <w:t>Asociar la conducta alimentaria y estado nutricional según método de inicio de alimentación de los preescolares que hayan iniciado su alimentación complementaria con el método tradicional, Baby Led Weaning o ambos.</w:t>
      </w:r>
      <w:r w:rsidRPr="002F13F4">
        <w:rPr>
          <w:rStyle w:val="eop"/>
          <w:rFonts w:ascii="Arial" w:hAnsi="Arial" w:cs="Arial"/>
          <w:color w:val="000000"/>
        </w:rPr>
        <w:t> </w:t>
      </w:r>
    </w:p>
    <w:p w14:paraId="015CAE4A" w14:textId="77777777" w:rsidR="003E7262" w:rsidRDefault="003E7262">
      <w:pPr>
        <w:rPr>
          <w:rStyle w:val="normaltextrun"/>
          <w:rFonts w:ascii="Arial" w:eastAsia="Times New Roman" w:hAnsi="Arial" w:cs="Arial"/>
          <w:kern w:val="0"/>
          <w:sz w:val="24"/>
          <w:szCs w:val="24"/>
          <w:lang w:val="es-ES" w:eastAsia="es-CL"/>
          <w14:ligatures w14:val="none"/>
        </w:rPr>
      </w:pPr>
      <w:r>
        <w:rPr>
          <w:rStyle w:val="normaltextrun"/>
          <w:rFonts w:ascii="Arial" w:hAnsi="Arial" w:cs="Arial"/>
          <w:lang w:val="es-ES"/>
        </w:rPr>
        <w:br w:type="page"/>
      </w:r>
    </w:p>
    <w:p w14:paraId="05DE7D6E" w14:textId="1F32F7E4" w:rsidR="00AC2439" w:rsidRPr="00AC2439" w:rsidRDefault="00AC2439" w:rsidP="008E39D1">
      <w:pPr>
        <w:pStyle w:val="paragraph"/>
        <w:spacing w:before="0" w:beforeAutospacing="0" w:after="0" w:afterAutospacing="0" w:line="480" w:lineRule="auto"/>
        <w:jc w:val="both"/>
        <w:textAlignment w:val="baseline"/>
        <w:outlineLvl w:val="0"/>
        <w:rPr>
          <w:rFonts w:ascii="Arial" w:hAnsi="Arial" w:cs="Arial"/>
        </w:rPr>
      </w:pPr>
      <w:bookmarkStart w:id="45" w:name="_Toc153467751"/>
      <w:r w:rsidRPr="00AC2439">
        <w:rPr>
          <w:rStyle w:val="normaltextrun"/>
          <w:rFonts w:ascii="Arial" w:hAnsi="Arial" w:cs="Arial"/>
          <w:lang w:val="es-ES"/>
        </w:rPr>
        <w:lastRenderedPageBreak/>
        <w:t>MATERIALES Y MÉTODOS</w:t>
      </w:r>
      <w:bookmarkEnd w:id="45"/>
      <w:r w:rsidRPr="00AC2439">
        <w:rPr>
          <w:rStyle w:val="normaltextrun"/>
          <w:rFonts w:ascii="Arial" w:hAnsi="Arial" w:cs="Arial"/>
          <w:lang w:val="es-ES"/>
        </w:rPr>
        <w:t xml:space="preserve"> </w:t>
      </w:r>
      <w:r w:rsidRPr="00AC2439">
        <w:rPr>
          <w:rStyle w:val="eop"/>
          <w:rFonts w:ascii="Arial" w:hAnsi="Arial" w:cs="Arial"/>
        </w:rPr>
        <w:t> </w:t>
      </w:r>
    </w:p>
    <w:p w14:paraId="61D1CDEF" w14:textId="77777777" w:rsidR="008E6F38" w:rsidRDefault="00AC2439" w:rsidP="008E6F38">
      <w:pPr>
        <w:pStyle w:val="paragraph"/>
        <w:spacing w:before="0" w:beforeAutospacing="0" w:after="0" w:afterAutospacing="0" w:line="480" w:lineRule="auto"/>
        <w:jc w:val="both"/>
        <w:textAlignment w:val="baseline"/>
        <w:outlineLvl w:val="1"/>
        <w:rPr>
          <w:rStyle w:val="eop"/>
          <w:rFonts w:ascii="Arial" w:hAnsi="Arial" w:cs="Arial"/>
        </w:rPr>
      </w:pPr>
      <w:bookmarkStart w:id="46" w:name="_Toc153467752"/>
      <w:r w:rsidRPr="00AC2439">
        <w:rPr>
          <w:rStyle w:val="normaltextrun"/>
          <w:rFonts w:ascii="Arial" w:hAnsi="Arial" w:cs="Arial"/>
          <w:lang w:val="es-ES"/>
        </w:rPr>
        <w:t>Tipo y diseño de estudio</w:t>
      </w:r>
      <w:bookmarkEnd w:id="46"/>
      <w:r w:rsidRPr="00AC2439">
        <w:rPr>
          <w:rStyle w:val="eop"/>
          <w:rFonts w:ascii="Arial" w:hAnsi="Arial" w:cs="Arial"/>
        </w:rPr>
        <w:t> </w:t>
      </w:r>
    </w:p>
    <w:p w14:paraId="683B0E6C" w14:textId="41AB4062" w:rsidR="00AC2439" w:rsidRPr="00AC2439" w:rsidRDefault="00AC2439" w:rsidP="001C4411">
      <w:pPr>
        <w:pStyle w:val="paragraph"/>
        <w:spacing w:before="0" w:beforeAutospacing="0" w:after="0" w:afterAutospacing="0" w:line="480" w:lineRule="auto"/>
        <w:ind w:firstLine="708"/>
        <w:jc w:val="both"/>
        <w:textAlignment w:val="baseline"/>
        <w:rPr>
          <w:rFonts w:ascii="Arial" w:hAnsi="Arial" w:cs="Arial"/>
        </w:rPr>
      </w:pPr>
      <w:r w:rsidRPr="00AC2439">
        <w:rPr>
          <w:rStyle w:val="normaltextrun"/>
          <w:rFonts w:ascii="Arial" w:hAnsi="Arial" w:cs="Arial"/>
          <w:lang w:val="es-ES"/>
        </w:rPr>
        <w:t>Se realizó un estudio analítico, transversal, observacional y retrospectivo. </w:t>
      </w:r>
      <w:r w:rsidRPr="00AC2439">
        <w:rPr>
          <w:rStyle w:val="eop"/>
          <w:rFonts w:ascii="Arial" w:hAnsi="Arial" w:cs="Arial"/>
        </w:rPr>
        <w:t> </w:t>
      </w:r>
    </w:p>
    <w:p w14:paraId="3CA52A8A" w14:textId="29086C5B" w:rsidR="00AC2439" w:rsidRPr="00AC2439" w:rsidRDefault="00AC2439" w:rsidP="008E39D1">
      <w:pPr>
        <w:pStyle w:val="paragraph"/>
        <w:spacing w:before="0" w:beforeAutospacing="0" w:after="0" w:afterAutospacing="0" w:line="480" w:lineRule="auto"/>
        <w:jc w:val="both"/>
        <w:textAlignment w:val="baseline"/>
        <w:outlineLvl w:val="1"/>
        <w:rPr>
          <w:rFonts w:ascii="Arial" w:hAnsi="Arial" w:cs="Arial"/>
        </w:rPr>
      </w:pPr>
      <w:bookmarkStart w:id="47" w:name="_Toc153467753"/>
      <w:r w:rsidRPr="00AC2439">
        <w:rPr>
          <w:rStyle w:val="normaltextrun"/>
          <w:rFonts w:ascii="Arial" w:hAnsi="Arial" w:cs="Arial"/>
          <w:lang w:val="es-ES"/>
        </w:rPr>
        <w:t>Muestra de estudio, tipo de muestreo</w:t>
      </w:r>
      <w:bookmarkEnd w:id="47"/>
    </w:p>
    <w:p w14:paraId="681BE0FA" w14:textId="0471392A" w:rsidR="008B73AD" w:rsidRDefault="00BF3FC0" w:rsidP="008E6F38">
      <w:pPr>
        <w:pStyle w:val="paragraph"/>
        <w:spacing w:before="0" w:beforeAutospacing="0" w:after="0" w:afterAutospacing="0" w:line="480" w:lineRule="auto"/>
        <w:ind w:firstLine="708"/>
        <w:jc w:val="both"/>
        <w:textAlignment w:val="baseline"/>
        <w:rPr>
          <w:rStyle w:val="normaltextrun"/>
          <w:rFonts w:ascii="Arial" w:hAnsi="Arial" w:cs="Arial"/>
          <w:lang w:val="es-ES"/>
        </w:rPr>
      </w:pPr>
      <w:r>
        <w:rPr>
          <w:rFonts w:ascii="Arial" w:hAnsi="Arial" w:cs="Arial"/>
          <w:noProof/>
          <w:lang w:val="es-ES"/>
          <w14:ligatures w14:val="standardContextual"/>
        </w:rPr>
        <w:drawing>
          <wp:anchor distT="0" distB="0" distL="114300" distR="114300" simplePos="0" relativeHeight="251670528" behindDoc="0" locked="0" layoutInCell="1" allowOverlap="1" wp14:anchorId="32F0A034" wp14:editId="06AAA341">
            <wp:simplePos x="0" y="0"/>
            <wp:positionH relativeFrom="margin">
              <wp:align>right</wp:align>
            </wp:positionH>
            <wp:positionV relativeFrom="paragraph">
              <wp:posOffset>1404620</wp:posOffset>
            </wp:positionV>
            <wp:extent cx="5740400" cy="2252737"/>
            <wp:effectExtent l="0" t="0" r="0" b="0"/>
            <wp:wrapSquare wrapText="bothSides"/>
            <wp:docPr id="16673093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309353" name="Imagen 166730935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40400" cy="2252737"/>
                    </a:xfrm>
                    <a:prstGeom prst="rect">
                      <a:avLst/>
                    </a:prstGeom>
                  </pic:spPr>
                </pic:pic>
              </a:graphicData>
            </a:graphic>
          </wp:anchor>
        </w:drawing>
      </w:r>
      <w:r w:rsidR="008B73AD" w:rsidRPr="008B73AD">
        <w:rPr>
          <w:rStyle w:val="normaltextrun"/>
          <w:rFonts w:ascii="Arial" w:hAnsi="Arial" w:cs="Arial"/>
          <w:lang w:val="es-ES"/>
        </w:rPr>
        <w:t xml:space="preserve">La muestra </w:t>
      </w:r>
      <w:r w:rsidR="00466C5C">
        <w:rPr>
          <w:rStyle w:val="normaltextrun"/>
          <w:rFonts w:ascii="Arial" w:hAnsi="Arial" w:cs="Arial"/>
          <w:lang w:val="es-ES"/>
        </w:rPr>
        <w:t xml:space="preserve">se llevó a cabo mediante muestreo </w:t>
      </w:r>
      <w:r w:rsidR="008B73AD" w:rsidRPr="008B73AD">
        <w:rPr>
          <w:rStyle w:val="normaltextrun"/>
          <w:rFonts w:ascii="Arial" w:hAnsi="Arial" w:cs="Arial"/>
          <w:lang w:val="es-ES"/>
        </w:rPr>
        <w:t>no probabilístic</w:t>
      </w:r>
      <w:r w:rsidR="00466C5C">
        <w:rPr>
          <w:rStyle w:val="normaltextrun"/>
          <w:rFonts w:ascii="Arial" w:hAnsi="Arial" w:cs="Arial"/>
          <w:lang w:val="es-ES"/>
        </w:rPr>
        <w:t>o</w:t>
      </w:r>
      <w:r w:rsidR="008B73AD" w:rsidRPr="008B73AD">
        <w:rPr>
          <w:rStyle w:val="normaltextrun"/>
          <w:rFonts w:ascii="Arial" w:hAnsi="Arial" w:cs="Arial"/>
          <w:lang w:val="es-ES"/>
        </w:rPr>
        <w:t xml:space="preserve"> por conveniencia</w:t>
      </w:r>
      <w:r w:rsidR="00466C5C">
        <w:rPr>
          <w:rStyle w:val="normaltextrun"/>
          <w:rFonts w:ascii="Arial" w:hAnsi="Arial" w:cs="Arial"/>
          <w:lang w:val="es-ES"/>
        </w:rPr>
        <w:t>. La muestra final se compuso de un n=170</w:t>
      </w:r>
      <w:r w:rsidR="008B73AD" w:rsidRPr="008B73AD">
        <w:rPr>
          <w:rStyle w:val="normaltextrun"/>
          <w:rFonts w:ascii="Arial" w:hAnsi="Arial" w:cs="Arial"/>
          <w:lang w:val="es-ES"/>
        </w:rPr>
        <w:t xml:space="preserve"> preescolares entre 2 a 5 años de ambos sexos que iniciaron su alimentación complementaria con método BLW o método tradicional.  </w:t>
      </w:r>
    </w:p>
    <w:p w14:paraId="35F9A340" w14:textId="213B8BDC" w:rsidR="00403C53" w:rsidRDefault="00403C53" w:rsidP="00BF3FC0">
      <w:pPr>
        <w:pStyle w:val="paragraph"/>
        <w:spacing w:before="0" w:beforeAutospacing="0" w:after="0" w:afterAutospacing="0" w:line="480" w:lineRule="auto"/>
        <w:ind w:left="705"/>
        <w:textAlignment w:val="baseline"/>
        <w:rPr>
          <w:rStyle w:val="normaltextrun"/>
          <w:rFonts w:ascii="Arial" w:hAnsi="Arial" w:cs="Arial"/>
          <w:lang w:val="es-ES"/>
        </w:rPr>
      </w:pPr>
    </w:p>
    <w:p w14:paraId="51AD4310" w14:textId="77777777" w:rsidR="00AC2439" w:rsidRPr="00AC2439" w:rsidRDefault="00AC2439" w:rsidP="002F13F4">
      <w:pPr>
        <w:pStyle w:val="paragraph"/>
        <w:spacing w:before="0" w:beforeAutospacing="0" w:after="0" w:afterAutospacing="0" w:line="480" w:lineRule="auto"/>
        <w:jc w:val="both"/>
        <w:textAlignment w:val="baseline"/>
        <w:outlineLvl w:val="1"/>
        <w:rPr>
          <w:rFonts w:ascii="Arial" w:hAnsi="Arial" w:cs="Arial"/>
        </w:rPr>
      </w:pPr>
      <w:bookmarkStart w:id="48" w:name="_Toc153467754"/>
      <w:r w:rsidRPr="00AC2439">
        <w:rPr>
          <w:rStyle w:val="normaltextrun"/>
          <w:rFonts w:ascii="Arial" w:hAnsi="Arial" w:cs="Arial"/>
          <w:lang w:val="es-ES"/>
        </w:rPr>
        <w:t>Criterios de inclusión:</w:t>
      </w:r>
      <w:bookmarkEnd w:id="48"/>
      <w:r w:rsidRPr="00AC2439">
        <w:rPr>
          <w:rStyle w:val="normaltextrun"/>
          <w:rFonts w:ascii="Arial" w:hAnsi="Arial" w:cs="Arial"/>
          <w:lang w:val="es-ES"/>
        </w:rPr>
        <w:t> </w:t>
      </w:r>
      <w:r w:rsidRPr="00AC2439">
        <w:rPr>
          <w:rStyle w:val="eop"/>
          <w:rFonts w:ascii="Arial" w:hAnsi="Arial" w:cs="Arial"/>
        </w:rPr>
        <w:t> </w:t>
      </w:r>
    </w:p>
    <w:p w14:paraId="7EF29DFE" w14:textId="77777777" w:rsidR="00AC2439" w:rsidRDefault="00AC2439" w:rsidP="002F13F4">
      <w:pPr>
        <w:pStyle w:val="paragraph"/>
        <w:spacing w:before="0" w:beforeAutospacing="0" w:after="0" w:afterAutospacing="0" w:line="480" w:lineRule="auto"/>
        <w:ind w:firstLine="708"/>
        <w:jc w:val="both"/>
        <w:textAlignment w:val="baseline"/>
        <w:rPr>
          <w:rStyle w:val="eop"/>
          <w:rFonts w:ascii="Arial" w:hAnsi="Arial" w:cs="Arial"/>
        </w:rPr>
      </w:pPr>
      <w:r w:rsidRPr="00AC2439">
        <w:rPr>
          <w:rStyle w:val="normaltextrun"/>
          <w:rFonts w:ascii="Arial" w:hAnsi="Arial" w:cs="Arial"/>
          <w:lang w:val="es-ES"/>
        </w:rPr>
        <w:t>Madre / padre y/o tutores de niños entre 2 y 5 años que sepan leer, tengan acceso a redes sociales, hablen español.</w:t>
      </w:r>
      <w:r w:rsidRPr="00AC2439">
        <w:rPr>
          <w:rStyle w:val="eop"/>
          <w:rFonts w:ascii="Arial" w:hAnsi="Arial" w:cs="Arial"/>
        </w:rPr>
        <w:t> </w:t>
      </w:r>
    </w:p>
    <w:p w14:paraId="3CA409AB" w14:textId="77777777" w:rsidR="00AC2439" w:rsidRPr="008E6F38" w:rsidRDefault="00AC2439" w:rsidP="008E6F38">
      <w:pPr>
        <w:pStyle w:val="paragraph"/>
        <w:spacing w:before="0" w:beforeAutospacing="0" w:after="0" w:afterAutospacing="0" w:line="480" w:lineRule="auto"/>
        <w:jc w:val="both"/>
        <w:textAlignment w:val="baseline"/>
        <w:outlineLvl w:val="1"/>
        <w:rPr>
          <w:rStyle w:val="eop"/>
          <w:rFonts w:ascii="Arial" w:hAnsi="Arial" w:cs="Arial"/>
        </w:rPr>
      </w:pPr>
      <w:bookmarkStart w:id="49" w:name="_Toc153467755"/>
      <w:r w:rsidRPr="008E6F38">
        <w:rPr>
          <w:rStyle w:val="normaltextrun"/>
          <w:rFonts w:ascii="Arial" w:hAnsi="Arial" w:cs="Arial"/>
          <w:lang w:val="es-ES"/>
        </w:rPr>
        <w:t>Criterios de exclusión:</w:t>
      </w:r>
      <w:bookmarkEnd w:id="49"/>
      <w:r w:rsidRPr="008E6F38">
        <w:rPr>
          <w:rStyle w:val="normaltextrun"/>
          <w:rFonts w:ascii="Arial" w:hAnsi="Arial" w:cs="Arial"/>
          <w:lang w:val="es-ES"/>
        </w:rPr>
        <w:t> </w:t>
      </w:r>
      <w:r w:rsidRPr="008E6F38">
        <w:rPr>
          <w:rStyle w:val="eop"/>
          <w:rFonts w:ascii="Arial" w:hAnsi="Arial" w:cs="Arial"/>
        </w:rPr>
        <w:t> </w:t>
      </w:r>
    </w:p>
    <w:p w14:paraId="66C877D4" w14:textId="2DAAED6E" w:rsidR="006870EC" w:rsidRPr="008E6F38" w:rsidRDefault="006870EC" w:rsidP="008E6F38">
      <w:pPr>
        <w:pBdr>
          <w:top w:val="nil"/>
          <w:left w:val="nil"/>
          <w:bottom w:val="nil"/>
          <w:right w:val="nil"/>
          <w:between w:val="nil"/>
        </w:pBdr>
        <w:spacing w:after="0" w:line="480" w:lineRule="auto"/>
        <w:ind w:firstLine="708"/>
        <w:jc w:val="both"/>
        <w:rPr>
          <w:rFonts w:ascii="Arial" w:eastAsia="Arial" w:hAnsi="Arial" w:cs="Arial"/>
          <w:b/>
          <w:sz w:val="24"/>
          <w:szCs w:val="24"/>
        </w:rPr>
      </w:pPr>
      <w:r w:rsidRPr="008E6F38">
        <w:rPr>
          <w:rFonts w:ascii="Arial" w:eastAsia="Arial" w:hAnsi="Arial" w:cs="Arial"/>
          <w:bCs/>
          <w:sz w:val="24"/>
          <w:szCs w:val="24"/>
        </w:rPr>
        <w:t xml:space="preserve">Niños que </w:t>
      </w:r>
      <w:r w:rsidR="001C4411">
        <w:rPr>
          <w:rFonts w:ascii="Arial" w:eastAsia="Arial" w:hAnsi="Arial" w:cs="Arial"/>
          <w:bCs/>
          <w:sz w:val="24"/>
          <w:szCs w:val="24"/>
        </w:rPr>
        <w:t xml:space="preserve">no residan en Chile y que no sepan escribir. </w:t>
      </w:r>
    </w:p>
    <w:p w14:paraId="45AB5BFB" w14:textId="77777777" w:rsidR="008546DD" w:rsidRDefault="008546DD">
      <w:pPr>
        <w:rPr>
          <w:rStyle w:val="eop"/>
          <w:rFonts w:ascii="Arial" w:eastAsia="Times New Roman" w:hAnsi="Arial" w:cs="Arial"/>
          <w:kern w:val="0"/>
          <w:sz w:val="24"/>
          <w:szCs w:val="24"/>
          <w:lang w:eastAsia="es-CL"/>
          <w14:ligatures w14:val="none"/>
        </w:rPr>
      </w:pPr>
      <w:r>
        <w:rPr>
          <w:rStyle w:val="eop"/>
          <w:rFonts w:ascii="Arial" w:hAnsi="Arial" w:cs="Arial"/>
        </w:rPr>
        <w:br w:type="page"/>
      </w:r>
    </w:p>
    <w:p w14:paraId="5F2F117E" w14:textId="36005436" w:rsidR="008B73AD" w:rsidRPr="008E6F38" w:rsidRDefault="008B73AD" w:rsidP="008E6F38">
      <w:pPr>
        <w:pStyle w:val="paragraph"/>
        <w:spacing w:before="0" w:beforeAutospacing="0" w:after="0" w:afterAutospacing="0" w:line="480" w:lineRule="auto"/>
        <w:jc w:val="both"/>
        <w:textAlignment w:val="baseline"/>
        <w:outlineLvl w:val="1"/>
        <w:rPr>
          <w:rStyle w:val="eop"/>
          <w:rFonts w:ascii="Arial" w:hAnsi="Arial" w:cs="Arial"/>
        </w:rPr>
      </w:pPr>
      <w:bookmarkStart w:id="50" w:name="_Toc153467756"/>
      <w:r w:rsidRPr="008E6F38">
        <w:rPr>
          <w:rStyle w:val="eop"/>
          <w:rFonts w:ascii="Arial" w:hAnsi="Arial" w:cs="Arial"/>
        </w:rPr>
        <w:lastRenderedPageBreak/>
        <w:t>Instrumentos de recolección de datos:</w:t>
      </w:r>
      <w:bookmarkEnd w:id="50"/>
    </w:p>
    <w:p w14:paraId="457883FD" w14:textId="69D83758" w:rsidR="008B73AD" w:rsidRPr="008B73AD" w:rsidRDefault="00820463" w:rsidP="002F13F4">
      <w:pPr>
        <w:pStyle w:val="paragraph"/>
        <w:spacing w:after="0" w:line="480" w:lineRule="auto"/>
        <w:ind w:firstLine="708"/>
        <w:jc w:val="both"/>
        <w:textAlignment w:val="baseline"/>
        <w:rPr>
          <w:rStyle w:val="eop"/>
          <w:rFonts w:ascii="Arial" w:hAnsi="Arial" w:cs="Arial"/>
        </w:rPr>
      </w:pPr>
      <w:r>
        <w:rPr>
          <w:rStyle w:val="eop"/>
          <w:rFonts w:ascii="Arial" w:hAnsi="Arial" w:cs="Arial"/>
        </w:rPr>
        <w:t xml:space="preserve">La recolección de datos se realizó mediante una encuesta a través Google </w:t>
      </w:r>
      <w:proofErr w:type="spellStart"/>
      <w:r>
        <w:rPr>
          <w:rStyle w:val="eop"/>
          <w:rFonts w:ascii="Arial" w:hAnsi="Arial" w:cs="Arial"/>
        </w:rPr>
        <w:t>Forms</w:t>
      </w:r>
      <w:proofErr w:type="spellEnd"/>
      <w:r>
        <w:rPr>
          <w:rStyle w:val="eop"/>
          <w:rFonts w:ascii="Arial" w:hAnsi="Arial" w:cs="Arial"/>
        </w:rPr>
        <w:t xml:space="preserve"> (anexo </w:t>
      </w:r>
      <w:r w:rsidR="003F2EF0">
        <w:rPr>
          <w:rStyle w:val="eop"/>
          <w:rFonts w:ascii="Arial" w:hAnsi="Arial" w:cs="Arial"/>
        </w:rPr>
        <w:t>1</w:t>
      </w:r>
      <w:r>
        <w:rPr>
          <w:rStyle w:val="eop"/>
          <w:rFonts w:ascii="Arial" w:hAnsi="Arial" w:cs="Arial"/>
        </w:rPr>
        <w:t xml:space="preserve">), la cual constaba de 48 preguntas, donde se dividía en </w:t>
      </w:r>
      <w:r w:rsidR="004F2482">
        <w:rPr>
          <w:rStyle w:val="eop"/>
          <w:rFonts w:ascii="Arial" w:hAnsi="Arial" w:cs="Arial"/>
        </w:rPr>
        <w:t>2</w:t>
      </w:r>
      <w:r>
        <w:rPr>
          <w:rStyle w:val="eop"/>
          <w:rFonts w:ascii="Arial" w:hAnsi="Arial" w:cs="Arial"/>
        </w:rPr>
        <w:t xml:space="preserve"> secciones, la primera</w:t>
      </w:r>
      <w:r w:rsidR="00F6582F">
        <w:rPr>
          <w:rStyle w:val="eop"/>
          <w:rFonts w:ascii="Arial" w:hAnsi="Arial" w:cs="Arial"/>
        </w:rPr>
        <w:t>,</w:t>
      </w:r>
      <w:r>
        <w:rPr>
          <w:rStyle w:val="eop"/>
          <w:rFonts w:ascii="Arial" w:hAnsi="Arial" w:cs="Arial"/>
        </w:rPr>
        <w:t xml:space="preserve"> </w:t>
      </w:r>
      <w:r w:rsidR="00F6582F">
        <w:rPr>
          <w:rStyle w:val="eop"/>
          <w:rFonts w:ascii="Arial" w:hAnsi="Arial" w:cs="Arial"/>
        </w:rPr>
        <w:t xml:space="preserve">con </w:t>
      </w:r>
      <w:r w:rsidR="004F2482">
        <w:rPr>
          <w:rStyle w:val="eop"/>
          <w:rFonts w:ascii="Arial" w:hAnsi="Arial" w:cs="Arial"/>
        </w:rPr>
        <w:t xml:space="preserve">13 preguntas </w:t>
      </w:r>
      <w:r w:rsidR="00F6582F">
        <w:rPr>
          <w:rStyle w:val="eop"/>
          <w:rFonts w:ascii="Arial" w:hAnsi="Arial" w:cs="Arial"/>
        </w:rPr>
        <w:t xml:space="preserve">sobre </w:t>
      </w:r>
      <w:r>
        <w:rPr>
          <w:rStyle w:val="eop"/>
          <w:rFonts w:ascii="Arial" w:hAnsi="Arial" w:cs="Arial"/>
        </w:rPr>
        <w:t xml:space="preserve">datos sociodemográficos </w:t>
      </w:r>
      <w:r w:rsidR="004F2482">
        <w:rPr>
          <w:rStyle w:val="eop"/>
          <w:rFonts w:ascii="Arial" w:hAnsi="Arial" w:cs="Arial"/>
        </w:rPr>
        <w:t>y antropométricos</w:t>
      </w:r>
      <w:r>
        <w:rPr>
          <w:rStyle w:val="eop"/>
          <w:rFonts w:ascii="Arial" w:hAnsi="Arial" w:cs="Arial"/>
        </w:rPr>
        <w:t xml:space="preserve">, </w:t>
      </w:r>
      <w:r w:rsidR="00B40A55">
        <w:rPr>
          <w:rStyle w:val="eop"/>
          <w:rFonts w:ascii="Arial" w:hAnsi="Arial" w:cs="Arial"/>
        </w:rPr>
        <w:t>y l</w:t>
      </w:r>
      <w:r>
        <w:rPr>
          <w:rStyle w:val="eop"/>
          <w:rFonts w:ascii="Arial" w:hAnsi="Arial" w:cs="Arial"/>
        </w:rPr>
        <w:t>a segunda</w:t>
      </w:r>
      <w:r w:rsidR="00F6582F">
        <w:rPr>
          <w:rStyle w:val="eop"/>
          <w:rFonts w:ascii="Arial" w:hAnsi="Arial" w:cs="Arial"/>
        </w:rPr>
        <w:t xml:space="preserve">, </w:t>
      </w:r>
      <w:r w:rsidR="00B40A55">
        <w:rPr>
          <w:rStyle w:val="eop"/>
          <w:rFonts w:ascii="Arial" w:hAnsi="Arial" w:cs="Arial"/>
        </w:rPr>
        <w:t xml:space="preserve">con </w:t>
      </w:r>
      <w:r w:rsidR="00F6582F">
        <w:rPr>
          <w:rStyle w:val="eop"/>
          <w:rFonts w:ascii="Arial" w:hAnsi="Arial" w:cs="Arial"/>
        </w:rPr>
        <w:t>las 35 preguntas de</w:t>
      </w:r>
      <w:r>
        <w:rPr>
          <w:rStyle w:val="eop"/>
          <w:rFonts w:ascii="Arial" w:hAnsi="Arial" w:cs="Arial"/>
        </w:rPr>
        <w:t xml:space="preserve">l </w:t>
      </w:r>
      <w:r w:rsidR="00F6582F">
        <w:rPr>
          <w:rStyle w:val="eop"/>
          <w:rFonts w:ascii="Arial" w:hAnsi="Arial" w:cs="Arial"/>
        </w:rPr>
        <w:t xml:space="preserve">CEBQ, que iban enfocadas al comportamiento de alimentación infantil. Esta encuesta fue difundida </w:t>
      </w:r>
      <w:r w:rsidR="008B73AD" w:rsidRPr="008B73AD">
        <w:rPr>
          <w:rStyle w:val="eop"/>
          <w:rFonts w:ascii="Arial" w:hAnsi="Arial" w:cs="Arial"/>
        </w:rPr>
        <w:t xml:space="preserve">mediante una infografía </w:t>
      </w:r>
      <w:r w:rsidR="00F6582F">
        <w:rPr>
          <w:rStyle w:val="eop"/>
          <w:rFonts w:ascii="Arial" w:hAnsi="Arial" w:cs="Arial"/>
        </w:rPr>
        <w:t xml:space="preserve">(anexo </w:t>
      </w:r>
      <w:r w:rsidR="003F2EF0">
        <w:rPr>
          <w:rStyle w:val="eop"/>
          <w:rFonts w:ascii="Arial" w:hAnsi="Arial" w:cs="Arial"/>
        </w:rPr>
        <w:t>2</w:t>
      </w:r>
      <w:r w:rsidR="00F6582F">
        <w:rPr>
          <w:rStyle w:val="eop"/>
          <w:rFonts w:ascii="Arial" w:hAnsi="Arial" w:cs="Arial"/>
        </w:rPr>
        <w:t xml:space="preserve">) </w:t>
      </w:r>
      <w:r w:rsidR="008B73AD" w:rsidRPr="008B73AD">
        <w:rPr>
          <w:rStyle w:val="eop"/>
          <w:rFonts w:ascii="Arial" w:hAnsi="Arial" w:cs="Arial"/>
        </w:rPr>
        <w:t xml:space="preserve">a través de redes sociales como WhatsApp, Instagram, Facebook y correo electrónico. Se invitó a participar a madres, padres y cuidador o tutor de niños entre 2 y 5 años que hayan iniciado su </w:t>
      </w:r>
      <w:r w:rsidR="00F6582F">
        <w:rPr>
          <w:rStyle w:val="eop"/>
          <w:rFonts w:ascii="Arial" w:hAnsi="Arial" w:cs="Arial"/>
        </w:rPr>
        <w:t>AC</w:t>
      </w:r>
      <w:r w:rsidR="008B73AD" w:rsidRPr="008B73AD">
        <w:rPr>
          <w:rStyle w:val="eop"/>
          <w:rFonts w:ascii="Arial" w:hAnsi="Arial" w:cs="Arial"/>
        </w:rPr>
        <w:t xml:space="preserve"> con método Baby Led Weaning o tradicional. Esta infografía contó con un enlace y QR para poder ingresar a la encuesta, una vez que entraron a la encuesta</w:t>
      </w:r>
      <w:r w:rsidR="00466C5C">
        <w:rPr>
          <w:rStyle w:val="eop"/>
          <w:rFonts w:ascii="Arial" w:hAnsi="Arial" w:cs="Arial"/>
        </w:rPr>
        <w:t xml:space="preserve">, </w:t>
      </w:r>
      <w:r w:rsidR="008B73AD" w:rsidRPr="008B73AD">
        <w:rPr>
          <w:rStyle w:val="eop"/>
          <w:rFonts w:ascii="Arial" w:hAnsi="Arial" w:cs="Arial"/>
        </w:rPr>
        <w:t>tuvieron que aceptar el consentimiento informado</w:t>
      </w:r>
      <w:r w:rsidR="00882D7D">
        <w:rPr>
          <w:rStyle w:val="eop"/>
          <w:rFonts w:ascii="Arial" w:hAnsi="Arial" w:cs="Arial"/>
        </w:rPr>
        <w:t xml:space="preserve"> (anexo 3)</w:t>
      </w:r>
      <w:r w:rsidR="008B73AD" w:rsidRPr="008B73AD">
        <w:rPr>
          <w:rStyle w:val="eop"/>
          <w:rFonts w:ascii="Arial" w:hAnsi="Arial" w:cs="Arial"/>
        </w:rPr>
        <w:t>, si acepta</w:t>
      </w:r>
      <w:r w:rsidR="00466C5C">
        <w:rPr>
          <w:rStyle w:val="eop"/>
          <w:rFonts w:ascii="Arial" w:hAnsi="Arial" w:cs="Arial"/>
        </w:rPr>
        <w:t>ban</w:t>
      </w:r>
      <w:r w:rsidR="008B73AD" w:rsidRPr="008B73AD">
        <w:rPr>
          <w:rStyle w:val="eop"/>
          <w:rFonts w:ascii="Arial" w:hAnsi="Arial" w:cs="Arial"/>
        </w:rPr>
        <w:t>, pasa</w:t>
      </w:r>
      <w:r w:rsidR="00466C5C">
        <w:rPr>
          <w:rStyle w:val="eop"/>
          <w:rFonts w:ascii="Arial" w:hAnsi="Arial" w:cs="Arial"/>
        </w:rPr>
        <w:t>ban</w:t>
      </w:r>
      <w:r w:rsidR="008B73AD" w:rsidRPr="008B73AD">
        <w:rPr>
          <w:rStyle w:val="eop"/>
          <w:rFonts w:ascii="Arial" w:hAnsi="Arial" w:cs="Arial"/>
        </w:rPr>
        <w:t xml:space="preserve"> a la encuesta,</w:t>
      </w:r>
      <w:r w:rsidR="00466C5C">
        <w:rPr>
          <w:rStyle w:val="eop"/>
          <w:rFonts w:ascii="Arial" w:hAnsi="Arial" w:cs="Arial"/>
        </w:rPr>
        <w:t xml:space="preserve"> </w:t>
      </w:r>
      <w:r w:rsidR="00F6582F">
        <w:rPr>
          <w:rStyle w:val="eop"/>
          <w:rFonts w:ascii="Arial" w:hAnsi="Arial" w:cs="Arial"/>
        </w:rPr>
        <w:t xml:space="preserve">con </w:t>
      </w:r>
      <w:r w:rsidR="00466C5C">
        <w:rPr>
          <w:rStyle w:val="eop"/>
          <w:rFonts w:ascii="Arial" w:hAnsi="Arial" w:cs="Arial"/>
        </w:rPr>
        <w:t>una duración de 10 minutos,</w:t>
      </w:r>
      <w:r w:rsidR="008B73AD" w:rsidRPr="008B73AD">
        <w:rPr>
          <w:rStyle w:val="eop"/>
          <w:rFonts w:ascii="Arial" w:hAnsi="Arial" w:cs="Arial"/>
        </w:rPr>
        <w:t xml:space="preserve"> si no acepta</w:t>
      </w:r>
      <w:r w:rsidR="00466C5C">
        <w:rPr>
          <w:rStyle w:val="eop"/>
          <w:rFonts w:ascii="Arial" w:hAnsi="Arial" w:cs="Arial"/>
        </w:rPr>
        <w:t>ban</w:t>
      </w:r>
      <w:r w:rsidR="008B73AD" w:rsidRPr="008B73AD">
        <w:rPr>
          <w:rStyle w:val="eop"/>
          <w:rFonts w:ascii="Arial" w:hAnsi="Arial" w:cs="Arial"/>
        </w:rPr>
        <w:t>, no pasa</w:t>
      </w:r>
      <w:r w:rsidR="00466C5C">
        <w:rPr>
          <w:rStyle w:val="eop"/>
          <w:rFonts w:ascii="Arial" w:hAnsi="Arial" w:cs="Arial"/>
        </w:rPr>
        <w:t>ban</w:t>
      </w:r>
      <w:r w:rsidR="008B73AD" w:rsidRPr="008B73AD">
        <w:rPr>
          <w:rStyle w:val="eop"/>
          <w:rFonts w:ascii="Arial" w:hAnsi="Arial" w:cs="Arial"/>
        </w:rPr>
        <w:t xml:space="preserve"> a la encuesta</w:t>
      </w:r>
      <w:r w:rsidR="00466C5C">
        <w:rPr>
          <w:rStyle w:val="eop"/>
          <w:rFonts w:ascii="Arial" w:hAnsi="Arial" w:cs="Arial"/>
        </w:rPr>
        <w:t xml:space="preserve"> </w:t>
      </w:r>
      <w:r w:rsidR="008B73AD" w:rsidRPr="008B73AD">
        <w:rPr>
          <w:rStyle w:val="eop"/>
          <w:rFonts w:ascii="Arial" w:hAnsi="Arial" w:cs="Arial"/>
        </w:rPr>
        <w:t>y se cerr</w:t>
      </w:r>
      <w:r w:rsidR="00466C5C">
        <w:rPr>
          <w:rStyle w:val="eop"/>
          <w:rFonts w:ascii="Arial" w:hAnsi="Arial" w:cs="Arial"/>
        </w:rPr>
        <w:t>aba</w:t>
      </w:r>
      <w:r w:rsidR="008B73AD" w:rsidRPr="008B73AD">
        <w:rPr>
          <w:rStyle w:val="eop"/>
          <w:rFonts w:ascii="Arial" w:hAnsi="Arial" w:cs="Arial"/>
        </w:rPr>
        <w:t xml:space="preserve">.  </w:t>
      </w:r>
    </w:p>
    <w:p w14:paraId="63F7A4AA" w14:textId="77777777" w:rsidR="000A2614" w:rsidRDefault="000A2614">
      <w:pPr>
        <w:rPr>
          <w:rStyle w:val="eop"/>
          <w:rFonts w:ascii="Arial" w:eastAsia="Times New Roman" w:hAnsi="Arial" w:cs="Arial"/>
          <w:kern w:val="0"/>
          <w:sz w:val="24"/>
          <w:szCs w:val="24"/>
          <w:lang w:eastAsia="es-CL"/>
          <w14:ligatures w14:val="none"/>
        </w:rPr>
      </w:pPr>
      <w:r>
        <w:rPr>
          <w:rStyle w:val="eop"/>
          <w:rFonts w:ascii="Arial" w:hAnsi="Arial" w:cs="Arial"/>
        </w:rPr>
        <w:br w:type="page"/>
      </w:r>
    </w:p>
    <w:p w14:paraId="654505CA" w14:textId="63FC5FE4" w:rsidR="008B73AD" w:rsidRPr="008B73AD" w:rsidRDefault="00466C5C" w:rsidP="002F13F4">
      <w:pPr>
        <w:pStyle w:val="paragraph"/>
        <w:spacing w:after="0" w:line="480" w:lineRule="auto"/>
        <w:jc w:val="both"/>
        <w:textAlignment w:val="baseline"/>
        <w:outlineLvl w:val="1"/>
        <w:rPr>
          <w:rStyle w:val="eop"/>
          <w:rFonts w:ascii="Arial" w:hAnsi="Arial" w:cs="Arial"/>
        </w:rPr>
      </w:pPr>
      <w:bookmarkStart w:id="51" w:name="_Toc153467757"/>
      <w:r>
        <w:rPr>
          <w:rStyle w:val="eop"/>
          <w:rFonts w:ascii="Arial" w:hAnsi="Arial" w:cs="Arial"/>
        </w:rPr>
        <w:lastRenderedPageBreak/>
        <w:t>E</w:t>
      </w:r>
      <w:r w:rsidR="008B73AD" w:rsidRPr="008B73AD">
        <w:rPr>
          <w:rStyle w:val="eop"/>
          <w:rFonts w:ascii="Arial" w:hAnsi="Arial" w:cs="Arial"/>
        </w:rPr>
        <w:t>stado nutricional:</w:t>
      </w:r>
      <w:bookmarkEnd w:id="51"/>
      <w:r w:rsidR="008B73AD" w:rsidRPr="008B73AD">
        <w:rPr>
          <w:rStyle w:val="eop"/>
          <w:rFonts w:ascii="Arial" w:hAnsi="Arial" w:cs="Arial"/>
        </w:rPr>
        <w:t xml:space="preserve">  </w:t>
      </w:r>
    </w:p>
    <w:p w14:paraId="10908EEA" w14:textId="0C165DC7" w:rsidR="00315877" w:rsidRDefault="008B73AD" w:rsidP="002F13F4">
      <w:pPr>
        <w:pStyle w:val="paragraph"/>
        <w:spacing w:after="0" w:line="480" w:lineRule="auto"/>
        <w:ind w:firstLine="708"/>
        <w:jc w:val="both"/>
        <w:textAlignment w:val="baseline"/>
        <w:rPr>
          <w:rStyle w:val="eop"/>
          <w:rFonts w:ascii="Arial" w:hAnsi="Arial" w:cs="Arial"/>
        </w:rPr>
      </w:pPr>
      <w:r w:rsidRPr="008B73AD">
        <w:rPr>
          <w:rStyle w:val="eop"/>
          <w:rFonts w:ascii="Arial" w:hAnsi="Arial" w:cs="Arial"/>
        </w:rPr>
        <w:t>Para evaluar el estado nutricional, se ocupó el peso y talla auto informado en la encuesta, el cual se calculó con el z – score de los indicadores peso talla (P/T), peso edad (P/E) y talla edad (T/E) para menores de 5 años y IMC edad (IMC/E)</w:t>
      </w:r>
      <w:r w:rsidR="00315877">
        <w:rPr>
          <w:rStyle w:val="eop"/>
          <w:rFonts w:ascii="Arial" w:hAnsi="Arial" w:cs="Arial"/>
        </w:rPr>
        <w:t>.</w:t>
      </w:r>
      <w:r w:rsidR="000A2614">
        <w:rPr>
          <w:rStyle w:val="eop"/>
          <w:rFonts w:ascii="Arial" w:hAnsi="Arial" w:cs="Arial"/>
        </w:rPr>
        <w:t xml:space="preserve"> </w:t>
      </w:r>
      <w:r w:rsidR="000A2614">
        <w:rPr>
          <w:rStyle w:val="eop"/>
          <w:rFonts w:ascii="Arial" w:hAnsi="Arial" w:cs="Arial"/>
        </w:rPr>
        <w:fldChar w:fldCharType="begin"/>
      </w:r>
      <w:r w:rsidR="000A2614">
        <w:rPr>
          <w:rStyle w:val="eop"/>
          <w:rFonts w:ascii="Arial" w:hAnsi="Arial" w:cs="Arial"/>
        </w:rPr>
        <w:instrText xml:space="preserve"> ADDIN EN.CITE &lt;EndNote&gt;&lt;Cite&gt;&lt;IDText&gt;PATRONES DE CRECIMIENTO. Para la evaluación nutricional de niños, niñas y adolescentes, desde el nacimiento hasta los 19 años de edad. Santiago, 2017.&lt;/IDText&gt;&lt;DisplayText&gt;(31)&lt;/DisplayText&gt;&lt;record&gt;&lt;titles&gt;&lt;title&gt;PATRONES DE CRECIMIENTO. Para la evaluación nutricional de niños, niñas y adolescentes, desde el nacimiento hasta los 19 años de edad. Santiago, 2017.&lt;/title&gt;&lt;/titles&gt;&lt;added-date format="utc"&gt;1700844370&lt;/added-date&gt;&lt;pub-location&gt;Disponible en: http://www.bibliotecaminsal.cl/wp/wp-content/uploads/2018/03/2018.03.16-Patrones-de-crecimiento-para-la-evaluaci%C3%B3n-nutricional-de-ni %C3%B1os-ni%C3%B1as-y-adolescentes-2018.pdf (consultado el &lt;/pub-location&gt;&lt;ref-type name="Generic"&gt;13&lt;/ref-type&gt;&lt;rec-number&gt;73&lt;/rec-number&gt;&lt;last-updated-date format="utc"&gt;1700844651&lt;/last-updated-date&gt;&lt;/record&gt;&lt;/Cite&gt;&lt;/EndNote&gt;</w:instrText>
      </w:r>
      <w:r w:rsidR="000A2614">
        <w:rPr>
          <w:rStyle w:val="eop"/>
          <w:rFonts w:ascii="Arial" w:hAnsi="Arial" w:cs="Arial"/>
        </w:rPr>
        <w:fldChar w:fldCharType="separate"/>
      </w:r>
      <w:r w:rsidR="000A2614">
        <w:rPr>
          <w:rStyle w:val="eop"/>
          <w:rFonts w:ascii="Arial" w:hAnsi="Arial" w:cs="Arial"/>
          <w:noProof/>
        </w:rPr>
        <w:t>(31)</w:t>
      </w:r>
      <w:r w:rsidR="000A2614">
        <w:rPr>
          <w:rStyle w:val="eop"/>
          <w:rFonts w:ascii="Arial" w:hAnsi="Arial" w:cs="Arial"/>
        </w:rPr>
        <w:fldChar w:fldCharType="end"/>
      </w:r>
    </w:p>
    <w:p w14:paraId="134CD4B6" w14:textId="3C6AA782" w:rsidR="00443B4F" w:rsidRDefault="00661809" w:rsidP="002F13F4">
      <w:pPr>
        <w:pStyle w:val="paragraph"/>
        <w:spacing w:after="0" w:line="480" w:lineRule="auto"/>
        <w:ind w:firstLine="708"/>
        <w:jc w:val="both"/>
        <w:textAlignment w:val="baseline"/>
        <w:rPr>
          <w:rStyle w:val="eop"/>
          <w:rFonts w:ascii="Arial" w:hAnsi="Arial" w:cs="Arial"/>
        </w:rPr>
      </w:pPr>
      <w:r w:rsidRPr="00661809">
        <w:rPr>
          <w:rStyle w:val="eop"/>
          <w:rFonts w:ascii="Arial" w:hAnsi="Arial" w:cs="Arial"/>
        </w:rPr>
        <w:t>Z-</w:t>
      </w:r>
      <w:r>
        <w:rPr>
          <w:rStyle w:val="eop"/>
          <w:rFonts w:ascii="Arial" w:hAnsi="Arial" w:cs="Arial"/>
        </w:rPr>
        <w:t xml:space="preserve">score indicadores menores de 5 años: </w:t>
      </w:r>
      <w:r w:rsidRPr="00661809">
        <w:rPr>
          <w:rStyle w:val="eop"/>
          <w:rFonts w:ascii="Arial" w:hAnsi="Arial" w:cs="Arial"/>
        </w:rPr>
        <w:t>(Talla o peso real - Talla o peso Mediana) / (Talla o peso Mediana - Valor DE)</w:t>
      </w:r>
    </w:p>
    <w:p w14:paraId="5F5D73E4" w14:textId="28DA9E29" w:rsidR="008B73AD" w:rsidRPr="008B73AD" w:rsidRDefault="000A2614" w:rsidP="000A2614">
      <w:pPr>
        <w:ind w:firstLine="708"/>
        <w:rPr>
          <w:rFonts w:ascii="Segoe UI" w:hAnsi="Segoe UI" w:cs="Segoe UI"/>
          <w:lang w:val="es-ES"/>
        </w:rPr>
      </w:pPr>
      <w:r>
        <w:rPr>
          <w:rStyle w:val="normaltextrun"/>
          <w:rFonts w:ascii="Arial" w:hAnsi="Arial" w:cs="Arial"/>
          <w:lang w:val="es-ES"/>
        </w:rPr>
        <w:t>Z</w:t>
      </w:r>
      <w:r w:rsidR="008B73AD" w:rsidRPr="008B73AD">
        <w:rPr>
          <w:rStyle w:val="normaltextrun"/>
          <w:rFonts w:ascii="Arial" w:hAnsi="Arial" w:cs="Arial"/>
          <w:lang w:val="es-ES"/>
        </w:rPr>
        <w:t>-score indicadores mayores de 5 años:</w:t>
      </w:r>
      <w:r w:rsidR="008B73AD" w:rsidRPr="008B73AD">
        <w:rPr>
          <w:rStyle w:val="eop"/>
          <w:rFonts w:ascii="Arial" w:hAnsi="Arial" w:cs="Arial"/>
          <w:lang w:val="es-ES"/>
        </w:rPr>
        <w:t> </w:t>
      </w:r>
    </w:p>
    <w:tbl>
      <w:tblPr>
        <w:tblStyle w:val="Tablaconcuadrcula"/>
        <w:tblW w:w="9072" w:type="dxa"/>
        <w:tblInd w:w="-5" w:type="dxa"/>
        <w:tblLook w:val="04A0" w:firstRow="1" w:lastRow="0" w:firstColumn="1" w:lastColumn="0" w:noHBand="0" w:noVBand="1"/>
      </w:tblPr>
      <w:tblGrid>
        <w:gridCol w:w="9072"/>
      </w:tblGrid>
      <w:tr w:rsidR="00466C5C" w:rsidRPr="000A2614" w14:paraId="245BBCBF" w14:textId="77777777" w:rsidTr="000A2614">
        <w:trPr>
          <w:trHeight w:val="227"/>
        </w:trPr>
        <w:tc>
          <w:tcPr>
            <w:tcW w:w="9072" w:type="dxa"/>
          </w:tcPr>
          <w:p w14:paraId="0C89FA80" w14:textId="651D71F0" w:rsidR="00466C5C" w:rsidRPr="000A2614" w:rsidRDefault="00466C5C" w:rsidP="000A2614">
            <w:pPr>
              <w:pStyle w:val="paragraph"/>
              <w:spacing w:before="0" w:beforeAutospacing="0" w:after="0" w:afterAutospacing="0" w:line="360" w:lineRule="auto"/>
              <w:jc w:val="center"/>
              <w:textAlignment w:val="baseline"/>
              <w:rPr>
                <w:rStyle w:val="eop"/>
                <w:rFonts w:ascii="Arial" w:hAnsi="Arial" w:cs="Arial"/>
                <w:b/>
                <w:bCs/>
                <w:sz w:val="18"/>
                <w:szCs w:val="18"/>
                <w:lang w:val="es-ES"/>
              </w:rPr>
            </w:pPr>
            <w:r w:rsidRPr="000A2614">
              <w:rPr>
                <w:rStyle w:val="eop"/>
                <w:rFonts w:ascii="Arial" w:hAnsi="Arial" w:cs="Arial"/>
                <w:b/>
                <w:bCs/>
                <w:sz w:val="18"/>
                <w:szCs w:val="18"/>
                <w:lang w:val="es-ES"/>
              </w:rPr>
              <w:t>Cálculo de Puntaje Z:</w:t>
            </w:r>
          </w:p>
        </w:tc>
      </w:tr>
      <w:tr w:rsidR="00466C5C" w:rsidRPr="000A2614" w14:paraId="050E83C8" w14:textId="77777777" w:rsidTr="00443B4F">
        <w:tc>
          <w:tcPr>
            <w:tcW w:w="9072" w:type="dxa"/>
          </w:tcPr>
          <w:p w14:paraId="3D551B8B" w14:textId="02590CFE" w:rsidR="00466C5C" w:rsidRPr="000A2614" w:rsidRDefault="00466C5C" w:rsidP="000A2614">
            <w:pPr>
              <w:pStyle w:val="paragraph"/>
              <w:spacing w:before="0" w:beforeAutospacing="0" w:after="0" w:afterAutospacing="0" w:line="360" w:lineRule="auto"/>
              <w:jc w:val="both"/>
              <w:textAlignment w:val="baseline"/>
              <w:rPr>
                <w:rStyle w:val="eop"/>
                <w:rFonts w:ascii="Arial" w:hAnsi="Arial" w:cs="Arial"/>
                <w:sz w:val="18"/>
                <w:szCs w:val="18"/>
                <w:lang w:val="es-ES"/>
              </w:rPr>
            </w:pPr>
            <w:r w:rsidRPr="000A2614">
              <w:rPr>
                <w:rStyle w:val="eop"/>
                <w:rFonts w:ascii="Arial" w:hAnsi="Arial" w:cs="Arial"/>
                <w:sz w:val="18"/>
                <w:szCs w:val="18"/>
                <w:lang w:val="es-ES"/>
              </w:rPr>
              <w:t>El puntaje z permite disponer de una información nutricional más individual más completa, y sólo se sugiere utilizar en casos graves de malnutrición por exceso o déficit.</w:t>
            </w:r>
          </w:p>
        </w:tc>
      </w:tr>
      <w:tr w:rsidR="00466C5C" w:rsidRPr="000A2614" w14:paraId="252B3E8A" w14:textId="77777777" w:rsidTr="00443B4F">
        <w:tc>
          <w:tcPr>
            <w:tcW w:w="9072" w:type="dxa"/>
          </w:tcPr>
          <w:p w14:paraId="4C4F9C47" w14:textId="777DE6CB" w:rsidR="00466C5C" w:rsidRPr="000A2614" w:rsidRDefault="00466C5C" w:rsidP="000A2614">
            <w:pPr>
              <w:pStyle w:val="paragraph"/>
              <w:spacing w:before="0" w:beforeAutospacing="0" w:after="0" w:afterAutospacing="0" w:line="360" w:lineRule="auto"/>
              <w:jc w:val="center"/>
              <w:textAlignment w:val="baseline"/>
              <w:rPr>
                <w:rStyle w:val="eop"/>
                <w:rFonts w:ascii="Arial" w:hAnsi="Arial" w:cs="Arial"/>
                <w:sz w:val="18"/>
                <w:szCs w:val="18"/>
                <w:lang w:val="es-ES"/>
              </w:rPr>
            </w:pPr>
            <w:r w:rsidRPr="000A2614">
              <w:rPr>
                <w:rStyle w:val="eop"/>
                <w:rFonts w:ascii="Arial" w:hAnsi="Arial" w:cs="Arial"/>
                <w:sz w:val="18"/>
                <w:szCs w:val="18"/>
                <w:lang w:val="es-ES"/>
              </w:rPr>
              <w:t>Cálculo de puntaje z</w:t>
            </w:r>
          </w:p>
        </w:tc>
      </w:tr>
      <w:tr w:rsidR="00466C5C" w:rsidRPr="000A2614" w14:paraId="4B103E90" w14:textId="77777777" w:rsidTr="00443B4F">
        <w:tc>
          <w:tcPr>
            <w:tcW w:w="9072" w:type="dxa"/>
          </w:tcPr>
          <w:p w14:paraId="070AF972" w14:textId="5D78878C" w:rsidR="00466C5C" w:rsidRPr="000A2614" w:rsidRDefault="00466C5C" w:rsidP="000A2614">
            <w:pPr>
              <w:pStyle w:val="paragraph"/>
              <w:spacing w:before="0" w:beforeAutospacing="0" w:after="0" w:afterAutospacing="0" w:line="360" w:lineRule="auto"/>
              <w:jc w:val="both"/>
              <w:textAlignment w:val="baseline"/>
              <w:rPr>
                <w:rStyle w:val="eop"/>
                <w:rFonts w:ascii="Arial" w:hAnsi="Arial" w:cs="Arial"/>
                <w:sz w:val="18"/>
                <w:szCs w:val="18"/>
                <w:vertAlign w:val="superscript"/>
                <w:lang w:val="es-ES"/>
              </w:rPr>
            </w:pPr>
            <m:oMathPara>
              <m:oMath>
                <m:r>
                  <m:rPr>
                    <m:sty m:val="p"/>
                  </m:rPr>
                  <w:rPr>
                    <w:rStyle w:val="eop"/>
                    <w:rFonts w:ascii="Cambria Math" w:hAnsi="Cambria Math" w:cs="Arial"/>
                    <w:sz w:val="18"/>
                    <w:szCs w:val="18"/>
                    <w:lang w:val="es-ES"/>
                  </w:rPr>
                  <m:t>zIMC =</m:t>
                </m:r>
                <m:f>
                  <m:fPr>
                    <m:ctrlPr>
                      <w:rPr>
                        <w:rStyle w:val="eop"/>
                        <w:rFonts w:ascii="Cambria Math" w:hAnsi="Cambria Math" w:cs="Arial"/>
                        <w:sz w:val="18"/>
                        <w:szCs w:val="18"/>
                        <w:lang w:val="es-ES"/>
                      </w:rPr>
                    </m:ctrlPr>
                  </m:fPr>
                  <m:num>
                    <m:d>
                      <m:dPr>
                        <m:begChr m:val="["/>
                        <m:endChr m:val="]"/>
                        <m:ctrlPr>
                          <w:rPr>
                            <w:rStyle w:val="eop"/>
                            <w:rFonts w:ascii="Cambria Math" w:hAnsi="Cambria Math" w:cs="Arial"/>
                            <w:sz w:val="18"/>
                            <w:szCs w:val="18"/>
                            <w:lang w:val="es-ES"/>
                          </w:rPr>
                        </m:ctrlPr>
                      </m:dPr>
                      <m:e>
                        <m:sSup>
                          <m:sSupPr>
                            <m:ctrlPr>
                              <w:rPr>
                                <w:rStyle w:val="eop"/>
                                <w:rFonts w:ascii="Cambria Math" w:hAnsi="Cambria Math" w:cs="Arial"/>
                                <w:sz w:val="18"/>
                                <w:szCs w:val="18"/>
                                <w:lang w:val="es-ES"/>
                              </w:rPr>
                            </m:ctrlPr>
                          </m:sSupPr>
                          <m:e>
                            <m:d>
                              <m:dPr>
                                <m:ctrlPr>
                                  <w:rPr>
                                    <w:rStyle w:val="eop"/>
                                    <w:rFonts w:ascii="Cambria Math" w:hAnsi="Cambria Math" w:cs="Arial"/>
                                    <w:sz w:val="18"/>
                                    <w:szCs w:val="18"/>
                                    <w:lang w:val="es-ES"/>
                                  </w:rPr>
                                </m:ctrlPr>
                              </m:dPr>
                              <m:e>
                                <m:f>
                                  <m:fPr>
                                    <m:ctrlPr>
                                      <w:rPr>
                                        <w:rStyle w:val="eop"/>
                                        <w:rFonts w:ascii="Cambria Math" w:hAnsi="Cambria Math" w:cs="Arial"/>
                                        <w:sz w:val="18"/>
                                        <w:szCs w:val="18"/>
                                        <w:lang w:val="es-ES"/>
                                      </w:rPr>
                                    </m:ctrlPr>
                                  </m:fPr>
                                  <m:num>
                                    <m:r>
                                      <m:rPr>
                                        <m:sty m:val="p"/>
                                      </m:rPr>
                                      <w:rPr>
                                        <w:rStyle w:val="eop"/>
                                        <w:rFonts w:ascii="Cambria Math" w:hAnsi="Cambria Math" w:cs="Arial"/>
                                        <w:sz w:val="18"/>
                                        <w:szCs w:val="18"/>
                                        <w:lang w:val="es-ES"/>
                                      </w:rPr>
                                      <m:t>y</m:t>
                                    </m:r>
                                  </m:num>
                                  <m:den>
                                    <m:r>
                                      <m:rPr>
                                        <m:sty m:val="p"/>
                                      </m:rPr>
                                      <w:rPr>
                                        <w:rStyle w:val="eop"/>
                                        <w:rFonts w:ascii="Cambria Math" w:hAnsi="Cambria Math" w:cs="Arial"/>
                                        <w:sz w:val="18"/>
                                        <w:szCs w:val="18"/>
                                        <w:lang w:val="es-ES"/>
                                      </w:rPr>
                                      <m:t>M</m:t>
                                    </m:r>
                                  </m:den>
                                </m:f>
                              </m:e>
                            </m:d>
                          </m:e>
                          <m:sup>
                            <m:r>
                              <w:rPr>
                                <w:rStyle w:val="eop"/>
                                <w:rFonts w:ascii="Cambria Math" w:hAnsi="Cambria Math" w:cs="Arial"/>
                                <w:sz w:val="18"/>
                                <w:szCs w:val="18"/>
                                <w:lang w:val="es-ES"/>
                              </w:rPr>
                              <m:t>L</m:t>
                            </m:r>
                          </m:sup>
                        </m:sSup>
                        <m:r>
                          <m:rPr>
                            <m:sty m:val="p"/>
                          </m:rPr>
                          <w:rPr>
                            <w:rStyle w:val="eop"/>
                            <w:rFonts w:ascii="Cambria Math" w:hAnsi="Cambria Math" w:cs="Arial"/>
                            <w:sz w:val="18"/>
                            <w:szCs w:val="18"/>
                            <w:lang w:val="es-ES"/>
                          </w:rPr>
                          <m:t>-1</m:t>
                        </m:r>
                      </m:e>
                    </m:d>
                    <m:ctrlPr>
                      <w:rPr>
                        <w:rStyle w:val="eop"/>
                        <w:rFonts w:ascii="Cambria Math" w:hAnsi="Cambria Math" w:cs="Arial"/>
                        <w:i/>
                        <w:sz w:val="18"/>
                        <w:szCs w:val="18"/>
                        <w:lang w:val="es-ES"/>
                      </w:rPr>
                    </m:ctrlPr>
                  </m:num>
                  <m:den>
                    <m:r>
                      <w:rPr>
                        <w:rStyle w:val="eop"/>
                        <w:rFonts w:ascii="Cambria Math" w:hAnsi="Cambria Math" w:cs="Arial"/>
                        <w:sz w:val="18"/>
                        <w:szCs w:val="18"/>
                        <w:lang w:val="es-ES"/>
                      </w:rPr>
                      <m:t>(S X L)</m:t>
                    </m:r>
                  </m:den>
                </m:f>
              </m:oMath>
            </m:oMathPara>
          </w:p>
        </w:tc>
      </w:tr>
      <w:tr w:rsidR="00466C5C" w:rsidRPr="000A2614" w14:paraId="44DC31E8" w14:textId="77777777" w:rsidTr="000A2614">
        <w:trPr>
          <w:trHeight w:val="974"/>
        </w:trPr>
        <w:tc>
          <w:tcPr>
            <w:tcW w:w="9072" w:type="dxa"/>
          </w:tcPr>
          <w:p w14:paraId="1B40EBFB" w14:textId="77777777" w:rsidR="00466C5C" w:rsidRPr="000A2614" w:rsidRDefault="00466C5C" w:rsidP="000A2614">
            <w:pPr>
              <w:pStyle w:val="paragraph"/>
              <w:spacing w:before="0" w:beforeAutospacing="0" w:after="0" w:afterAutospacing="0" w:line="360" w:lineRule="auto"/>
              <w:jc w:val="both"/>
              <w:textAlignment w:val="baseline"/>
              <w:rPr>
                <w:rStyle w:val="eop"/>
                <w:rFonts w:ascii="Arial" w:hAnsi="Arial" w:cs="Arial"/>
                <w:sz w:val="18"/>
                <w:szCs w:val="18"/>
                <w:lang w:val="es-ES"/>
              </w:rPr>
            </w:pPr>
            <w:r w:rsidRPr="000A2614">
              <w:rPr>
                <w:rStyle w:val="eop"/>
                <w:rFonts w:ascii="Arial" w:hAnsi="Arial" w:cs="Arial"/>
                <w:sz w:val="18"/>
                <w:szCs w:val="18"/>
                <w:lang w:val="es-ES"/>
              </w:rPr>
              <w:t xml:space="preserve">Donde: y= IMC real </w:t>
            </w:r>
          </w:p>
          <w:p w14:paraId="42143140" w14:textId="77777777" w:rsidR="00466C5C" w:rsidRPr="000A2614" w:rsidRDefault="00466C5C" w:rsidP="000A2614">
            <w:pPr>
              <w:pStyle w:val="paragraph"/>
              <w:spacing w:before="0" w:beforeAutospacing="0" w:after="0" w:afterAutospacing="0" w:line="360" w:lineRule="auto"/>
              <w:jc w:val="both"/>
              <w:textAlignment w:val="baseline"/>
              <w:rPr>
                <w:rStyle w:val="eop"/>
                <w:rFonts w:ascii="Arial" w:hAnsi="Arial" w:cs="Arial"/>
                <w:sz w:val="18"/>
                <w:szCs w:val="18"/>
                <w:lang w:val="es-ES"/>
              </w:rPr>
            </w:pPr>
            <w:r w:rsidRPr="000A2614">
              <w:rPr>
                <w:rStyle w:val="eop"/>
                <w:rFonts w:ascii="Arial" w:hAnsi="Arial" w:cs="Arial"/>
                <w:sz w:val="18"/>
                <w:szCs w:val="18"/>
                <w:lang w:val="es-ES"/>
              </w:rPr>
              <w:t xml:space="preserve">            M= Mediana de IMC para edad y sexo </w:t>
            </w:r>
          </w:p>
          <w:p w14:paraId="493D0456" w14:textId="50FF9B65" w:rsidR="00466C5C" w:rsidRPr="000A2614" w:rsidRDefault="00466C5C" w:rsidP="000A2614">
            <w:pPr>
              <w:pStyle w:val="paragraph"/>
              <w:spacing w:before="0" w:beforeAutospacing="0" w:after="0" w:afterAutospacing="0" w:line="360" w:lineRule="auto"/>
              <w:jc w:val="both"/>
              <w:textAlignment w:val="baseline"/>
              <w:rPr>
                <w:rStyle w:val="eop"/>
                <w:rFonts w:ascii="Arial" w:hAnsi="Arial" w:cs="Arial"/>
                <w:sz w:val="18"/>
                <w:szCs w:val="18"/>
                <w:lang w:val="es-ES"/>
              </w:rPr>
            </w:pPr>
            <w:r w:rsidRPr="000A2614">
              <w:rPr>
                <w:rStyle w:val="eop"/>
                <w:rFonts w:ascii="Arial" w:hAnsi="Arial" w:cs="Arial"/>
                <w:sz w:val="18"/>
                <w:szCs w:val="18"/>
                <w:lang w:val="es-ES"/>
              </w:rPr>
              <w:t xml:space="preserve">           L, S= Estas variables aparecen en las primeras columnas de   estas tablas, siendo L: el indicador de simetría y S: el coeficiente de variación.</w:t>
            </w:r>
          </w:p>
        </w:tc>
      </w:tr>
    </w:tbl>
    <w:p w14:paraId="3FA68298" w14:textId="77777777" w:rsidR="00466C5C" w:rsidRPr="00466C5C" w:rsidRDefault="00466C5C" w:rsidP="008B73AD">
      <w:pPr>
        <w:pStyle w:val="paragraph"/>
        <w:spacing w:before="0" w:beforeAutospacing="0" w:after="0" w:afterAutospacing="0"/>
        <w:ind w:left="708"/>
        <w:jc w:val="both"/>
        <w:textAlignment w:val="baseline"/>
        <w:rPr>
          <w:rStyle w:val="eop"/>
          <w:rFonts w:ascii="Arial" w:hAnsi="Arial" w:cs="Arial"/>
          <w:lang w:val="es-ES"/>
        </w:rPr>
      </w:pPr>
    </w:p>
    <w:p w14:paraId="731A14BA" w14:textId="1382214D" w:rsidR="00315877" w:rsidRDefault="008B73AD" w:rsidP="008B73AD">
      <w:pPr>
        <w:pStyle w:val="paragraph"/>
        <w:spacing w:before="0" w:beforeAutospacing="0" w:after="0" w:afterAutospacing="0"/>
        <w:ind w:left="708"/>
        <w:jc w:val="both"/>
        <w:textAlignment w:val="baseline"/>
        <w:rPr>
          <w:lang w:val="es-ES"/>
        </w:rPr>
      </w:pPr>
      <w:r w:rsidRPr="00466C5C">
        <w:rPr>
          <w:rStyle w:val="eop"/>
          <w:rFonts w:ascii="Arial" w:hAnsi="Arial" w:cs="Arial"/>
          <w:lang w:val="es-ES"/>
        </w:rPr>
        <w:t> </w:t>
      </w:r>
    </w:p>
    <w:tbl>
      <w:tblPr>
        <w:tblStyle w:val="Tablaconcuadrcula"/>
        <w:tblW w:w="9072" w:type="dxa"/>
        <w:tblInd w:w="-5" w:type="dxa"/>
        <w:tblLook w:val="04A0" w:firstRow="1" w:lastRow="0" w:firstColumn="1" w:lastColumn="0" w:noHBand="0" w:noVBand="1"/>
      </w:tblPr>
      <w:tblGrid>
        <w:gridCol w:w="2268"/>
        <w:gridCol w:w="2127"/>
        <w:gridCol w:w="2228"/>
        <w:gridCol w:w="2449"/>
      </w:tblGrid>
      <w:tr w:rsidR="00315877" w:rsidRPr="000A2614" w14:paraId="53A49236" w14:textId="77777777" w:rsidTr="000A2614">
        <w:tc>
          <w:tcPr>
            <w:tcW w:w="9072" w:type="dxa"/>
            <w:gridSpan w:val="4"/>
            <w:vAlign w:val="center"/>
          </w:tcPr>
          <w:p w14:paraId="4ED81B85" w14:textId="63324E6D" w:rsidR="00315877" w:rsidRPr="000A2614" w:rsidRDefault="00315877" w:rsidP="000A2614">
            <w:pPr>
              <w:pStyle w:val="paragraph"/>
              <w:spacing w:before="0" w:beforeAutospacing="0" w:after="0" w:afterAutospacing="0" w:line="360" w:lineRule="auto"/>
              <w:jc w:val="center"/>
              <w:textAlignment w:val="baseline"/>
              <w:rPr>
                <w:rFonts w:ascii="Arial" w:hAnsi="Arial" w:cs="Arial"/>
                <w:b/>
                <w:bCs/>
                <w:sz w:val="18"/>
                <w:szCs w:val="18"/>
                <w:lang w:val="es-ES"/>
              </w:rPr>
            </w:pPr>
            <w:r w:rsidRPr="000A2614">
              <w:rPr>
                <w:rFonts w:ascii="Arial" w:hAnsi="Arial" w:cs="Arial"/>
                <w:b/>
                <w:bCs/>
                <w:sz w:val="18"/>
                <w:szCs w:val="18"/>
                <w:lang w:val="es-ES"/>
              </w:rPr>
              <w:t>Estado Nutricional</w:t>
            </w:r>
          </w:p>
        </w:tc>
      </w:tr>
      <w:tr w:rsidR="00315877" w:rsidRPr="000A2614" w14:paraId="26587680" w14:textId="77777777" w:rsidTr="00443B4F">
        <w:tc>
          <w:tcPr>
            <w:tcW w:w="9072" w:type="dxa"/>
            <w:gridSpan w:val="4"/>
          </w:tcPr>
          <w:p w14:paraId="6B89F3BC"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La calificación nutricional se debe realizar de acuerdo con el resultado de los siguientes indicadores y rangos etarios.</w:t>
            </w:r>
          </w:p>
        </w:tc>
      </w:tr>
      <w:tr w:rsidR="00315877" w:rsidRPr="000A2614" w14:paraId="29AC2E22" w14:textId="77777777" w:rsidTr="000A2614">
        <w:tc>
          <w:tcPr>
            <w:tcW w:w="2268" w:type="dxa"/>
            <w:vAlign w:val="center"/>
          </w:tcPr>
          <w:p w14:paraId="2AC6C213" w14:textId="77777777" w:rsidR="00315877" w:rsidRPr="000A2614" w:rsidRDefault="00315877" w:rsidP="000A2614">
            <w:pPr>
              <w:pStyle w:val="paragraph"/>
              <w:spacing w:before="0" w:beforeAutospacing="0" w:after="0" w:afterAutospacing="0" w:line="360" w:lineRule="auto"/>
              <w:jc w:val="center"/>
              <w:textAlignment w:val="baseline"/>
              <w:rPr>
                <w:rFonts w:ascii="Arial" w:hAnsi="Arial" w:cs="Arial"/>
                <w:sz w:val="18"/>
                <w:szCs w:val="18"/>
                <w:lang w:val="es-ES"/>
              </w:rPr>
            </w:pPr>
            <w:r w:rsidRPr="000A2614">
              <w:rPr>
                <w:rFonts w:ascii="Arial" w:hAnsi="Arial" w:cs="Arial"/>
                <w:sz w:val="18"/>
                <w:szCs w:val="18"/>
                <w:lang w:val="es-ES"/>
              </w:rPr>
              <w:t>Calificación Nutricional</w:t>
            </w:r>
          </w:p>
        </w:tc>
        <w:tc>
          <w:tcPr>
            <w:tcW w:w="2127" w:type="dxa"/>
            <w:vAlign w:val="center"/>
          </w:tcPr>
          <w:p w14:paraId="261027DF" w14:textId="77777777" w:rsidR="00315877" w:rsidRPr="000A2614" w:rsidRDefault="00315877" w:rsidP="000A2614">
            <w:pPr>
              <w:pStyle w:val="paragraph"/>
              <w:spacing w:before="0" w:beforeAutospacing="0" w:after="0" w:afterAutospacing="0" w:line="360" w:lineRule="auto"/>
              <w:jc w:val="center"/>
              <w:textAlignment w:val="baseline"/>
              <w:rPr>
                <w:rFonts w:ascii="Arial" w:hAnsi="Arial" w:cs="Arial"/>
                <w:sz w:val="18"/>
                <w:szCs w:val="18"/>
                <w:lang w:val="es-ES"/>
              </w:rPr>
            </w:pPr>
            <w:r w:rsidRPr="000A2614">
              <w:rPr>
                <w:rFonts w:ascii="Arial" w:hAnsi="Arial" w:cs="Arial"/>
                <w:sz w:val="18"/>
                <w:szCs w:val="18"/>
                <w:lang w:val="es-ES"/>
              </w:rPr>
              <w:t>&lt;1 año*</w:t>
            </w:r>
          </w:p>
        </w:tc>
        <w:tc>
          <w:tcPr>
            <w:tcW w:w="2228" w:type="dxa"/>
            <w:vAlign w:val="center"/>
          </w:tcPr>
          <w:p w14:paraId="54D66F1A" w14:textId="77777777" w:rsidR="00315877" w:rsidRPr="000A2614" w:rsidRDefault="00315877" w:rsidP="000A2614">
            <w:pPr>
              <w:pStyle w:val="paragraph"/>
              <w:spacing w:before="0" w:beforeAutospacing="0" w:after="0" w:afterAutospacing="0" w:line="360" w:lineRule="auto"/>
              <w:jc w:val="center"/>
              <w:textAlignment w:val="baseline"/>
              <w:rPr>
                <w:rFonts w:ascii="Arial" w:hAnsi="Arial" w:cs="Arial"/>
                <w:sz w:val="18"/>
                <w:szCs w:val="18"/>
                <w:lang w:val="es-ES"/>
              </w:rPr>
            </w:pPr>
            <w:r w:rsidRPr="000A2614">
              <w:rPr>
                <w:rFonts w:ascii="Arial" w:hAnsi="Arial" w:cs="Arial"/>
                <w:sz w:val="18"/>
                <w:szCs w:val="18"/>
                <w:lang w:val="es-ES"/>
              </w:rPr>
              <w:t>Entre 1 año y 5 años 29 días</w:t>
            </w:r>
          </w:p>
        </w:tc>
        <w:tc>
          <w:tcPr>
            <w:tcW w:w="2449" w:type="dxa"/>
            <w:vAlign w:val="center"/>
          </w:tcPr>
          <w:p w14:paraId="41711129" w14:textId="77777777" w:rsidR="00315877" w:rsidRPr="000A2614" w:rsidRDefault="00315877" w:rsidP="000A2614">
            <w:pPr>
              <w:pStyle w:val="paragraph"/>
              <w:spacing w:before="0" w:beforeAutospacing="0" w:after="0" w:afterAutospacing="0" w:line="360" w:lineRule="auto"/>
              <w:jc w:val="center"/>
              <w:textAlignment w:val="baseline"/>
              <w:rPr>
                <w:rFonts w:ascii="Arial" w:hAnsi="Arial" w:cs="Arial"/>
                <w:sz w:val="18"/>
                <w:szCs w:val="18"/>
                <w:lang w:val="es-ES"/>
              </w:rPr>
            </w:pPr>
            <w:r w:rsidRPr="000A2614">
              <w:rPr>
                <w:rFonts w:ascii="Arial" w:hAnsi="Arial" w:cs="Arial"/>
                <w:sz w:val="18"/>
                <w:szCs w:val="18"/>
                <w:lang w:val="es-ES"/>
              </w:rPr>
              <w:t>Entre 5 años 1 mes y 19 años**</w:t>
            </w:r>
          </w:p>
        </w:tc>
      </w:tr>
      <w:tr w:rsidR="00315877" w:rsidRPr="000A2614" w14:paraId="646EDF21" w14:textId="77777777" w:rsidTr="000A2614">
        <w:tc>
          <w:tcPr>
            <w:tcW w:w="2268" w:type="dxa"/>
          </w:tcPr>
          <w:p w14:paraId="4D7298D4"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Desnutrición</w:t>
            </w:r>
          </w:p>
        </w:tc>
        <w:tc>
          <w:tcPr>
            <w:tcW w:w="2127" w:type="dxa"/>
          </w:tcPr>
          <w:p w14:paraId="405DEBFC"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P/E </w:t>
            </w:r>
            <w:r w:rsidRPr="000A2614">
              <w:rPr>
                <w:rFonts w:ascii="Arial" w:hAnsi="Arial" w:cs="Arial"/>
                <w:sz w:val="18"/>
                <w:szCs w:val="18"/>
                <w:lang w:val="es-ES"/>
              </w:rPr>
              <w:sym w:font="Symbol" w:char="F0A3"/>
            </w:r>
            <w:r w:rsidRPr="000A2614">
              <w:rPr>
                <w:rFonts w:ascii="Arial" w:hAnsi="Arial" w:cs="Arial"/>
                <w:sz w:val="18"/>
                <w:szCs w:val="18"/>
                <w:lang w:val="es-ES"/>
              </w:rPr>
              <w:t xml:space="preserve"> - 2DE</w:t>
            </w:r>
          </w:p>
        </w:tc>
        <w:tc>
          <w:tcPr>
            <w:tcW w:w="2228" w:type="dxa"/>
          </w:tcPr>
          <w:p w14:paraId="6E32FCC2"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A3"/>
            </w:r>
            <w:r w:rsidRPr="000A2614">
              <w:rPr>
                <w:rFonts w:ascii="Arial" w:hAnsi="Arial" w:cs="Arial"/>
                <w:sz w:val="18"/>
                <w:szCs w:val="18"/>
                <w:lang w:val="es-ES"/>
              </w:rPr>
              <w:t xml:space="preserve"> - 2DE</w:t>
            </w:r>
          </w:p>
        </w:tc>
        <w:tc>
          <w:tcPr>
            <w:tcW w:w="2449" w:type="dxa"/>
          </w:tcPr>
          <w:p w14:paraId="351792FE"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IMC/E </w:t>
            </w:r>
            <w:r w:rsidRPr="000A2614">
              <w:rPr>
                <w:rFonts w:ascii="Arial" w:hAnsi="Arial" w:cs="Arial"/>
                <w:sz w:val="18"/>
                <w:szCs w:val="18"/>
                <w:lang w:val="es-ES"/>
              </w:rPr>
              <w:sym w:font="Symbol" w:char="F0A3"/>
            </w:r>
            <w:r w:rsidRPr="000A2614">
              <w:rPr>
                <w:rFonts w:ascii="Arial" w:hAnsi="Arial" w:cs="Arial"/>
                <w:sz w:val="18"/>
                <w:szCs w:val="18"/>
                <w:lang w:val="es-ES"/>
              </w:rPr>
              <w:t xml:space="preserve"> - 2DE</w:t>
            </w:r>
          </w:p>
        </w:tc>
      </w:tr>
      <w:tr w:rsidR="00315877" w:rsidRPr="000A2614" w14:paraId="6C36121F" w14:textId="77777777" w:rsidTr="000A2614">
        <w:tc>
          <w:tcPr>
            <w:tcW w:w="2268" w:type="dxa"/>
          </w:tcPr>
          <w:p w14:paraId="0C72F26C"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Riesgo de Desnutrir</w:t>
            </w:r>
          </w:p>
        </w:tc>
        <w:tc>
          <w:tcPr>
            <w:tcW w:w="2127" w:type="dxa"/>
          </w:tcPr>
          <w:p w14:paraId="30CACF42"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P/E </w:t>
            </w:r>
            <w:r w:rsidRPr="000A2614">
              <w:rPr>
                <w:rFonts w:ascii="Arial" w:hAnsi="Arial" w:cs="Arial"/>
                <w:sz w:val="18"/>
                <w:szCs w:val="18"/>
                <w:lang w:val="es-ES"/>
              </w:rPr>
              <w:sym w:font="Symbol" w:char="F0A3"/>
            </w:r>
            <w:r w:rsidRPr="000A2614">
              <w:rPr>
                <w:rFonts w:ascii="Arial" w:hAnsi="Arial" w:cs="Arial"/>
                <w:sz w:val="18"/>
                <w:szCs w:val="18"/>
                <w:lang w:val="es-ES"/>
              </w:rPr>
              <w:t xml:space="preserve"> - 1DE y &gt; - 2DE</w:t>
            </w:r>
          </w:p>
        </w:tc>
        <w:tc>
          <w:tcPr>
            <w:tcW w:w="2228" w:type="dxa"/>
          </w:tcPr>
          <w:p w14:paraId="6F7DEF64"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A3"/>
            </w:r>
            <w:r w:rsidRPr="000A2614">
              <w:rPr>
                <w:rFonts w:ascii="Arial" w:hAnsi="Arial" w:cs="Arial"/>
                <w:sz w:val="18"/>
                <w:szCs w:val="18"/>
                <w:lang w:val="es-ES"/>
              </w:rPr>
              <w:t xml:space="preserve"> - 1DE y &gt; - 2DE</w:t>
            </w:r>
          </w:p>
        </w:tc>
        <w:tc>
          <w:tcPr>
            <w:tcW w:w="2449" w:type="dxa"/>
          </w:tcPr>
          <w:p w14:paraId="4D55B60E"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IMC/E </w:t>
            </w:r>
            <w:r w:rsidRPr="000A2614">
              <w:rPr>
                <w:rFonts w:ascii="Arial" w:hAnsi="Arial" w:cs="Arial"/>
                <w:sz w:val="18"/>
                <w:szCs w:val="18"/>
                <w:lang w:val="es-ES"/>
              </w:rPr>
              <w:sym w:font="Symbol" w:char="F0A3"/>
            </w:r>
            <w:r w:rsidRPr="000A2614">
              <w:rPr>
                <w:rFonts w:ascii="Arial" w:hAnsi="Arial" w:cs="Arial"/>
                <w:sz w:val="18"/>
                <w:szCs w:val="18"/>
                <w:lang w:val="es-ES"/>
              </w:rPr>
              <w:t xml:space="preserve"> - 1DE y &gt; - 2DE</w:t>
            </w:r>
          </w:p>
        </w:tc>
      </w:tr>
      <w:tr w:rsidR="00315877" w:rsidRPr="000A2614" w14:paraId="6930E55D" w14:textId="77777777" w:rsidTr="000A2614">
        <w:tc>
          <w:tcPr>
            <w:tcW w:w="2268" w:type="dxa"/>
          </w:tcPr>
          <w:p w14:paraId="716223B3"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Normal o Eutrófico</w:t>
            </w:r>
          </w:p>
        </w:tc>
        <w:tc>
          <w:tcPr>
            <w:tcW w:w="2127" w:type="dxa"/>
          </w:tcPr>
          <w:p w14:paraId="5D006E5B"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P/E &gt; - 1DE y &lt; + 1DE </w:t>
            </w:r>
          </w:p>
        </w:tc>
        <w:tc>
          <w:tcPr>
            <w:tcW w:w="2228" w:type="dxa"/>
          </w:tcPr>
          <w:p w14:paraId="74967B49"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P/T &gt; - 1DE y &lt; + 1DE</w:t>
            </w:r>
          </w:p>
        </w:tc>
        <w:tc>
          <w:tcPr>
            <w:tcW w:w="2449" w:type="dxa"/>
          </w:tcPr>
          <w:p w14:paraId="4C04A4BE"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IMC/E &gt; - 1DE y &lt; + 1DE</w:t>
            </w:r>
          </w:p>
        </w:tc>
      </w:tr>
      <w:tr w:rsidR="00315877" w:rsidRPr="000A2614" w14:paraId="0864C18D" w14:textId="77777777" w:rsidTr="000A2614">
        <w:tc>
          <w:tcPr>
            <w:tcW w:w="2268" w:type="dxa"/>
          </w:tcPr>
          <w:p w14:paraId="13DC008C"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Sobrepeso</w:t>
            </w:r>
          </w:p>
        </w:tc>
        <w:tc>
          <w:tcPr>
            <w:tcW w:w="2127" w:type="dxa"/>
          </w:tcPr>
          <w:p w14:paraId="7A0DB394"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B3"/>
            </w:r>
            <w:r w:rsidRPr="000A2614">
              <w:rPr>
                <w:rFonts w:ascii="Arial" w:hAnsi="Arial" w:cs="Arial"/>
                <w:sz w:val="18"/>
                <w:szCs w:val="18"/>
                <w:lang w:val="es-ES"/>
              </w:rPr>
              <w:t xml:space="preserve"> + 1DE y &lt; + 2DE</w:t>
            </w:r>
          </w:p>
        </w:tc>
        <w:tc>
          <w:tcPr>
            <w:tcW w:w="2228" w:type="dxa"/>
          </w:tcPr>
          <w:p w14:paraId="7AAF21DC"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B3"/>
            </w:r>
            <w:r w:rsidRPr="000A2614">
              <w:rPr>
                <w:rFonts w:ascii="Arial" w:hAnsi="Arial" w:cs="Arial"/>
                <w:sz w:val="18"/>
                <w:szCs w:val="18"/>
                <w:lang w:val="es-ES"/>
              </w:rPr>
              <w:t xml:space="preserve"> + 1DE y &lt; + 2DE</w:t>
            </w:r>
          </w:p>
        </w:tc>
        <w:tc>
          <w:tcPr>
            <w:tcW w:w="2449" w:type="dxa"/>
          </w:tcPr>
          <w:p w14:paraId="2BB2E0BF"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IMC/E </w:t>
            </w:r>
            <w:r w:rsidRPr="000A2614">
              <w:rPr>
                <w:rFonts w:ascii="Arial" w:hAnsi="Arial" w:cs="Arial"/>
                <w:sz w:val="18"/>
                <w:szCs w:val="18"/>
                <w:lang w:val="es-ES"/>
              </w:rPr>
              <w:sym w:font="Symbol" w:char="F0B3"/>
            </w:r>
            <w:r w:rsidRPr="000A2614">
              <w:rPr>
                <w:rFonts w:ascii="Arial" w:hAnsi="Arial" w:cs="Arial"/>
                <w:sz w:val="18"/>
                <w:szCs w:val="18"/>
                <w:lang w:val="es-ES"/>
              </w:rPr>
              <w:t xml:space="preserve"> + 1DE y &lt; + 2DE</w:t>
            </w:r>
          </w:p>
        </w:tc>
      </w:tr>
      <w:tr w:rsidR="00315877" w:rsidRPr="000A2614" w14:paraId="33711157" w14:textId="77777777" w:rsidTr="000A2614">
        <w:tc>
          <w:tcPr>
            <w:tcW w:w="2268" w:type="dxa"/>
          </w:tcPr>
          <w:p w14:paraId="1C62009D"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Obesidad</w:t>
            </w:r>
          </w:p>
        </w:tc>
        <w:tc>
          <w:tcPr>
            <w:tcW w:w="2127" w:type="dxa"/>
          </w:tcPr>
          <w:p w14:paraId="76BE37F6"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B3"/>
            </w:r>
            <w:r w:rsidRPr="000A2614">
              <w:rPr>
                <w:rFonts w:ascii="Arial" w:hAnsi="Arial" w:cs="Arial"/>
                <w:sz w:val="18"/>
                <w:szCs w:val="18"/>
                <w:lang w:val="es-ES"/>
              </w:rPr>
              <w:t xml:space="preserve"> + 2DE</w:t>
            </w:r>
          </w:p>
        </w:tc>
        <w:tc>
          <w:tcPr>
            <w:tcW w:w="2228" w:type="dxa"/>
          </w:tcPr>
          <w:p w14:paraId="7A75C9A8"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P/T </w:t>
            </w:r>
            <w:r w:rsidRPr="000A2614">
              <w:rPr>
                <w:rFonts w:ascii="Arial" w:hAnsi="Arial" w:cs="Arial"/>
                <w:sz w:val="18"/>
                <w:szCs w:val="18"/>
                <w:lang w:val="es-ES"/>
              </w:rPr>
              <w:sym w:font="Symbol" w:char="F0B3"/>
            </w:r>
            <w:r w:rsidRPr="000A2614">
              <w:rPr>
                <w:rFonts w:ascii="Arial" w:hAnsi="Arial" w:cs="Arial"/>
                <w:sz w:val="18"/>
                <w:szCs w:val="18"/>
                <w:lang w:val="es-ES"/>
              </w:rPr>
              <w:t xml:space="preserve"> + 2DE</w:t>
            </w:r>
          </w:p>
        </w:tc>
        <w:tc>
          <w:tcPr>
            <w:tcW w:w="2449" w:type="dxa"/>
          </w:tcPr>
          <w:p w14:paraId="13C62473"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IMC/E </w:t>
            </w:r>
            <w:r w:rsidRPr="000A2614">
              <w:rPr>
                <w:rFonts w:ascii="Arial" w:hAnsi="Arial" w:cs="Arial"/>
                <w:sz w:val="18"/>
                <w:szCs w:val="18"/>
                <w:lang w:val="es-ES"/>
              </w:rPr>
              <w:sym w:font="Symbol" w:char="F0B3"/>
            </w:r>
            <w:r w:rsidRPr="000A2614">
              <w:rPr>
                <w:rFonts w:ascii="Arial" w:hAnsi="Arial" w:cs="Arial"/>
                <w:sz w:val="18"/>
                <w:szCs w:val="18"/>
                <w:lang w:val="es-ES"/>
              </w:rPr>
              <w:t xml:space="preserve"> + 2DE y &lt; + 3DE</w:t>
            </w:r>
          </w:p>
        </w:tc>
      </w:tr>
      <w:tr w:rsidR="00315877" w:rsidRPr="000A2614" w14:paraId="5DA6D697" w14:textId="77777777" w:rsidTr="000A2614">
        <w:tc>
          <w:tcPr>
            <w:tcW w:w="2268" w:type="dxa"/>
          </w:tcPr>
          <w:p w14:paraId="13B30DFA"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b/>
                <w:bCs/>
                <w:sz w:val="18"/>
                <w:szCs w:val="18"/>
                <w:lang w:val="es-ES"/>
              </w:rPr>
            </w:pPr>
            <w:r w:rsidRPr="000A2614">
              <w:rPr>
                <w:rFonts w:ascii="Arial" w:hAnsi="Arial" w:cs="Arial"/>
                <w:b/>
                <w:bCs/>
                <w:sz w:val="18"/>
                <w:szCs w:val="18"/>
                <w:lang w:val="es-ES"/>
              </w:rPr>
              <w:t>Obesidad Severa</w:t>
            </w:r>
          </w:p>
        </w:tc>
        <w:tc>
          <w:tcPr>
            <w:tcW w:w="2127" w:type="dxa"/>
          </w:tcPr>
          <w:p w14:paraId="572BDB5A"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 - - - - - - - - </w:t>
            </w:r>
          </w:p>
        </w:tc>
        <w:tc>
          <w:tcPr>
            <w:tcW w:w="2228" w:type="dxa"/>
          </w:tcPr>
          <w:p w14:paraId="488AF9FD"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 - - - - - - - - </w:t>
            </w:r>
          </w:p>
        </w:tc>
        <w:tc>
          <w:tcPr>
            <w:tcW w:w="2449" w:type="dxa"/>
          </w:tcPr>
          <w:p w14:paraId="16A54723"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IMC/E </w:t>
            </w:r>
            <w:r w:rsidRPr="000A2614">
              <w:rPr>
                <w:rFonts w:ascii="Arial" w:hAnsi="Arial" w:cs="Arial"/>
                <w:sz w:val="18"/>
                <w:szCs w:val="18"/>
                <w:lang w:val="es-ES"/>
              </w:rPr>
              <w:sym w:font="Symbol" w:char="F0B3"/>
            </w:r>
            <w:r w:rsidRPr="000A2614">
              <w:rPr>
                <w:rFonts w:ascii="Arial" w:hAnsi="Arial" w:cs="Arial"/>
                <w:sz w:val="18"/>
                <w:szCs w:val="18"/>
                <w:lang w:val="es-ES"/>
              </w:rPr>
              <w:t xml:space="preserve"> + 3DE</w:t>
            </w:r>
          </w:p>
        </w:tc>
      </w:tr>
      <w:tr w:rsidR="00315877" w:rsidRPr="000A2614" w14:paraId="1B397E49" w14:textId="77777777" w:rsidTr="00443B4F">
        <w:tc>
          <w:tcPr>
            <w:tcW w:w="9072" w:type="dxa"/>
            <w:gridSpan w:val="4"/>
          </w:tcPr>
          <w:p w14:paraId="648346A1" w14:textId="77777777"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*En los niños menores de 1 año el indicador P/E es el que determina la calificación nutricional, salvo que el indicador P/T sea </w:t>
            </w:r>
            <w:r w:rsidRPr="000A2614">
              <w:rPr>
                <w:rFonts w:ascii="Arial" w:hAnsi="Arial" w:cs="Arial"/>
                <w:sz w:val="18"/>
                <w:szCs w:val="18"/>
                <w:lang w:val="es-ES"/>
              </w:rPr>
              <w:sym w:font="Symbol" w:char="F0B3"/>
            </w:r>
            <w:r w:rsidRPr="000A2614">
              <w:rPr>
                <w:rFonts w:ascii="Arial" w:hAnsi="Arial" w:cs="Arial"/>
                <w:sz w:val="18"/>
                <w:szCs w:val="18"/>
                <w:lang w:val="es-ES"/>
              </w:rPr>
              <w:t xml:space="preserve"> + 1DE, situación en la cual prima el indicador P/T.</w:t>
            </w:r>
          </w:p>
        </w:tc>
      </w:tr>
      <w:tr w:rsidR="00315877" w:rsidRPr="000A2614" w14:paraId="4930ACCB" w14:textId="77777777" w:rsidTr="00443B4F">
        <w:tc>
          <w:tcPr>
            <w:tcW w:w="9072" w:type="dxa"/>
            <w:gridSpan w:val="4"/>
          </w:tcPr>
          <w:p w14:paraId="07AE6A4C" w14:textId="3ED170BA" w:rsidR="00315877" w:rsidRPr="000A2614" w:rsidRDefault="00315877" w:rsidP="00443B4F">
            <w:pPr>
              <w:pStyle w:val="paragraph"/>
              <w:spacing w:before="0" w:beforeAutospacing="0" w:after="0" w:afterAutospacing="0" w:line="360" w:lineRule="auto"/>
              <w:jc w:val="both"/>
              <w:textAlignment w:val="baseline"/>
              <w:rPr>
                <w:rFonts w:ascii="Arial" w:hAnsi="Arial" w:cs="Arial"/>
                <w:sz w:val="18"/>
                <w:szCs w:val="18"/>
                <w:lang w:val="es-ES"/>
              </w:rPr>
            </w:pPr>
            <w:r w:rsidRPr="000A2614">
              <w:rPr>
                <w:rFonts w:ascii="Arial" w:hAnsi="Arial" w:cs="Arial"/>
                <w:sz w:val="18"/>
                <w:szCs w:val="18"/>
                <w:lang w:val="es-ES"/>
              </w:rPr>
              <w:t xml:space="preserve">**Para </w:t>
            </w:r>
            <w:r w:rsidR="0012066A" w:rsidRPr="000A2614">
              <w:rPr>
                <w:rFonts w:ascii="Arial" w:hAnsi="Arial" w:cs="Arial"/>
                <w:sz w:val="18"/>
                <w:szCs w:val="18"/>
                <w:lang w:val="es-ES"/>
              </w:rPr>
              <w:t>niños</w:t>
            </w:r>
            <w:r w:rsidRPr="000A2614">
              <w:rPr>
                <w:rFonts w:ascii="Arial" w:hAnsi="Arial" w:cs="Arial"/>
                <w:sz w:val="18"/>
                <w:szCs w:val="18"/>
                <w:lang w:val="es-ES"/>
              </w:rPr>
              <w:t xml:space="preserve"> mayores de 5 años la denominación de la calificación nutricional debe ceñirse </w:t>
            </w:r>
            <w:proofErr w:type="gramStart"/>
            <w:r w:rsidRPr="000A2614">
              <w:rPr>
                <w:rFonts w:ascii="Arial" w:hAnsi="Arial" w:cs="Arial"/>
                <w:sz w:val="18"/>
                <w:szCs w:val="18"/>
                <w:lang w:val="es-ES"/>
              </w:rPr>
              <w:t>de acuerdo a</w:t>
            </w:r>
            <w:proofErr w:type="gramEnd"/>
            <w:r w:rsidRPr="000A2614">
              <w:rPr>
                <w:rFonts w:ascii="Arial" w:hAnsi="Arial" w:cs="Arial"/>
                <w:sz w:val="18"/>
                <w:szCs w:val="18"/>
                <w:lang w:val="es-ES"/>
              </w:rPr>
              <w:t xml:space="preserve"> la Norma para la evaluación nutricional de niños, niñas y adolescentes de 5 a 19 años de edad. </w:t>
            </w:r>
          </w:p>
        </w:tc>
      </w:tr>
    </w:tbl>
    <w:p w14:paraId="15D41AAF" w14:textId="77777777" w:rsidR="00315877" w:rsidRDefault="00315877" w:rsidP="008B73AD">
      <w:pPr>
        <w:pStyle w:val="paragraph"/>
        <w:spacing w:before="0" w:beforeAutospacing="0" w:after="0" w:afterAutospacing="0"/>
        <w:ind w:left="708"/>
        <w:jc w:val="both"/>
        <w:textAlignment w:val="baseline"/>
        <w:rPr>
          <w:lang w:val="es-ES"/>
        </w:rPr>
      </w:pPr>
    </w:p>
    <w:p w14:paraId="2C3FD5AD" w14:textId="2856AAC2" w:rsidR="00315877" w:rsidRPr="00315877" w:rsidRDefault="00315877" w:rsidP="002F13F4">
      <w:pPr>
        <w:ind w:firstLine="708"/>
        <w:rPr>
          <w:rStyle w:val="eop"/>
          <w:rFonts w:ascii="Arial" w:eastAsia="Times New Roman" w:hAnsi="Arial" w:cs="Arial"/>
          <w:kern w:val="0"/>
          <w:sz w:val="24"/>
          <w:szCs w:val="24"/>
          <w:lang w:val="es-ES" w:eastAsia="es-CL"/>
          <w14:ligatures w14:val="none"/>
        </w:rPr>
      </w:pPr>
      <w:r w:rsidRPr="00315877">
        <w:rPr>
          <w:rStyle w:val="eop"/>
          <w:rFonts w:ascii="Arial" w:eastAsia="Times New Roman" w:hAnsi="Arial" w:cs="Arial"/>
          <w:kern w:val="0"/>
          <w:sz w:val="24"/>
          <w:szCs w:val="24"/>
          <w:lang w:val="es-ES" w:eastAsia="es-CL"/>
          <w14:ligatures w14:val="none"/>
        </w:rPr>
        <w:t>Finalmente, para asociar la conducta alimentaria con el estado nutricional, se agrup</w:t>
      </w:r>
      <w:r>
        <w:rPr>
          <w:rStyle w:val="eop"/>
          <w:rFonts w:ascii="Arial" w:eastAsia="Times New Roman" w:hAnsi="Arial" w:cs="Arial"/>
          <w:kern w:val="0"/>
          <w:sz w:val="24"/>
          <w:szCs w:val="24"/>
          <w:lang w:val="es-ES" w:eastAsia="es-CL"/>
          <w14:ligatures w14:val="none"/>
        </w:rPr>
        <w:t>ó</w:t>
      </w:r>
      <w:r w:rsidRPr="00315877">
        <w:rPr>
          <w:rStyle w:val="eop"/>
          <w:rFonts w:ascii="Arial" w:eastAsia="Times New Roman" w:hAnsi="Arial" w:cs="Arial"/>
          <w:kern w:val="0"/>
          <w:sz w:val="24"/>
          <w:szCs w:val="24"/>
          <w:lang w:val="es-ES" w:eastAsia="es-CL"/>
          <w14:ligatures w14:val="none"/>
        </w:rPr>
        <w:t xml:space="preserve"> en tres grupos</w:t>
      </w:r>
      <w:r>
        <w:rPr>
          <w:rStyle w:val="eop"/>
          <w:rFonts w:ascii="Arial" w:eastAsia="Times New Roman" w:hAnsi="Arial" w:cs="Arial"/>
          <w:kern w:val="0"/>
          <w:sz w:val="24"/>
          <w:szCs w:val="24"/>
          <w:lang w:val="es-ES" w:eastAsia="es-CL"/>
          <w14:ligatures w14:val="none"/>
        </w:rPr>
        <w:t xml:space="preserve">: </w:t>
      </w:r>
    </w:p>
    <w:p w14:paraId="5E810422" w14:textId="77777777" w:rsidR="00315877" w:rsidRDefault="00315877" w:rsidP="008B73AD">
      <w:pPr>
        <w:pStyle w:val="paragraph"/>
        <w:spacing w:before="0" w:beforeAutospacing="0" w:after="0" w:afterAutospacing="0"/>
        <w:ind w:left="708"/>
        <w:jc w:val="both"/>
        <w:textAlignment w:val="baseline"/>
        <w:rPr>
          <w:lang w:val="es-ES"/>
        </w:rPr>
      </w:pPr>
    </w:p>
    <w:tbl>
      <w:tblPr>
        <w:tblStyle w:val="Tablaconcuadrcula"/>
        <w:tblW w:w="0" w:type="auto"/>
        <w:tblInd w:w="-5" w:type="dxa"/>
        <w:tblLook w:val="04A0" w:firstRow="1" w:lastRow="0" w:firstColumn="1" w:lastColumn="0" w:noHBand="0" w:noVBand="1"/>
      </w:tblPr>
      <w:tblGrid>
        <w:gridCol w:w="3261"/>
        <w:gridCol w:w="5670"/>
      </w:tblGrid>
      <w:tr w:rsidR="00466C5C" w:rsidRPr="000A2614" w14:paraId="7C8FE536" w14:textId="77777777" w:rsidTr="00443B4F">
        <w:tc>
          <w:tcPr>
            <w:tcW w:w="8931" w:type="dxa"/>
            <w:gridSpan w:val="2"/>
            <w:vAlign w:val="center"/>
          </w:tcPr>
          <w:p w14:paraId="76678616" w14:textId="3EA3FD04" w:rsidR="00466C5C" w:rsidRPr="000A2614" w:rsidRDefault="00466C5C" w:rsidP="000A2614">
            <w:pPr>
              <w:pStyle w:val="paragraph"/>
              <w:spacing w:before="0" w:beforeAutospacing="0" w:after="0" w:afterAutospacing="0" w:line="360" w:lineRule="auto"/>
              <w:jc w:val="center"/>
              <w:textAlignment w:val="baseline"/>
              <w:rPr>
                <w:rFonts w:ascii="Arial" w:hAnsi="Arial" w:cs="Arial"/>
                <w:b/>
                <w:bCs/>
                <w:sz w:val="18"/>
                <w:szCs w:val="18"/>
                <w:lang w:val="es-ES"/>
              </w:rPr>
            </w:pPr>
            <w:r w:rsidRPr="000A2614">
              <w:rPr>
                <w:rFonts w:ascii="Arial" w:hAnsi="Arial" w:cs="Arial"/>
                <w:b/>
                <w:bCs/>
                <w:sz w:val="18"/>
                <w:szCs w:val="18"/>
                <w:lang w:val="es-ES"/>
              </w:rPr>
              <w:t>Calificación Nutricional</w:t>
            </w:r>
          </w:p>
        </w:tc>
      </w:tr>
      <w:tr w:rsidR="00466C5C" w:rsidRPr="000A2614" w14:paraId="047906CF" w14:textId="77777777" w:rsidTr="00443B4F">
        <w:tc>
          <w:tcPr>
            <w:tcW w:w="8931" w:type="dxa"/>
            <w:gridSpan w:val="2"/>
            <w:vAlign w:val="center"/>
          </w:tcPr>
          <w:p w14:paraId="0070DA72" w14:textId="27A33FA7" w:rsidR="00466C5C" w:rsidRPr="000A2614" w:rsidRDefault="00466C5C"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La calificación nutricional se debe realizar de acuerdo con el resultado de los siguientes indicadores y rangos etarios.</w:t>
            </w:r>
          </w:p>
        </w:tc>
      </w:tr>
      <w:tr w:rsidR="00315877" w:rsidRPr="000A2614" w14:paraId="7978C68C" w14:textId="77777777" w:rsidTr="00443B4F">
        <w:tc>
          <w:tcPr>
            <w:tcW w:w="8931" w:type="dxa"/>
            <w:gridSpan w:val="2"/>
            <w:vAlign w:val="center"/>
          </w:tcPr>
          <w:p w14:paraId="4BE3AE00" w14:textId="38287C76"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Calificación Nutricional</w:t>
            </w:r>
          </w:p>
        </w:tc>
      </w:tr>
      <w:tr w:rsidR="00315877" w:rsidRPr="000A2614" w14:paraId="3DB777E2" w14:textId="77777777" w:rsidTr="00443B4F">
        <w:trPr>
          <w:trHeight w:val="141"/>
        </w:trPr>
        <w:tc>
          <w:tcPr>
            <w:tcW w:w="3261" w:type="dxa"/>
            <w:vMerge w:val="restart"/>
            <w:vAlign w:val="center"/>
          </w:tcPr>
          <w:p w14:paraId="2965DC67" w14:textId="6AB25A3E" w:rsidR="00315877" w:rsidRPr="000A2614" w:rsidRDefault="00315877" w:rsidP="00443B4F">
            <w:pPr>
              <w:pStyle w:val="paragraph"/>
              <w:spacing w:before="0" w:beforeAutospacing="0" w:after="0" w:afterAutospacing="0" w:line="360" w:lineRule="auto"/>
              <w:textAlignment w:val="baseline"/>
              <w:rPr>
                <w:rFonts w:ascii="Arial" w:hAnsi="Arial" w:cs="Arial"/>
                <w:b/>
                <w:bCs/>
                <w:sz w:val="18"/>
                <w:szCs w:val="18"/>
                <w:lang w:val="es-ES"/>
              </w:rPr>
            </w:pPr>
            <w:r w:rsidRPr="000A2614">
              <w:rPr>
                <w:rFonts w:ascii="Arial" w:hAnsi="Arial" w:cs="Arial"/>
                <w:b/>
                <w:bCs/>
                <w:sz w:val="18"/>
                <w:szCs w:val="18"/>
                <w:lang w:val="es-ES"/>
              </w:rPr>
              <w:t>Malnutrición por déficit</w:t>
            </w:r>
          </w:p>
        </w:tc>
        <w:tc>
          <w:tcPr>
            <w:tcW w:w="5670" w:type="dxa"/>
            <w:vAlign w:val="center"/>
          </w:tcPr>
          <w:p w14:paraId="43C5127E" w14:textId="0F615D4A"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Desnutrición</w:t>
            </w:r>
          </w:p>
        </w:tc>
      </w:tr>
      <w:tr w:rsidR="00315877" w:rsidRPr="000A2614" w14:paraId="13F8B3A6" w14:textId="77777777" w:rsidTr="00443B4F">
        <w:trPr>
          <w:trHeight w:val="85"/>
        </w:trPr>
        <w:tc>
          <w:tcPr>
            <w:tcW w:w="3261" w:type="dxa"/>
            <w:vMerge/>
            <w:vAlign w:val="center"/>
          </w:tcPr>
          <w:p w14:paraId="427EDC3D" w14:textId="2F2F16F4" w:rsidR="00315877" w:rsidRPr="000A2614" w:rsidRDefault="00315877" w:rsidP="00443B4F">
            <w:pPr>
              <w:pStyle w:val="paragraph"/>
              <w:spacing w:before="0" w:beforeAutospacing="0" w:after="0" w:afterAutospacing="0" w:line="360" w:lineRule="auto"/>
              <w:textAlignment w:val="baseline"/>
              <w:rPr>
                <w:rFonts w:ascii="Arial" w:hAnsi="Arial" w:cs="Arial"/>
                <w:b/>
                <w:bCs/>
                <w:sz w:val="18"/>
                <w:szCs w:val="18"/>
                <w:lang w:val="es-ES"/>
              </w:rPr>
            </w:pPr>
          </w:p>
        </w:tc>
        <w:tc>
          <w:tcPr>
            <w:tcW w:w="5670" w:type="dxa"/>
            <w:vAlign w:val="center"/>
          </w:tcPr>
          <w:p w14:paraId="17D3E069" w14:textId="25449FB9"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Riesgo de desnutrir</w:t>
            </w:r>
          </w:p>
        </w:tc>
      </w:tr>
      <w:tr w:rsidR="00315877" w:rsidRPr="000A2614" w14:paraId="634E084D" w14:textId="77777777" w:rsidTr="00443B4F">
        <w:tc>
          <w:tcPr>
            <w:tcW w:w="3261" w:type="dxa"/>
            <w:vAlign w:val="center"/>
          </w:tcPr>
          <w:p w14:paraId="4710A977" w14:textId="38E4221E" w:rsidR="00315877" w:rsidRPr="000A2614" w:rsidRDefault="00315877" w:rsidP="00443B4F">
            <w:pPr>
              <w:pStyle w:val="paragraph"/>
              <w:spacing w:before="0" w:beforeAutospacing="0" w:after="0" w:afterAutospacing="0" w:line="360" w:lineRule="auto"/>
              <w:textAlignment w:val="baseline"/>
              <w:rPr>
                <w:rFonts w:ascii="Arial" w:hAnsi="Arial" w:cs="Arial"/>
                <w:b/>
                <w:bCs/>
                <w:sz w:val="18"/>
                <w:szCs w:val="18"/>
                <w:lang w:val="es-ES"/>
              </w:rPr>
            </w:pPr>
            <w:r w:rsidRPr="000A2614">
              <w:rPr>
                <w:rFonts w:ascii="Arial" w:hAnsi="Arial" w:cs="Arial"/>
                <w:b/>
                <w:bCs/>
                <w:sz w:val="18"/>
                <w:szCs w:val="18"/>
                <w:lang w:val="es-ES"/>
              </w:rPr>
              <w:t>Normal o Eutrófico</w:t>
            </w:r>
          </w:p>
        </w:tc>
        <w:tc>
          <w:tcPr>
            <w:tcW w:w="5670" w:type="dxa"/>
            <w:vAlign w:val="center"/>
          </w:tcPr>
          <w:p w14:paraId="654222FA" w14:textId="5090635D"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Normo peso</w:t>
            </w:r>
          </w:p>
        </w:tc>
      </w:tr>
      <w:tr w:rsidR="00315877" w:rsidRPr="000A2614" w14:paraId="76013582" w14:textId="77777777" w:rsidTr="00443B4F">
        <w:tc>
          <w:tcPr>
            <w:tcW w:w="3261" w:type="dxa"/>
            <w:vMerge w:val="restart"/>
            <w:vAlign w:val="center"/>
          </w:tcPr>
          <w:p w14:paraId="43A159D3" w14:textId="592B6394" w:rsidR="00315877" w:rsidRPr="000A2614" w:rsidRDefault="00315877" w:rsidP="00443B4F">
            <w:pPr>
              <w:pStyle w:val="paragraph"/>
              <w:spacing w:before="0" w:beforeAutospacing="0" w:after="0" w:afterAutospacing="0" w:line="360" w:lineRule="auto"/>
              <w:textAlignment w:val="baseline"/>
              <w:rPr>
                <w:rFonts w:ascii="Arial" w:hAnsi="Arial" w:cs="Arial"/>
                <w:b/>
                <w:bCs/>
                <w:sz w:val="18"/>
                <w:szCs w:val="18"/>
                <w:lang w:val="es-ES"/>
              </w:rPr>
            </w:pPr>
            <w:r w:rsidRPr="000A2614">
              <w:rPr>
                <w:rFonts w:ascii="Arial" w:hAnsi="Arial" w:cs="Arial"/>
                <w:b/>
                <w:bCs/>
                <w:sz w:val="18"/>
                <w:szCs w:val="18"/>
                <w:lang w:val="es-ES"/>
              </w:rPr>
              <w:t>Malnutrición por exceso</w:t>
            </w:r>
          </w:p>
        </w:tc>
        <w:tc>
          <w:tcPr>
            <w:tcW w:w="5670" w:type="dxa"/>
            <w:vAlign w:val="center"/>
          </w:tcPr>
          <w:p w14:paraId="1FFFC40D" w14:textId="54B04CC1"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Sobrepeso</w:t>
            </w:r>
          </w:p>
        </w:tc>
      </w:tr>
      <w:tr w:rsidR="00315877" w:rsidRPr="000A2614" w14:paraId="1BAE8658" w14:textId="77777777" w:rsidTr="00443B4F">
        <w:tc>
          <w:tcPr>
            <w:tcW w:w="3261" w:type="dxa"/>
            <w:vMerge/>
            <w:vAlign w:val="center"/>
          </w:tcPr>
          <w:p w14:paraId="276EC413" w14:textId="0218BE87"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p>
        </w:tc>
        <w:tc>
          <w:tcPr>
            <w:tcW w:w="5670" w:type="dxa"/>
            <w:vAlign w:val="center"/>
          </w:tcPr>
          <w:p w14:paraId="5F64CC84" w14:textId="43648395" w:rsidR="00315877" w:rsidRPr="000A2614" w:rsidRDefault="00315877" w:rsidP="00443B4F">
            <w:pPr>
              <w:pStyle w:val="paragraph"/>
              <w:spacing w:before="0" w:beforeAutospacing="0" w:after="0" w:afterAutospacing="0" w:line="360" w:lineRule="auto"/>
              <w:textAlignment w:val="baseline"/>
              <w:rPr>
                <w:rFonts w:ascii="Arial" w:hAnsi="Arial" w:cs="Arial"/>
                <w:sz w:val="18"/>
                <w:szCs w:val="18"/>
                <w:lang w:val="es-ES"/>
              </w:rPr>
            </w:pPr>
            <w:r w:rsidRPr="000A2614">
              <w:rPr>
                <w:rFonts w:ascii="Arial" w:hAnsi="Arial" w:cs="Arial"/>
                <w:sz w:val="18"/>
                <w:szCs w:val="18"/>
                <w:lang w:val="es-ES"/>
              </w:rPr>
              <w:t>Obesidad</w:t>
            </w:r>
          </w:p>
        </w:tc>
      </w:tr>
    </w:tbl>
    <w:p w14:paraId="1F33CBBF" w14:textId="3101F89D" w:rsidR="008B73AD" w:rsidRDefault="008B73AD" w:rsidP="008B73AD">
      <w:pPr>
        <w:pStyle w:val="paragraph"/>
        <w:spacing w:before="0" w:beforeAutospacing="0" w:after="0" w:afterAutospacing="0"/>
        <w:ind w:left="708"/>
        <w:jc w:val="both"/>
        <w:textAlignment w:val="baseline"/>
        <w:rPr>
          <w:rFonts w:ascii="Arial" w:hAnsi="Arial" w:cs="Arial"/>
          <w:lang w:val="es-ES"/>
        </w:rPr>
      </w:pPr>
    </w:p>
    <w:p w14:paraId="2253BA25" w14:textId="60FF34E8" w:rsidR="008B73AD" w:rsidRPr="008B73AD" w:rsidRDefault="008B73AD" w:rsidP="008E39D1">
      <w:pPr>
        <w:pStyle w:val="paragraph"/>
        <w:spacing w:after="0" w:line="480" w:lineRule="auto"/>
        <w:jc w:val="both"/>
        <w:textAlignment w:val="baseline"/>
        <w:outlineLvl w:val="1"/>
        <w:rPr>
          <w:rStyle w:val="eop"/>
          <w:rFonts w:ascii="Arial" w:hAnsi="Arial" w:cs="Arial"/>
          <w:lang w:val="es-ES"/>
        </w:rPr>
      </w:pPr>
      <w:bookmarkStart w:id="52" w:name="_Toc153467758"/>
      <w:r>
        <w:rPr>
          <w:rStyle w:val="eop"/>
          <w:rFonts w:ascii="Arial" w:hAnsi="Arial" w:cs="Arial"/>
          <w:lang w:val="es-ES"/>
        </w:rPr>
        <w:t>C</w:t>
      </w:r>
      <w:r w:rsidRPr="008B73AD">
        <w:rPr>
          <w:rStyle w:val="eop"/>
          <w:rFonts w:ascii="Arial" w:hAnsi="Arial" w:cs="Arial"/>
          <w:lang w:val="es-ES"/>
        </w:rPr>
        <w:t>onducta alimentaria</w:t>
      </w:r>
      <w:bookmarkEnd w:id="52"/>
      <w:r w:rsidRPr="008B73AD">
        <w:rPr>
          <w:rStyle w:val="eop"/>
          <w:rFonts w:ascii="Arial" w:hAnsi="Arial" w:cs="Arial"/>
          <w:lang w:val="es-ES"/>
        </w:rPr>
        <w:t xml:space="preserve"> </w:t>
      </w:r>
    </w:p>
    <w:p w14:paraId="336392E5" w14:textId="1B4375FA" w:rsidR="008B73AD" w:rsidRPr="008B73AD" w:rsidRDefault="008B73AD" w:rsidP="002F13F4">
      <w:pPr>
        <w:pStyle w:val="paragraph"/>
        <w:spacing w:after="0" w:line="480" w:lineRule="auto"/>
        <w:ind w:firstLine="708"/>
        <w:jc w:val="both"/>
        <w:textAlignment w:val="baseline"/>
        <w:rPr>
          <w:rStyle w:val="eop"/>
          <w:rFonts w:ascii="Arial" w:hAnsi="Arial" w:cs="Arial"/>
          <w:lang w:val="es-ES"/>
        </w:rPr>
      </w:pPr>
      <w:r w:rsidRPr="008B73AD">
        <w:rPr>
          <w:rStyle w:val="eop"/>
          <w:rFonts w:ascii="Arial" w:hAnsi="Arial" w:cs="Arial"/>
          <w:lang w:val="es-ES"/>
        </w:rPr>
        <w:t xml:space="preserve">Para medir la conducta alimentaria se utilizó la encuesta CEBQ, esta es una encuesta </w:t>
      </w:r>
      <w:r w:rsidR="00466C5C">
        <w:rPr>
          <w:rStyle w:val="eop"/>
          <w:rFonts w:ascii="Arial" w:hAnsi="Arial" w:cs="Arial"/>
          <w:lang w:val="es-ES"/>
        </w:rPr>
        <w:t xml:space="preserve">que evalúa </w:t>
      </w:r>
      <w:r w:rsidRPr="008B73AD">
        <w:rPr>
          <w:rStyle w:val="eop"/>
          <w:rFonts w:ascii="Arial" w:hAnsi="Arial" w:cs="Arial"/>
          <w:lang w:val="es-ES"/>
        </w:rPr>
        <w:t>la conducta alimentaria de los niños. Fue creada y validada en Reino Unido, adaptada y validada en Chile el año 2011 por González y cols, mediante un procedimiento de traducción directa e inversa y posteriormente adaptado a la cultura chilena mediante la evaluación de las respuestas de 10 diadas madres-hijo. Consta de 35 ítems que serán respondidos por las madres, mediante una encuesta online</w:t>
      </w:r>
      <w:r w:rsidR="008F1353">
        <w:rPr>
          <w:rStyle w:val="eop"/>
          <w:rFonts w:ascii="Arial" w:hAnsi="Arial" w:cs="Arial"/>
          <w:lang w:val="es-ES"/>
        </w:rPr>
        <w:t xml:space="preserve"> (anexo </w:t>
      </w:r>
      <w:r w:rsidR="00395A7A">
        <w:rPr>
          <w:rStyle w:val="eop"/>
          <w:rFonts w:ascii="Arial" w:hAnsi="Arial" w:cs="Arial"/>
          <w:lang w:val="es-ES"/>
        </w:rPr>
        <w:t>1</w:t>
      </w:r>
      <w:r w:rsidR="00744F30">
        <w:rPr>
          <w:rStyle w:val="eop"/>
          <w:rFonts w:ascii="Arial" w:hAnsi="Arial" w:cs="Arial"/>
          <w:lang w:val="es-ES"/>
        </w:rPr>
        <w:t xml:space="preserve">, en el ítem 3 “Cuestionario de comportamiento de alimentación infantil”). </w:t>
      </w:r>
    </w:p>
    <w:p w14:paraId="41825F82" w14:textId="77777777" w:rsidR="008B73AD" w:rsidRPr="008B73AD" w:rsidRDefault="008B73AD" w:rsidP="002F13F4">
      <w:pPr>
        <w:pStyle w:val="paragraph"/>
        <w:spacing w:after="0" w:line="480" w:lineRule="auto"/>
        <w:ind w:firstLine="708"/>
        <w:jc w:val="both"/>
        <w:textAlignment w:val="baseline"/>
        <w:rPr>
          <w:rStyle w:val="eop"/>
          <w:rFonts w:ascii="Arial" w:hAnsi="Arial" w:cs="Arial"/>
          <w:lang w:val="es-ES"/>
        </w:rPr>
      </w:pPr>
      <w:r w:rsidRPr="008B73AD">
        <w:rPr>
          <w:rStyle w:val="eop"/>
          <w:rFonts w:ascii="Arial" w:hAnsi="Arial" w:cs="Arial"/>
          <w:lang w:val="es-ES"/>
        </w:rPr>
        <w:t xml:space="preserve">Cada ítem fue respondido en una escala de Likert (Nunca, rara vez, algunas veces, frecuentemente, siempre) con puntuación de 1 a 5, en donde 1 es la ausencia total y 5 la mayor intensidad de la conducta alimentaria específica. Además, los ítems 1, 4, 12, 28 y 34 tienen puntuación reversa (5-1). La encuesta tiene 8 dimensiones, estas dimensiones tienen entre 4 – 5 ítems por dimensión.  </w:t>
      </w:r>
    </w:p>
    <w:p w14:paraId="528B8A24" w14:textId="77777777" w:rsidR="008B73AD" w:rsidRPr="008B73AD" w:rsidRDefault="008B73AD" w:rsidP="002F13F4">
      <w:pPr>
        <w:pStyle w:val="paragraph"/>
        <w:spacing w:after="0" w:line="480" w:lineRule="auto"/>
        <w:ind w:firstLine="708"/>
        <w:jc w:val="both"/>
        <w:textAlignment w:val="baseline"/>
        <w:rPr>
          <w:rStyle w:val="eop"/>
          <w:rFonts w:ascii="Arial" w:hAnsi="Arial" w:cs="Arial"/>
          <w:lang w:val="es-ES"/>
        </w:rPr>
      </w:pPr>
      <w:r w:rsidRPr="008B73AD">
        <w:rPr>
          <w:rStyle w:val="eop"/>
          <w:rFonts w:ascii="Arial" w:hAnsi="Arial" w:cs="Arial"/>
          <w:lang w:val="es-ES"/>
        </w:rPr>
        <w:lastRenderedPageBreak/>
        <w:t xml:space="preserve">El CEBQ consta de 35 ítems que evalúa 8 dimensiones del comportamiento alimentario: </w:t>
      </w:r>
    </w:p>
    <w:p w14:paraId="73500831" w14:textId="04BB7D2E" w:rsidR="008B73AD" w:rsidRPr="008B73AD"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8B73AD">
        <w:rPr>
          <w:rStyle w:val="eop"/>
          <w:rFonts w:ascii="Arial" w:hAnsi="Arial" w:cs="Arial"/>
          <w:lang w:val="es-ES"/>
        </w:rPr>
        <w:t xml:space="preserve">Disfrute de los alimentos (DA): 4 ítems (2, 8, 10 y 14)  </w:t>
      </w:r>
    </w:p>
    <w:p w14:paraId="3B1CAC60" w14:textId="77777777"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8B73AD">
        <w:rPr>
          <w:rStyle w:val="eop"/>
          <w:rFonts w:ascii="Arial" w:hAnsi="Arial" w:cs="Arial"/>
          <w:lang w:val="es-ES"/>
        </w:rPr>
        <w:t xml:space="preserve">Respuesta frente a los alimentos (RA): 5 ítems (19, 21, 23, 26 y 32) </w:t>
      </w:r>
    </w:p>
    <w:p w14:paraId="2AE6CB00" w14:textId="77777777"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Sobrealimentación emocional (SRE): 4 ítems (5, 15, 20 y 30) </w:t>
      </w:r>
    </w:p>
    <w:p w14:paraId="3FBE0D5D" w14:textId="77777777"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Deseo de beber (DB): 3 ítems (16, 18 y 24) </w:t>
      </w:r>
    </w:p>
    <w:p w14:paraId="163EC074" w14:textId="77777777"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Respuesta de saciedad (RS): 5 ítems (6, 11, 29, 33 y 34) </w:t>
      </w:r>
    </w:p>
    <w:p w14:paraId="418BEAF4" w14:textId="77777777"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Lentitud para comer (LC): 4 ítems (1, 7, 17 y 27) </w:t>
      </w:r>
    </w:p>
    <w:p w14:paraId="096B0130" w14:textId="44C0058E" w:rsid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Subalimentación emocional (SBE): 4 ítems (9, 25, 31 y 35) </w:t>
      </w:r>
    </w:p>
    <w:p w14:paraId="70448E26" w14:textId="243090BF" w:rsidR="008B73AD" w:rsidRPr="002A4CBA" w:rsidRDefault="008B73AD" w:rsidP="002A4CBA">
      <w:pPr>
        <w:pStyle w:val="paragraph"/>
        <w:numPr>
          <w:ilvl w:val="0"/>
          <w:numId w:val="12"/>
        </w:numPr>
        <w:spacing w:after="0" w:line="480" w:lineRule="auto"/>
        <w:jc w:val="both"/>
        <w:textAlignment w:val="baseline"/>
        <w:rPr>
          <w:rStyle w:val="eop"/>
          <w:rFonts w:ascii="Arial" w:hAnsi="Arial" w:cs="Arial"/>
          <w:lang w:val="es-ES"/>
        </w:rPr>
      </w:pPr>
      <w:r w:rsidRPr="002A4CBA">
        <w:rPr>
          <w:rStyle w:val="eop"/>
          <w:rFonts w:ascii="Arial" w:hAnsi="Arial" w:cs="Arial"/>
          <w:lang w:val="es-ES"/>
        </w:rPr>
        <w:t xml:space="preserve">Exigencia frente a los alimentos (EA): 6 ítems (3, 4, 12, 13, 22 y 28) </w:t>
      </w:r>
    </w:p>
    <w:p w14:paraId="6CB3B48D" w14:textId="77777777" w:rsidR="008B73AD" w:rsidRPr="008B73AD" w:rsidRDefault="008B73AD" w:rsidP="002F13F4">
      <w:pPr>
        <w:pStyle w:val="paragraph"/>
        <w:spacing w:after="0" w:line="480" w:lineRule="auto"/>
        <w:ind w:firstLine="360"/>
        <w:jc w:val="both"/>
        <w:textAlignment w:val="baseline"/>
        <w:rPr>
          <w:rStyle w:val="eop"/>
          <w:rFonts w:ascii="Arial" w:hAnsi="Arial" w:cs="Arial"/>
          <w:lang w:val="es-ES"/>
        </w:rPr>
      </w:pPr>
      <w:r w:rsidRPr="008B73AD">
        <w:rPr>
          <w:rStyle w:val="eop"/>
          <w:rFonts w:ascii="Arial" w:hAnsi="Arial" w:cs="Arial"/>
          <w:lang w:val="es-ES"/>
        </w:rPr>
        <w:t xml:space="preserve">Las 4 primeras dimensiones (DA, RA, SRE, DB) indicó inclinaciones positivas hacia los alimentos (pro-ingesta), mientras que las otras 4 dimensiones (LC, RS, SBR, EA) están relacionadas con inclinaciones negativas hacia la ingesta de alimentos (anti-ingesta) (tabla1) </w:t>
      </w:r>
    </w:p>
    <w:p w14:paraId="6DC2F5E6" w14:textId="547FA0B8" w:rsidR="000A2614" w:rsidRDefault="008B73AD" w:rsidP="002F13F4">
      <w:pPr>
        <w:pStyle w:val="paragraph"/>
        <w:spacing w:before="0" w:beforeAutospacing="0" w:after="0" w:afterAutospacing="0" w:line="480" w:lineRule="auto"/>
        <w:ind w:firstLine="360"/>
        <w:jc w:val="both"/>
        <w:textAlignment w:val="baseline"/>
        <w:rPr>
          <w:rStyle w:val="eop"/>
          <w:rFonts w:ascii="Arial" w:hAnsi="Arial" w:cs="Arial"/>
          <w:lang w:val="es-ES"/>
        </w:rPr>
      </w:pPr>
      <w:r w:rsidRPr="008B73AD">
        <w:rPr>
          <w:rStyle w:val="eop"/>
          <w:rFonts w:ascii="Arial" w:hAnsi="Arial" w:cs="Arial"/>
          <w:lang w:val="es-ES"/>
        </w:rPr>
        <w:t>La puntación de la conducta alimentaria se realizó por dimensión. Se calculó la suma de los puntajes de cada dimensión y se dividió por el número de ítems de dicha dimensión. Luego, se calculó el ratio, el cual fue la suma de las 4 dimensiones de la pro-ingesta dividido en la suma de las 4 dimensiones de la anti-ingesta. En donde, un ratio &gt;1 fue tendencia a la pro-ingesta y un ratio &lt;1 fue tendencia hacia la anti-ingesta.</w:t>
      </w:r>
    </w:p>
    <w:p w14:paraId="3F45906E" w14:textId="77777777" w:rsidR="000A2614" w:rsidRDefault="000A2614">
      <w:pPr>
        <w:rPr>
          <w:rStyle w:val="eop"/>
          <w:rFonts w:ascii="Arial" w:eastAsia="Times New Roman" w:hAnsi="Arial" w:cs="Arial"/>
          <w:kern w:val="0"/>
          <w:sz w:val="24"/>
          <w:szCs w:val="24"/>
          <w:lang w:val="es-ES" w:eastAsia="es-CL"/>
          <w14:ligatures w14:val="none"/>
        </w:rPr>
      </w:pPr>
      <w:r>
        <w:rPr>
          <w:rStyle w:val="eop"/>
          <w:rFonts w:ascii="Arial" w:hAnsi="Arial" w:cs="Arial"/>
          <w:lang w:val="es-ES"/>
        </w:rPr>
        <w:br w:type="page"/>
      </w:r>
    </w:p>
    <w:tbl>
      <w:tblPr>
        <w:tblW w:w="9206"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402"/>
        <w:gridCol w:w="6804"/>
      </w:tblGrid>
      <w:tr w:rsidR="008B73AD" w:rsidRPr="000A2614" w14:paraId="7A98CE97" w14:textId="77777777" w:rsidTr="007D74F5">
        <w:trPr>
          <w:trHeight w:val="300"/>
        </w:trPr>
        <w:tc>
          <w:tcPr>
            <w:tcW w:w="9206" w:type="dxa"/>
            <w:gridSpan w:val="2"/>
            <w:tcBorders>
              <w:top w:val="single" w:sz="6" w:space="0" w:color="auto"/>
              <w:left w:val="single" w:sz="6" w:space="0" w:color="auto"/>
              <w:bottom w:val="single" w:sz="6" w:space="0" w:color="auto"/>
              <w:right w:val="single" w:sz="6" w:space="0" w:color="auto"/>
            </w:tcBorders>
            <w:shd w:val="clear" w:color="auto" w:fill="auto"/>
            <w:hideMark/>
          </w:tcPr>
          <w:p w14:paraId="46EFDA5C" w14:textId="77777777" w:rsidR="008B73AD" w:rsidRPr="000A2614" w:rsidRDefault="008B73AD" w:rsidP="008B73AD">
            <w:pPr>
              <w:spacing w:after="0" w:line="276" w:lineRule="auto"/>
              <w:jc w:val="center"/>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lastRenderedPageBreak/>
              <w:t xml:space="preserve">Tabla 1. Dimensiones de la conducta alimentaria </w:t>
            </w:r>
            <w:r w:rsidRPr="000A2614">
              <w:rPr>
                <w:rFonts w:ascii="Arial" w:eastAsia="Times New Roman" w:hAnsi="Arial" w:cs="Arial"/>
                <w:kern w:val="0"/>
                <w:sz w:val="18"/>
                <w:szCs w:val="18"/>
                <w:lang w:val="es-ES" w:eastAsia="es-CL"/>
                <w14:ligatures w14:val="none"/>
              </w:rPr>
              <w:t> </w:t>
            </w:r>
          </w:p>
        </w:tc>
      </w:tr>
      <w:tr w:rsidR="008B73AD" w:rsidRPr="000A2614" w14:paraId="6679BBBB"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hideMark/>
          </w:tcPr>
          <w:p w14:paraId="533A6885" w14:textId="77777777" w:rsidR="008B73AD" w:rsidRPr="000A2614" w:rsidRDefault="008B73AD" w:rsidP="008B73AD">
            <w:pPr>
              <w:spacing w:after="0" w:line="276" w:lineRule="auto"/>
              <w:jc w:val="center"/>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Dimensión</w:t>
            </w:r>
            <w:r w:rsidRPr="000A2614">
              <w:rPr>
                <w:rFonts w:ascii="Arial" w:eastAsia="Times New Roman" w:hAnsi="Arial" w:cs="Arial"/>
                <w:kern w:val="0"/>
                <w:sz w:val="18"/>
                <w:szCs w:val="18"/>
                <w:lang w:val="es-ES" w:eastAsia="es-CL"/>
                <w14:ligatures w14:val="none"/>
              </w:rPr>
              <w:t> </w:t>
            </w:r>
          </w:p>
        </w:tc>
        <w:tc>
          <w:tcPr>
            <w:tcW w:w="6804" w:type="dxa"/>
            <w:tcBorders>
              <w:top w:val="nil"/>
              <w:left w:val="single" w:sz="6" w:space="0" w:color="auto"/>
              <w:bottom w:val="single" w:sz="6" w:space="0" w:color="auto"/>
              <w:right w:val="single" w:sz="6" w:space="0" w:color="auto"/>
            </w:tcBorders>
            <w:shd w:val="clear" w:color="auto" w:fill="auto"/>
            <w:hideMark/>
          </w:tcPr>
          <w:p w14:paraId="02C8A54A" w14:textId="77777777" w:rsidR="008B73AD" w:rsidRPr="000A2614" w:rsidRDefault="008B73AD" w:rsidP="008B73AD">
            <w:pPr>
              <w:spacing w:after="0" w:line="276" w:lineRule="auto"/>
              <w:jc w:val="center"/>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Definición</w:t>
            </w:r>
            <w:r w:rsidRPr="000A2614">
              <w:rPr>
                <w:rFonts w:ascii="Arial" w:eastAsia="Times New Roman" w:hAnsi="Arial" w:cs="Arial"/>
                <w:kern w:val="0"/>
                <w:sz w:val="18"/>
                <w:szCs w:val="18"/>
                <w:lang w:val="es-ES" w:eastAsia="es-CL"/>
                <w14:ligatures w14:val="none"/>
              </w:rPr>
              <w:t> </w:t>
            </w:r>
          </w:p>
        </w:tc>
      </w:tr>
      <w:tr w:rsidR="008B73AD" w:rsidRPr="000A2614" w14:paraId="41B1CDB5"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23E973"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Disfrute de los alimentos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67BFBC90"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Condición asociada positivamente con la sensación de hambre, el deseo de comer y el placer por el alimento. </w:t>
            </w:r>
          </w:p>
        </w:tc>
      </w:tr>
      <w:tr w:rsidR="008B73AD" w:rsidRPr="000A2614" w14:paraId="17071B49"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2D7A16"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Respuestas frente a los alimentos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34B175F6"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Susceptibilidad a preferir alimentos de mejores propiedades organolépticas en contextos habituales. </w:t>
            </w:r>
          </w:p>
        </w:tc>
      </w:tr>
      <w:tr w:rsidR="008B73AD" w:rsidRPr="000A2614" w14:paraId="43D8CE5E"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AE8CD9"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Sobrealimentación emocional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715E25B0"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Tendencia a incrementar la ingesta en contextos emocionales negativos. </w:t>
            </w:r>
          </w:p>
        </w:tc>
      </w:tr>
      <w:tr w:rsidR="008B73AD" w:rsidRPr="000A2614" w14:paraId="7FFEADBB"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F71C8AF"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Deseo de beber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7B2CC7EC"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Deseo de beber y tendencia a llevar a mano bebidas generalmente azucaradas. </w:t>
            </w:r>
          </w:p>
        </w:tc>
      </w:tr>
      <w:tr w:rsidR="008B73AD" w:rsidRPr="000A2614" w14:paraId="094F5F08"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5BC8A8"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Respuesta de saciedad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242DBA43"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Disminución de la sensación de hambre ocasionada por el consumo de alimentos. </w:t>
            </w:r>
          </w:p>
        </w:tc>
      </w:tr>
      <w:tr w:rsidR="008B73AD" w:rsidRPr="000A2614" w14:paraId="2DDBABD8"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FD5C58"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Lentitud para comer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46CC7CC7"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Tendencia a comer más lentamente en el curso de una comida y a prolongar sus tiempos de duración. </w:t>
            </w:r>
          </w:p>
        </w:tc>
      </w:tr>
      <w:tr w:rsidR="008B73AD" w:rsidRPr="000A2614" w14:paraId="22750303"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5C573B"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Subalimentación emocional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748B637F"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Tendencia a reducir la ingesta en contextos emocionales negativos. </w:t>
            </w:r>
          </w:p>
        </w:tc>
      </w:tr>
      <w:tr w:rsidR="008B73AD" w:rsidRPr="000A2614" w14:paraId="14428A63" w14:textId="77777777" w:rsidTr="000A2614">
        <w:trPr>
          <w:trHeight w:val="300"/>
        </w:trPr>
        <w:tc>
          <w:tcPr>
            <w:tcW w:w="240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0157F0" w14:textId="77777777" w:rsidR="008B73AD" w:rsidRPr="000A2614" w:rsidRDefault="008B73AD" w:rsidP="000A2614">
            <w:pPr>
              <w:spacing w:after="0" w:line="276" w:lineRule="auto"/>
              <w:textAlignment w:val="baseline"/>
              <w:rPr>
                <w:rFonts w:ascii="Segoe UI" w:eastAsia="Times New Roman" w:hAnsi="Segoe UI" w:cs="Segoe UI"/>
                <w:b/>
                <w:bCs/>
                <w:kern w:val="0"/>
                <w:sz w:val="18"/>
                <w:szCs w:val="18"/>
                <w:lang w:val="es-ES" w:eastAsia="es-CL"/>
                <w14:ligatures w14:val="none"/>
              </w:rPr>
            </w:pPr>
            <w:r w:rsidRPr="000A2614">
              <w:rPr>
                <w:rFonts w:ascii="Arial" w:eastAsia="Times New Roman" w:hAnsi="Arial" w:cs="Arial"/>
                <w:b/>
                <w:bCs/>
                <w:kern w:val="0"/>
                <w:sz w:val="18"/>
                <w:szCs w:val="18"/>
                <w:lang w:val="es-ES" w:eastAsia="es-CL"/>
                <w14:ligatures w14:val="none"/>
              </w:rPr>
              <w:t>Exigencia frente a los alimentos  </w:t>
            </w:r>
          </w:p>
        </w:tc>
        <w:tc>
          <w:tcPr>
            <w:tcW w:w="6804" w:type="dxa"/>
            <w:tcBorders>
              <w:top w:val="single" w:sz="6" w:space="0" w:color="auto"/>
              <w:left w:val="single" w:sz="6" w:space="0" w:color="auto"/>
              <w:bottom w:val="single" w:sz="6" w:space="0" w:color="auto"/>
              <w:right w:val="single" w:sz="6" w:space="0" w:color="auto"/>
            </w:tcBorders>
            <w:shd w:val="clear" w:color="auto" w:fill="auto"/>
            <w:hideMark/>
          </w:tcPr>
          <w:p w14:paraId="149787D4" w14:textId="77777777" w:rsidR="008B73AD" w:rsidRPr="000A2614" w:rsidRDefault="008B73AD" w:rsidP="008B73AD">
            <w:pPr>
              <w:spacing w:after="0" w:line="276" w:lineRule="auto"/>
              <w:jc w:val="both"/>
              <w:textAlignment w:val="baseline"/>
              <w:rPr>
                <w:rFonts w:ascii="Segoe UI" w:eastAsia="Times New Roman" w:hAnsi="Segoe UI" w:cs="Segoe UI"/>
                <w:kern w:val="0"/>
                <w:sz w:val="18"/>
                <w:szCs w:val="18"/>
                <w:lang w:val="es-ES" w:eastAsia="es-CL"/>
                <w14:ligatures w14:val="none"/>
              </w:rPr>
            </w:pPr>
            <w:r w:rsidRPr="000A2614">
              <w:rPr>
                <w:rFonts w:ascii="Arial" w:eastAsia="Times New Roman" w:hAnsi="Arial" w:cs="Arial"/>
                <w:kern w:val="0"/>
                <w:sz w:val="18"/>
                <w:szCs w:val="18"/>
                <w:lang w:val="es-ES" w:eastAsia="es-CL"/>
                <w14:ligatures w14:val="none"/>
              </w:rPr>
              <w:t>Exigencia condicionada que limita la gama de los productos de alimentación que son aceptados. </w:t>
            </w:r>
          </w:p>
        </w:tc>
      </w:tr>
    </w:tbl>
    <w:p w14:paraId="35D11A78" w14:textId="2D986818" w:rsidR="008B73AD" w:rsidRDefault="008B73AD" w:rsidP="008B73AD">
      <w:pPr>
        <w:pStyle w:val="paragraph"/>
        <w:spacing w:before="0" w:beforeAutospacing="0" w:after="0" w:afterAutospacing="0" w:line="480" w:lineRule="auto"/>
        <w:jc w:val="both"/>
        <w:textAlignment w:val="baseline"/>
        <w:rPr>
          <w:rStyle w:val="eop"/>
          <w:rFonts w:ascii="Arial" w:hAnsi="Arial" w:cs="Arial"/>
          <w:lang w:val="es-ES"/>
        </w:rPr>
      </w:pPr>
    </w:p>
    <w:p w14:paraId="4EC18521" w14:textId="77777777" w:rsidR="00D06F51" w:rsidRPr="00744F30" w:rsidRDefault="00D06F51" w:rsidP="00744F30">
      <w:pPr>
        <w:pStyle w:val="paragraph"/>
        <w:spacing w:before="0" w:beforeAutospacing="0" w:after="0" w:afterAutospacing="0" w:line="480" w:lineRule="auto"/>
        <w:jc w:val="both"/>
        <w:textAlignment w:val="baseline"/>
        <w:outlineLvl w:val="1"/>
        <w:rPr>
          <w:rFonts w:ascii="Arial" w:hAnsi="Arial" w:cs="Arial"/>
          <w:lang w:val="es-ES"/>
        </w:rPr>
      </w:pPr>
      <w:bookmarkStart w:id="53" w:name="_Toc153467759"/>
      <w:r w:rsidRPr="00744F30">
        <w:rPr>
          <w:rFonts w:ascii="Arial" w:hAnsi="Arial" w:cs="Arial"/>
          <w:lang w:val="es-ES"/>
        </w:rPr>
        <w:t>Consideraciones éticas:</w:t>
      </w:r>
      <w:bookmarkEnd w:id="53"/>
      <w:r w:rsidRPr="00744F30">
        <w:rPr>
          <w:rFonts w:ascii="Arial" w:hAnsi="Arial" w:cs="Arial"/>
          <w:lang w:val="es-ES"/>
        </w:rPr>
        <w:t xml:space="preserve"> </w:t>
      </w:r>
    </w:p>
    <w:p w14:paraId="1B41E41B" w14:textId="4FEBC954" w:rsidR="00A2306B" w:rsidRDefault="00466C5C" w:rsidP="00A2306B">
      <w:pPr>
        <w:pStyle w:val="paragraph"/>
        <w:spacing w:before="0" w:beforeAutospacing="0" w:after="0" w:afterAutospacing="0" w:line="480" w:lineRule="auto"/>
        <w:ind w:firstLine="708"/>
        <w:jc w:val="both"/>
        <w:textAlignment w:val="baseline"/>
        <w:rPr>
          <w:rFonts w:ascii="Arial" w:hAnsi="Arial" w:cs="Arial"/>
          <w:lang w:val="es-ES"/>
        </w:rPr>
      </w:pPr>
      <w:r w:rsidRPr="003C3DD3">
        <w:rPr>
          <w:rFonts w:ascii="Arial" w:hAnsi="Arial" w:cs="Arial"/>
          <w:lang w:val="es-ES"/>
        </w:rPr>
        <w:t xml:space="preserve">Este estudio fue aprobado por el Comité de Ética Científico de Pregrado de la Facultad de Medicina de la Universidad del Desarrollo-CAS </w:t>
      </w:r>
      <w:r w:rsidR="00744F30" w:rsidRPr="003C3DD3">
        <w:rPr>
          <w:rFonts w:ascii="Arial" w:hAnsi="Arial" w:cs="Arial"/>
          <w:lang w:val="es-ES"/>
        </w:rPr>
        <w:t>PG_2023-07</w:t>
      </w:r>
      <w:r w:rsidR="00744F30">
        <w:rPr>
          <w:rFonts w:ascii="Arial" w:hAnsi="Arial" w:cs="Arial"/>
          <w:lang w:val="es-ES"/>
        </w:rPr>
        <w:t xml:space="preserve"> (Anexo </w:t>
      </w:r>
      <w:r w:rsidR="003473FD">
        <w:rPr>
          <w:rFonts w:ascii="Arial" w:hAnsi="Arial" w:cs="Arial"/>
          <w:lang w:val="es-ES"/>
        </w:rPr>
        <w:t>4</w:t>
      </w:r>
      <w:r w:rsidR="003C3DD3">
        <w:rPr>
          <w:rFonts w:ascii="Arial" w:hAnsi="Arial" w:cs="Arial"/>
          <w:lang w:val="es-ES"/>
        </w:rPr>
        <w:t>).</w:t>
      </w:r>
    </w:p>
    <w:p w14:paraId="1E9F2A1C" w14:textId="77777777" w:rsidR="00A2306B" w:rsidRDefault="00A2306B">
      <w:pPr>
        <w:rPr>
          <w:rFonts w:ascii="Arial" w:eastAsia="Times New Roman" w:hAnsi="Arial" w:cs="Arial"/>
          <w:kern w:val="0"/>
          <w:sz w:val="24"/>
          <w:szCs w:val="24"/>
          <w:lang w:val="es-ES" w:eastAsia="es-CL"/>
          <w14:ligatures w14:val="none"/>
        </w:rPr>
      </w:pPr>
      <w:r>
        <w:rPr>
          <w:rFonts w:ascii="Arial" w:hAnsi="Arial" w:cs="Arial"/>
          <w:lang w:val="es-ES"/>
        </w:rPr>
        <w:br w:type="page"/>
      </w:r>
    </w:p>
    <w:p w14:paraId="4A1039AC" w14:textId="575C32C0" w:rsidR="008B73AD" w:rsidRPr="000C71C0" w:rsidRDefault="008B73AD" w:rsidP="000C71C0">
      <w:pPr>
        <w:pStyle w:val="paragraph"/>
        <w:spacing w:before="0" w:beforeAutospacing="0" w:after="0" w:afterAutospacing="0" w:line="480" w:lineRule="auto"/>
        <w:jc w:val="both"/>
        <w:textAlignment w:val="baseline"/>
        <w:outlineLvl w:val="1"/>
        <w:rPr>
          <w:rStyle w:val="eop"/>
          <w:rFonts w:ascii="Arial" w:hAnsi="Arial" w:cs="Arial"/>
          <w:lang w:val="es-ES"/>
        </w:rPr>
      </w:pPr>
      <w:bookmarkStart w:id="54" w:name="_Toc153467760"/>
      <w:r w:rsidRPr="000C71C0">
        <w:rPr>
          <w:rStyle w:val="eop"/>
          <w:rFonts w:ascii="Arial" w:hAnsi="Arial" w:cs="Arial"/>
          <w:lang w:val="es-ES"/>
        </w:rPr>
        <w:lastRenderedPageBreak/>
        <w:t>Análisis de resultados</w:t>
      </w:r>
      <w:bookmarkEnd w:id="54"/>
    </w:p>
    <w:p w14:paraId="45688C1D" w14:textId="65952A19" w:rsidR="002F13F4" w:rsidRDefault="000C71C0" w:rsidP="002F13F4">
      <w:pPr>
        <w:pBdr>
          <w:top w:val="nil"/>
          <w:left w:val="nil"/>
          <w:bottom w:val="nil"/>
          <w:right w:val="nil"/>
          <w:between w:val="nil"/>
        </w:pBdr>
        <w:spacing w:after="0" w:line="480" w:lineRule="auto"/>
        <w:ind w:firstLine="708"/>
        <w:jc w:val="both"/>
        <w:rPr>
          <w:rFonts w:ascii="Arial" w:eastAsia="Arial" w:hAnsi="Arial" w:cs="Arial"/>
          <w:sz w:val="24"/>
          <w:szCs w:val="24"/>
        </w:rPr>
      </w:pPr>
      <w:r w:rsidRPr="000C71C0">
        <w:rPr>
          <w:rFonts w:ascii="Arial" w:eastAsia="Arial" w:hAnsi="Arial" w:cs="Arial"/>
          <w:sz w:val="24"/>
          <w:szCs w:val="24"/>
        </w:rPr>
        <w:t xml:space="preserve">Para el análisis estadístico, las variables cualitativas (sexo, estado nutricional,  quién responde la encuesta, nivel escolaridad cuidador, nivel socioeconómico cuidador, comuna de dónde es el cuidador, nacionalidad cuidador, </w:t>
      </w:r>
      <w:r w:rsidR="00791EE6">
        <w:rPr>
          <w:rFonts w:ascii="Arial" w:eastAsia="Arial" w:hAnsi="Arial" w:cs="Arial"/>
          <w:sz w:val="24"/>
          <w:szCs w:val="24"/>
        </w:rPr>
        <w:t xml:space="preserve">método de </w:t>
      </w:r>
      <w:r w:rsidRPr="000C71C0">
        <w:rPr>
          <w:rFonts w:ascii="Arial" w:eastAsia="Arial" w:hAnsi="Arial" w:cs="Arial"/>
          <w:sz w:val="24"/>
          <w:szCs w:val="24"/>
        </w:rPr>
        <w:t>alimentación</w:t>
      </w:r>
      <w:r w:rsidR="00466C5C">
        <w:rPr>
          <w:rFonts w:ascii="Arial" w:eastAsia="Arial" w:hAnsi="Arial" w:cs="Arial"/>
          <w:sz w:val="24"/>
          <w:szCs w:val="24"/>
        </w:rPr>
        <w:t>)</w:t>
      </w:r>
      <w:r w:rsidR="00C47372">
        <w:rPr>
          <w:rFonts w:ascii="Arial" w:eastAsia="Arial" w:hAnsi="Arial" w:cs="Arial"/>
          <w:sz w:val="24"/>
          <w:szCs w:val="24"/>
        </w:rPr>
        <w:t xml:space="preserve"> se expresaron como frecuencia absoluta y relativa. Para l</w:t>
      </w:r>
      <w:r w:rsidR="00466C5C">
        <w:rPr>
          <w:rFonts w:ascii="Arial" w:eastAsia="Arial" w:hAnsi="Arial" w:cs="Arial"/>
          <w:sz w:val="24"/>
          <w:szCs w:val="24"/>
        </w:rPr>
        <w:t>as variables cuantitativas (</w:t>
      </w:r>
      <w:r w:rsidRPr="000C71C0">
        <w:rPr>
          <w:rFonts w:ascii="Arial" w:eastAsia="Arial" w:hAnsi="Arial" w:cs="Arial"/>
          <w:sz w:val="24"/>
          <w:szCs w:val="24"/>
        </w:rPr>
        <w:t xml:space="preserve">disfrute de los alimentos, respuesta frente a los alimentos, sobrealimentación emocional, deseo de beber, respuesta de saciedad, lentitud para comer, subalimentación emocional, exigencia frente a los alimentos, conducta alimentaria) se </w:t>
      </w:r>
      <w:r w:rsidR="0028083A" w:rsidRPr="00791EE6">
        <w:rPr>
          <w:rFonts w:ascii="Arial" w:eastAsia="Arial" w:hAnsi="Arial" w:cs="Arial"/>
          <w:sz w:val="24"/>
          <w:szCs w:val="24"/>
        </w:rPr>
        <w:t>realiz</w:t>
      </w:r>
      <w:r w:rsidR="00791EE6" w:rsidRPr="00791EE6">
        <w:rPr>
          <w:rFonts w:ascii="Arial" w:eastAsia="Arial" w:hAnsi="Arial" w:cs="Arial"/>
          <w:sz w:val="24"/>
          <w:szCs w:val="24"/>
        </w:rPr>
        <w:t>ó</w:t>
      </w:r>
      <w:r w:rsidR="0028083A" w:rsidRPr="00791EE6">
        <w:rPr>
          <w:rFonts w:ascii="Arial" w:eastAsia="Arial" w:hAnsi="Arial" w:cs="Arial"/>
          <w:sz w:val="24"/>
          <w:szCs w:val="24"/>
        </w:rPr>
        <w:t xml:space="preserve"> </w:t>
      </w:r>
      <w:r w:rsidR="00EF3B4E">
        <w:rPr>
          <w:rFonts w:ascii="Arial" w:eastAsia="Arial" w:hAnsi="Arial" w:cs="Arial"/>
          <w:sz w:val="24"/>
          <w:szCs w:val="24"/>
        </w:rPr>
        <w:t xml:space="preserve">la prueba de </w:t>
      </w:r>
      <w:r w:rsidR="0028083A" w:rsidRPr="00791EE6">
        <w:rPr>
          <w:rFonts w:ascii="Arial" w:eastAsia="Arial" w:hAnsi="Arial" w:cs="Arial"/>
          <w:sz w:val="24"/>
          <w:szCs w:val="24"/>
        </w:rPr>
        <w:t>Shapiro Wilk</w:t>
      </w:r>
      <w:r w:rsidR="00791EE6">
        <w:rPr>
          <w:rFonts w:ascii="Arial" w:eastAsia="Arial" w:hAnsi="Arial" w:cs="Arial"/>
          <w:sz w:val="24"/>
          <w:szCs w:val="24"/>
        </w:rPr>
        <w:t>,</w:t>
      </w:r>
      <w:r w:rsidR="0028083A" w:rsidRPr="00791EE6">
        <w:rPr>
          <w:rFonts w:ascii="Arial" w:eastAsia="Arial" w:hAnsi="Arial" w:cs="Arial"/>
          <w:sz w:val="24"/>
          <w:szCs w:val="24"/>
        </w:rPr>
        <w:t xml:space="preserve"> donde </w:t>
      </w:r>
      <w:r w:rsidR="00A2306B">
        <w:rPr>
          <w:rFonts w:ascii="Arial" w:eastAsia="Arial" w:hAnsi="Arial" w:cs="Arial"/>
          <w:sz w:val="24"/>
          <w:szCs w:val="24"/>
        </w:rPr>
        <w:t xml:space="preserve">las que </w:t>
      </w:r>
      <w:r w:rsidR="0028083A" w:rsidRPr="00791EE6">
        <w:rPr>
          <w:rFonts w:ascii="Arial" w:eastAsia="Arial" w:hAnsi="Arial" w:cs="Arial"/>
          <w:sz w:val="24"/>
          <w:szCs w:val="24"/>
        </w:rPr>
        <w:t>distribuyeron normal</w:t>
      </w:r>
      <w:r w:rsidR="00A2306B">
        <w:rPr>
          <w:rFonts w:ascii="Arial" w:eastAsia="Arial" w:hAnsi="Arial" w:cs="Arial"/>
          <w:sz w:val="24"/>
          <w:szCs w:val="24"/>
        </w:rPr>
        <w:t xml:space="preserve"> se expresaron como promedio y desviación estándar; </w:t>
      </w:r>
      <w:r w:rsidR="00BC3BD5">
        <w:rPr>
          <w:rFonts w:ascii="Arial" w:eastAsia="Arial" w:hAnsi="Arial" w:cs="Arial"/>
          <w:sz w:val="24"/>
          <w:szCs w:val="24"/>
        </w:rPr>
        <w:t xml:space="preserve">para las variables que </w:t>
      </w:r>
      <w:r w:rsidR="0028083A" w:rsidRPr="00791EE6">
        <w:rPr>
          <w:rFonts w:ascii="Arial" w:eastAsia="Arial" w:hAnsi="Arial" w:cs="Arial"/>
          <w:sz w:val="24"/>
          <w:szCs w:val="24"/>
        </w:rPr>
        <w:t>no distribuyeron normal,</w:t>
      </w:r>
      <w:r w:rsidR="00BC3BD5">
        <w:rPr>
          <w:rFonts w:ascii="Arial" w:eastAsia="Arial" w:hAnsi="Arial" w:cs="Arial"/>
          <w:sz w:val="24"/>
          <w:szCs w:val="24"/>
        </w:rPr>
        <w:t xml:space="preserve"> </w:t>
      </w:r>
      <w:r w:rsidR="00A2306B">
        <w:rPr>
          <w:rFonts w:ascii="Arial" w:eastAsia="Arial" w:hAnsi="Arial" w:cs="Arial"/>
          <w:sz w:val="24"/>
          <w:szCs w:val="24"/>
        </w:rPr>
        <w:t xml:space="preserve">se expresaron como </w:t>
      </w:r>
      <w:r w:rsidR="00BC3BD5">
        <w:rPr>
          <w:rFonts w:ascii="Arial" w:eastAsia="Arial" w:hAnsi="Arial" w:cs="Arial"/>
          <w:sz w:val="24"/>
          <w:szCs w:val="24"/>
        </w:rPr>
        <w:t xml:space="preserve">mediana y rango intercuartílico </w:t>
      </w:r>
    </w:p>
    <w:p w14:paraId="1B1B5B87" w14:textId="379E65D3" w:rsidR="002F13F4" w:rsidRDefault="007D74F5" w:rsidP="002F13F4">
      <w:pPr>
        <w:pBdr>
          <w:top w:val="nil"/>
          <w:left w:val="nil"/>
          <w:bottom w:val="nil"/>
          <w:right w:val="nil"/>
          <w:between w:val="nil"/>
        </w:pBdr>
        <w:spacing w:after="0" w:line="480" w:lineRule="auto"/>
        <w:ind w:firstLine="708"/>
        <w:jc w:val="both"/>
        <w:rPr>
          <w:rFonts w:ascii="Arial" w:eastAsia="Arial" w:hAnsi="Arial" w:cs="Arial"/>
          <w:sz w:val="24"/>
          <w:szCs w:val="24"/>
        </w:rPr>
      </w:pPr>
      <w:r>
        <w:rPr>
          <w:rFonts w:ascii="Arial" w:eastAsia="Arial" w:hAnsi="Arial" w:cs="Arial"/>
          <w:sz w:val="24"/>
          <w:szCs w:val="24"/>
        </w:rPr>
        <w:t>Para el análisis bivariado, p</w:t>
      </w:r>
      <w:r w:rsidR="000C71C0" w:rsidRPr="000C71C0">
        <w:rPr>
          <w:rFonts w:ascii="Arial" w:eastAsia="Arial" w:hAnsi="Arial" w:cs="Arial"/>
          <w:sz w:val="24"/>
          <w:szCs w:val="24"/>
        </w:rPr>
        <w:t xml:space="preserve">ara asociar </w:t>
      </w:r>
      <w:r w:rsidR="00D06F51">
        <w:rPr>
          <w:rFonts w:ascii="Arial" w:eastAsia="Arial" w:hAnsi="Arial" w:cs="Arial"/>
          <w:sz w:val="24"/>
          <w:szCs w:val="24"/>
        </w:rPr>
        <w:t xml:space="preserve">el estado nutricional </w:t>
      </w:r>
      <w:r w:rsidR="000C71C0" w:rsidRPr="000C71C0">
        <w:rPr>
          <w:rFonts w:ascii="Arial" w:eastAsia="Arial" w:hAnsi="Arial" w:cs="Arial"/>
          <w:sz w:val="24"/>
          <w:szCs w:val="24"/>
        </w:rPr>
        <w:t>con el método de inicio de alimentación complementaría (BLW</w:t>
      </w:r>
      <w:r w:rsidR="00D06F51">
        <w:rPr>
          <w:rFonts w:ascii="Arial" w:eastAsia="Arial" w:hAnsi="Arial" w:cs="Arial"/>
          <w:sz w:val="24"/>
          <w:szCs w:val="24"/>
        </w:rPr>
        <w:t xml:space="preserve">, </w:t>
      </w:r>
      <w:r w:rsidR="000C71C0" w:rsidRPr="000C71C0">
        <w:rPr>
          <w:rFonts w:ascii="Arial" w:eastAsia="Arial" w:hAnsi="Arial" w:cs="Arial"/>
          <w:sz w:val="24"/>
          <w:szCs w:val="24"/>
        </w:rPr>
        <w:t>tradicional</w:t>
      </w:r>
      <w:r w:rsidR="00D06F51">
        <w:rPr>
          <w:rFonts w:ascii="Arial" w:eastAsia="Arial" w:hAnsi="Arial" w:cs="Arial"/>
          <w:sz w:val="24"/>
          <w:szCs w:val="24"/>
        </w:rPr>
        <w:t xml:space="preserve"> o mixta</w:t>
      </w:r>
      <w:r w:rsidR="000C71C0" w:rsidRPr="000C71C0">
        <w:rPr>
          <w:rFonts w:ascii="Arial" w:eastAsia="Arial" w:hAnsi="Arial" w:cs="Arial"/>
          <w:sz w:val="24"/>
          <w:szCs w:val="24"/>
        </w:rPr>
        <w:t>) se realiz</w:t>
      </w:r>
      <w:r w:rsidR="000C71C0">
        <w:rPr>
          <w:rFonts w:ascii="Arial" w:eastAsia="Arial" w:hAnsi="Arial" w:cs="Arial"/>
          <w:sz w:val="24"/>
          <w:szCs w:val="24"/>
        </w:rPr>
        <w:t xml:space="preserve">ó </w:t>
      </w:r>
      <w:r w:rsidR="000C71C0" w:rsidRPr="000C71C0">
        <w:rPr>
          <w:rFonts w:ascii="Arial" w:eastAsia="Arial" w:hAnsi="Arial" w:cs="Arial"/>
          <w:sz w:val="24"/>
          <w:szCs w:val="24"/>
        </w:rPr>
        <w:t xml:space="preserve">la prueba </w:t>
      </w:r>
      <w:r w:rsidR="000C71C0">
        <w:rPr>
          <w:rFonts w:ascii="Arial" w:eastAsia="Arial" w:hAnsi="Arial" w:cs="Arial"/>
          <w:sz w:val="24"/>
          <w:szCs w:val="24"/>
        </w:rPr>
        <w:t>chi cuadrado</w:t>
      </w:r>
      <w:r w:rsidR="000C71C0" w:rsidRPr="000C71C0">
        <w:rPr>
          <w:rFonts w:ascii="Arial" w:eastAsia="Arial" w:hAnsi="Arial" w:cs="Arial"/>
          <w:sz w:val="24"/>
          <w:szCs w:val="24"/>
        </w:rPr>
        <w:t>.</w:t>
      </w:r>
    </w:p>
    <w:p w14:paraId="705E78A9" w14:textId="3079BA3F" w:rsidR="002F13F4" w:rsidRDefault="000C71C0" w:rsidP="002F13F4">
      <w:pPr>
        <w:pBdr>
          <w:top w:val="nil"/>
          <w:left w:val="nil"/>
          <w:bottom w:val="nil"/>
          <w:right w:val="nil"/>
          <w:between w:val="nil"/>
        </w:pBdr>
        <w:spacing w:after="0" w:line="480" w:lineRule="auto"/>
        <w:ind w:firstLine="708"/>
        <w:jc w:val="both"/>
        <w:rPr>
          <w:rFonts w:ascii="Arial" w:eastAsia="Arial" w:hAnsi="Arial" w:cs="Arial"/>
          <w:sz w:val="24"/>
          <w:szCs w:val="24"/>
        </w:rPr>
      </w:pPr>
      <w:r w:rsidRPr="00BC3BD5">
        <w:rPr>
          <w:rFonts w:ascii="Arial" w:eastAsia="Arial" w:hAnsi="Arial" w:cs="Arial"/>
          <w:sz w:val="24"/>
          <w:szCs w:val="24"/>
        </w:rPr>
        <w:t xml:space="preserve">Para asociar </w:t>
      </w:r>
      <w:r w:rsidR="00A051C0" w:rsidRPr="00BC3BD5">
        <w:rPr>
          <w:rFonts w:ascii="Arial" w:eastAsia="Arial" w:hAnsi="Arial" w:cs="Arial"/>
          <w:sz w:val="24"/>
          <w:szCs w:val="24"/>
        </w:rPr>
        <w:t>la conducta alimentaria con el método de inicio de alimentación complementaria (BL</w:t>
      </w:r>
      <w:r w:rsidR="00256A47" w:rsidRPr="00BC3BD5">
        <w:rPr>
          <w:rFonts w:ascii="Arial" w:eastAsia="Arial" w:hAnsi="Arial" w:cs="Arial"/>
          <w:sz w:val="24"/>
          <w:szCs w:val="24"/>
        </w:rPr>
        <w:t>W, tradicional o mixta</w:t>
      </w:r>
      <w:r w:rsidR="00A051C0" w:rsidRPr="00BC3BD5">
        <w:rPr>
          <w:rFonts w:ascii="Arial" w:eastAsia="Arial" w:hAnsi="Arial" w:cs="Arial"/>
          <w:sz w:val="24"/>
          <w:szCs w:val="24"/>
        </w:rPr>
        <w:t xml:space="preserve">) </w:t>
      </w:r>
      <w:r w:rsidRPr="00BC3BD5">
        <w:rPr>
          <w:rFonts w:ascii="Arial" w:eastAsia="Arial" w:hAnsi="Arial" w:cs="Arial"/>
          <w:sz w:val="24"/>
          <w:szCs w:val="24"/>
        </w:rPr>
        <w:t xml:space="preserve">se realizó </w:t>
      </w:r>
      <w:r w:rsidR="00EF3B4E">
        <w:rPr>
          <w:rFonts w:ascii="Arial" w:eastAsia="Arial" w:hAnsi="Arial" w:cs="Arial"/>
          <w:sz w:val="24"/>
          <w:szCs w:val="24"/>
        </w:rPr>
        <w:t xml:space="preserve">la prueba de </w:t>
      </w:r>
      <w:r w:rsidR="00A051C0" w:rsidRPr="00BC3BD5">
        <w:rPr>
          <w:rFonts w:ascii="Arial" w:eastAsia="Arial" w:hAnsi="Arial" w:cs="Arial"/>
          <w:sz w:val="24"/>
          <w:szCs w:val="24"/>
        </w:rPr>
        <w:t>Kwallis y Anova</w:t>
      </w:r>
      <w:r w:rsidR="00256A47" w:rsidRPr="00BC3BD5">
        <w:rPr>
          <w:rFonts w:ascii="Arial" w:eastAsia="Arial" w:hAnsi="Arial" w:cs="Arial"/>
          <w:sz w:val="24"/>
          <w:szCs w:val="24"/>
        </w:rPr>
        <w:t xml:space="preserve">. </w:t>
      </w:r>
    </w:p>
    <w:p w14:paraId="0B95DAB1" w14:textId="0EE940C9" w:rsidR="002F13F4" w:rsidRDefault="00A051C0" w:rsidP="002F13F4">
      <w:pPr>
        <w:pBdr>
          <w:top w:val="nil"/>
          <w:left w:val="nil"/>
          <w:bottom w:val="nil"/>
          <w:right w:val="nil"/>
          <w:between w:val="nil"/>
        </w:pBdr>
        <w:spacing w:after="0" w:line="480" w:lineRule="auto"/>
        <w:ind w:firstLine="708"/>
        <w:jc w:val="both"/>
        <w:rPr>
          <w:rFonts w:ascii="Arial" w:eastAsia="Arial" w:hAnsi="Arial" w:cs="Arial"/>
          <w:sz w:val="24"/>
          <w:szCs w:val="24"/>
        </w:rPr>
      </w:pPr>
      <w:r w:rsidRPr="00BC3BD5">
        <w:rPr>
          <w:rFonts w:ascii="Arial" w:eastAsia="Arial" w:hAnsi="Arial" w:cs="Arial"/>
          <w:sz w:val="24"/>
          <w:szCs w:val="24"/>
        </w:rPr>
        <w:t xml:space="preserve">Para asociar la conducta alimentaria </w:t>
      </w:r>
      <w:r w:rsidR="007D74F5">
        <w:rPr>
          <w:rFonts w:ascii="Arial" w:eastAsia="Arial" w:hAnsi="Arial" w:cs="Arial"/>
          <w:sz w:val="24"/>
          <w:szCs w:val="24"/>
        </w:rPr>
        <w:t>con el método de alimentación complementaria según el estado nutricional, se re</w:t>
      </w:r>
      <w:r w:rsidR="00BC3BD5" w:rsidRPr="00BC3BD5">
        <w:rPr>
          <w:rFonts w:ascii="Arial" w:eastAsia="Arial" w:hAnsi="Arial" w:cs="Arial"/>
          <w:sz w:val="24"/>
          <w:szCs w:val="24"/>
        </w:rPr>
        <w:t>alizó</w:t>
      </w:r>
      <w:r w:rsidRPr="00BC3BD5">
        <w:rPr>
          <w:rFonts w:ascii="Arial" w:eastAsia="Arial" w:hAnsi="Arial" w:cs="Arial"/>
          <w:sz w:val="24"/>
          <w:szCs w:val="24"/>
        </w:rPr>
        <w:t xml:space="preserve"> </w:t>
      </w:r>
      <w:r w:rsidR="00EF3B4E">
        <w:rPr>
          <w:rFonts w:ascii="Arial" w:eastAsia="Arial" w:hAnsi="Arial" w:cs="Arial"/>
          <w:sz w:val="24"/>
          <w:szCs w:val="24"/>
        </w:rPr>
        <w:t xml:space="preserve">la prueba de </w:t>
      </w:r>
      <w:r w:rsidRPr="00BC3BD5">
        <w:rPr>
          <w:rFonts w:ascii="Arial" w:eastAsia="Arial" w:hAnsi="Arial" w:cs="Arial"/>
          <w:sz w:val="24"/>
          <w:szCs w:val="24"/>
        </w:rPr>
        <w:t>Kwallis y Anova</w:t>
      </w:r>
      <w:r w:rsidR="00BC3BD5">
        <w:rPr>
          <w:rFonts w:ascii="Arial" w:eastAsia="Arial" w:hAnsi="Arial" w:cs="Arial"/>
          <w:sz w:val="24"/>
          <w:szCs w:val="24"/>
        </w:rPr>
        <w:t xml:space="preserve">. </w:t>
      </w:r>
    </w:p>
    <w:p w14:paraId="190D7DBC" w14:textId="346B56AE" w:rsidR="003E7262" w:rsidRDefault="000C71C0" w:rsidP="002F13F4">
      <w:pPr>
        <w:pBdr>
          <w:top w:val="nil"/>
          <w:left w:val="nil"/>
          <w:bottom w:val="nil"/>
          <w:right w:val="nil"/>
          <w:between w:val="nil"/>
        </w:pBdr>
        <w:spacing w:after="0" w:line="480" w:lineRule="auto"/>
        <w:ind w:firstLine="708"/>
        <w:jc w:val="both"/>
        <w:rPr>
          <w:rFonts w:ascii="Arial" w:eastAsia="Arial" w:hAnsi="Arial" w:cs="Arial"/>
          <w:sz w:val="24"/>
          <w:szCs w:val="24"/>
        </w:rPr>
      </w:pPr>
      <w:r w:rsidRPr="000C71C0">
        <w:rPr>
          <w:rFonts w:ascii="Arial" w:eastAsia="Arial" w:hAnsi="Arial" w:cs="Arial"/>
          <w:sz w:val="24"/>
          <w:szCs w:val="24"/>
        </w:rPr>
        <w:t xml:space="preserve">Todos los análisis de datos </w:t>
      </w:r>
      <w:r w:rsidR="007D74F5">
        <w:rPr>
          <w:rFonts w:ascii="Arial" w:eastAsia="Arial" w:hAnsi="Arial" w:cs="Arial"/>
          <w:sz w:val="24"/>
          <w:szCs w:val="24"/>
        </w:rPr>
        <w:t xml:space="preserve">se realizaron con </w:t>
      </w:r>
      <w:r w:rsidRPr="000C71C0">
        <w:rPr>
          <w:rFonts w:ascii="Arial" w:eastAsia="Arial" w:hAnsi="Arial" w:cs="Arial"/>
          <w:sz w:val="24"/>
          <w:szCs w:val="24"/>
        </w:rPr>
        <w:t xml:space="preserve">el software Stata v 16.0. El nivel de significación adoptado será de </w:t>
      </w:r>
      <w:r w:rsidR="007D74F5">
        <w:rPr>
          <w:rFonts w:ascii="Arial" w:eastAsia="Arial" w:hAnsi="Arial" w:cs="Arial"/>
          <w:sz w:val="24"/>
          <w:szCs w:val="24"/>
        </w:rPr>
        <w:t>p&lt;</w:t>
      </w:r>
      <w:r w:rsidRPr="000C71C0">
        <w:rPr>
          <w:rFonts w:ascii="Arial" w:eastAsia="Arial" w:hAnsi="Arial" w:cs="Arial"/>
          <w:sz w:val="24"/>
          <w:szCs w:val="24"/>
        </w:rPr>
        <w:t>0,05.</w:t>
      </w:r>
    </w:p>
    <w:p w14:paraId="6D0670B9" w14:textId="77777777" w:rsidR="003E7262" w:rsidRDefault="003E7262">
      <w:pPr>
        <w:rPr>
          <w:rFonts w:ascii="Arial" w:eastAsia="Arial" w:hAnsi="Arial" w:cs="Arial"/>
          <w:sz w:val="24"/>
          <w:szCs w:val="24"/>
        </w:rPr>
      </w:pPr>
      <w:r>
        <w:rPr>
          <w:rFonts w:ascii="Arial" w:eastAsia="Arial" w:hAnsi="Arial" w:cs="Arial"/>
          <w:sz w:val="24"/>
          <w:szCs w:val="24"/>
        </w:rPr>
        <w:br w:type="page"/>
      </w:r>
    </w:p>
    <w:p w14:paraId="3FE2AF49" w14:textId="359D4254" w:rsidR="00AC2439" w:rsidRPr="00386BC8" w:rsidRDefault="00AC2439" w:rsidP="00386BC8">
      <w:pPr>
        <w:pStyle w:val="Ttulo1"/>
        <w:rPr>
          <w:rStyle w:val="eop"/>
          <w:rFonts w:ascii="Arial" w:hAnsi="Arial" w:cs="Arial"/>
          <w:color w:val="auto"/>
          <w:sz w:val="24"/>
          <w:szCs w:val="24"/>
        </w:rPr>
      </w:pPr>
      <w:bookmarkStart w:id="55" w:name="_Toc153467761"/>
      <w:r w:rsidRPr="00386BC8">
        <w:rPr>
          <w:rStyle w:val="eop"/>
          <w:rFonts w:ascii="Arial" w:hAnsi="Arial" w:cs="Arial"/>
          <w:color w:val="auto"/>
          <w:sz w:val="24"/>
          <w:szCs w:val="24"/>
        </w:rPr>
        <w:lastRenderedPageBreak/>
        <w:t>RESULTADOS</w:t>
      </w:r>
      <w:bookmarkEnd w:id="55"/>
    </w:p>
    <w:p w14:paraId="1425FDC9" w14:textId="37449541" w:rsidR="00256A47" w:rsidRPr="008C5676" w:rsidRDefault="00256A47" w:rsidP="002F13F4">
      <w:pPr>
        <w:pBdr>
          <w:top w:val="nil"/>
          <w:left w:val="nil"/>
          <w:bottom w:val="nil"/>
          <w:right w:val="nil"/>
          <w:between w:val="nil"/>
        </w:pBdr>
        <w:spacing w:after="0" w:line="480" w:lineRule="auto"/>
        <w:ind w:firstLine="708"/>
        <w:jc w:val="both"/>
        <w:rPr>
          <w:rStyle w:val="eop"/>
          <w:rFonts w:ascii="Arial" w:eastAsia="Arial" w:hAnsi="Arial" w:cs="Arial"/>
          <w:sz w:val="24"/>
          <w:szCs w:val="24"/>
        </w:rPr>
      </w:pPr>
      <w:r w:rsidRPr="008C5676">
        <w:rPr>
          <w:rStyle w:val="eop"/>
          <w:rFonts w:ascii="Arial" w:hAnsi="Arial" w:cs="Arial"/>
          <w:sz w:val="24"/>
          <w:szCs w:val="24"/>
        </w:rPr>
        <w:t xml:space="preserve">Nuestro tamaño muestral fue de (n=170) de preescolares, padres y/o cuidadores de preescolares entre </w:t>
      </w:r>
      <w:r w:rsidRPr="008C5676">
        <w:rPr>
          <w:rStyle w:val="normaltextrun"/>
          <w:rFonts w:ascii="Arial" w:hAnsi="Arial" w:cs="Arial"/>
          <w:sz w:val="24"/>
          <w:szCs w:val="24"/>
          <w:lang w:val="es-ES"/>
        </w:rPr>
        <w:t xml:space="preserve">2 a 5 años de ambos sexos que iniciaron su alimentación complementaria con método BLW o método tradicional. </w:t>
      </w:r>
    </w:p>
    <w:p w14:paraId="2F13934B" w14:textId="57C5AE8A" w:rsidR="002F13F4" w:rsidRDefault="00A435BD" w:rsidP="002F13F4">
      <w:pPr>
        <w:pStyle w:val="paragraph"/>
        <w:spacing w:after="0" w:line="480" w:lineRule="auto"/>
        <w:ind w:firstLine="708"/>
        <w:jc w:val="both"/>
        <w:textAlignment w:val="baseline"/>
        <w:rPr>
          <w:rStyle w:val="eop"/>
          <w:rFonts w:ascii="Arial" w:hAnsi="Arial" w:cs="Arial"/>
        </w:rPr>
      </w:pPr>
      <w:r w:rsidRPr="008C5676">
        <w:rPr>
          <w:rStyle w:val="eop"/>
          <w:rFonts w:ascii="Arial" w:hAnsi="Arial" w:cs="Arial"/>
        </w:rPr>
        <w:t xml:space="preserve">En la tabla 1, se observan las características sociodemográficas de los padres/cuidadores y preescolares, comenzando por el parentesco de madre/padre o cuidador; </w:t>
      </w:r>
      <w:r w:rsidR="000568A6" w:rsidRPr="008C5676">
        <w:rPr>
          <w:rStyle w:val="eop"/>
          <w:rFonts w:ascii="Arial" w:hAnsi="Arial" w:cs="Arial"/>
        </w:rPr>
        <w:t>donde se pudo observar que,</w:t>
      </w:r>
      <w:r w:rsidRPr="008C5676">
        <w:rPr>
          <w:rStyle w:val="eop"/>
          <w:rFonts w:ascii="Arial" w:hAnsi="Arial" w:cs="Arial"/>
        </w:rPr>
        <w:t xml:space="preserve"> </w:t>
      </w:r>
      <w:r w:rsidR="00256A47" w:rsidRPr="008C5676">
        <w:rPr>
          <w:rStyle w:val="eop"/>
          <w:rFonts w:ascii="Arial" w:hAnsi="Arial" w:cs="Arial"/>
        </w:rPr>
        <w:t xml:space="preserve">un </w:t>
      </w:r>
      <w:r w:rsidR="00466C5C" w:rsidRPr="008C5676">
        <w:rPr>
          <w:rStyle w:val="eop"/>
          <w:rFonts w:ascii="Arial" w:hAnsi="Arial" w:cs="Arial"/>
        </w:rPr>
        <w:t>97,1%</w:t>
      </w:r>
      <w:r w:rsidR="000568A6" w:rsidRPr="008C5676">
        <w:rPr>
          <w:rStyle w:val="eop"/>
          <w:rFonts w:ascii="Arial" w:hAnsi="Arial" w:cs="Arial"/>
        </w:rPr>
        <w:t xml:space="preserve"> era padre/madre</w:t>
      </w:r>
      <w:r w:rsidR="00BC3BD5" w:rsidRPr="008C5676">
        <w:rPr>
          <w:rStyle w:val="eop"/>
          <w:rFonts w:ascii="Arial" w:hAnsi="Arial" w:cs="Arial"/>
        </w:rPr>
        <w:t xml:space="preserve"> del niño</w:t>
      </w:r>
      <w:r w:rsidRPr="008C5676">
        <w:rPr>
          <w:rStyle w:val="eop"/>
          <w:rFonts w:ascii="Arial" w:hAnsi="Arial" w:cs="Arial"/>
        </w:rPr>
        <w:t>.</w:t>
      </w:r>
      <w:r w:rsidR="000568A6" w:rsidRPr="008C5676">
        <w:rPr>
          <w:rStyle w:val="eop"/>
          <w:rFonts w:ascii="Arial" w:hAnsi="Arial" w:cs="Arial"/>
        </w:rPr>
        <w:t xml:space="preserve"> Un 52</w:t>
      </w:r>
      <w:r w:rsidR="00BC3BD5" w:rsidRPr="008C5676">
        <w:rPr>
          <w:rStyle w:val="eop"/>
          <w:rFonts w:ascii="Arial" w:hAnsi="Arial" w:cs="Arial"/>
        </w:rPr>
        <w:t>,9</w:t>
      </w:r>
      <w:r w:rsidR="000568A6" w:rsidRPr="008C5676">
        <w:rPr>
          <w:rStyle w:val="eop"/>
          <w:rFonts w:ascii="Arial" w:hAnsi="Arial" w:cs="Arial"/>
        </w:rPr>
        <w:t>% tenía un nivel socioeconómico alto, el 93,5% cumplía con un nivel educacional superior</w:t>
      </w:r>
      <w:r w:rsidR="00BC3BD5" w:rsidRPr="008C5676">
        <w:rPr>
          <w:rStyle w:val="eop"/>
          <w:rFonts w:ascii="Arial" w:hAnsi="Arial" w:cs="Arial"/>
        </w:rPr>
        <w:t xml:space="preserve"> y/o técnica completa e incompleta</w:t>
      </w:r>
      <w:r w:rsidR="000568A6" w:rsidRPr="008C5676">
        <w:rPr>
          <w:rStyle w:val="eop"/>
          <w:rFonts w:ascii="Arial" w:hAnsi="Arial" w:cs="Arial"/>
        </w:rPr>
        <w:t xml:space="preserve"> y el 61,2% residía en la región Metropolitana</w:t>
      </w:r>
      <w:r w:rsidR="00F6582F">
        <w:rPr>
          <w:rStyle w:val="eop"/>
          <w:rFonts w:ascii="Arial" w:hAnsi="Arial" w:cs="Arial"/>
        </w:rPr>
        <w:t xml:space="preserve"> siendo </w:t>
      </w:r>
      <w:r w:rsidR="00BC3BD5" w:rsidRPr="008C5676">
        <w:rPr>
          <w:rStyle w:val="eop"/>
          <w:rFonts w:ascii="Arial" w:hAnsi="Arial" w:cs="Arial"/>
        </w:rPr>
        <w:t xml:space="preserve">92,3% eran chilenos. </w:t>
      </w:r>
      <w:r w:rsidRPr="008C5676">
        <w:rPr>
          <w:rStyle w:val="eop"/>
          <w:rFonts w:ascii="Arial" w:hAnsi="Arial" w:cs="Arial"/>
        </w:rPr>
        <w:t xml:space="preserve">Por otra parte, </w:t>
      </w:r>
      <w:r w:rsidR="000568A6" w:rsidRPr="008C5676">
        <w:rPr>
          <w:rStyle w:val="eop"/>
          <w:rFonts w:ascii="Arial" w:hAnsi="Arial" w:cs="Arial"/>
        </w:rPr>
        <w:t>en cuanto a los preescolares, un 51,2% pertenecía al sexo femenino, un 42,4% comenzó su método de alimentación complementaria con el método tradicional y un 57,6% tenía un estado nutrici</w:t>
      </w:r>
      <w:r w:rsidR="002F13F4">
        <w:rPr>
          <w:rStyle w:val="eop"/>
          <w:rFonts w:ascii="Arial" w:hAnsi="Arial" w:cs="Arial"/>
        </w:rPr>
        <w:t>o</w:t>
      </w:r>
      <w:r w:rsidR="000568A6" w:rsidRPr="008C5676">
        <w:rPr>
          <w:rStyle w:val="eop"/>
          <w:rFonts w:ascii="Arial" w:hAnsi="Arial" w:cs="Arial"/>
        </w:rPr>
        <w:t>nal normal</w:t>
      </w:r>
      <w:r w:rsidR="001A72FA">
        <w:rPr>
          <w:rStyle w:val="eop"/>
          <w:rFonts w:ascii="Arial" w:hAnsi="Arial" w:cs="Arial"/>
        </w:rPr>
        <w:t xml:space="preserve">, cabe destacar que un </w:t>
      </w:r>
      <w:r w:rsidR="00BC3BD5" w:rsidRPr="008C5676">
        <w:rPr>
          <w:rStyle w:val="eop"/>
          <w:rFonts w:ascii="Arial" w:hAnsi="Arial" w:cs="Arial"/>
        </w:rPr>
        <w:t>26,5</w:t>
      </w:r>
      <w:r w:rsidR="000568A6" w:rsidRPr="008C5676">
        <w:rPr>
          <w:rStyle w:val="eop"/>
          <w:rFonts w:ascii="Arial" w:hAnsi="Arial" w:cs="Arial"/>
        </w:rPr>
        <w:t xml:space="preserve">% </w:t>
      </w:r>
      <w:r w:rsidR="005F558C" w:rsidRPr="008C5676">
        <w:rPr>
          <w:rStyle w:val="eop"/>
          <w:rFonts w:ascii="Arial" w:hAnsi="Arial" w:cs="Arial"/>
        </w:rPr>
        <w:t xml:space="preserve">tenía </w:t>
      </w:r>
      <w:r w:rsidR="000568A6" w:rsidRPr="008C5676">
        <w:rPr>
          <w:rStyle w:val="eop"/>
          <w:rFonts w:ascii="Arial" w:hAnsi="Arial" w:cs="Arial"/>
        </w:rPr>
        <w:t>malnutrición por exceso.</w:t>
      </w:r>
      <w:r w:rsidR="000568A6">
        <w:rPr>
          <w:rStyle w:val="eop"/>
          <w:rFonts w:ascii="Arial" w:hAnsi="Arial" w:cs="Arial"/>
        </w:rPr>
        <w:t xml:space="preserve"> </w:t>
      </w:r>
    </w:p>
    <w:p w14:paraId="0107ED6F" w14:textId="77777777" w:rsidR="002F13F4" w:rsidRDefault="002F13F4">
      <w:pPr>
        <w:rPr>
          <w:rStyle w:val="eop"/>
          <w:rFonts w:ascii="Arial" w:eastAsia="Times New Roman" w:hAnsi="Arial" w:cs="Arial"/>
          <w:kern w:val="0"/>
          <w:sz w:val="24"/>
          <w:szCs w:val="24"/>
          <w:lang w:eastAsia="es-CL"/>
          <w14:ligatures w14:val="none"/>
        </w:rPr>
      </w:pPr>
      <w:r>
        <w:rPr>
          <w:rStyle w:val="eop"/>
          <w:rFonts w:ascii="Arial" w:hAnsi="Arial" w:cs="Arial"/>
        </w:rPr>
        <w:br w:type="page"/>
      </w:r>
    </w:p>
    <w:p w14:paraId="367024EB" w14:textId="22D7AD32" w:rsidR="002F13F4" w:rsidRPr="00742019" w:rsidRDefault="000A2614" w:rsidP="00742019">
      <w:pPr>
        <w:pStyle w:val="paragraph"/>
        <w:spacing w:after="0" w:afterAutospacing="0" w:line="480" w:lineRule="auto"/>
        <w:jc w:val="center"/>
        <w:textAlignment w:val="baseline"/>
        <w:rPr>
          <w:rStyle w:val="eop"/>
          <w:rFonts w:ascii="Arial" w:hAnsi="Arial" w:cs="Arial"/>
          <w:b/>
          <w:bCs/>
          <w:sz w:val="18"/>
          <w:szCs w:val="18"/>
        </w:rPr>
      </w:pPr>
      <w:r w:rsidRPr="00742019">
        <w:rPr>
          <w:rStyle w:val="eop"/>
          <w:rFonts w:ascii="Arial" w:hAnsi="Arial" w:cs="Arial"/>
          <w:b/>
          <w:bCs/>
          <w:sz w:val="18"/>
          <w:szCs w:val="18"/>
        </w:rPr>
        <w:lastRenderedPageBreak/>
        <w:t>Tabla 1. Características sociodemográficas de los padres/cuidadores y preescolares</w:t>
      </w:r>
    </w:p>
    <w:tbl>
      <w:tblPr>
        <w:tblStyle w:val="Tablaconcuadrcula"/>
        <w:tblW w:w="9214" w:type="dxa"/>
        <w:tblInd w:w="-5" w:type="dxa"/>
        <w:tblLook w:val="04A0" w:firstRow="1" w:lastRow="0" w:firstColumn="1" w:lastColumn="0" w:noHBand="0" w:noVBand="1"/>
      </w:tblPr>
      <w:tblGrid>
        <w:gridCol w:w="5387"/>
        <w:gridCol w:w="1843"/>
        <w:gridCol w:w="1984"/>
      </w:tblGrid>
      <w:tr w:rsidR="00E845BD" w:rsidRPr="000A2614" w14:paraId="0EA1E8F3" w14:textId="77777777" w:rsidTr="00676784">
        <w:trPr>
          <w:trHeight w:val="416"/>
        </w:trPr>
        <w:tc>
          <w:tcPr>
            <w:tcW w:w="5387" w:type="dxa"/>
            <w:tcBorders>
              <w:top w:val="single" w:sz="4" w:space="0" w:color="auto"/>
              <w:left w:val="single" w:sz="4" w:space="0" w:color="auto"/>
              <w:right w:val="nil"/>
            </w:tcBorders>
            <w:shd w:val="clear" w:color="auto" w:fill="D9D9D9" w:themeFill="background1" w:themeFillShade="D9"/>
            <w:vAlign w:val="center"/>
          </w:tcPr>
          <w:p w14:paraId="55E78246" w14:textId="4FF19ECC" w:rsidR="004D60F3" w:rsidRPr="000A2614" w:rsidRDefault="000A2614" w:rsidP="00676784">
            <w:pPr>
              <w:pStyle w:val="paragraph"/>
              <w:spacing w:before="0" w:beforeAutospacing="0" w:after="0" w:afterAutospacing="0" w:line="276" w:lineRule="auto"/>
              <w:textAlignment w:val="baseline"/>
              <w:rPr>
                <w:rStyle w:val="eop"/>
                <w:rFonts w:ascii="Arial" w:hAnsi="Arial" w:cs="Arial"/>
                <w:b/>
                <w:bCs/>
                <w:color w:val="000000" w:themeColor="text1"/>
                <w:sz w:val="18"/>
                <w:szCs w:val="18"/>
              </w:rPr>
            </w:pPr>
            <w:r>
              <w:rPr>
                <w:rFonts w:ascii="Arial" w:hAnsi="Arial" w:cs="Arial"/>
                <w:b/>
                <w:bCs/>
                <w:color w:val="000000" w:themeColor="text1"/>
                <w:sz w:val="18"/>
                <w:szCs w:val="18"/>
                <w:highlight w:val="lightGray"/>
                <w:shd w:val="clear" w:color="auto" w:fill="FFFFFF"/>
              </w:rPr>
              <w:tab/>
            </w:r>
            <w:r w:rsidR="004D60F3" w:rsidRPr="000A2614">
              <w:rPr>
                <w:rFonts w:ascii="Arial" w:hAnsi="Arial" w:cs="Arial"/>
                <w:b/>
                <w:bCs/>
                <w:color w:val="000000" w:themeColor="text1"/>
                <w:sz w:val="18"/>
                <w:szCs w:val="18"/>
                <w:highlight w:val="lightGray"/>
                <w:shd w:val="clear" w:color="auto" w:fill="FFFFFF"/>
              </w:rPr>
              <w:t>Madre, padre o cuidador</w:t>
            </w:r>
          </w:p>
        </w:tc>
        <w:tc>
          <w:tcPr>
            <w:tcW w:w="1843" w:type="dxa"/>
            <w:tcBorders>
              <w:top w:val="single" w:sz="4" w:space="0" w:color="auto"/>
              <w:left w:val="nil"/>
              <w:right w:val="nil"/>
            </w:tcBorders>
            <w:shd w:val="clear" w:color="auto" w:fill="D9D9D9" w:themeFill="background1" w:themeFillShade="D9"/>
            <w:vAlign w:val="center"/>
          </w:tcPr>
          <w:p w14:paraId="2D7D9AF0" w14:textId="043DBB78"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n</w:t>
            </w:r>
          </w:p>
        </w:tc>
        <w:tc>
          <w:tcPr>
            <w:tcW w:w="1984" w:type="dxa"/>
            <w:tcBorders>
              <w:top w:val="single" w:sz="4" w:space="0" w:color="auto"/>
              <w:left w:val="nil"/>
              <w:right w:val="single" w:sz="4" w:space="0" w:color="auto"/>
            </w:tcBorders>
            <w:shd w:val="clear" w:color="auto" w:fill="D9D9D9" w:themeFill="background1" w:themeFillShade="D9"/>
            <w:vAlign w:val="center"/>
          </w:tcPr>
          <w:p w14:paraId="46ADA50E" w14:textId="48B28CA1"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w:t>
            </w:r>
          </w:p>
        </w:tc>
      </w:tr>
      <w:tr w:rsidR="00E845BD" w:rsidRPr="000A2614" w14:paraId="1D6C1BE9" w14:textId="77777777" w:rsidTr="00676784">
        <w:trPr>
          <w:trHeight w:val="412"/>
        </w:trPr>
        <w:tc>
          <w:tcPr>
            <w:tcW w:w="5387" w:type="dxa"/>
            <w:tcBorders>
              <w:left w:val="single" w:sz="4" w:space="0" w:color="auto"/>
              <w:bottom w:val="single" w:sz="4" w:space="0" w:color="auto"/>
              <w:right w:val="nil"/>
            </w:tcBorders>
            <w:shd w:val="clear" w:color="auto" w:fill="D9D9D9" w:themeFill="background1" w:themeFillShade="D9"/>
            <w:vAlign w:val="center"/>
          </w:tcPr>
          <w:p w14:paraId="7472641A" w14:textId="0A6E8AFB" w:rsidR="004D60F3" w:rsidRPr="000A2614" w:rsidRDefault="004D60F3" w:rsidP="00676784">
            <w:pPr>
              <w:pStyle w:val="paragraph"/>
              <w:spacing w:before="0" w:beforeAutospacing="0" w:after="0" w:afterAutospacing="0" w:line="276" w:lineRule="auto"/>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Parentesco</w:t>
            </w:r>
          </w:p>
        </w:tc>
        <w:tc>
          <w:tcPr>
            <w:tcW w:w="1843" w:type="dxa"/>
            <w:tcBorders>
              <w:left w:val="nil"/>
              <w:bottom w:val="single" w:sz="4" w:space="0" w:color="auto"/>
              <w:right w:val="nil"/>
            </w:tcBorders>
            <w:shd w:val="clear" w:color="auto" w:fill="D9D9D9" w:themeFill="background1" w:themeFillShade="D9"/>
          </w:tcPr>
          <w:p w14:paraId="637731A1" w14:textId="77777777" w:rsidR="004D60F3" w:rsidRPr="000A2614" w:rsidRDefault="004D60F3"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rPr>
            </w:pPr>
          </w:p>
        </w:tc>
        <w:tc>
          <w:tcPr>
            <w:tcW w:w="1984" w:type="dxa"/>
            <w:tcBorders>
              <w:left w:val="nil"/>
              <w:bottom w:val="single" w:sz="4" w:space="0" w:color="auto"/>
              <w:right w:val="single" w:sz="4" w:space="0" w:color="auto"/>
            </w:tcBorders>
            <w:shd w:val="clear" w:color="auto" w:fill="D9D9D9" w:themeFill="background1" w:themeFillShade="D9"/>
          </w:tcPr>
          <w:p w14:paraId="6EB7D4D0" w14:textId="77777777" w:rsidR="004D60F3" w:rsidRPr="000A2614" w:rsidRDefault="004D60F3"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rPr>
            </w:pPr>
          </w:p>
        </w:tc>
      </w:tr>
      <w:tr w:rsidR="00E845BD" w:rsidRPr="000A2614" w14:paraId="1178D957" w14:textId="77777777" w:rsidTr="002F13F4">
        <w:tc>
          <w:tcPr>
            <w:tcW w:w="5387" w:type="dxa"/>
            <w:tcBorders>
              <w:left w:val="single" w:sz="4" w:space="0" w:color="auto"/>
              <w:bottom w:val="nil"/>
              <w:right w:val="nil"/>
            </w:tcBorders>
          </w:tcPr>
          <w:p w14:paraId="5777864C" w14:textId="45506DD1" w:rsidR="004D60F3" w:rsidRPr="000A2614" w:rsidRDefault="004D60F3"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Padre/Madre</w:t>
            </w:r>
          </w:p>
        </w:tc>
        <w:tc>
          <w:tcPr>
            <w:tcW w:w="1843" w:type="dxa"/>
            <w:tcBorders>
              <w:left w:val="nil"/>
              <w:bottom w:val="nil"/>
              <w:right w:val="nil"/>
            </w:tcBorders>
            <w:vAlign w:val="center"/>
          </w:tcPr>
          <w:p w14:paraId="1F67E47B" w14:textId="46E5753D"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165</w:t>
            </w:r>
          </w:p>
        </w:tc>
        <w:tc>
          <w:tcPr>
            <w:tcW w:w="1984" w:type="dxa"/>
            <w:tcBorders>
              <w:left w:val="nil"/>
              <w:bottom w:val="nil"/>
              <w:right w:val="single" w:sz="4" w:space="0" w:color="auto"/>
            </w:tcBorders>
            <w:vAlign w:val="center"/>
          </w:tcPr>
          <w:p w14:paraId="6FB51879" w14:textId="4344FEE6"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97,1</w:t>
            </w:r>
          </w:p>
        </w:tc>
      </w:tr>
      <w:tr w:rsidR="00E845BD" w:rsidRPr="000A2614" w14:paraId="6C7BA81C" w14:textId="77777777" w:rsidTr="002F13F4">
        <w:tc>
          <w:tcPr>
            <w:tcW w:w="5387" w:type="dxa"/>
            <w:tcBorders>
              <w:top w:val="nil"/>
              <w:left w:val="single" w:sz="4" w:space="0" w:color="auto"/>
              <w:right w:val="nil"/>
            </w:tcBorders>
          </w:tcPr>
          <w:p w14:paraId="643689FD" w14:textId="4B519809" w:rsidR="004D60F3" w:rsidRPr="000A2614" w:rsidRDefault="004D60F3"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Cuidador</w:t>
            </w:r>
          </w:p>
        </w:tc>
        <w:tc>
          <w:tcPr>
            <w:tcW w:w="1843" w:type="dxa"/>
            <w:tcBorders>
              <w:top w:val="nil"/>
              <w:left w:val="nil"/>
              <w:right w:val="nil"/>
            </w:tcBorders>
            <w:vAlign w:val="center"/>
          </w:tcPr>
          <w:p w14:paraId="1B588F45" w14:textId="6BCF86CA"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5</w:t>
            </w:r>
          </w:p>
        </w:tc>
        <w:tc>
          <w:tcPr>
            <w:tcW w:w="1984" w:type="dxa"/>
            <w:tcBorders>
              <w:top w:val="nil"/>
              <w:left w:val="nil"/>
              <w:right w:val="single" w:sz="4" w:space="0" w:color="auto"/>
            </w:tcBorders>
            <w:vAlign w:val="center"/>
          </w:tcPr>
          <w:p w14:paraId="2F7D142C" w14:textId="48F39944"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2,9</w:t>
            </w:r>
          </w:p>
        </w:tc>
      </w:tr>
      <w:tr w:rsidR="00E845BD" w:rsidRPr="000A2614" w14:paraId="14A81A54"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5EED28FD" w14:textId="31C03830" w:rsidR="004D60F3" w:rsidRPr="000A2614" w:rsidRDefault="004D60F3"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Nivel socioeconómico</w:t>
            </w:r>
          </w:p>
        </w:tc>
        <w:tc>
          <w:tcPr>
            <w:tcW w:w="1843" w:type="dxa"/>
            <w:tcBorders>
              <w:left w:val="nil"/>
              <w:bottom w:val="single" w:sz="4" w:space="0" w:color="auto"/>
              <w:right w:val="nil"/>
            </w:tcBorders>
            <w:shd w:val="clear" w:color="auto" w:fill="D9D9D9" w:themeFill="background1" w:themeFillShade="D9"/>
            <w:vAlign w:val="center"/>
          </w:tcPr>
          <w:p w14:paraId="4B4A64A0" w14:textId="77777777"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vAlign w:val="center"/>
          </w:tcPr>
          <w:p w14:paraId="00032B7D" w14:textId="7E6C80D7"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r>
      <w:tr w:rsidR="00E845BD" w:rsidRPr="000A2614" w14:paraId="5708F237" w14:textId="77777777" w:rsidTr="002F13F4">
        <w:tc>
          <w:tcPr>
            <w:tcW w:w="5387" w:type="dxa"/>
            <w:tcBorders>
              <w:left w:val="single" w:sz="4" w:space="0" w:color="auto"/>
              <w:bottom w:val="nil"/>
              <w:right w:val="nil"/>
            </w:tcBorders>
          </w:tcPr>
          <w:p w14:paraId="1006B9AC" w14:textId="77A623BF" w:rsidR="004D60F3" w:rsidRPr="000A2614" w:rsidRDefault="004D60F3"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Bajo</w:t>
            </w:r>
          </w:p>
        </w:tc>
        <w:tc>
          <w:tcPr>
            <w:tcW w:w="1843" w:type="dxa"/>
            <w:tcBorders>
              <w:left w:val="nil"/>
              <w:bottom w:val="nil"/>
              <w:right w:val="nil"/>
            </w:tcBorders>
            <w:vAlign w:val="center"/>
          </w:tcPr>
          <w:p w14:paraId="6D0DC2C7" w14:textId="1372E73A"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13</w:t>
            </w:r>
          </w:p>
        </w:tc>
        <w:tc>
          <w:tcPr>
            <w:tcW w:w="1984" w:type="dxa"/>
            <w:tcBorders>
              <w:left w:val="nil"/>
              <w:bottom w:val="nil"/>
              <w:right w:val="single" w:sz="4" w:space="0" w:color="auto"/>
            </w:tcBorders>
            <w:vAlign w:val="center"/>
          </w:tcPr>
          <w:p w14:paraId="43F632D5" w14:textId="41B957DD"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7,7</w:t>
            </w:r>
          </w:p>
        </w:tc>
      </w:tr>
      <w:tr w:rsidR="00E845BD" w:rsidRPr="000A2614" w14:paraId="1300CA2E" w14:textId="77777777" w:rsidTr="002F13F4">
        <w:tc>
          <w:tcPr>
            <w:tcW w:w="5387" w:type="dxa"/>
            <w:tcBorders>
              <w:top w:val="nil"/>
              <w:left w:val="single" w:sz="4" w:space="0" w:color="auto"/>
              <w:bottom w:val="nil"/>
              <w:right w:val="nil"/>
            </w:tcBorders>
          </w:tcPr>
          <w:p w14:paraId="0D4103D9" w14:textId="16C0997C" w:rsidR="004D60F3" w:rsidRPr="000A2614" w:rsidRDefault="004D60F3"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Medio</w:t>
            </w:r>
          </w:p>
        </w:tc>
        <w:tc>
          <w:tcPr>
            <w:tcW w:w="1843" w:type="dxa"/>
            <w:tcBorders>
              <w:top w:val="nil"/>
              <w:left w:val="nil"/>
              <w:bottom w:val="nil"/>
              <w:right w:val="nil"/>
            </w:tcBorders>
            <w:vAlign w:val="center"/>
          </w:tcPr>
          <w:p w14:paraId="123D4379" w14:textId="3A1D48A7"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67</w:t>
            </w:r>
          </w:p>
        </w:tc>
        <w:tc>
          <w:tcPr>
            <w:tcW w:w="1984" w:type="dxa"/>
            <w:tcBorders>
              <w:top w:val="nil"/>
              <w:left w:val="nil"/>
              <w:bottom w:val="nil"/>
              <w:right w:val="single" w:sz="4" w:space="0" w:color="auto"/>
            </w:tcBorders>
            <w:vAlign w:val="center"/>
          </w:tcPr>
          <w:p w14:paraId="53522FCE" w14:textId="4D60ACFB"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39,4</w:t>
            </w:r>
          </w:p>
        </w:tc>
      </w:tr>
      <w:tr w:rsidR="00E845BD" w:rsidRPr="000A2614" w14:paraId="757C5E8E" w14:textId="77777777" w:rsidTr="00676784">
        <w:trPr>
          <w:trHeight w:val="213"/>
        </w:trPr>
        <w:tc>
          <w:tcPr>
            <w:tcW w:w="5387" w:type="dxa"/>
            <w:tcBorders>
              <w:top w:val="nil"/>
              <w:left w:val="single" w:sz="4" w:space="0" w:color="auto"/>
              <w:right w:val="nil"/>
            </w:tcBorders>
          </w:tcPr>
          <w:p w14:paraId="2059001C" w14:textId="31DB7E31" w:rsidR="004D60F3" w:rsidRPr="000A2614" w:rsidRDefault="004D60F3"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Alto</w:t>
            </w:r>
          </w:p>
        </w:tc>
        <w:tc>
          <w:tcPr>
            <w:tcW w:w="1843" w:type="dxa"/>
            <w:tcBorders>
              <w:top w:val="nil"/>
              <w:left w:val="nil"/>
              <w:right w:val="nil"/>
            </w:tcBorders>
            <w:vAlign w:val="center"/>
          </w:tcPr>
          <w:p w14:paraId="1165EAE5" w14:textId="10790B6F"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90</w:t>
            </w:r>
          </w:p>
        </w:tc>
        <w:tc>
          <w:tcPr>
            <w:tcW w:w="1984" w:type="dxa"/>
            <w:tcBorders>
              <w:top w:val="nil"/>
              <w:left w:val="nil"/>
              <w:right w:val="single" w:sz="4" w:space="0" w:color="auto"/>
            </w:tcBorders>
            <w:vAlign w:val="center"/>
          </w:tcPr>
          <w:p w14:paraId="0DF119ED" w14:textId="10D8FE6A" w:rsidR="004D60F3" w:rsidRPr="000A2614" w:rsidRDefault="004D60F3"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52,9</w:t>
            </w:r>
          </w:p>
        </w:tc>
      </w:tr>
      <w:tr w:rsidR="00C32977" w:rsidRPr="000A2614" w14:paraId="4D5AA022"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4DC00D85" w14:textId="6E90B10E" w:rsidR="00C70B8C" w:rsidRPr="000A2614" w:rsidRDefault="00C70B8C" w:rsidP="00676784">
            <w:pPr>
              <w:pStyle w:val="paragraph"/>
              <w:spacing w:before="0" w:beforeAutospacing="0" w:after="0" w:afterAutospacing="0" w:line="276" w:lineRule="auto"/>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Nivel educacional</w:t>
            </w:r>
          </w:p>
        </w:tc>
        <w:tc>
          <w:tcPr>
            <w:tcW w:w="1843" w:type="dxa"/>
            <w:tcBorders>
              <w:left w:val="nil"/>
              <w:bottom w:val="single" w:sz="4" w:space="0" w:color="auto"/>
              <w:right w:val="nil"/>
            </w:tcBorders>
            <w:shd w:val="clear" w:color="auto" w:fill="D9D9D9" w:themeFill="background1" w:themeFillShade="D9"/>
            <w:vAlign w:val="center"/>
          </w:tcPr>
          <w:p w14:paraId="5BD39263" w14:textId="77777777" w:rsidR="00C70B8C" w:rsidRPr="000A2614" w:rsidRDefault="00C70B8C" w:rsidP="00676784">
            <w:pPr>
              <w:pStyle w:val="paragraph"/>
              <w:spacing w:before="0" w:beforeAutospacing="0" w:after="0" w:afterAutospacing="0" w:line="276" w:lineRule="auto"/>
              <w:jc w:val="center"/>
              <w:textAlignment w:val="baseline"/>
              <w:rPr>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vAlign w:val="center"/>
          </w:tcPr>
          <w:p w14:paraId="5EA3CF75" w14:textId="77777777" w:rsidR="00C70B8C" w:rsidRPr="000A2614" w:rsidRDefault="00C70B8C" w:rsidP="00676784">
            <w:pPr>
              <w:pStyle w:val="paragraph"/>
              <w:spacing w:before="0" w:beforeAutospacing="0" w:after="0" w:afterAutospacing="0" w:line="276" w:lineRule="auto"/>
              <w:jc w:val="center"/>
              <w:textAlignment w:val="baseline"/>
              <w:rPr>
                <w:rFonts w:ascii="Arial" w:hAnsi="Arial" w:cs="Arial"/>
                <w:color w:val="000000" w:themeColor="text1"/>
                <w:sz w:val="18"/>
                <w:szCs w:val="18"/>
                <w:highlight w:val="lightGray"/>
              </w:rPr>
            </w:pPr>
          </w:p>
        </w:tc>
      </w:tr>
      <w:tr w:rsidR="00D85CE6" w:rsidRPr="000A2614" w14:paraId="604E8074" w14:textId="77777777" w:rsidTr="002F13F4">
        <w:tc>
          <w:tcPr>
            <w:tcW w:w="5387" w:type="dxa"/>
            <w:tcBorders>
              <w:left w:val="single" w:sz="4" w:space="0" w:color="auto"/>
              <w:bottom w:val="nil"/>
              <w:right w:val="nil"/>
            </w:tcBorders>
          </w:tcPr>
          <w:p w14:paraId="0CC03E15" w14:textId="299C9EE5" w:rsidR="004F4441" w:rsidRPr="000A2614" w:rsidRDefault="004F4441"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Básica y media completa e incompleta</w:t>
            </w:r>
          </w:p>
        </w:tc>
        <w:tc>
          <w:tcPr>
            <w:tcW w:w="1843" w:type="dxa"/>
            <w:tcBorders>
              <w:left w:val="nil"/>
              <w:bottom w:val="nil"/>
              <w:right w:val="nil"/>
            </w:tcBorders>
            <w:vAlign w:val="center"/>
          </w:tcPr>
          <w:p w14:paraId="461A6F4A" w14:textId="393D5FDB"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11</w:t>
            </w:r>
          </w:p>
        </w:tc>
        <w:tc>
          <w:tcPr>
            <w:tcW w:w="1984" w:type="dxa"/>
            <w:tcBorders>
              <w:left w:val="nil"/>
              <w:bottom w:val="nil"/>
              <w:right w:val="single" w:sz="4" w:space="0" w:color="auto"/>
            </w:tcBorders>
            <w:vAlign w:val="center"/>
          </w:tcPr>
          <w:p w14:paraId="7F2C448B" w14:textId="46E4018A"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6,5</w:t>
            </w:r>
          </w:p>
        </w:tc>
      </w:tr>
      <w:tr w:rsidR="00D85CE6" w:rsidRPr="000A2614" w14:paraId="3B81B373" w14:textId="77777777" w:rsidTr="002F13F4">
        <w:tc>
          <w:tcPr>
            <w:tcW w:w="5387" w:type="dxa"/>
            <w:tcBorders>
              <w:top w:val="nil"/>
              <w:left w:val="single" w:sz="4" w:space="0" w:color="auto"/>
              <w:right w:val="nil"/>
            </w:tcBorders>
          </w:tcPr>
          <w:p w14:paraId="3EA2DB00" w14:textId="78F94297" w:rsidR="004F4441" w:rsidRPr="000A2614" w:rsidRDefault="004F4441"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Superior y/o técnica completa e incompleta</w:t>
            </w:r>
          </w:p>
        </w:tc>
        <w:tc>
          <w:tcPr>
            <w:tcW w:w="1843" w:type="dxa"/>
            <w:tcBorders>
              <w:top w:val="nil"/>
              <w:left w:val="nil"/>
              <w:right w:val="nil"/>
            </w:tcBorders>
            <w:vAlign w:val="center"/>
          </w:tcPr>
          <w:p w14:paraId="08B86851" w14:textId="02931BBF"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159</w:t>
            </w:r>
          </w:p>
        </w:tc>
        <w:tc>
          <w:tcPr>
            <w:tcW w:w="1984" w:type="dxa"/>
            <w:tcBorders>
              <w:top w:val="nil"/>
              <w:left w:val="nil"/>
              <w:right w:val="single" w:sz="4" w:space="0" w:color="auto"/>
            </w:tcBorders>
            <w:vAlign w:val="center"/>
          </w:tcPr>
          <w:p w14:paraId="2586B2AF" w14:textId="169BD4CC"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93,5</w:t>
            </w:r>
          </w:p>
        </w:tc>
      </w:tr>
      <w:tr w:rsidR="00C32977" w:rsidRPr="000A2614" w14:paraId="4925B43C"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79CE0E60" w14:textId="65A2CFB3"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rPr>
            </w:pPr>
            <w:r w:rsidRPr="000A2614">
              <w:rPr>
                <w:rFonts w:ascii="Arial" w:hAnsi="Arial" w:cs="Arial"/>
                <w:b/>
                <w:bCs/>
                <w:color w:val="000000" w:themeColor="text1"/>
                <w:sz w:val="18"/>
                <w:szCs w:val="18"/>
                <w:shd w:val="clear" w:color="auto" w:fill="D9D9D9"/>
              </w:rPr>
              <w:t>Comuna</w:t>
            </w:r>
          </w:p>
        </w:tc>
        <w:tc>
          <w:tcPr>
            <w:tcW w:w="1843" w:type="dxa"/>
            <w:tcBorders>
              <w:left w:val="nil"/>
              <w:bottom w:val="single" w:sz="4" w:space="0" w:color="auto"/>
              <w:right w:val="nil"/>
            </w:tcBorders>
            <w:shd w:val="clear" w:color="auto" w:fill="D9D9D9" w:themeFill="background1" w:themeFillShade="D9"/>
            <w:vAlign w:val="center"/>
          </w:tcPr>
          <w:p w14:paraId="710A83A4" w14:textId="16ED4F2B"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p>
        </w:tc>
        <w:tc>
          <w:tcPr>
            <w:tcW w:w="1984" w:type="dxa"/>
            <w:tcBorders>
              <w:left w:val="nil"/>
              <w:bottom w:val="single" w:sz="4" w:space="0" w:color="auto"/>
              <w:right w:val="single" w:sz="4" w:space="0" w:color="auto"/>
            </w:tcBorders>
            <w:shd w:val="clear" w:color="auto" w:fill="D9D9D9" w:themeFill="background1" w:themeFillShade="D9"/>
          </w:tcPr>
          <w:p w14:paraId="3B6913B4" w14:textId="77777777"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p>
        </w:tc>
      </w:tr>
      <w:tr w:rsidR="00D85CE6" w:rsidRPr="000A2614" w14:paraId="60ABC858" w14:textId="77777777" w:rsidTr="002F13F4">
        <w:tc>
          <w:tcPr>
            <w:tcW w:w="5387" w:type="dxa"/>
            <w:tcBorders>
              <w:left w:val="single" w:sz="4" w:space="0" w:color="auto"/>
              <w:bottom w:val="nil"/>
              <w:right w:val="nil"/>
            </w:tcBorders>
          </w:tcPr>
          <w:p w14:paraId="46804574" w14:textId="7509BB5D" w:rsidR="004F4441" w:rsidRPr="000A2614" w:rsidRDefault="004F4441"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Región metropolitana</w:t>
            </w:r>
          </w:p>
        </w:tc>
        <w:tc>
          <w:tcPr>
            <w:tcW w:w="1843" w:type="dxa"/>
            <w:tcBorders>
              <w:left w:val="nil"/>
              <w:bottom w:val="nil"/>
              <w:right w:val="nil"/>
            </w:tcBorders>
            <w:vAlign w:val="center"/>
          </w:tcPr>
          <w:p w14:paraId="41F53CF2" w14:textId="3BAA62C9"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104</w:t>
            </w:r>
          </w:p>
        </w:tc>
        <w:tc>
          <w:tcPr>
            <w:tcW w:w="1984" w:type="dxa"/>
            <w:tcBorders>
              <w:left w:val="nil"/>
              <w:bottom w:val="nil"/>
              <w:right w:val="single" w:sz="4" w:space="0" w:color="auto"/>
            </w:tcBorders>
            <w:vAlign w:val="center"/>
          </w:tcPr>
          <w:p w14:paraId="782FE687" w14:textId="6270973E"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61,2</w:t>
            </w:r>
          </w:p>
        </w:tc>
      </w:tr>
      <w:tr w:rsidR="00D85CE6" w:rsidRPr="000A2614" w14:paraId="0DAE2BE9" w14:textId="77777777" w:rsidTr="002F13F4">
        <w:tc>
          <w:tcPr>
            <w:tcW w:w="5387" w:type="dxa"/>
            <w:tcBorders>
              <w:top w:val="nil"/>
              <w:left w:val="single" w:sz="4" w:space="0" w:color="auto"/>
              <w:right w:val="nil"/>
            </w:tcBorders>
          </w:tcPr>
          <w:p w14:paraId="3931C930" w14:textId="4FE495E8" w:rsidR="004F4441" w:rsidRPr="000A2614" w:rsidRDefault="004F4441"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Otras regiones</w:t>
            </w:r>
          </w:p>
        </w:tc>
        <w:tc>
          <w:tcPr>
            <w:tcW w:w="1843" w:type="dxa"/>
            <w:tcBorders>
              <w:top w:val="nil"/>
              <w:left w:val="nil"/>
              <w:right w:val="nil"/>
            </w:tcBorders>
            <w:vAlign w:val="center"/>
          </w:tcPr>
          <w:p w14:paraId="45FFFB85" w14:textId="7AA87F61"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66</w:t>
            </w:r>
          </w:p>
        </w:tc>
        <w:tc>
          <w:tcPr>
            <w:tcW w:w="1984" w:type="dxa"/>
            <w:tcBorders>
              <w:top w:val="nil"/>
              <w:left w:val="nil"/>
              <w:right w:val="single" w:sz="4" w:space="0" w:color="auto"/>
            </w:tcBorders>
            <w:vAlign w:val="center"/>
          </w:tcPr>
          <w:p w14:paraId="0861094B" w14:textId="470B2B09"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38,8</w:t>
            </w:r>
          </w:p>
        </w:tc>
      </w:tr>
      <w:tr w:rsidR="00C32977" w:rsidRPr="000A2614" w14:paraId="6A832435"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6DD73CD1" w14:textId="67CC0926"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Nacionalidad</w:t>
            </w:r>
          </w:p>
        </w:tc>
        <w:tc>
          <w:tcPr>
            <w:tcW w:w="1843" w:type="dxa"/>
            <w:tcBorders>
              <w:left w:val="nil"/>
              <w:bottom w:val="single" w:sz="4" w:space="0" w:color="auto"/>
              <w:right w:val="nil"/>
            </w:tcBorders>
            <w:shd w:val="clear" w:color="auto" w:fill="D9D9D9" w:themeFill="background1" w:themeFillShade="D9"/>
            <w:vAlign w:val="center"/>
          </w:tcPr>
          <w:p w14:paraId="75452073" w14:textId="0D83199A"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tcPr>
          <w:p w14:paraId="77FAC5CC" w14:textId="77777777"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r>
      <w:tr w:rsidR="00D85CE6" w:rsidRPr="000A2614" w14:paraId="3D6FBBA4" w14:textId="77777777" w:rsidTr="002F13F4">
        <w:tc>
          <w:tcPr>
            <w:tcW w:w="5387" w:type="dxa"/>
            <w:tcBorders>
              <w:left w:val="single" w:sz="4" w:space="0" w:color="auto"/>
              <w:bottom w:val="nil"/>
              <w:right w:val="nil"/>
            </w:tcBorders>
          </w:tcPr>
          <w:p w14:paraId="44110442" w14:textId="119146CB" w:rsidR="004F4441" w:rsidRPr="000A2614" w:rsidRDefault="004F4441"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 xml:space="preserve">Chilenos </w:t>
            </w:r>
          </w:p>
        </w:tc>
        <w:tc>
          <w:tcPr>
            <w:tcW w:w="1843" w:type="dxa"/>
            <w:tcBorders>
              <w:left w:val="nil"/>
              <w:bottom w:val="nil"/>
              <w:right w:val="nil"/>
            </w:tcBorders>
            <w:vAlign w:val="center"/>
          </w:tcPr>
          <w:p w14:paraId="5BDD2D3E" w14:textId="5D060343"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157</w:t>
            </w:r>
          </w:p>
        </w:tc>
        <w:tc>
          <w:tcPr>
            <w:tcW w:w="1984" w:type="dxa"/>
            <w:tcBorders>
              <w:left w:val="nil"/>
              <w:bottom w:val="nil"/>
              <w:right w:val="single" w:sz="4" w:space="0" w:color="auto"/>
            </w:tcBorders>
            <w:vAlign w:val="center"/>
          </w:tcPr>
          <w:p w14:paraId="4F1D987C" w14:textId="5CFF54CE"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92,3</w:t>
            </w:r>
          </w:p>
        </w:tc>
      </w:tr>
      <w:tr w:rsidR="00D85CE6" w:rsidRPr="000A2614" w14:paraId="768A033C" w14:textId="77777777" w:rsidTr="002F13F4">
        <w:tc>
          <w:tcPr>
            <w:tcW w:w="5387" w:type="dxa"/>
            <w:tcBorders>
              <w:top w:val="nil"/>
              <w:left w:val="single" w:sz="4" w:space="0" w:color="auto"/>
              <w:right w:val="nil"/>
            </w:tcBorders>
          </w:tcPr>
          <w:p w14:paraId="027E6051" w14:textId="35E4493A" w:rsidR="004F4441" w:rsidRPr="000A2614" w:rsidRDefault="004F4441"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 xml:space="preserve">Otros </w:t>
            </w:r>
          </w:p>
        </w:tc>
        <w:tc>
          <w:tcPr>
            <w:tcW w:w="1843" w:type="dxa"/>
            <w:tcBorders>
              <w:top w:val="nil"/>
              <w:left w:val="nil"/>
              <w:right w:val="nil"/>
            </w:tcBorders>
            <w:vAlign w:val="center"/>
          </w:tcPr>
          <w:p w14:paraId="4541BFD1" w14:textId="22F32DF5"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13</w:t>
            </w:r>
          </w:p>
        </w:tc>
        <w:tc>
          <w:tcPr>
            <w:tcW w:w="1984" w:type="dxa"/>
            <w:tcBorders>
              <w:top w:val="nil"/>
              <w:left w:val="nil"/>
              <w:right w:val="single" w:sz="4" w:space="0" w:color="auto"/>
            </w:tcBorders>
            <w:vAlign w:val="center"/>
          </w:tcPr>
          <w:p w14:paraId="06689E35" w14:textId="39EC557D" w:rsidR="004F4441" w:rsidRPr="000A2614" w:rsidRDefault="004F4441"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7,7</w:t>
            </w:r>
          </w:p>
        </w:tc>
      </w:tr>
      <w:tr w:rsidR="00C32977" w:rsidRPr="000A2614" w14:paraId="73F1013F" w14:textId="77777777" w:rsidTr="002F13F4">
        <w:tc>
          <w:tcPr>
            <w:tcW w:w="5387" w:type="dxa"/>
            <w:tcBorders>
              <w:left w:val="single" w:sz="4" w:space="0" w:color="auto"/>
              <w:right w:val="nil"/>
            </w:tcBorders>
            <w:shd w:val="clear" w:color="auto" w:fill="D9D9D9" w:themeFill="background1" w:themeFillShade="D9"/>
          </w:tcPr>
          <w:p w14:paraId="27AB068A" w14:textId="3B228824" w:rsidR="004F4441" w:rsidRPr="000A2614" w:rsidRDefault="000A2614"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Pr>
                <w:rFonts w:ascii="Arial" w:hAnsi="Arial" w:cs="Arial"/>
                <w:b/>
                <w:bCs/>
                <w:color w:val="000000" w:themeColor="text1"/>
                <w:sz w:val="18"/>
                <w:szCs w:val="18"/>
                <w:highlight w:val="lightGray"/>
                <w:shd w:val="clear" w:color="auto" w:fill="FFFFFF"/>
              </w:rPr>
              <w:tab/>
            </w:r>
            <w:r w:rsidR="004F4441" w:rsidRPr="000A2614">
              <w:rPr>
                <w:rFonts w:ascii="Arial" w:hAnsi="Arial" w:cs="Arial"/>
                <w:b/>
                <w:bCs/>
                <w:color w:val="000000" w:themeColor="text1"/>
                <w:sz w:val="18"/>
                <w:szCs w:val="18"/>
                <w:highlight w:val="lightGray"/>
                <w:shd w:val="clear" w:color="auto" w:fill="FFFFFF"/>
              </w:rPr>
              <w:t>Preescolar</w:t>
            </w:r>
          </w:p>
        </w:tc>
        <w:tc>
          <w:tcPr>
            <w:tcW w:w="1843" w:type="dxa"/>
            <w:tcBorders>
              <w:left w:val="nil"/>
              <w:right w:val="nil"/>
            </w:tcBorders>
            <w:shd w:val="clear" w:color="auto" w:fill="D9D9D9" w:themeFill="background1" w:themeFillShade="D9"/>
          </w:tcPr>
          <w:p w14:paraId="6726ABC8" w14:textId="77777777"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highlight w:val="lightGray"/>
              </w:rPr>
            </w:pPr>
          </w:p>
        </w:tc>
        <w:tc>
          <w:tcPr>
            <w:tcW w:w="1984" w:type="dxa"/>
            <w:tcBorders>
              <w:left w:val="nil"/>
              <w:right w:val="single" w:sz="4" w:space="0" w:color="auto"/>
            </w:tcBorders>
            <w:shd w:val="clear" w:color="auto" w:fill="D9D9D9" w:themeFill="background1" w:themeFillShade="D9"/>
          </w:tcPr>
          <w:p w14:paraId="5198F4B7" w14:textId="77777777"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highlight w:val="lightGray"/>
              </w:rPr>
            </w:pPr>
          </w:p>
        </w:tc>
      </w:tr>
      <w:tr w:rsidR="00A03180" w:rsidRPr="000A2614" w14:paraId="45CEE880"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7FC9B5E2" w14:textId="272086E3"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Sexo</w:t>
            </w:r>
          </w:p>
        </w:tc>
        <w:tc>
          <w:tcPr>
            <w:tcW w:w="1843" w:type="dxa"/>
            <w:tcBorders>
              <w:left w:val="nil"/>
              <w:bottom w:val="single" w:sz="4" w:space="0" w:color="auto"/>
              <w:right w:val="nil"/>
            </w:tcBorders>
            <w:shd w:val="clear" w:color="auto" w:fill="D9D9D9" w:themeFill="background1" w:themeFillShade="D9"/>
          </w:tcPr>
          <w:p w14:paraId="7853A3CC" w14:textId="77777777"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tcPr>
          <w:p w14:paraId="3BBFBD53" w14:textId="77777777" w:rsidR="004F4441" w:rsidRPr="000A2614" w:rsidRDefault="004F4441"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highlight w:val="lightGray"/>
              </w:rPr>
            </w:pPr>
          </w:p>
        </w:tc>
      </w:tr>
      <w:tr w:rsidR="00C32977" w:rsidRPr="000A2614" w14:paraId="1836769C" w14:textId="77777777" w:rsidTr="002F13F4">
        <w:tc>
          <w:tcPr>
            <w:tcW w:w="5387" w:type="dxa"/>
            <w:tcBorders>
              <w:left w:val="single" w:sz="4" w:space="0" w:color="auto"/>
              <w:bottom w:val="nil"/>
              <w:right w:val="nil"/>
            </w:tcBorders>
          </w:tcPr>
          <w:p w14:paraId="5D49A977" w14:textId="77777777" w:rsidR="00E845BD" w:rsidRPr="000A2614" w:rsidRDefault="00E845BD"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Femenino</w:t>
            </w:r>
          </w:p>
        </w:tc>
        <w:tc>
          <w:tcPr>
            <w:tcW w:w="1843" w:type="dxa"/>
            <w:tcBorders>
              <w:left w:val="nil"/>
              <w:bottom w:val="nil"/>
              <w:right w:val="nil"/>
            </w:tcBorders>
          </w:tcPr>
          <w:p w14:paraId="6DF72D52"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87</w:t>
            </w:r>
          </w:p>
        </w:tc>
        <w:tc>
          <w:tcPr>
            <w:tcW w:w="1984" w:type="dxa"/>
            <w:tcBorders>
              <w:left w:val="nil"/>
              <w:bottom w:val="nil"/>
              <w:right w:val="single" w:sz="4" w:space="0" w:color="auto"/>
            </w:tcBorders>
          </w:tcPr>
          <w:p w14:paraId="3E9293A2"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51,2</w:t>
            </w:r>
          </w:p>
        </w:tc>
      </w:tr>
      <w:tr w:rsidR="00C32977" w:rsidRPr="000A2614" w14:paraId="54D45CF1" w14:textId="77777777" w:rsidTr="002F13F4">
        <w:tc>
          <w:tcPr>
            <w:tcW w:w="5387" w:type="dxa"/>
            <w:tcBorders>
              <w:top w:val="nil"/>
              <w:left w:val="single" w:sz="4" w:space="0" w:color="auto"/>
              <w:right w:val="nil"/>
            </w:tcBorders>
          </w:tcPr>
          <w:p w14:paraId="7C710075" w14:textId="77777777" w:rsidR="00E845BD" w:rsidRPr="000A2614" w:rsidRDefault="00E845BD"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Masculino</w:t>
            </w:r>
          </w:p>
        </w:tc>
        <w:tc>
          <w:tcPr>
            <w:tcW w:w="1843" w:type="dxa"/>
            <w:tcBorders>
              <w:top w:val="nil"/>
              <w:left w:val="nil"/>
              <w:right w:val="nil"/>
            </w:tcBorders>
          </w:tcPr>
          <w:p w14:paraId="162B74C7"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83</w:t>
            </w:r>
          </w:p>
        </w:tc>
        <w:tc>
          <w:tcPr>
            <w:tcW w:w="1984" w:type="dxa"/>
            <w:tcBorders>
              <w:top w:val="nil"/>
              <w:left w:val="nil"/>
              <w:right w:val="single" w:sz="4" w:space="0" w:color="auto"/>
            </w:tcBorders>
          </w:tcPr>
          <w:p w14:paraId="1C2BBBE7"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48,8</w:t>
            </w:r>
          </w:p>
        </w:tc>
      </w:tr>
      <w:tr w:rsidR="00A03180" w:rsidRPr="000A2614" w14:paraId="5C0BCB7B"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71FE6316" w14:textId="77777777" w:rsidR="00E845BD" w:rsidRPr="000A2614" w:rsidRDefault="00E845BD"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Método de alimentación complementaria</w:t>
            </w:r>
          </w:p>
        </w:tc>
        <w:tc>
          <w:tcPr>
            <w:tcW w:w="1843" w:type="dxa"/>
            <w:tcBorders>
              <w:left w:val="nil"/>
              <w:bottom w:val="single" w:sz="4" w:space="0" w:color="auto"/>
              <w:right w:val="nil"/>
            </w:tcBorders>
            <w:shd w:val="clear" w:color="auto" w:fill="D9D9D9" w:themeFill="background1" w:themeFillShade="D9"/>
          </w:tcPr>
          <w:p w14:paraId="472C4584"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tcPr>
          <w:p w14:paraId="0873C2FB"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r>
      <w:tr w:rsidR="00C32977" w:rsidRPr="000A2614" w14:paraId="4F0802BB" w14:textId="77777777" w:rsidTr="002F13F4">
        <w:tc>
          <w:tcPr>
            <w:tcW w:w="5387" w:type="dxa"/>
            <w:tcBorders>
              <w:left w:val="single" w:sz="4" w:space="0" w:color="auto"/>
              <w:bottom w:val="nil"/>
              <w:right w:val="nil"/>
            </w:tcBorders>
          </w:tcPr>
          <w:p w14:paraId="4B8A25A5" w14:textId="77777777" w:rsidR="00E845BD" w:rsidRPr="000A2614" w:rsidRDefault="00E845BD"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Tradicional</w:t>
            </w:r>
          </w:p>
        </w:tc>
        <w:tc>
          <w:tcPr>
            <w:tcW w:w="1843" w:type="dxa"/>
            <w:tcBorders>
              <w:left w:val="nil"/>
              <w:bottom w:val="nil"/>
              <w:right w:val="nil"/>
            </w:tcBorders>
          </w:tcPr>
          <w:p w14:paraId="0DD2FD5E"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72</w:t>
            </w:r>
          </w:p>
        </w:tc>
        <w:tc>
          <w:tcPr>
            <w:tcW w:w="1984" w:type="dxa"/>
            <w:tcBorders>
              <w:left w:val="nil"/>
              <w:bottom w:val="nil"/>
              <w:right w:val="single" w:sz="4" w:space="0" w:color="auto"/>
            </w:tcBorders>
          </w:tcPr>
          <w:p w14:paraId="724EAB21"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42,4</w:t>
            </w:r>
          </w:p>
        </w:tc>
      </w:tr>
      <w:tr w:rsidR="00C32977" w:rsidRPr="000A2614" w14:paraId="42CB5C81" w14:textId="77777777" w:rsidTr="002F13F4">
        <w:tc>
          <w:tcPr>
            <w:tcW w:w="5387" w:type="dxa"/>
            <w:tcBorders>
              <w:top w:val="nil"/>
              <w:left w:val="single" w:sz="4" w:space="0" w:color="auto"/>
              <w:bottom w:val="nil"/>
              <w:right w:val="nil"/>
            </w:tcBorders>
          </w:tcPr>
          <w:p w14:paraId="015D8F96"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Baby led Weaning</w:t>
            </w:r>
          </w:p>
        </w:tc>
        <w:tc>
          <w:tcPr>
            <w:tcW w:w="1843" w:type="dxa"/>
            <w:tcBorders>
              <w:top w:val="nil"/>
              <w:left w:val="nil"/>
              <w:bottom w:val="nil"/>
              <w:right w:val="nil"/>
            </w:tcBorders>
          </w:tcPr>
          <w:p w14:paraId="7D5A2430"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48</w:t>
            </w:r>
          </w:p>
        </w:tc>
        <w:tc>
          <w:tcPr>
            <w:tcW w:w="1984" w:type="dxa"/>
            <w:tcBorders>
              <w:top w:val="nil"/>
              <w:left w:val="nil"/>
              <w:bottom w:val="nil"/>
              <w:right w:val="single" w:sz="4" w:space="0" w:color="auto"/>
            </w:tcBorders>
          </w:tcPr>
          <w:p w14:paraId="062B3636"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28,2</w:t>
            </w:r>
          </w:p>
        </w:tc>
      </w:tr>
      <w:tr w:rsidR="00C32977" w:rsidRPr="000A2614" w14:paraId="15206D4E" w14:textId="77777777" w:rsidTr="002F13F4">
        <w:tc>
          <w:tcPr>
            <w:tcW w:w="5387" w:type="dxa"/>
            <w:tcBorders>
              <w:top w:val="nil"/>
              <w:left w:val="single" w:sz="4" w:space="0" w:color="auto"/>
              <w:right w:val="nil"/>
            </w:tcBorders>
          </w:tcPr>
          <w:p w14:paraId="0EA8A51F"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Mixta</w:t>
            </w:r>
          </w:p>
        </w:tc>
        <w:tc>
          <w:tcPr>
            <w:tcW w:w="1843" w:type="dxa"/>
            <w:tcBorders>
              <w:top w:val="nil"/>
              <w:left w:val="nil"/>
              <w:right w:val="nil"/>
            </w:tcBorders>
          </w:tcPr>
          <w:p w14:paraId="76D34B15"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50</w:t>
            </w:r>
          </w:p>
        </w:tc>
        <w:tc>
          <w:tcPr>
            <w:tcW w:w="1984" w:type="dxa"/>
            <w:tcBorders>
              <w:top w:val="nil"/>
              <w:left w:val="nil"/>
              <w:right w:val="single" w:sz="4" w:space="0" w:color="auto"/>
            </w:tcBorders>
          </w:tcPr>
          <w:p w14:paraId="22F46702"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29,4</w:t>
            </w:r>
          </w:p>
        </w:tc>
      </w:tr>
      <w:tr w:rsidR="00A03180" w:rsidRPr="000A2614" w14:paraId="05054E7D" w14:textId="77777777" w:rsidTr="002F13F4">
        <w:tc>
          <w:tcPr>
            <w:tcW w:w="5387" w:type="dxa"/>
            <w:tcBorders>
              <w:left w:val="single" w:sz="4" w:space="0" w:color="auto"/>
              <w:bottom w:val="single" w:sz="4" w:space="0" w:color="auto"/>
              <w:right w:val="nil"/>
            </w:tcBorders>
            <w:shd w:val="clear" w:color="auto" w:fill="D9D9D9" w:themeFill="background1" w:themeFillShade="D9"/>
          </w:tcPr>
          <w:p w14:paraId="180DF7F2" w14:textId="77777777" w:rsidR="00E845BD" w:rsidRPr="000A2614" w:rsidRDefault="00E845BD" w:rsidP="00676784">
            <w:pPr>
              <w:pStyle w:val="paragraph"/>
              <w:spacing w:before="0" w:beforeAutospacing="0" w:after="0" w:afterAutospacing="0" w:line="276" w:lineRule="auto"/>
              <w:jc w:val="both"/>
              <w:textAlignment w:val="baseline"/>
              <w:rPr>
                <w:rStyle w:val="eop"/>
                <w:rFonts w:ascii="Arial" w:hAnsi="Arial" w:cs="Arial"/>
                <w:b/>
                <w:bCs/>
                <w:color w:val="000000" w:themeColor="text1"/>
                <w:sz w:val="18"/>
                <w:szCs w:val="18"/>
                <w:highlight w:val="lightGray"/>
              </w:rPr>
            </w:pPr>
            <w:r w:rsidRPr="000A2614">
              <w:rPr>
                <w:rFonts w:ascii="Arial" w:hAnsi="Arial" w:cs="Arial"/>
                <w:b/>
                <w:bCs/>
                <w:color w:val="000000" w:themeColor="text1"/>
                <w:sz w:val="18"/>
                <w:szCs w:val="18"/>
                <w:highlight w:val="lightGray"/>
                <w:shd w:val="clear" w:color="auto" w:fill="FFFFFF"/>
              </w:rPr>
              <w:t>Estado nutricional</w:t>
            </w:r>
          </w:p>
        </w:tc>
        <w:tc>
          <w:tcPr>
            <w:tcW w:w="1843" w:type="dxa"/>
            <w:tcBorders>
              <w:left w:val="nil"/>
              <w:bottom w:val="single" w:sz="4" w:space="0" w:color="auto"/>
              <w:right w:val="nil"/>
            </w:tcBorders>
            <w:shd w:val="clear" w:color="auto" w:fill="D9D9D9" w:themeFill="background1" w:themeFillShade="D9"/>
          </w:tcPr>
          <w:p w14:paraId="6AEDB1A3"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c>
          <w:tcPr>
            <w:tcW w:w="1984" w:type="dxa"/>
            <w:tcBorders>
              <w:left w:val="nil"/>
              <w:bottom w:val="single" w:sz="4" w:space="0" w:color="auto"/>
              <w:right w:val="single" w:sz="4" w:space="0" w:color="auto"/>
            </w:tcBorders>
            <w:shd w:val="clear" w:color="auto" w:fill="D9D9D9" w:themeFill="background1" w:themeFillShade="D9"/>
          </w:tcPr>
          <w:p w14:paraId="3BC4B94B"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highlight w:val="lightGray"/>
              </w:rPr>
            </w:pPr>
          </w:p>
        </w:tc>
      </w:tr>
      <w:tr w:rsidR="00A03180" w:rsidRPr="000A2614" w14:paraId="4D1F3277" w14:textId="77777777" w:rsidTr="002F13F4">
        <w:tc>
          <w:tcPr>
            <w:tcW w:w="5387" w:type="dxa"/>
            <w:tcBorders>
              <w:left w:val="single" w:sz="4" w:space="0" w:color="auto"/>
              <w:bottom w:val="nil"/>
              <w:right w:val="nil"/>
            </w:tcBorders>
          </w:tcPr>
          <w:p w14:paraId="37A0B587"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Desnutrición</w:t>
            </w:r>
          </w:p>
        </w:tc>
        <w:tc>
          <w:tcPr>
            <w:tcW w:w="1843" w:type="dxa"/>
            <w:tcBorders>
              <w:left w:val="nil"/>
              <w:bottom w:val="nil"/>
              <w:right w:val="nil"/>
            </w:tcBorders>
          </w:tcPr>
          <w:p w14:paraId="2B60C4A6"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11</w:t>
            </w:r>
          </w:p>
        </w:tc>
        <w:tc>
          <w:tcPr>
            <w:tcW w:w="1984" w:type="dxa"/>
            <w:tcBorders>
              <w:left w:val="nil"/>
              <w:bottom w:val="nil"/>
              <w:right w:val="single" w:sz="4" w:space="0" w:color="auto"/>
            </w:tcBorders>
          </w:tcPr>
          <w:p w14:paraId="3A64EE85"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6,5</w:t>
            </w:r>
          </w:p>
        </w:tc>
      </w:tr>
      <w:tr w:rsidR="00A03180" w:rsidRPr="000A2614" w14:paraId="37D4E7CB" w14:textId="77777777" w:rsidTr="002F13F4">
        <w:tc>
          <w:tcPr>
            <w:tcW w:w="5387" w:type="dxa"/>
            <w:tcBorders>
              <w:top w:val="nil"/>
              <w:left w:val="single" w:sz="4" w:space="0" w:color="auto"/>
              <w:bottom w:val="nil"/>
              <w:right w:val="nil"/>
            </w:tcBorders>
          </w:tcPr>
          <w:p w14:paraId="40DFEA61"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Riesgo de desnutrición</w:t>
            </w:r>
          </w:p>
        </w:tc>
        <w:tc>
          <w:tcPr>
            <w:tcW w:w="1843" w:type="dxa"/>
            <w:tcBorders>
              <w:top w:val="nil"/>
              <w:left w:val="nil"/>
              <w:bottom w:val="nil"/>
              <w:right w:val="nil"/>
            </w:tcBorders>
          </w:tcPr>
          <w:p w14:paraId="692F5B56"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16</w:t>
            </w:r>
          </w:p>
        </w:tc>
        <w:tc>
          <w:tcPr>
            <w:tcW w:w="1984" w:type="dxa"/>
            <w:tcBorders>
              <w:top w:val="nil"/>
              <w:left w:val="nil"/>
              <w:bottom w:val="nil"/>
              <w:right w:val="single" w:sz="4" w:space="0" w:color="auto"/>
            </w:tcBorders>
          </w:tcPr>
          <w:p w14:paraId="58CFD2C0"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9,4</w:t>
            </w:r>
          </w:p>
        </w:tc>
      </w:tr>
      <w:tr w:rsidR="00A03180" w:rsidRPr="000A2614" w14:paraId="667172FD" w14:textId="77777777" w:rsidTr="002F13F4">
        <w:tc>
          <w:tcPr>
            <w:tcW w:w="5387" w:type="dxa"/>
            <w:tcBorders>
              <w:top w:val="nil"/>
              <w:left w:val="single" w:sz="4" w:space="0" w:color="auto"/>
              <w:bottom w:val="nil"/>
              <w:right w:val="nil"/>
            </w:tcBorders>
          </w:tcPr>
          <w:p w14:paraId="7DCD1AA1"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Normalidad</w:t>
            </w:r>
          </w:p>
        </w:tc>
        <w:tc>
          <w:tcPr>
            <w:tcW w:w="1843" w:type="dxa"/>
            <w:tcBorders>
              <w:top w:val="nil"/>
              <w:left w:val="nil"/>
              <w:bottom w:val="nil"/>
              <w:right w:val="nil"/>
            </w:tcBorders>
          </w:tcPr>
          <w:p w14:paraId="4083820F"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98</w:t>
            </w:r>
          </w:p>
        </w:tc>
        <w:tc>
          <w:tcPr>
            <w:tcW w:w="1984" w:type="dxa"/>
            <w:tcBorders>
              <w:top w:val="nil"/>
              <w:left w:val="nil"/>
              <w:bottom w:val="nil"/>
              <w:right w:val="single" w:sz="4" w:space="0" w:color="auto"/>
            </w:tcBorders>
          </w:tcPr>
          <w:p w14:paraId="10213EC3"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57,6</w:t>
            </w:r>
          </w:p>
        </w:tc>
      </w:tr>
      <w:tr w:rsidR="00A03180" w:rsidRPr="000A2614" w14:paraId="2E38CC26" w14:textId="77777777" w:rsidTr="002F13F4">
        <w:tc>
          <w:tcPr>
            <w:tcW w:w="5387" w:type="dxa"/>
            <w:tcBorders>
              <w:top w:val="nil"/>
              <w:left w:val="single" w:sz="4" w:space="0" w:color="auto"/>
              <w:bottom w:val="nil"/>
              <w:right w:val="nil"/>
            </w:tcBorders>
          </w:tcPr>
          <w:p w14:paraId="29553DEF" w14:textId="77777777" w:rsidR="00E845BD" w:rsidRPr="000A2614" w:rsidRDefault="00E845BD" w:rsidP="00676784">
            <w:pPr>
              <w:pStyle w:val="paragraph"/>
              <w:spacing w:before="0" w:beforeAutospacing="0" w:after="0" w:afterAutospacing="0" w:line="276" w:lineRule="auto"/>
              <w:ind w:left="708"/>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Sobrepeso</w:t>
            </w:r>
          </w:p>
        </w:tc>
        <w:tc>
          <w:tcPr>
            <w:tcW w:w="1843" w:type="dxa"/>
            <w:tcBorders>
              <w:top w:val="nil"/>
              <w:left w:val="nil"/>
              <w:bottom w:val="nil"/>
              <w:right w:val="nil"/>
            </w:tcBorders>
          </w:tcPr>
          <w:p w14:paraId="4635D47D"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29</w:t>
            </w:r>
          </w:p>
        </w:tc>
        <w:tc>
          <w:tcPr>
            <w:tcW w:w="1984" w:type="dxa"/>
            <w:tcBorders>
              <w:top w:val="nil"/>
              <w:left w:val="nil"/>
              <w:bottom w:val="nil"/>
              <w:right w:val="single" w:sz="4" w:space="0" w:color="auto"/>
            </w:tcBorders>
          </w:tcPr>
          <w:p w14:paraId="1A259102"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17,1</w:t>
            </w:r>
          </w:p>
        </w:tc>
      </w:tr>
      <w:tr w:rsidR="00C32977" w:rsidRPr="000A2614" w14:paraId="7C45158B" w14:textId="77777777" w:rsidTr="002F13F4">
        <w:tc>
          <w:tcPr>
            <w:tcW w:w="5387" w:type="dxa"/>
            <w:tcBorders>
              <w:top w:val="nil"/>
              <w:left w:val="single" w:sz="4" w:space="0" w:color="auto"/>
              <w:bottom w:val="single" w:sz="4" w:space="0" w:color="auto"/>
              <w:right w:val="nil"/>
            </w:tcBorders>
          </w:tcPr>
          <w:p w14:paraId="53FCA026" w14:textId="77777777" w:rsidR="00E845BD" w:rsidRPr="000A2614" w:rsidRDefault="00E845BD" w:rsidP="00676784">
            <w:pPr>
              <w:pStyle w:val="paragraph"/>
              <w:spacing w:before="0" w:beforeAutospacing="0" w:after="0" w:afterAutospacing="0" w:line="276" w:lineRule="auto"/>
              <w:ind w:left="708"/>
              <w:jc w:val="both"/>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 xml:space="preserve">Obesidad </w:t>
            </w:r>
          </w:p>
        </w:tc>
        <w:tc>
          <w:tcPr>
            <w:tcW w:w="1843" w:type="dxa"/>
            <w:tcBorders>
              <w:top w:val="nil"/>
              <w:left w:val="nil"/>
              <w:bottom w:val="single" w:sz="4" w:space="0" w:color="auto"/>
              <w:right w:val="nil"/>
            </w:tcBorders>
          </w:tcPr>
          <w:p w14:paraId="1D98C38C"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16</w:t>
            </w:r>
          </w:p>
        </w:tc>
        <w:tc>
          <w:tcPr>
            <w:tcW w:w="1984" w:type="dxa"/>
            <w:tcBorders>
              <w:top w:val="nil"/>
              <w:left w:val="nil"/>
              <w:bottom w:val="single" w:sz="4" w:space="0" w:color="auto"/>
              <w:right w:val="single" w:sz="4" w:space="0" w:color="auto"/>
            </w:tcBorders>
          </w:tcPr>
          <w:p w14:paraId="0892A15D"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9,4</w:t>
            </w:r>
          </w:p>
        </w:tc>
      </w:tr>
      <w:tr w:rsidR="00C32977" w:rsidRPr="000A2614" w14:paraId="110CC1FD" w14:textId="77777777" w:rsidTr="002F13F4">
        <w:tc>
          <w:tcPr>
            <w:tcW w:w="5387" w:type="dxa"/>
            <w:tcBorders>
              <w:left w:val="single" w:sz="4" w:space="0" w:color="auto"/>
              <w:bottom w:val="nil"/>
              <w:right w:val="nil"/>
            </w:tcBorders>
          </w:tcPr>
          <w:p w14:paraId="01586E82" w14:textId="77777777" w:rsidR="00E845BD" w:rsidRPr="000A2614" w:rsidRDefault="00E845BD"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rPr>
            </w:pPr>
          </w:p>
        </w:tc>
        <w:tc>
          <w:tcPr>
            <w:tcW w:w="1843" w:type="dxa"/>
            <w:tcBorders>
              <w:left w:val="nil"/>
              <w:bottom w:val="nil"/>
              <w:right w:val="nil"/>
            </w:tcBorders>
          </w:tcPr>
          <w:p w14:paraId="38943231"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rPr>
              <w:t>Mediana</w:t>
            </w:r>
          </w:p>
        </w:tc>
        <w:tc>
          <w:tcPr>
            <w:tcW w:w="1984" w:type="dxa"/>
            <w:tcBorders>
              <w:left w:val="nil"/>
              <w:bottom w:val="nil"/>
              <w:right w:val="single" w:sz="4" w:space="0" w:color="auto"/>
            </w:tcBorders>
          </w:tcPr>
          <w:p w14:paraId="285647C9"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Rango intercuartil</w:t>
            </w:r>
          </w:p>
        </w:tc>
      </w:tr>
      <w:tr w:rsidR="00C32977" w:rsidRPr="000A2614" w14:paraId="1258B116" w14:textId="77777777" w:rsidTr="002F13F4">
        <w:tc>
          <w:tcPr>
            <w:tcW w:w="5387" w:type="dxa"/>
            <w:tcBorders>
              <w:top w:val="nil"/>
              <w:left w:val="single" w:sz="4" w:space="0" w:color="auto"/>
              <w:bottom w:val="single" w:sz="4" w:space="0" w:color="auto"/>
              <w:right w:val="nil"/>
            </w:tcBorders>
          </w:tcPr>
          <w:p w14:paraId="317AC3D4" w14:textId="77777777" w:rsidR="00E845BD" w:rsidRPr="000A2614" w:rsidRDefault="00E845BD" w:rsidP="00676784">
            <w:pPr>
              <w:pStyle w:val="paragraph"/>
              <w:spacing w:before="0" w:beforeAutospacing="0" w:after="0" w:afterAutospacing="0" w:line="276" w:lineRule="auto"/>
              <w:jc w:val="both"/>
              <w:textAlignment w:val="baseline"/>
              <w:rPr>
                <w:rStyle w:val="eop"/>
                <w:rFonts w:ascii="Arial" w:hAnsi="Arial" w:cs="Arial"/>
                <w:color w:val="000000" w:themeColor="text1"/>
                <w:sz w:val="18"/>
                <w:szCs w:val="18"/>
              </w:rPr>
            </w:pPr>
            <w:r w:rsidRPr="000A2614">
              <w:rPr>
                <w:rStyle w:val="eop"/>
                <w:rFonts w:ascii="Arial" w:hAnsi="Arial" w:cs="Arial"/>
                <w:color w:val="000000" w:themeColor="text1"/>
                <w:sz w:val="18"/>
                <w:szCs w:val="18"/>
              </w:rPr>
              <w:t>Edad (meses)</w:t>
            </w:r>
          </w:p>
        </w:tc>
        <w:tc>
          <w:tcPr>
            <w:tcW w:w="1843" w:type="dxa"/>
            <w:tcBorders>
              <w:top w:val="nil"/>
              <w:left w:val="nil"/>
              <w:bottom w:val="single" w:sz="4" w:space="0" w:color="auto"/>
              <w:right w:val="nil"/>
            </w:tcBorders>
          </w:tcPr>
          <w:p w14:paraId="4DB76957" w14:textId="77777777" w:rsidR="00E845BD" w:rsidRPr="000A2614" w:rsidRDefault="00E845BD" w:rsidP="00676784">
            <w:pPr>
              <w:spacing w:line="276" w:lineRule="auto"/>
              <w:jc w:val="center"/>
              <w:rPr>
                <w:rStyle w:val="eop"/>
                <w:rFonts w:ascii="Arial" w:hAnsi="Arial" w:cs="Arial"/>
                <w:color w:val="000000" w:themeColor="text1"/>
                <w:sz w:val="18"/>
                <w:szCs w:val="18"/>
              </w:rPr>
            </w:pPr>
            <w:r w:rsidRPr="000A2614">
              <w:rPr>
                <w:rFonts w:ascii="Arial" w:hAnsi="Arial" w:cs="Arial"/>
                <w:color w:val="000000" w:themeColor="text1"/>
                <w:sz w:val="18"/>
                <w:szCs w:val="18"/>
              </w:rPr>
              <w:t>40</w:t>
            </w:r>
          </w:p>
        </w:tc>
        <w:tc>
          <w:tcPr>
            <w:tcW w:w="1984" w:type="dxa"/>
            <w:tcBorders>
              <w:top w:val="nil"/>
              <w:left w:val="nil"/>
              <w:bottom w:val="single" w:sz="4" w:space="0" w:color="auto"/>
              <w:right w:val="single" w:sz="4" w:space="0" w:color="auto"/>
            </w:tcBorders>
          </w:tcPr>
          <w:p w14:paraId="105119D5" w14:textId="77777777" w:rsidR="00E845BD" w:rsidRPr="000A2614" w:rsidRDefault="00E845BD" w:rsidP="00676784">
            <w:pPr>
              <w:pStyle w:val="paragraph"/>
              <w:spacing w:before="0" w:beforeAutospacing="0" w:after="0" w:afterAutospacing="0" w:line="276" w:lineRule="auto"/>
              <w:jc w:val="center"/>
              <w:textAlignment w:val="baseline"/>
              <w:rPr>
                <w:rStyle w:val="eop"/>
                <w:rFonts w:ascii="Arial" w:hAnsi="Arial" w:cs="Arial"/>
                <w:color w:val="000000" w:themeColor="text1"/>
                <w:sz w:val="18"/>
                <w:szCs w:val="18"/>
              </w:rPr>
            </w:pPr>
            <w:r w:rsidRPr="000A2614">
              <w:rPr>
                <w:rFonts w:ascii="Arial" w:hAnsi="Arial" w:cs="Arial"/>
                <w:color w:val="000000" w:themeColor="text1"/>
                <w:sz w:val="18"/>
                <w:szCs w:val="18"/>
                <w:shd w:val="clear" w:color="auto" w:fill="FFFFFF"/>
              </w:rPr>
              <w:t>[31 - 51]</w:t>
            </w:r>
          </w:p>
        </w:tc>
      </w:tr>
    </w:tbl>
    <w:p w14:paraId="157BBF5B" w14:textId="77777777" w:rsidR="00742019" w:rsidRDefault="00742019">
      <w:pPr>
        <w:rPr>
          <w:rStyle w:val="eop"/>
          <w:rFonts w:ascii="Arial" w:eastAsia="Times New Roman" w:hAnsi="Arial" w:cs="Arial"/>
          <w:kern w:val="0"/>
          <w:sz w:val="24"/>
          <w:szCs w:val="24"/>
          <w:lang w:eastAsia="es-CL"/>
          <w14:ligatures w14:val="none"/>
        </w:rPr>
      </w:pPr>
      <w:r>
        <w:rPr>
          <w:rStyle w:val="eop"/>
          <w:rFonts w:ascii="Arial" w:hAnsi="Arial" w:cs="Arial"/>
        </w:rPr>
        <w:br w:type="page"/>
      </w:r>
    </w:p>
    <w:p w14:paraId="625831E3" w14:textId="41B69B97" w:rsidR="00403C53" w:rsidRPr="000F767A" w:rsidRDefault="00A435BD" w:rsidP="002F13F4">
      <w:pPr>
        <w:pStyle w:val="paragraph"/>
        <w:spacing w:after="0" w:line="480" w:lineRule="auto"/>
        <w:ind w:firstLine="708"/>
        <w:jc w:val="both"/>
        <w:textAlignment w:val="baseline"/>
        <w:rPr>
          <w:rStyle w:val="eop"/>
          <w:rFonts w:ascii="Arial" w:hAnsi="Arial" w:cs="Arial"/>
        </w:rPr>
      </w:pPr>
      <w:r w:rsidRPr="00CD6D56">
        <w:rPr>
          <w:rStyle w:val="eop"/>
          <w:rFonts w:ascii="Arial" w:hAnsi="Arial" w:cs="Arial"/>
        </w:rPr>
        <w:lastRenderedPageBreak/>
        <w:t xml:space="preserve">En tabla 2, se observan los puntajes </w:t>
      </w:r>
      <w:r w:rsidR="005F558C" w:rsidRPr="00CD6D56">
        <w:rPr>
          <w:rStyle w:val="eop"/>
          <w:rFonts w:ascii="Arial" w:hAnsi="Arial" w:cs="Arial"/>
        </w:rPr>
        <w:t xml:space="preserve">promedio y desviaciones estándar </w:t>
      </w:r>
      <w:r w:rsidRPr="00CD6D56">
        <w:rPr>
          <w:rStyle w:val="eop"/>
          <w:rFonts w:ascii="Arial" w:hAnsi="Arial" w:cs="Arial"/>
        </w:rPr>
        <w:t xml:space="preserve">de las dimensiones </w:t>
      </w:r>
      <w:r w:rsidR="005F558C" w:rsidRPr="00CD6D56">
        <w:rPr>
          <w:rStyle w:val="eop"/>
          <w:rFonts w:ascii="Arial" w:hAnsi="Arial" w:cs="Arial"/>
        </w:rPr>
        <w:t>d</w:t>
      </w:r>
      <w:r w:rsidR="000568A6" w:rsidRPr="00CD6D56">
        <w:rPr>
          <w:rStyle w:val="eop"/>
          <w:rFonts w:ascii="Arial" w:hAnsi="Arial" w:cs="Arial"/>
        </w:rPr>
        <w:t xml:space="preserve">e </w:t>
      </w:r>
      <w:r w:rsidR="005F558C" w:rsidRPr="00CD6D56">
        <w:rPr>
          <w:rStyle w:val="eop"/>
          <w:rFonts w:ascii="Arial" w:hAnsi="Arial" w:cs="Arial"/>
        </w:rPr>
        <w:t xml:space="preserve">la </w:t>
      </w:r>
      <w:r w:rsidRPr="00CD6D56">
        <w:rPr>
          <w:rStyle w:val="eop"/>
          <w:rFonts w:ascii="Arial" w:hAnsi="Arial" w:cs="Arial"/>
        </w:rPr>
        <w:t>CA</w:t>
      </w:r>
      <w:r w:rsidR="005F558C" w:rsidRPr="00CD6D56">
        <w:rPr>
          <w:rStyle w:val="eop"/>
          <w:rFonts w:ascii="Arial" w:hAnsi="Arial" w:cs="Arial"/>
        </w:rPr>
        <w:t xml:space="preserve"> y sus </w:t>
      </w:r>
      <w:r w:rsidR="00403C53" w:rsidRPr="00CD6D56">
        <w:rPr>
          <w:rStyle w:val="eop"/>
          <w:rFonts w:ascii="Arial" w:hAnsi="Arial" w:cs="Arial"/>
        </w:rPr>
        <w:t>subdimensiones</w:t>
      </w:r>
      <w:r w:rsidRPr="00CD6D56">
        <w:rPr>
          <w:rStyle w:val="eop"/>
          <w:rFonts w:ascii="Arial" w:hAnsi="Arial" w:cs="Arial"/>
        </w:rPr>
        <w:t xml:space="preserve">. </w:t>
      </w:r>
      <w:r w:rsidR="005F558C" w:rsidRPr="00CD6D56">
        <w:rPr>
          <w:rStyle w:val="eop"/>
          <w:rFonts w:ascii="Arial" w:hAnsi="Arial" w:cs="Arial"/>
        </w:rPr>
        <w:t>Donde se</w:t>
      </w:r>
      <w:r w:rsidR="000568A6" w:rsidRPr="00CD6D56">
        <w:rPr>
          <w:rStyle w:val="eop"/>
          <w:rFonts w:ascii="Arial" w:hAnsi="Arial" w:cs="Arial"/>
        </w:rPr>
        <w:t xml:space="preserve"> puede</w:t>
      </w:r>
      <w:r w:rsidR="005F558C" w:rsidRPr="00CD6D56">
        <w:rPr>
          <w:rStyle w:val="eop"/>
          <w:rFonts w:ascii="Arial" w:hAnsi="Arial" w:cs="Arial"/>
        </w:rPr>
        <w:t xml:space="preserve"> ver </w:t>
      </w:r>
      <w:r w:rsidR="000568A6" w:rsidRPr="00CD6D56">
        <w:rPr>
          <w:rStyle w:val="eop"/>
          <w:rFonts w:ascii="Arial" w:hAnsi="Arial" w:cs="Arial"/>
        </w:rPr>
        <w:t xml:space="preserve">las subdimensiones para la proingesta y la </w:t>
      </w:r>
      <w:r w:rsidR="00403C53">
        <w:rPr>
          <w:rStyle w:val="eop"/>
          <w:rFonts w:ascii="Arial" w:hAnsi="Arial" w:cs="Arial"/>
        </w:rPr>
        <w:t>a</w:t>
      </w:r>
      <w:r w:rsidR="000568A6" w:rsidRPr="00CD6D56">
        <w:rPr>
          <w:rStyle w:val="eop"/>
          <w:rFonts w:ascii="Arial" w:hAnsi="Arial" w:cs="Arial"/>
        </w:rPr>
        <w:t>ntingesta, teniendo un porcentaje más alto el “disfrute de los alimentos” en la proingesta</w:t>
      </w:r>
      <w:r w:rsidR="005F558C" w:rsidRPr="00CD6D56">
        <w:rPr>
          <w:rStyle w:val="eop"/>
          <w:rFonts w:ascii="Arial" w:hAnsi="Arial" w:cs="Arial"/>
        </w:rPr>
        <w:t xml:space="preserve"> 3,8 [3,0 – 4,3]</w:t>
      </w:r>
      <w:r w:rsidR="000568A6" w:rsidRPr="00CD6D56">
        <w:rPr>
          <w:rStyle w:val="eop"/>
          <w:rFonts w:ascii="Arial" w:hAnsi="Arial" w:cs="Arial"/>
        </w:rPr>
        <w:t xml:space="preserve"> y en la antiingesta la “respuesta a la sacied</w:t>
      </w:r>
      <w:r w:rsidR="000568A6" w:rsidRPr="000F767A">
        <w:rPr>
          <w:rStyle w:val="eop"/>
          <w:rFonts w:ascii="Arial" w:hAnsi="Arial" w:cs="Arial"/>
        </w:rPr>
        <w:t>ad de los alimentos”</w:t>
      </w:r>
      <w:r w:rsidR="00CD6D56" w:rsidRPr="000F767A">
        <w:rPr>
          <w:rStyle w:val="eop"/>
          <w:rFonts w:ascii="Arial" w:hAnsi="Arial" w:cs="Arial"/>
        </w:rPr>
        <w:t xml:space="preserve"> (3,0 ± 0,6).</w:t>
      </w:r>
    </w:p>
    <w:p w14:paraId="4B709DA0" w14:textId="351348C4" w:rsidR="000F767A" w:rsidRPr="00742019" w:rsidRDefault="000F767A" w:rsidP="00742019">
      <w:pPr>
        <w:pStyle w:val="paragraph"/>
        <w:spacing w:before="240" w:beforeAutospacing="0" w:after="0" w:afterAutospacing="0" w:line="480" w:lineRule="auto"/>
        <w:jc w:val="center"/>
        <w:textAlignment w:val="baseline"/>
        <w:rPr>
          <w:rStyle w:val="eop"/>
          <w:rFonts w:ascii="Arial" w:hAnsi="Arial" w:cs="Arial"/>
          <w:b/>
          <w:bCs/>
          <w:sz w:val="18"/>
          <w:szCs w:val="18"/>
        </w:rPr>
      </w:pPr>
      <w:r w:rsidRPr="00742019">
        <w:rPr>
          <w:rStyle w:val="eop"/>
          <w:rFonts w:ascii="Arial" w:hAnsi="Arial" w:cs="Arial"/>
          <w:b/>
          <w:bCs/>
          <w:sz w:val="18"/>
          <w:szCs w:val="18"/>
        </w:rPr>
        <w:t xml:space="preserve">Tabla 2. Puntajes promedio y desviación estándar de las dimensiones de la </w:t>
      </w:r>
      <w:r w:rsidR="00742019">
        <w:rPr>
          <w:rStyle w:val="eop"/>
          <w:rFonts w:ascii="Arial" w:hAnsi="Arial" w:cs="Arial"/>
          <w:b/>
          <w:bCs/>
          <w:sz w:val="18"/>
          <w:szCs w:val="18"/>
        </w:rPr>
        <w:t xml:space="preserve">conducta alimentaria </w:t>
      </w:r>
      <w:r w:rsidRPr="00742019">
        <w:rPr>
          <w:rStyle w:val="eop"/>
          <w:rFonts w:ascii="Arial" w:hAnsi="Arial" w:cs="Arial"/>
          <w:b/>
          <w:bCs/>
          <w:sz w:val="18"/>
          <w:szCs w:val="18"/>
        </w:rPr>
        <w:t xml:space="preserve">y sus </w:t>
      </w:r>
      <w:r w:rsidR="00742019" w:rsidRPr="00742019">
        <w:rPr>
          <w:rStyle w:val="eop"/>
          <w:rFonts w:ascii="Arial" w:hAnsi="Arial" w:cs="Arial"/>
          <w:b/>
          <w:bCs/>
          <w:sz w:val="18"/>
          <w:szCs w:val="18"/>
        </w:rPr>
        <w:t>subdimensiones para la proingesta y antiingesta.</w:t>
      </w:r>
    </w:p>
    <w:tbl>
      <w:tblPr>
        <w:tblStyle w:val="Tablaconcuadrcula"/>
        <w:tblW w:w="8931" w:type="dxa"/>
        <w:tblInd w:w="-5" w:type="dxa"/>
        <w:tblLook w:val="04A0" w:firstRow="1" w:lastRow="0" w:firstColumn="1" w:lastColumn="0" w:noHBand="0" w:noVBand="1"/>
      </w:tblPr>
      <w:tblGrid>
        <w:gridCol w:w="2977"/>
        <w:gridCol w:w="3260"/>
        <w:gridCol w:w="2694"/>
      </w:tblGrid>
      <w:tr w:rsidR="00C32977" w:rsidRPr="00974FC7" w14:paraId="2F6155A1" w14:textId="77777777" w:rsidTr="00676784">
        <w:tc>
          <w:tcPr>
            <w:tcW w:w="2977" w:type="dxa"/>
            <w:tcBorders>
              <w:bottom w:val="single" w:sz="4" w:space="0" w:color="auto"/>
              <w:right w:val="nil"/>
            </w:tcBorders>
          </w:tcPr>
          <w:p w14:paraId="443BF4B9" w14:textId="0BF552BE" w:rsidR="00A03180" w:rsidRPr="00974FC7" w:rsidRDefault="00A03180"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r w:rsidRPr="00974FC7">
              <w:rPr>
                <w:rStyle w:val="eop"/>
                <w:rFonts w:ascii="Arial" w:hAnsi="Arial" w:cs="Arial"/>
                <w:b/>
                <w:bCs/>
                <w:color w:val="000000" w:themeColor="text1"/>
                <w:sz w:val="18"/>
                <w:szCs w:val="18"/>
              </w:rPr>
              <w:t>Dimensión</w:t>
            </w:r>
          </w:p>
        </w:tc>
        <w:tc>
          <w:tcPr>
            <w:tcW w:w="3260" w:type="dxa"/>
            <w:tcBorders>
              <w:left w:val="nil"/>
              <w:bottom w:val="single" w:sz="4" w:space="0" w:color="auto"/>
              <w:right w:val="nil"/>
            </w:tcBorders>
          </w:tcPr>
          <w:p w14:paraId="4B284069" w14:textId="23412B64" w:rsidR="00A03180" w:rsidRPr="00974FC7" w:rsidRDefault="00C32977" w:rsidP="00676784">
            <w:pPr>
              <w:pStyle w:val="paragraph"/>
              <w:spacing w:before="0" w:beforeAutospacing="0" w:after="0" w:line="276" w:lineRule="auto"/>
              <w:textAlignment w:val="baseline"/>
              <w:rPr>
                <w:rStyle w:val="eop"/>
                <w:rFonts w:ascii="Arial" w:hAnsi="Arial" w:cs="Arial"/>
                <w:b/>
                <w:bCs/>
                <w:color w:val="000000" w:themeColor="text1"/>
                <w:sz w:val="18"/>
                <w:szCs w:val="18"/>
              </w:rPr>
            </w:pPr>
            <w:r w:rsidRPr="00974FC7">
              <w:rPr>
                <w:rStyle w:val="eop"/>
                <w:rFonts w:ascii="Arial" w:hAnsi="Arial" w:cs="Arial"/>
                <w:b/>
                <w:bCs/>
                <w:color w:val="000000" w:themeColor="text1"/>
                <w:sz w:val="18"/>
                <w:szCs w:val="18"/>
              </w:rPr>
              <w:t>Subdimensión</w:t>
            </w:r>
          </w:p>
        </w:tc>
        <w:tc>
          <w:tcPr>
            <w:tcW w:w="2694" w:type="dxa"/>
            <w:tcBorders>
              <w:left w:val="nil"/>
              <w:bottom w:val="single" w:sz="4" w:space="0" w:color="auto"/>
            </w:tcBorders>
          </w:tcPr>
          <w:p w14:paraId="623BE8DD" w14:textId="4A70387F" w:rsidR="00A03180" w:rsidRPr="00974FC7" w:rsidRDefault="00C3297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r w:rsidRPr="00974FC7">
              <w:rPr>
                <w:rFonts w:ascii="Arial" w:hAnsi="Arial" w:cs="Arial"/>
                <w:b/>
                <w:bCs/>
                <w:color w:val="000000" w:themeColor="text1"/>
                <w:sz w:val="18"/>
                <w:szCs w:val="18"/>
              </w:rPr>
              <w:t>ẋ ± DE</w:t>
            </w:r>
          </w:p>
        </w:tc>
      </w:tr>
      <w:tr w:rsidR="00676784" w:rsidRPr="00974FC7" w14:paraId="71D7FBCC" w14:textId="77777777" w:rsidTr="00676784">
        <w:tc>
          <w:tcPr>
            <w:tcW w:w="2977" w:type="dxa"/>
            <w:vMerge w:val="restart"/>
            <w:tcBorders>
              <w:right w:val="nil"/>
            </w:tcBorders>
            <w:shd w:val="clear" w:color="auto" w:fill="D9D9D9" w:themeFill="background1" w:themeFillShade="D9"/>
            <w:vAlign w:val="center"/>
          </w:tcPr>
          <w:p w14:paraId="441ED82E" w14:textId="4E9D20ED"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974FC7">
              <w:rPr>
                <w:rStyle w:val="eop"/>
                <w:rFonts w:ascii="Arial" w:hAnsi="Arial" w:cs="Arial"/>
                <w:b/>
                <w:bCs/>
                <w:color w:val="000000" w:themeColor="text1"/>
                <w:sz w:val="18"/>
                <w:szCs w:val="18"/>
                <w:highlight w:val="lightGray"/>
              </w:rPr>
              <w:t>Proingesta</w:t>
            </w:r>
          </w:p>
        </w:tc>
        <w:tc>
          <w:tcPr>
            <w:tcW w:w="3260" w:type="dxa"/>
            <w:tcBorders>
              <w:left w:val="nil"/>
              <w:bottom w:val="nil"/>
              <w:right w:val="nil"/>
            </w:tcBorders>
            <w:shd w:val="clear" w:color="auto" w:fill="D9D9D9" w:themeFill="background1" w:themeFillShade="D9"/>
          </w:tcPr>
          <w:p w14:paraId="6E583C9E" w14:textId="38820867"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r w:rsidRPr="00974FC7">
              <w:rPr>
                <w:rStyle w:val="eop"/>
                <w:rFonts w:ascii="Arial" w:hAnsi="Arial" w:cs="Arial"/>
                <w:color w:val="000000" w:themeColor="text1"/>
                <w:sz w:val="18"/>
                <w:szCs w:val="18"/>
                <w:highlight w:val="lightGray"/>
              </w:rPr>
              <w:t xml:space="preserve">Disfrute de los alimentos </w:t>
            </w:r>
          </w:p>
        </w:tc>
        <w:tc>
          <w:tcPr>
            <w:tcW w:w="2694" w:type="dxa"/>
            <w:tcBorders>
              <w:left w:val="nil"/>
              <w:bottom w:val="nil"/>
            </w:tcBorders>
            <w:shd w:val="clear" w:color="auto" w:fill="D9D9D9" w:themeFill="background1" w:themeFillShade="D9"/>
            <w:vAlign w:val="center"/>
          </w:tcPr>
          <w:p w14:paraId="4A1A666B" w14:textId="590E3E00"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rPr>
              <w:t>3,8 [3,0 - 4,3]</w:t>
            </w:r>
          </w:p>
        </w:tc>
      </w:tr>
      <w:tr w:rsidR="00676784" w:rsidRPr="00974FC7" w14:paraId="26C263AE" w14:textId="77777777" w:rsidTr="00676784">
        <w:tc>
          <w:tcPr>
            <w:tcW w:w="2977" w:type="dxa"/>
            <w:vMerge/>
            <w:tcBorders>
              <w:right w:val="nil"/>
            </w:tcBorders>
            <w:shd w:val="clear" w:color="auto" w:fill="D9D9D9" w:themeFill="background1" w:themeFillShade="D9"/>
            <w:vAlign w:val="center"/>
          </w:tcPr>
          <w:p w14:paraId="05E3B4A7" w14:textId="60D6DCCA"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3260" w:type="dxa"/>
            <w:tcBorders>
              <w:top w:val="nil"/>
              <w:left w:val="nil"/>
              <w:bottom w:val="nil"/>
              <w:right w:val="nil"/>
            </w:tcBorders>
            <w:shd w:val="clear" w:color="auto" w:fill="D9D9D9" w:themeFill="background1" w:themeFillShade="D9"/>
          </w:tcPr>
          <w:p w14:paraId="0B9621BE" w14:textId="3F3D1864"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shd w:val="clear" w:color="auto" w:fill="FFFFFF"/>
              </w:rPr>
              <w:t>Respuesta frente a los alimentos</w:t>
            </w:r>
          </w:p>
        </w:tc>
        <w:tc>
          <w:tcPr>
            <w:tcW w:w="2694" w:type="dxa"/>
            <w:tcBorders>
              <w:top w:val="nil"/>
              <w:left w:val="nil"/>
              <w:bottom w:val="nil"/>
            </w:tcBorders>
            <w:shd w:val="clear" w:color="auto" w:fill="D9D9D9" w:themeFill="background1" w:themeFillShade="D9"/>
            <w:vAlign w:val="center"/>
          </w:tcPr>
          <w:p w14:paraId="19993CE9" w14:textId="43CAE30A"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rPr>
              <w:t>2,2 [1,4 - 3,0]</w:t>
            </w:r>
          </w:p>
        </w:tc>
      </w:tr>
      <w:tr w:rsidR="00676784" w:rsidRPr="00974FC7" w14:paraId="7F171145" w14:textId="77777777" w:rsidTr="00676784">
        <w:tc>
          <w:tcPr>
            <w:tcW w:w="2977" w:type="dxa"/>
            <w:vMerge/>
            <w:tcBorders>
              <w:right w:val="nil"/>
            </w:tcBorders>
            <w:shd w:val="clear" w:color="auto" w:fill="D9D9D9" w:themeFill="background1" w:themeFillShade="D9"/>
            <w:vAlign w:val="center"/>
          </w:tcPr>
          <w:p w14:paraId="0A76C40F" w14:textId="77777777"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3260" w:type="dxa"/>
            <w:tcBorders>
              <w:top w:val="nil"/>
              <w:left w:val="nil"/>
              <w:bottom w:val="nil"/>
              <w:right w:val="nil"/>
            </w:tcBorders>
            <w:shd w:val="clear" w:color="auto" w:fill="D9D9D9" w:themeFill="background1" w:themeFillShade="D9"/>
          </w:tcPr>
          <w:p w14:paraId="094C2F9F" w14:textId="165DF0BF"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shd w:val="clear" w:color="auto" w:fill="FFFFFF"/>
              </w:rPr>
              <w:t>Sobrealimentación emocional</w:t>
            </w:r>
          </w:p>
        </w:tc>
        <w:tc>
          <w:tcPr>
            <w:tcW w:w="2694" w:type="dxa"/>
            <w:tcBorders>
              <w:top w:val="nil"/>
              <w:left w:val="nil"/>
              <w:bottom w:val="nil"/>
            </w:tcBorders>
            <w:shd w:val="clear" w:color="auto" w:fill="D9D9D9" w:themeFill="background1" w:themeFillShade="D9"/>
            <w:vAlign w:val="center"/>
          </w:tcPr>
          <w:p w14:paraId="4ACB94C4" w14:textId="5974D1E5"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rPr>
              <w:t>1,8 [1,3 - 2,3]</w:t>
            </w:r>
          </w:p>
        </w:tc>
      </w:tr>
      <w:tr w:rsidR="00676784" w:rsidRPr="00974FC7" w14:paraId="4E6B774E" w14:textId="77777777" w:rsidTr="00676784">
        <w:tc>
          <w:tcPr>
            <w:tcW w:w="2977" w:type="dxa"/>
            <w:vMerge/>
            <w:tcBorders>
              <w:bottom w:val="single" w:sz="4" w:space="0" w:color="auto"/>
              <w:right w:val="nil"/>
            </w:tcBorders>
            <w:shd w:val="clear" w:color="auto" w:fill="D9D9D9" w:themeFill="background1" w:themeFillShade="D9"/>
            <w:vAlign w:val="center"/>
          </w:tcPr>
          <w:p w14:paraId="32FE7DC0" w14:textId="77777777"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3260" w:type="dxa"/>
            <w:tcBorders>
              <w:top w:val="nil"/>
              <w:left w:val="nil"/>
              <w:bottom w:val="single" w:sz="4" w:space="0" w:color="auto"/>
              <w:right w:val="nil"/>
            </w:tcBorders>
            <w:shd w:val="clear" w:color="auto" w:fill="D9D9D9" w:themeFill="background1" w:themeFillShade="D9"/>
          </w:tcPr>
          <w:p w14:paraId="682B07FD" w14:textId="1DF257F3"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shd w:val="clear" w:color="auto" w:fill="FFFFFF"/>
              </w:rPr>
              <w:t>Deseo de beber</w:t>
            </w:r>
          </w:p>
        </w:tc>
        <w:tc>
          <w:tcPr>
            <w:tcW w:w="2694" w:type="dxa"/>
            <w:tcBorders>
              <w:top w:val="nil"/>
              <w:left w:val="nil"/>
              <w:bottom w:val="single" w:sz="4" w:space="0" w:color="auto"/>
            </w:tcBorders>
            <w:shd w:val="clear" w:color="auto" w:fill="D9D9D9" w:themeFill="background1" w:themeFillShade="D9"/>
            <w:vAlign w:val="center"/>
          </w:tcPr>
          <w:p w14:paraId="55DE5B90" w14:textId="71A5212B"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highlight w:val="lightGray"/>
              </w:rPr>
              <w:t>2,7 [2,0 - 3,3]</w:t>
            </w:r>
          </w:p>
        </w:tc>
      </w:tr>
      <w:tr w:rsidR="00676784" w:rsidRPr="00974FC7" w14:paraId="40CE8DC2" w14:textId="77777777" w:rsidTr="00676784">
        <w:tc>
          <w:tcPr>
            <w:tcW w:w="2977" w:type="dxa"/>
            <w:vMerge w:val="restart"/>
            <w:tcBorders>
              <w:right w:val="nil"/>
            </w:tcBorders>
            <w:vAlign w:val="center"/>
          </w:tcPr>
          <w:p w14:paraId="0BCCDCEE" w14:textId="63EED3DF"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r w:rsidRPr="00974FC7">
              <w:rPr>
                <w:rStyle w:val="eop"/>
                <w:rFonts w:ascii="Arial" w:hAnsi="Arial" w:cs="Arial"/>
                <w:b/>
                <w:bCs/>
                <w:color w:val="000000" w:themeColor="text1"/>
                <w:sz w:val="18"/>
                <w:szCs w:val="18"/>
              </w:rPr>
              <w:t>Antiingesta</w:t>
            </w:r>
          </w:p>
        </w:tc>
        <w:tc>
          <w:tcPr>
            <w:tcW w:w="3260" w:type="dxa"/>
            <w:tcBorders>
              <w:left w:val="nil"/>
              <w:bottom w:val="nil"/>
              <w:right w:val="nil"/>
            </w:tcBorders>
          </w:tcPr>
          <w:p w14:paraId="4D445806" w14:textId="100C232F"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shd w:val="clear" w:color="auto" w:fill="FFFFFF"/>
              </w:rPr>
              <w:t>Respuesta a la saciedad</w:t>
            </w:r>
          </w:p>
        </w:tc>
        <w:tc>
          <w:tcPr>
            <w:tcW w:w="2694" w:type="dxa"/>
            <w:tcBorders>
              <w:left w:val="nil"/>
              <w:bottom w:val="nil"/>
            </w:tcBorders>
            <w:vAlign w:val="center"/>
          </w:tcPr>
          <w:p w14:paraId="51F1B58C" w14:textId="2607E3AA"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3,0 ± 0,6</w:t>
            </w:r>
          </w:p>
        </w:tc>
      </w:tr>
      <w:tr w:rsidR="00676784" w:rsidRPr="00974FC7" w14:paraId="407E5DB9" w14:textId="77777777" w:rsidTr="00676784">
        <w:tc>
          <w:tcPr>
            <w:tcW w:w="2977" w:type="dxa"/>
            <w:vMerge/>
            <w:tcBorders>
              <w:right w:val="nil"/>
            </w:tcBorders>
            <w:vAlign w:val="center"/>
          </w:tcPr>
          <w:p w14:paraId="4F211368" w14:textId="77777777"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p>
        </w:tc>
        <w:tc>
          <w:tcPr>
            <w:tcW w:w="3260" w:type="dxa"/>
            <w:tcBorders>
              <w:top w:val="nil"/>
              <w:left w:val="nil"/>
              <w:bottom w:val="nil"/>
              <w:right w:val="nil"/>
            </w:tcBorders>
          </w:tcPr>
          <w:p w14:paraId="42F26502" w14:textId="1866CD17"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shd w:val="clear" w:color="auto" w:fill="FFFFFF"/>
              </w:rPr>
              <w:t>Lentitud para comer</w:t>
            </w:r>
          </w:p>
        </w:tc>
        <w:tc>
          <w:tcPr>
            <w:tcW w:w="2694" w:type="dxa"/>
            <w:tcBorders>
              <w:top w:val="nil"/>
              <w:left w:val="nil"/>
              <w:bottom w:val="nil"/>
            </w:tcBorders>
            <w:vAlign w:val="center"/>
          </w:tcPr>
          <w:p w14:paraId="6819CA9A" w14:textId="17B5C49B"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2,9 ± 0,8</w:t>
            </w:r>
          </w:p>
        </w:tc>
      </w:tr>
      <w:tr w:rsidR="00676784" w:rsidRPr="00974FC7" w14:paraId="2009CB6E" w14:textId="77777777" w:rsidTr="00676784">
        <w:tc>
          <w:tcPr>
            <w:tcW w:w="2977" w:type="dxa"/>
            <w:vMerge/>
            <w:tcBorders>
              <w:right w:val="nil"/>
            </w:tcBorders>
            <w:vAlign w:val="center"/>
          </w:tcPr>
          <w:p w14:paraId="4ADE4BA3" w14:textId="77777777" w:rsidR="00676784" w:rsidRPr="00974FC7" w:rsidRDefault="00676784"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p>
        </w:tc>
        <w:tc>
          <w:tcPr>
            <w:tcW w:w="3260" w:type="dxa"/>
            <w:tcBorders>
              <w:top w:val="nil"/>
              <w:left w:val="nil"/>
              <w:bottom w:val="nil"/>
              <w:right w:val="nil"/>
            </w:tcBorders>
          </w:tcPr>
          <w:p w14:paraId="4D08865A" w14:textId="739EE023"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shd w:val="clear" w:color="auto" w:fill="FFFFFF"/>
              </w:rPr>
              <w:t>Subalimentación emocional</w:t>
            </w:r>
          </w:p>
        </w:tc>
        <w:tc>
          <w:tcPr>
            <w:tcW w:w="2694" w:type="dxa"/>
            <w:tcBorders>
              <w:top w:val="nil"/>
              <w:left w:val="nil"/>
              <w:bottom w:val="nil"/>
            </w:tcBorders>
            <w:vAlign w:val="center"/>
          </w:tcPr>
          <w:p w14:paraId="5B17183D" w14:textId="33442B9A" w:rsidR="00676784" w:rsidRPr="00974FC7" w:rsidRDefault="00676784"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2,8 ± 0,9</w:t>
            </w:r>
          </w:p>
        </w:tc>
      </w:tr>
      <w:tr w:rsidR="00676784" w:rsidRPr="00974FC7" w14:paraId="582C803B" w14:textId="77777777" w:rsidTr="00676784">
        <w:tc>
          <w:tcPr>
            <w:tcW w:w="2977" w:type="dxa"/>
            <w:vMerge/>
            <w:tcBorders>
              <w:right w:val="nil"/>
            </w:tcBorders>
          </w:tcPr>
          <w:p w14:paraId="32CE0AB0" w14:textId="77777777" w:rsidR="00676784" w:rsidRPr="00974FC7" w:rsidRDefault="00676784" w:rsidP="00676784">
            <w:pPr>
              <w:pStyle w:val="paragraph"/>
              <w:spacing w:before="0" w:beforeAutospacing="0" w:after="0" w:line="276" w:lineRule="auto"/>
              <w:jc w:val="both"/>
              <w:textAlignment w:val="baseline"/>
              <w:rPr>
                <w:rStyle w:val="eop"/>
                <w:rFonts w:ascii="Arial" w:hAnsi="Arial" w:cs="Arial"/>
                <w:sz w:val="18"/>
                <w:szCs w:val="18"/>
              </w:rPr>
            </w:pPr>
          </w:p>
        </w:tc>
        <w:tc>
          <w:tcPr>
            <w:tcW w:w="3260" w:type="dxa"/>
            <w:tcBorders>
              <w:top w:val="nil"/>
              <w:left w:val="nil"/>
              <w:right w:val="nil"/>
            </w:tcBorders>
          </w:tcPr>
          <w:p w14:paraId="257CBF9B" w14:textId="7DDD6684" w:rsidR="00676784" w:rsidRPr="00974FC7" w:rsidRDefault="00676784" w:rsidP="00676784">
            <w:pPr>
              <w:pStyle w:val="paragraph"/>
              <w:spacing w:before="0" w:beforeAutospacing="0" w:after="0" w:line="276" w:lineRule="auto"/>
              <w:jc w:val="both"/>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shd w:val="clear" w:color="auto" w:fill="FFFFFF"/>
              </w:rPr>
              <w:t>Exigencia a los alimentos</w:t>
            </w:r>
          </w:p>
        </w:tc>
        <w:tc>
          <w:tcPr>
            <w:tcW w:w="2694" w:type="dxa"/>
            <w:tcBorders>
              <w:top w:val="nil"/>
              <w:left w:val="nil"/>
            </w:tcBorders>
            <w:vAlign w:val="center"/>
          </w:tcPr>
          <w:p w14:paraId="3DCF6397" w14:textId="426EC83F" w:rsidR="00676784" w:rsidRPr="00974FC7" w:rsidRDefault="00676784" w:rsidP="00676784">
            <w:pPr>
              <w:pStyle w:val="paragraph"/>
              <w:spacing w:before="0" w:beforeAutospacing="0" w:after="0" w:line="276" w:lineRule="auto"/>
              <w:jc w:val="center"/>
              <w:textAlignment w:val="baseline"/>
              <w:rPr>
                <w:rStyle w:val="eop"/>
                <w:rFonts w:ascii="Arial" w:hAnsi="Arial" w:cs="Arial"/>
                <w:sz w:val="18"/>
                <w:szCs w:val="18"/>
              </w:rPr>
            </w:pPr>
            <w:r w:rsidRPr="00974FC7">
              <w:rPr>
                <w:rFonts w:ascii="Arial" w:hAnsi="Arial" w:cs="Arial"/>
                <w:sz w:val="18"/>
                <w:szCs w:val="18"/>
              </w:rPr>
              <w:t>2,7 [2,0 - 3,2]</w:t>
            </w:r>
          </w:p>
        </w:tc>
      </w:tr>
      <w:tr w:rsidR="00C32977" w:rsidRPr="00974FC7" w14:paraId="437EF49A" w14:textId="77777777" w:rsidTr="00676784">
        <w:tc>
          <w:tcPr>
            <w:tcW w:w="8931" w:type="dxa"/>
            <w:gridSpan w:val="3"/>
            <w:vAlign w:val="center"/>
          </w:tcPr>
          <w:p w14:paraId="55694B6A" w14:textId="0DFCA59F" w:rsidR="00C32977" w:rsidRPr="00974FC7" w:rsidRDefault="00C32977" w:rsidP="00676784">
            <w:pPr>
              <w:pStyle w:val="paragraph"/>
              <w:spacing w:before="0" w:beforeAutospacing="0" w:after="0" w:line="276" w:lineRule="auto"/>
              <w:textAlignment w:val="baseline"/>
              <w:rPr>
                <w:rStyle w:val="eop"/>
                <w:rFonts w:ascii="Arial" w:hAnsi="Arial" w:cs="Arial"/>
                <w:sz w:val="18"/>
                <w:szCs w:val="18"/>
              </w:rPr>
            </w:pPr>
            <w:r w:rsidRPr="00974FC7">
              <w:rPr>
                <w:rFonts w:ascii="Arial" w:hAnsi="Arial" w:cs="Arial"/>
                <w:color w:val="000000" w:themeColor="text1"/>
                <w:sz w:val="18"/>
                <w:szCs w:val="18"/>
                <w:shd w:val="clear" w:color="auto" w:fill="FFFFFF"/>
              </w:rPr>
              <w:t>ẋ: promedio, DE: desviación estándar</w:t>
            </w:r>
            <w:r w:rsidR="00C67CD1" w:rsidRPr="00974FC7">
              <w:rPr>
                <w:rFonts w:ascii="Arial" w:hAnsi="Arial" w:cs="Arial"/>
                <w:color w:val="000000" w:themeColor="text1"/>
                <w:sz w:val="18"/>
                <w:szCs w:val="18"/>
                <w:shd w:val="clear" w:color="auto" w:fill="FFFFFF"/>
              </w:rPr>
              <w:t>, Mediana [rango intercuartílico]</w:t>
            </w:r>
          </w:p>
        </w:tc>
      </w:tr>
    </w:tbl>
    <w:p w14:paraId="36E600D5" w14:textId="77777777" w:rsidR="00742019" w:rsidRDefault="00742019" w:rsidP="00742019">
      <w:pPr>
        <w:pStyle w:val="paragraph"/>
        <w:spacing w:after="0" w:afterAutospacing="0" w:line="480" w:lineRule="auto"/>
        <w:ind w:firstLine="708"/>
        <w:jc w:val="both"/>
        <w:textAlignment w:val="baseline"/>
        <w:rPr>
          <w:rStyle w:val="eop"/>
          <w:rFonts w:ascii="Arial" w:hAnsi="Arial" w:cs="Arial"/>
        </w:rPr>
      </w:pPr>
    </w:p>
    <w:p w14:paraId="1ADB6603" w14:textId="64A6159E" w:rsidR="00A435BD" w:rsidRDefault="00A435BD" w:rsidP="002F13F4">
      <w:pPr>
        <w:pStyle w:val="paragraph"/>
        <w:spacing w:after="0" w:line="480" w:lineRule="auto"/>
        <w:ind w:firstLine="708"/>
        <w:jc w:val="both"/>
        <w:textAlignment w:val="baseline"/>
        <w:rPr>
          <w:rStyle w:val="eop"/>
          <w:rFonts w:ascii="Arial" w:hAnsi="Arial" w:cs="Arial"/>
        </w:rPr>
      </w:pPr>
      <w:r w:rsidRPr="00A435BD">
        <w:rPr>
          <w:rStyle w:val="eop"/>
          <w:rFonts w:ascii="Arial" w:hAnsi="Arial" w:cs="Arial"/>
        </w:rPr>
        <w:t xml:space="preserve">En la tabla 3, se puede observar la comparación del estado nutricional </w:t>
      </w:r>
      <w:r w:rsidR="00CD6D56">
        <w:rPr>
          <w:rStyle w:val="eop"/>
          <w:rFonts w:ascii="Arial" w:hAnsi="Arial" w:cs="Arial"/>
        </w:rPr>
        <w:t xml:space="preserve">según </w:t>
      </w:r>
      <w:r w:rsidRPr="00A435BD">
        <w:rPr>
          <w:rStyle w:val="eop"/>
          <w:rFonts w:ascii="Arial" w:hAnsi="Arial" w:cs="Arial"/>
        </w:rPr>
        <w:t>método de introducción de alimentación complementaria</w:t>
      </w:r>
      <w:r w:rsidR="00CD6D56">
        <w:rPr>
          <w:rStyle w:val="eop"/>
          <w:rFonts w:ascii="Arial" w:hAnsi="Arial" w:cs="Arial"/>
        </w:rPr>
        <w:t xml:space="preserve"> de los preescolares</w:t>
      </w:r>
      <w:r w:rsidRPr="00A435BD">
        <w:rPr>
          <w:rStyle w:val="eop"/>
          <w:rFonts w:ascii="Arial" w:hAnsi="Arial" w:cs="Arial"/>
        </w:rPr>
        <w:t xml:space="preserve">, </w:t>
      </w:r>
      <w:r w:rsidR="00D23E60">
        <w:rPr>
          <w:rStyle w:val="eop"/>
          <w:rFonts w:ascii="Arial" w:hAnsi="Arial" w:cs="Arial"/>
        </w:rPr>
        <w:t xml:space="preserve">donde no </w:t>
      </w:r>
      <w:r w:rsidRPr="00A435BD">
        <w:rPr>
          <w:rStyle w:val="eop"/>
          <w:rFonts w:ascii="Arial" w:hAnsi="Arial" w:cs="Arial"/>
        </w:rPr>
        <w:t>hay una diferencia significativa en el estado nutricional entre los diferentes métodos de alimentación complementaria en los prees</w:t>
      </w:r>
      <w:r w:rsidR="000C71C0">
        <w:rPr>
          <w:rStyle w:val="eop"/>
          <w:rFonts w:ascii="Arial" w:hAnsi="Arial" w:cs="Arial"/>
        </w:rPr>
        <w:t>c</w:t>
      </w:r>
      <w:r w:rsidRPr="00A435BD">
        <w:rPr>
          <w:rStyle w:val="eop"/>
          <w:rFonts w:ascii="Arial" w:hAnsi="Arial" w:cs="Arial"/>
        </w:rPr>
        <w:t>olares</w:t>
      </w:r>
      <w:r w:rsidR="00D23E60">
        <w:rPr>
          <w:rStyle w:val="eop"/>
          <w:rFonts w:ascii="Arial" w:hAnsi="Arial" w:cs="Arial"/>
        </w:rPr>
        <w:t xml:space="preserve"> (p=0,264). </w:t>
      </w:r>
    </w:p>
    <w:p w14:paraId="25167E19" w14:textId="4222D720" w:rsidR="00742019" w:rsidRPr="00742019" w:rsidRDefault="00742019" w:rsidP="00742019">
      <w:pPr>
        <w:pStyle w:val="paragraph"/>
        <w:spacing w:after="0" w:afterAutospacing="0" w:line="480" w:lineRule="auto"/>
        <w:ind w:firstLine="708"/>
        <w:jc w:val="center"/>
        <w:textAlignment w:val="baseline"/>
        <w:rPr>
          <w:rStyle w:val="eop"/>
          <w:rFonts w:ascii="Arial" w:hAnsi="Arial" w:cs="Arial"/>
          <w:b/>
          <w:bCs/>
          <w:sz w:val="18"/>
          <w:szCs w:val="18"/>
        </w:rPr>
      </w:pPr>
      <w:r w:rsidRPr="00742019">
        <w:rPr>
          <w:rStyle w:val="eop"/>
          <w:rFonts w:ascii="Arial" w:hAnsi="Arial" w:cs="Arial"/>
          <w:b/>
          <w:bCs/>
          <w:sz w:val="18"/>
          <w:szCs w:val="18"/>
        </w:rPr>
        <w:t>Tabla 3. Comparación del estado nutricional según método de introducción de alimentación complementaria de los preescolares</w:t>
      </w:r>
    </w:p>
    <w:tbl>
      <w:tblPr>
        <w:tblStyle w:val="Tablaconcuadrcula"/>
        <w:tblW w:w="9100" w:type="dxa"/>
        <w:tblInd w:w="-5" w:type="dxa"/>
        <w:tblLook w:val="04A0" w:firstRow="1" w:lastRow="0" w:firstColumn="1" w:lastColumn="0" w:noHBand="0" w:noVBand="1"/>
      </w:tblPr>
      <w:tblGrid>
        <w:gridCol w:w="2123"/>
        <w:gridCol w:w="854"/>
        <w:gridCol w:w="1134"/>
        <w:gridCol w:w="857"/>
        <w:gridCol w:w="844"/>
        <w:gridCol w:w="992"/>
        <w:gridCol w:w="993"/>
        <w:gridCol w:w="1303"/>
      </w:tblGrid>
      <w:tr w:rsidR="00160E91" w:rsidRPr="00974FC7" w14:paraId="1842C1E7" w14:textId="77777777" w:rsidTr="002F13F4">
        <w:tc>
          <w:tcPr>
            <w:tcW w:w="9100" w:type="dxa"/>
            <w:gridSpan w:val="8"/>
            <w:vAlign w:val="center"/>
          </w:tcPr>
          <w:p w14:paraId="44B614A4" w14:textId="2C3A88DE"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b/>
                <w:bCs/>
                <w:color w:val="000000" w:themeColor="text1"/>
                <w:sz w:val="18"/>
                <w:szCs w:val="18"/>
                <w:lang w:eastAsia="es-ES_tradnl"/>
              </w:rPr>
              <w:t>Método de alimentación complementaria</w:t>
            </w:r>
          </w:p>
        </w:tc>
      </w:tr>
      <w:tr w:rsidR="00901BE7" w:rsidRPr="00974FC7" w14:paraId="7A66EDC0" w14:textId="77777777" w:rsidTr="002F13F4">
        <w:tc>
          <w:tcPr>
            <w:tcW w:w="2123" w:type="dxa"/>
            <w:tcBorders>
              <w:right w:val="nil"/>
            </w:tcBorders>
            <w:shd w:val="clear" w:color="auto" w:fill="D9D9D9" w:themeFill="background1" w:themeFillShade="D9"/>
          </w:tcPr>
          <w:p w14:paraId="54158B17" w14:textId="77777777" w:rsidR="00901BE7" w:rsidRPr="00974FC7" w:rsidRDefault="00901BE7"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p>
        </w:tc>
        <w:tc>
          <w:tcPr>
            <w:tcW w:w="1988" w:type="dxa"/>
            <w:gridSpan w:val="2"/>
            <w:tcBorders>
              <w:left w:val="nil"/>
              <w:right w:val="nil"/>
            </w:tcBorders>
            <w:shd w:val="clear" w:color="auto" w:fill="D9D9D9" w:themeFill="background1" w:themeFillShade="D9"/>
          </w:tcPr>
          <w:p w14:paraId="7EDC374C" w14:textId="700ED33E" w:rsidR="00901BE7" w:rsidRPr="00974FC7" w:rsidRDefault="00901BE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974FC7">
              <w:rPr>
                <w:rFonts w:ascii="Arial" w:hAnsi="Arial" w:cs="Arial"/>
                <w:b/>
                <w:bCs/>
                <w:color w:val="000000" w:themeColor="text1"/>
                <w:sz w:val="18"/>
                <w:szCs w:val="18"/>
                <w:highlight w:val="lightGray"/>
                <w:shd w:val="clear" w:color="auto" w:fill="FFFFFF"/>
              </w:rPr>
              <w:t>Tradicional (n=72)</w:t>
            </w:r>
          </w:p>
        </w:tc>
        <w:tc>
          <w:tcPr>
            <w:tcW w:w="1701" w:type="dxa"/>
            <w:gridSpan w:val="2"/>
            <w:tcBorders>
              <w:left w:val="nil"/>
              <w:right w:val="nil"/>
            </w:tcBorders>
            <w:shd w:val="clear" w:color="auto" w:fill="D9D9D9" w:themeFill="background1" w:themeFillShade="D9"/>
          </w:tcPr>
          <w:p w14:paraId="4700488E" w14:textId="1A0F56E1" w:rsidR="00901BE7" w:rsidRPr="00974FC7" w:rsidRDefault="00901BE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974FC7">
              <w:rPr>
                <w:rStyle w:val="eop"/>
                <w:rFonts w:ascii="Arial" w:hAnsi="Arial" w:cs="Arial"/>
                <w:b/>
                <w:bCs/>
                <w:color w:val="000000" w:themeColor="text1"/>
                <w:sz w:val="18"/>
                <w:szCs w:val="18"/>
                <w:highlight w:val="lightGray"/>
              </w:rPr>
              <w:t xml:space="preserve">BLW </w:t>
            </w:r>
            <w:r w:rsidRPr="00974FC7">
              <w:rPr>
                <w:rFonts w:ascii="Arial" w:hAnsi="Arial" w:cs="Arial"/>
                <w:b/>
                <w:bCs/>
                <w:color w:val="000000" w:themeColor="text1"/>
                <w:sz w:val="18"/>
                <w:szCs w:val="18"/>
                <w:highlight w:val="lightGray"/>
                <w:shd w:val="clear" w:color="auto" w:fill="FFFFFF"/>
              </w:rPr>
              <w:t>(n=48)</w:t>
            </w:r>
          </w:p>
        </w:tc>
        <w:tc>
          <w:tcPr>
            <w:tcW w:w="1985" w:type="dxa"/>
            <w:gridSpan w:val="2"/>
            <w:tcBorders>
              <w:left w:val="nil"/>
              <w:right w:val="nil"/>
            </w:tcBorders>
            <w:shd w:val="clear" w:color="auto" w:fill="D9D9D9" w:themeFill="background1" w:themeFillShade="D9"/>
          </w:tcPr>
          <w:p w14:paraId="3467C528" w14:textId="09DD8DE9" w:rsidR="00901BE7" w:rsidRPr="00974FC7" w:rsidRDefault="00901BE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974FC7">
              <w:rPr>
                <w:rFonts w:ascii="Arial" w:hAnsi="Arial" w:cs="Arial"/>
                <w:b/>
                <w:bCs/>
                <w:color w:val="000000" w:themeColor="text1"/>
                <w:sz w:val="18"/>
                <w:szCs w:val="18"/>
                <w:highlight w:val="lightGray"/>
                <w:shd w:val="clear" w:color="auto" w:fill="FFFFFF"/>
              </w:rPr>
              <w:t>Mixta (n=50)</w:t>
            </w:r>
          </w:p>
        </w:tc>
        <w:tc>
          <w:tcPr>
            <w:tcW w:w="1303" w:type="dxa"/>
            <w:tcBorders>
              <w:left w:val="nil"/>
            </w:tcBorders>
            <w:shd w:val="clear" w:color="auto" w:fill="D9D9D9" w:themeFill="background1" w:themeFillShade="D9"/>
          </w:tcPr>
          <w:p w14:paraId="0C036C85" w14:textId="77777777" w:rsidR="00901BE7" w:rsidRPr="00974FC7" w:rsidRDefault="00901BE7" w:rsidP="00676784">
            <w:pPr>
              <w:pStyle w:val="paragraph"/>
              <w:spacing w:before="0" w:beforeAutospacing="0" w:after="0" w:line="276" w:lineRule="auto"/>
              <w:jc w:val="both"/>
              <w:textAlignment w:val="baseline"/>
              <w:rPr>
                <w:rStyle w:val="eop"/>
                <w:rFonts w:ascii="Arial" w:hAnsi="Arial" w:cs="Arial"/>
                <w:color w:val="000000" w:themeColor="text1"/>
                <w:sz w:val="18"/>
                <w:szCs w:val="18"/>
                <w:highlight w:val="lightGray"/>
              </w:rPr>
            </w:pPr>
          </w:p>
        </w:tc>
      </w:tr>
      <w:tr w:rsidR="003A7DCE" w:rsidRPr="00974FC7" w14:paraId="39F2F6FC" w14:textId="77777777" w:rsidTr="002F13F4">
        <w:tc>
          <w:tcPr>
            <w:tcW w:w="2123" w:type="dxa"/>
            <w:tcBorders>
              <w:bottom w:val="single" w:sz="4" w:space="0" w:color="auto"/>
              <w:right w:val="nil"/>
            </w:tcBorders>
          </w:tcPr>
          <w:p w14:paraId="59BBCADF" w14:textId="479B2678" w:rsidR="00160E91" w:rsidRPr="00974FC7" w:rsidRDefault="00160E91" w:rsidP="00676784">
            <w:pPr>
              <w:pStyle w:val="paragraph"/>
              <w:spacing w:before="0" w:beforeAutospacing="0" w:after="0" w:line="276" w:lineRule="auto"/>
              <w:jc w:val="both"/>
              <w:textAlignment w:val="baseline"/>
              <w:rPr>
                <w:rStyle w:val="eop"/>
                <w:rFonts w:ascii="Arial" w:hAnsi="Arial" w:cs="Arial"/>
                <w:b/>
                <w:bCs/>
                <w:color w:val="000000" w:themeColor="text1"/>
                <w:sz w:val="18"/>
                <w:szCs w:val="18"/>
              </w:rPr>
            </w:pPr>
            <w:r w:rsidRPr="00974FC7">
              <w:rPr>
                <w:rStyle w:val="eop"/>
                <w:rFonts w:ascii="Arial" w:hAnsi="Arial" w:cs="Arial"/>
                <w:b/>
                <w:bCs/>
                <w:color w:val="000000" w:themeColor="text1"/>
                <w:sz w:val="18"/>
                <w:szCs w:val="18"/>
              </w:rPr>
              <w:t>Estado nutricional</w:t>
            </w:r>
          </w:p>
        </w:tc>
        <w:tc>
          <w:tcPr>
            <w:tcW w:w="854" w:type="dxa"/>
            <w:tcBorders>
              <w:left w:val="nil"/>
              <w:bottom w:val="single" w:sz="4" w:space="0" w:color="auto"/>
              <w:right w:val="nil"/>
            </w:tcBorders>
          </w:tcPr>
          <w:p w14:paraId="1462AB0D" w14:textId="5F6CCE98"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n</w:t>
            </w:r>
          </w:p>
        </w:tc>
        <w:tc>
          <w:tcPr>
            <w:tcW w:w="1134" w:type="dxa"/>
            <w:tcBorders>
              <w:left w:val="nil"/>
              <w:bottom w:val="single" w:sz="4" w:space="0" w:color="auto"/>
              <w:right w:val="nil"/>
            </w:tcBorders>
          </w:tcPr>
          <w:p w14:paraId="2848C3A0" w14:textId="6C3E8A9D"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w:t>
            </w:r>
          </w:p>
        </w:tc>
        <w:tc>
          <w:tcPr>
            <w:tcW w:w="857" w:type="dxa"/>
            <w:tcBorders>
              <w:left w:val="nil"/>
              <w:bottom w:val="single" w:sz="4" w:space="0" w:color="auto"/>
              <w:right w:val="nil"/>
            </w:tcBorders>
          </w:tcPr>
          <w:p w14:paraId="0A85A9EB" w14:textId="36588A5E"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n</w:t>
            </w:r>
          </w:p>
        </w:tc>
        <w:tc>
          <w:tcPr>
            <w:tcW w:w="844" w:type="dxa"/>
            <w:tcBorders>
              <w:left w:val="nil"/>
              <w:bottom w:val="single" w:sz="4" w:space="0" w:color="auto"/>
              <w:right w:val="nil"/>
            </w:tcBorders>
          </w:tcPr>
          <w:p w14:paraId="44D45937" w14:textId="7DC11030"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w:t>
            </w:r>
          </w:p>
        </w:tc>
        <w:tc>
          <w:tcPr>
            <w:tcW w:w="992" w:type="dxa"/>
            <w:tcBorders>
              <w:left w:val="nil"/>
              <w:bottom w:val="single" w:sz="4" w:space="0" w:color="auto"/>
              <w:right w:val="nil"/>
            </w:tcBorders>
          </w:tcPr>
          <w:p w14:paraId="216F5957" w14:textId="7296EBAF"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n</w:t>
            </w:r>
          </w:p>
        </w:tc>
        <w:tc>
          <w:tcPr>
            <w:tcW w:w="993" w:type="dxa"/>
            <w:tcBorders>
              <w:left w:val="nil"/>
              <w:bottom w:val="single" w:sz="4" w:space="0" w:color="auto"/>
              <w:right w:val="nil"/>
            </w:tcBorders>
          </w:tcPr>
          <w:p w14:paraId="47C32796" w14:textId="22DC884B"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w:t>
            </w:r>
          </w:p>
        </w:tc>
        <w:tc>
          <w:tcPr>
            <w:tcW w:w="1303" w:type="dxa"/>
            <w:tcBorders>
              <w:left w:val="nil"/>
              <w:bottom w:val="single" w:sz="4" w:space="0" w:color="auto"/>
            </w:tcBorders>
          </w:tcPr>
          <w:p w14:paraId="24D27C30" w14:textId="15C8894B" w:rsidR="00160E91" w:rsidRPr="00974FC7" w:rsidRDefault="00160E91"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Valor p</w:t>
            </w:r>
          </w:p>
        </w:tc>
      </w:tr>
      <w:tr w:rsidR="002F13F4" w:rsidRPr="00974FC7" w14:paraId="116F6D3A" w14:textId="77777777" w:rsidTr="002F13F4">
        <w:tc>
          <w:tcPr>
            <w:tcW w:w="2123" w:type="dxa"/>
            <w:tcBorders>
              <w:bottom w:val="nil"/>
              <w:right w:val="nil"/>
            </w:tcBorders>
            <w:shd w:val="clear" w:color="auto" w:fill="FFFFFF" w:themeFill="background1"/>
          </w:tcPr>
          <w:p w14:paraId="38F9E834" w14:textId="24DC615F" w:rsidR="00901BE7" w:rsidRPr="00974FC7" w:rsidRDefault="00901BE7" w:rsidP="00676784">
            <w:pPr>
              <w:pStyle w:val="paragraph"/>
              <w:spacing w:before="0" w:beforeAutospacing="0" w:after="0" w:line="276" w:lineRule="auto"/>
              <w:ind w:left="708"/>
              <w:jc w:val="both"/>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MD</w:t>
            </w:r>
          </w:p>
        </w:tc>
        <w:tc>
          <w:tcPr>
            <w:tcW w:w="854" w:type="dxa"/>
            <w:tcBorders>
              <w:left w:val="nil"/>
              <w:bottom w:val="nil"/>
              <w:right w:val="nil"/>
            </w:tcBorders>
            <w:shd w:val="clear" w:color="auto" w:fill="FFFFFF" w:themeFill="background1"/>
            <w:vAlign w:val="center"/>
          </w:tcPr>
          <w:p w14:paraId="664DF7BE" w14:textId="14120B18"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10</w:t>
            </w:r>
          </w:p>
        </w:tc>
        <w:tc>
          <w:tcPr>
            <w:tcW w:w="1134" w:type="dxa"/>
            <w:tcBorders>
              <w:left w:val="nil"/>
              <w:bottom w:val="nil"/>
              <w:right w:val="nil"/>
            </w:tcBorders>
            <w:shd w:val="clear" w:color="auto" w:fill="FFFFFF" w:themeFill="background1"/>
            <w:vAlign w:val="center"/>
          </w:tcPr>
          <w:p w14:paraId="58262098" w14:textId="41831BDA"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13,9</w:t>
            </w:r>
          </w:p>
        </w:tc>
        <w:tc>
          <w:tcPr>
            <w:tcW w:w="857" w:type="dxa"/>
            <w:tcBorders>
              <w:left w:val="nil"/>
              <w:bottom w:val="nil"/>
              <w:right w:val="nil"/>
            </w:tcBorders>
            <w:shd w:val="clear" w:color="auto" w:fill="FFFFFF" w:themeFill="background1"/>
            <w:vAlign w:val="center"/>
          </w:tcPr>
          <w:p w14:paraId="49BD48A0" w14:textId="5DD06258"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7</w:t>
            </w:r>
          </w:p>
        </w:tc>
        <w:tc>
          <w:tcPr>
            <w:tcW w:w="844" w:type="dxa"/>
            <w:tcBorders>
              <w:left w:val="nil"/>
              <w:bottom w:val="nil"/>
              <w:right w:val="nil"/>
            </w:tcBorders>
            <w:shd w:val="clear" w:color="auto" w:fill="FFFFFF" w:themeFill="background1"/>
            <w:vAlign w:val="center"/>
          </w:tcPr>
          <w:p w14:paraId="7D98010E" w14:textId="1E59B63E"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14,5</w:t>
            </w:r>
          </w:p>
        </w:tc>
        <w:tc>
          <w:tcPr>
            <w:tcW w:w="992" w:type="dxa"/>
            <w:tcBorders>
              <w:left w:val="nil"/>
              <w:bottom w:val="nil"/>
              <w:right w:val="nil"/>
            </w:tcBorders>
            <w:shd w:val="clear" w:color="auto" w:fill="FFFFFF" w:themeFill="background1"/>
            <w:vAlign w:val="center"/>
          </w:tcPr>
          <w:p w14:paraId="4B6D7B9C" w14:textId="2BEC8F41"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10</w:t>
            </w:r>
          </w:p>
        </w:tc>
        <w:tc>
          <w:tcPr>
            <w:tcW w:w="993" w:type="dxa"/>
            <w:tcBorders>
              <w:left w:val="nil"/>
              <w:bottom w:val="nil"/>
              <w:right w:val="single" w:sz="4" w:space="0" w:color="auto"/>
            </w:tcBorders>
            <w:shd w:val="clear" w:color="auto" w:fill="FFFFFF" w:themeFill="background1"/>
            <w:vAlign w:val="center"/>
          </w:tcPr>
          <w:p w14:paraId="422BDD86" w14:textId="5F4DBB8D"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20,0</w:t>
            </w:r>
          </w:p>
        </w:tc>
        <w:tc>
          <w:tcPr>
            <w:tcW w:w="1303" w:type="dxa"/>
            <w:vMerge w:val="restart"/>
            <w:tcBorders>
              <w:left w:val="single" w:sz="4" w:space="0" w:color="auto"/>
            </w:tcBorders>
            <w:shd w:val="clear" w:color="auto" w:fill="FFFFFF" w:themeFill="background1"/>
            <w:vAlign w:val="center"/>
          </w:tcPr>
          <w:p w14:paraId="27DE2CF5" w14:textId="20A91C75"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r w:rsidRPr="00974FC7">
              <w:rPr>
                <w:rFonts w:ascii="Arial" w:hAnsi="Arial" w:cs="Arial"/>
                <w:color w:val="000000" w:themeColor="text1"/>
                <w:sz w:val="18"/>
                <w:szCs w:val="18"/>
                <w:shd w:val="clear" w:color="auto" w:fill="FFFFFF"/>
              </w:rPr>
              <w:t>0,264</w:t>
            </w:r>
          </w:p>
        </w:tc>
      </w:tr>
      <w:tr w:rsidR="002F13F4" w:rsidRPr="00974FC7" w14:paraId="1342E98D" w14:textId="77777777" w:rsidTr="002F13F4">
        <w:tc>
          <w:tcPr>
            <w:tcW w:w="2123" w:type="dxa"/>
            <w:tcBorders>
              <w:top w:val="nil"/>
              <w:bottom w:val="nil"/>
              <w:right w:val="nil"/>
            </w:tcBorders>
            <w:shd w:val="clear" w:color="auto" w:fill="D9D9D9" w:themeFill="background1" w:themeFillShade="D9"/>
          </w:tcPr>
          <w:p w14:paraId="7ABE02B6" w14:textId="359042F1" w:rsidR="00901BE7" w:rsidRPr="00974FC7" w:rsidRDefault="00901BE7" w:rsidP="00676784">
            <w:pPr>
              <w:pStyle w:val="paragraph"/>
              <w:spacing w:before="0" w:beforeAutospacing="0" w:after="0" w:line="276" w:lineRule="auto"/>
              <w:ind w:left="708"/>
              <w:jc w:val="both"/>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N</w:t>
            </w:r>
          </w:p>
        </w:tc>
        <w:tc>
          <w:tcPr>
            <w:tcW w:w="854" w:type="dxa"/>
            <w:tcBorders>
              <w:top w:val="nil"/>
              <w:left w:val="nil"/>
              <w:bottom w:val="nil"/>
              <w:right w:val="nil"/>
            </w:tcBorders>
            <w:shd w:val="clear" w:color="auto" w:fill="D9D9D9" w:themeFill="background1" w:themeFillShade="D9"/>
            <w:vAlign w:val="center"/>
          </w:tcPr>
          <w:p w14:paraId="667B0C9B" w14:textId="72B12E0E"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38</w:t>
            </w:r>
          </w:p>
        </w:tc>
        <w:tc>
          <w:tcPr>
            <w:tcW w:w="1134" w:type="dxa"/>
            <w:tcBorders>
              <w:top w:val="nil"/>
              <w:left w:val="nil"/>
              <w:bottom w:val="nil"/>
              <w:right w:val="nil"/>
            </w:tcBorders>
            <w:shd w:val="clear" w:color="auto" w:fill="D9D9D9" w:themeFill="background1" w:themeFillShade="D9"/>
            <w:vAlign w:val="center"/>
          </w:tcPr>
          <w:p w14:paraId="199F8654" w14:textId="1240BE82"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52,8</w:t>
            </w:r>
          </w:p>
        </w:tc>
        <w:tc>
          <w:tcPr>
            <w:tcW w:w="857" w:type="dxa"/>
            <w:tcBorders>
              <w:top w:val="nil"/>
              <w:left w:val="nil"/>
              <w:bottom w:val="nil"/>
              <w:right w:val="nil"/>
            </w:tcBorders>
            <w:shd w:val="clear" w:color="auto" w:fill="D9D9D9" w:themeFill="background1" w:themeFillShade="D9"/>
            <w:vAlign w:val="center"/>
          </w:tcPr>
          <w:p w14:paraId="17F10D33" w14:textId="58D93899"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33</w:t>
            </w:r>
          </w:p>
        </w:tc>
        <w:tc>
          <w:tcPr>
            <w:tcW w:w="844" w:type="dxa"/>
            <w:tcBorders>
              <w:top w:val="nil"/>
              <w:left w:val="nil"/>
              <w:bottom w:val="nil"/>
              <w:right w:val="nil"/>
            </w:tcBorders>
            <w:shd w:val="clear" w:color="auto" w:fill="D9D9D9" w:themeFill="background1" w:themeFillShade="D9"/>
            <w:vAlign w:val="center"/>
          </w:tcPr>
          <w:p w14:paraId="15941859" w14:textId="205D2857"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68,8</w:t>
            </w:r>
          </w:p>
        </w:tc>
        <w:tc>
          <w:tcPr>
            <w:tcW w:w="992" w:type="dxa"/>
            <w:tcBorders>
              <w:top w:val="nil"/>
              <w:left w:val="nil"/>
              <w:bottom w:val="nil"/>
              <w:right w:val="nil"/>
            </w:tcBorders>
            <w:shd w:val="clear" w:color="auto" w:fill="D9D9D9" w:themeFill="background1" w:themeFillShade="D9"/>
            <w:vAlign w:val="center"/>
          </w:tcPr>
          <w:p w14:paraId="6D76D85C" w14:textId="4420F65A"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27</w:t>
            </w:r>
          </w:p>
        </w:tc>
        <w:tc>
          <w:tcPr>
            <w:tcW w:w="993" w:type="dxa"/>
            <w:tcBorders>
              <w:top w:val="nil"/>
              <w:left w:val="nil"/>
              <w:bottom w:val="nil"/>
              <w:right w:val="single" w:sz="4" w:space="0" w:color="auto"/>
            </w:tcBorders>
            <w:shd w:val="clear" w:color="auto" w:fill="D9D9D9" w:themeFill="background1" w:themeFillShade="D9"/>
            <w:vAlign w:val="center"/>
          </w:tcPr>
          <w:p w14:paraId="03572CF3" w14:textId="3F97A446"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54,0</w:t>
            </w:r>
          </w:p>
        </w:tc>
        <w:tc>
          <w:tcPr>
            <w:tcW w:w="1303" w:type="dxa"/>
            <w:vMerge/>
            <w:tcBorders>
              <w:left w:val="single" w:sz="4" w:space="0" w:color="auto"/>
            </w:tcBorders>
            <w:shd w:val="clear" w:color="auto" w:fill="FFFFFF" w:themeFill="background1"/>
          </w:tcPr>
          <w:p w14:paraId="42640C91" w14:textId="77777777"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p>
        </w:tc>
      </w:tr>
      <w:tr w:rsidR="002F13F4" w:rsidRPr="00974FC7" w14:paraId="6A6EDCEA" w14:textId="77777777" w:rsidTr="002F13F4">
        <w:tc>
          <w:tcPr>
            <w:tcW w:w="2123" w:type="dxa"/>
            <w:tcBorders>
              <w:top w:val="nil"/>
              <w:right w:val="nil"/>
            </w:tcBorders>
            <w:shd w:val="clear" w:color="auto" w:fill="FFFFFF" w:themeFill="background1"/>
          </w:tcPr>
          <w:p w14:paraId="090675A8" w14:textId="0D98DA7C" w:rsidR="00901BE7" w:rsidRPr="00974FC7" w:rsidRDefault="00901BE7" w:rsidP="00676784">
            <w:pPr>
              <w:pStyle w:val="paragraph"/>
              <w:spacing w:before="0" w:beforeAutospacing="0" w:after="0" w:line="276" w:lineRule="auto"/>
              <w:ind w:left="708"/>
              <w:jc w:val="both"/>
              <w:textAlignment w:val="baseline"/>
              <w:rPr>
                <w:rStyle w:val="eop"/>
                <w:rFonts w:ascii="Arial" w:hAnsi="Arial" w:cs="Arial"/>
                <w:color w:val="000000" w:themeColor="text1"/>
                <w:sz w:val="18"/>
                <w:szCs w:val="18"/>
              </w:rPr>
            </w:pPr>
            <w:r w:rsidRPr="00974FC7">
              <w:rPr>
                <w:rStyle w:val="eop"/>
                <w:rFonts w:ascii="Arial" w:hAnsi="Arial" w:cs="Arial"/>
                <w:color w:val="000000" w:themeColor="text1"/>
                <w:sz w:val="18"/>
                <w:szCs w:val="18"/>
              </w:rPr>
              <w:t>ME</w:t>
            </w:r>
          </w:p>
        </w:tc>
        <w:tc>
          <w:tcPr>
            <w:tcW w:w="854" w:type="dxa"/>
            <w:tcBorders>
              <w:top w:val="nil"/>
              <w:left w:val="nil"/>
              <w:right w:val="nil"/>
            </w:tcBorders>
            <w:shd w:val="clear" w:color="auto" w:fill="FFFFFF" w:themeFill="background1"/>
            <w:vAlign w:val="center"/>
          </w:tcPr>
          <w:p w14:paraId="57DC60AF" w14:textId="30E15485"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24</w:t>
            </w:r>
          </w:p>
        </w:tc>
        <w:tc>
          <w:tcPr>
            <w:tcW w:w="1134" w:type="dxa"/>
            <w:tcBorders>
              <w:top w:val="nil"/>
              <w:left w:val="nil"/>
              <w:right w:val="nil"/>
            </w:tcBorders>
            <w:shd w:val="clear" w:color="auto" w:fill="FFFFFF" w:themeFill="background1"/>
            <w:vAlign w:val="center"/>
          </w:tcPr>
          <w:p w14:paraId="3C75EB52" w14:textId="4F742DA9"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33,3</w:t>
            </w:r>
          </w:p>
        </w:tc>
        <w:tc>
          <w:tcPr>
            <w:tcW w:w="857" w:type="dxa"/>
            <w:tcBorders>
              <w:top w:val="nil"/>
              <w:left w:val="nil"/>
              <w:right w:val="nil"/>
            </w:tcBorders>
            <w:shd w:val="clear" w:color="auto" w:fill="FFFFFF" w:themeFill="background1"/>
            <w:vAlign w:val="center"/>
          </w:tcPr>
          <w:p w14:paraId="12D18926" w14:textId="370880D7"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8</w:t>
            </w:r>
          </w:p>
        </w:tc>
        <w:tc>
          <w:tcPr>
            <w:tcW w:w="844" w:type="dxa"/>
            <w:tcBorders>
              <w:top w:val="nil"/>
              <w:left w:val="nil"/>
              <w:right w:val="nil"/>
            </w:tcBorders>
            <w:shd w:val="clear" w:color="auto" w:fill="FFFFFF" w:themeFill="background1"/>
            <w:vAlign w:val="center"/>
          </w:tcPr>
          <w:p w14:paraId="0B8740EA" w14:textId="5C4386C7"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16,7</w:t>
            </w:r>
          </w:p>
        </w:tc>
        <w:tc>
          <w:tcPr>
            <w:tcW w:w="992" w:type="dxa"/>
            <w:tcBorders>
              <w:top w:val="nil"/>
              <w:left w:val="nil"/>
              <w:right w:val="nil"/>
            </w:tcBorders>
            <w:shd w:val="clear" w:color="auto" w:fill="FFFFFF" w:themeFill="background1"/>
            <w:vAlign w:val="center"/>
          </w:tcPr>
          <w:p w14:paraId="5ED1F6C5" w14:textId="3785F982"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13</w:t>
            </w:r>
          </w:p>
        </w:tc>
        <w:tc>
          <w:tcPr>
            <w:tcW w:w="993" w:type="dxa"/>
            <w:tcBorders>
              <w:top w:val="nil"/>
              <w:left w:val="nil"/>
              <w:right w:val="single" w:sz="4" w:space="0" w:color="auto"/>
            </w:tcBorders>
            <w:shd w:val="clear" w:color="auto" w:fill="FFFFFF" w:themeFill="background1"/>
            <w:vAlign w:val="center"/>
          </w:tcPr>
          <w:p w14:paraId="37F4D263" w14:textId="29C1AF2B"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rPr>
              <w:t>26,0</w:t>
            </w:r>
          </w:p>
        </w:tc>
        <w:tc>
          <w:tcPr>
            <w:tcW w:w="1303" w:type="dxa"/>
            <w:vMerge/>
            <w:tcBorders>
              <w:left w:val="single" w:sz="4" w:space="0" w:color="auto"/>
            </w:tcBorders>
            <w:shd w:val="clear" w:color="auto" w:fill="FFFFFF" w:themeFill="background1"/>
          </w:tcPr>
          <w:p w14:paraId="4637EC3E" w14:textId="77777777" w:rsidR="00901BE7" w:rsidRPr="00974FC7" w:rsidRDefault="00901BE7" w:rsidP="00676784">
            <w:pPr>
              <w:pStyle w:val="paragraph"/>
              <w:spacing w:before="0" w:beforeAutospacing="0" w:after="0" w:line="276" w:lineRule="auto"/>
              <w:jc w:val="center"/>
              <w:textAlignment w:val="baseline"/>
              <w:rPr>
                <w:rStyle w:val="eop"/>
                <w:rFonts w:ascii="Arial" w:hAnsi="Arial" w:cs="Arial"/>
                <w:color w:val="000000" w:themeColor="text1"/>
                <w:sz w:val="18"/>
                <w:szCs w:val="18"/>
                <w:highlight w:val="lightGray"/>
              </w:rPr>
            </w:pPr>
          </w:p>
        </w:tc>
      </w:tr>
      <w:tr w:rsidR="00901BE7" w:rsidRPr="00974FC7" w14:paraId="16FFC61C" w14:textId="77777777" w:rsidTr="002F13F4">
        <w:tc>
          <w:tcPr>
            <w:tcW w:w="9100" w:type="dxa"/>
            <w:gridSpan w:val="8"/>
          </w:tcPr>
          <w:p w14:paraId="4DBAEC15" w14:textId="5B8C69EF" w:rsidR="00901BE7" w:rsidRPr="00974FC7" w:rsidRDefault="00901BE7" w:rsidP="00676784">
            <w:pPr>
              <w:pStyle w:val="paragraph"/>
              <w:spacing w:before="0" w:beforeAutospacing="0" w:after="0" w:line="276" w:lineRule="auto"/>
              <w:jc w:val="both"/>
              <w:textAlignment w:val="baseline"/>
              <w:rPr>
                <w:rStyle w:val="eop"/>
                <w:rFonts w:ascii="Arial" w:hAnsi="Arial" w:cs="Arial"/>
                <w:color w:val="000000" w:themeColor="text1"/>
                <w:sz w:val="18"/>
                <w:szCs w:val="18"/>
              </w:rPr>
            </w:pPr>
            <w:r w:rsidRPr="00974FC7">
              <w:rPr>
                <w:rFonts w:ascii="Arial" w:hAnsi="Arial" w:cs="Arial"/>
                <w:color w:val="000000" w:themeColor="text1"/>
                <w:sz w:val="18"/>
                <w:szCs w:val="18"/>
                <w:shd w:val="clear" w:color="auto" w:fill="FFFFFF"/>
              </w:rPr>
              <w:t xml:space="preserve">MD: malnutrición por déficit, N: normal, ME: malnutrición por exceso, BLW: </w:t>
            </w:r>
            <w:r w:rsidRPr="00974FC7">
              <w:rPr>
                <w:rFonts w:ascii="Arial" w:hAnsi="Arial" w:cs="Arial"/>
                <w:sz w:val="18"/>
                <w:szCs w:val="18"/>
                <w:lang w:eastAsia="es-ES_tradnl"/>
              </w:rPr>
              <w:t xml:space="preserve">Baby Led Weaning. </w:t>
            </w:r>
            <w:r w:rsidRPr="00974FC7">
              <w:rPr>
                <w:rFonts w:ascii="Arial" w:hAnsi="Arial" w:cs="Arial"/>
                <w:color w:val="000000" w:themeColor="text1"/>
                <w:sz w:val="18"/>
                <w:szCs w:val="18"/>
                <w:shd w:val="clear" w:color="auto" w:fill="FFFFFF"/>
              </w:rPr>
              <w:t>Prueba de Chi^2</w:t>
            </w:r>
          </w:p>
        </w:tc>
      </w:tr>
    </w:tbl>
    <w:p w14:paraId="027097FE" w14:textId="742F346D" w:rsidR="00EE2007" w:rsidRDefault="001F6668" w:rsidP="00974FC7">
      <w:pPr>
        <w:pStyle w:val="paragraph"/>
        <w:spacing w:line="480" w:lineRule="auto"/>
        <w:ind w:firstLine="708"/>
        <w:jc w:val="both"/>
        <w:textAlignment w:val="baseline"/>
        <w:rPr>
          <w:rStyle w:val="eop"/>
          <w:rFonts w:ascii="Arial" w:hAnsi="Arial" w:cs="Arial"/>
        </w:rPr>
      </w:pPr>
      <w:r w:rsidRPr="006A5B3A">
        <w:rPr>
          <w:rStyle w:val="eop"/>
          <w:rFonts w:ascii="Arial" w:hAnsi="Arial" w:cs="Arial"/>
        </w:rPr>
        <w:lastRenderedPageBreak/>
        <w:t xml:space="preserve">En la tabla 4, se muestra la </w:t>
      </w:r>
      <w:r w:rsidR="00CD6D56" w:rsidRPr="006A5B3A">
        <w:rPr>
          <w:rStyle w:val="eop"/>
          <w:rFonts w:ascii="Arial" w:hAnsi="Arial" w:cs="Arial"/>
        </w:rPr>
        <w:t xml:space="preserve">comparación de la </w:t>
      </w:r>
      <w:r w:rsidRPr="006A5B3A">
        <w:rPr>
          <w:rStyle w:val="eop"/>
          <w:rFonts w:ascii="Arial" w:hAnsi="Arial" w:cs="Arial"/>
        </w:rPr>
        <w:t xml:space="preserve">conducta alimentaria </w:t>
      </w:r>
      <w:r w:rsidR="00CD6D56" w:rsidRPr="006A5B3A">
        <w:rPr>
          <w:rStyle w:val="eop"/>
          <w:rFonts w:ascii="Arial" w:hAnsi="Arial" w:cs="Arial"/>
        </w:rPr>
        <w:t xml:space="preserve">según método de introducción de alimentación complementaria </w:t>
      </w:r>
      <w:r w:rsidR="00770078" w:rsidRPr="006A5B3A">
        <w:rPr>
          <w:rStyle w:val="eop"/>
          <w:rFonts w:ascii="Arial" w:hAnsi="Arial" w:cs="Arial"/>
        </w:rPr>
        <w:t>dividiéndolo</w:t>
      </w:r>
      <w:r w:rsidR="00CD6D56" w:rsidRPr="006A5B3A">
        <w:rPr>
          <w:rStyle w:val="eop"/>
          <w:rFonts w:ascii="Arial" w:hAnsi="Arial" w:cs="Arial"/>
        </w:rPr>
        <w:t xml:space="preserve"> en </w:t>
      </w:r>
      <w:r w:rsidRPr="006A5B3A">
        <w:rPr>
          <w:rStyle w:val="eop"/>
          <w:rFonts w:ascii="Arial" w:hAnsi="Arial" w:cs="Arial"/>
        </w:rPr>
        <w:t>dimensiones y subdimensiones</w:t>
      </w:r>
      <w:r w:rsidR="00CD6D56" w:rsidRPr="006A5B3A">
        <w:rPr>
          <w:rStyle w:val="eop"/>
          <w:rFonts w:ascii="Arial" w:hAnsi="Arial" w:cs="Arial"/>
        </w:rPr>
        <w:t>. D</w:t>
      </w:r>
      <w:r w:rsidRPr="006A5B3A">
        <w:rPr>
          <w:rStyle w:val="eop"/>
          <w:rFonts w:ascii="Arial" w:hAnsi="Arial" w:cs="Arial"/>
        </w:rPr>
        <w:t xml:space="preserve">onde se observó que </w:t>
      </w:r>
      <w:r w:rsidR="00E8229C" w:rsidRPr="006A5B3A">
        <w:rPr>
          <w:rStyle w:val="eop"/>
          <w:rFonts w:ascii="Arial" w:hAnsi="Arial" w:cs="Arial"/>
        </w:rPr>
        <w:t xml:space="preserve">en la dimensión proingesta, </w:t>
      </w:r>
      <w:r w:rsidR="00CD6D56" w:rsidRPr="006A5B3A">
        <w:rPr>
          <w:rStyle w:val="eop"/>
          <w:rFonts w:ascii="Arial" w:hAnsi="Arial" w:cs="Arial"/>
        </w:rPr>
        <w:t xml:space="preserve">hay </w:t>
      </w:r>
      <w:r w:rsidR="00E8229C" w:rsidRPr="006A5B3A">
        <w:rPr>
          <w:rStyle w:val="eop"/>
          <w:rFonts w:ascii="Arial" w:hAnsi="Arial" w:cs="Arial"/>
        </w:rPr>
        <w:t>diferencias significativas en la subdimensión “disfrute de los alimentos”</w:t>
      </w:r>
      <w:r w:rsidR="00CD6D56" w:rsidRPr="006A5B3A">
        <w:rPr>
          <w:rStyle w:val="eop"/>
          <w:rFonts w:ascii="Arial" w:hAnsi="Arial" w:cs="Arial"/>
        </w:rPr>
        <w:t xml:space="preserve"> </w:t>
      </w:r>
      <w:r w:rsidR="00E8229C" w:rsidRPr="006A5B3A">
        <w:rPr>
          <w:rStyle w:val="eop"/>
          <w:rFonts w:ascii="Arial" w:hAnsi="Arial" w:cs="Arial"/>
        </w:rPr>
        <w:t xml:space="preserve">teniendo un puntaje mayor en </w:t>
      </w:r>
      <w:r w:rsidR="00770078" w:rsidRPr="006A5B3A">
        <w:rPr>
          <w:rStyle w:val="eop"/>
          <w:rFonts w:ascii="Arial" w:hAnsi="Arial" w:cs="Arial"/>
        </w:rPr>
        <w:t xml:space="preserve">el </w:t>
      </w:r>
      <w:r w:rsidR="00E8229C" w:rsidRPr="006A5B3A">
        <w:rPr>
          <w:rStyle w:val="eop"/>
          <w:rFonts w:ascii="Arial" w:hAnsi="Arial" w:cs="Arial"/>
        </w:rPr>
        <w:t>método BLW (p=0,000</w:t>
      </w:r>
      <w:r w:rsidR="00CD6D56" w:rsidRPr="006A5B3A">
        <w:rPr>
          <w:rStyle w:val="eop"/>
          <w:rFonts w:ascii="Arial" w:hAnsi="Arial" w:cs="Arial"/>
        </w:rPr>
        <w:t>6</w:t>
      </w:r>
      <w:r w:rsidR="00E8229C" w:rsidRPr="006A5B3A">
        <w:rPr>
          <w:rStyle w:val="eop"/>
          <w:rFonts w:ascii="Arial" w:hAnsi="Arial" w:cs="Arial"/>
        </w:rPr>
        <w:t>)</w:t>
      </w:r>
      <w:r w:rsidR="00770078" w:rsidRPr="006A5B3A">
        <w:rPr>
          <w:rStyle w:val="eop"/>
          <w:rFonts w:ascii="Arial" w:hAnsi="Arial" w:cs="Arial"/>
        </w:rPr>
        <w:t>; n</w:t>
      </w:r>
      <w:r w:rsidR="00E8229C" w:rsidRPr="006A5B3A">
        <w:rPr>
          <w:rStyle w:val="eop"/>
          <w:rFonts w:ascii="Arial" w:hAnsi="Arial" w:cs="Arial"/>
        </w:rPr>
        <w:t>o se encuentran diferencias significativas en las otras subdimensiones de la proingesta. En cuanto a la antiingesta, se puede observar en la subdimensión “lentitud para comer” una tendencia no significativa con un menor puntaje en los que tuvieron alimentación con método BLW o mixta, versus la alimentación tradicional</w:t>
      </w:r>
      <w:r w:rsidR="00770078" w:rsidRPr="006A5B3A">
        <w:rPr>
          <w:rStyle w:val="eop"/>
          <w:rFonts w:ascii="Arial" w:hAnsi="Arial" w:cs="Arial"/>
        </w:rPr>
        <w:t xml:space="preserve"> </w:t>
      </w:r>
      <w:r w:rsidR="00E8229C" w:rsidRPr="006A5B3A">
        <w:rPr>
          <w:rStyle w:val="eop"/>
          <w:rFonts w:ascii="Arial" w:hAnsi="Arial" w:cs="Arial"/>
        </w:rPr>
        <w:t>(p=</w:t>
      </w:r>
      <w:r w:rsidR="00CD6D56" w:rsidRPr="006A5B3A">
        <w:rPr>
          <w:rStyle w:val="eop"/>
          <w:rFonts w:ascii="Arial" w:hAnsi="Arial" w:cs="Arial"/>
        </w:rPr>
        <w:t>0,0592</w:t>
      </w:r>
      <w:r w:rsidR="00E8229C" w:rsidRPr="006A5B3A">
        <w:rPr>
          <w:rStyle w:val="eop"/>
          <w:rFonts w:ascii="Arial" w:hAnsi="Arial" w:cs="Arial"/>
        </w:rPr>
        <w:t>)</w:t>
      </w:r>
      <w:r w:rsidR="00770078" w:rsidRPr="006A5B3A">
        <w:rPr>
          <w:rStyle w:val="eop"/>
          <w:rFonts w:ascii="Arial" w:hAnsi="Arial" w:cs="Arial"/>
        </w:rPr>
        <w:t xml:space="preserve">. Se pueden observar diferencias significativas en la subdimensión “Exigencia a los alimentos” de la dimensión antiingesta siendo la </w:t>
      </w:r>
      <w:r w:rsidR="006A5B3A" w:rsidRPr="006A5B3A">
        <w:rPr>
          <w:rStyle w:val="eop"/>
          <w:rFonts w:ascii="Arial" w:hAnsi="Arial" w:cs="Arial"/>
        </w:rPr>
        <w:t>más</w:t>
      </w:r>
      <w:r w:rsidR="00770078" w:rsidRPr="006A5B3A">
        <w:rPr>
          <w:rStyle w:val="eop"/>
          <w:rFonts w:ascii="Arial" w:hAnsi="Arial" w:cs="Arial"/>
        </w:rPr>
        <w:t xml:space="preserve"> baja el método BLW (p=0,0011)</w:t>
      </w:r>
      <w:r w:rsidR="00DE4C6C">
        <w:rPr>
          <w:rStyle w:val="eop"/>
          <w:rFonts w:ascii="Arial" w:hAnsi="Arial" w:cs="Arial"/>
        </w:rPr>
        <w:t xml:space="preserve">. En la tendencia hacia la proingesta podemos observar que no existen diferencias significativas entre el método de alimentación complementaria y el ratio hacía de la tendencia a la pro y antiingesta (p=0,397). </w:t>
      </w:r>
    </w:p>
    <w:p w14:paraId="7E6D0162" w14:textId="73BED3BA" w:rsidR="00742019" w:rsidRPr="00742019" w:rsidRDefault="00742019" w:rsidP="00742019">
      <w:pPr>
        <w:pStyle w:val="paragraph"/>
        <w:spacing w:after="0" w:afterAutospacing="0" w:line="480" w:lineRule="auto"/>
        <w:ind w:firstLine="708"/>
        <w:jc w:val="center"/>
        <w:textAlignment w:val="baseline"/>
        <w:rPr>
          <w:rStyle w:val="eop"/>
          <w:rFonts w:ascii="Arial" w:hAnsi="Arial" w:cs="Arial"/>
          <w:b/>
          <w:bCs/>
          <w:sz w:val="18"/>
          <w:szCs w:val="18"/>
        </w:rPr>
      </w:pPr>
      <w:r w:rsidRPr="00742019">
        <w:rPr>
          <w:rStyle w:val="eop"/>
          <w:rFonts w:ascii="Arial" w:hAnsi="Arial" w:cs="Arial"/>
          <w:b/>
          <w:bCs/>
          <w:sz w:val="18"/>
          <w:szCs w:val="18"/>
        </w:rPr>
        <w:t>Tabla 4. Comparación de la conducta alimentaria según método de introducción de alimentación complementaria dividiéndolo en dimensiones y subdimensiones.</w:t>
      </w:r>
    </w:p>
    <w:tbl>
      <w:tblPr>
        <w:tblStyle w:val="Tablaconcuadrcula"/>
        <w:tblW w:w="9214" w:type="dxa"/>
        <w:tblInd w:w="-5" w:type="dxa"/>
        <w:tblLayout w:type="fixed"/>
        <w:tblLook w:val="04A0" w:firstRow="1" w:lastRow="0" w:firstColumn="1" w:lastColumn="0" w:noHBand="0" w:noVBand="1"/>
      </w:tblPr>
      <w:tblGrid>
        <w:gridCol w:w="1560"/>
        <w:gridCol w:w="1264"/>
        <w:gridCol w:w="1287"/>
        <w:gridCol w:w="1418"/>
        <w:gridCol w:w="1417"/>
        <w:gridCol w:w="1418"/>
        <w:gridCol w:w="850"/>
      </w:tblGrid>
      <w:tr w:rsidR="00EE2007" w:rsidRPr="00676784" w14:paraId="3EB26FEE" w14:textId="77777777" w:rsidTr="002F13F4">
        <w:tc>
          <w:tcPr>
            <w:tcW w:w="9214" w:type="dxa"/>
            <w:gridSpan w:val="7"/>
          </w:tcPr>
          <w:p w14:paraId="74F38E99" w14:textId="6853BD7E"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r w:rsidRPr="00676784">
              <w:rPr>
                <w:rFonts w:ascii="Arial" w:hAnsi="Arial" w:cs="Arial"/>
                <w:b/>
                <w:bCs/>
                <w:color w:val="000000" w:themeColor="text1"/>
                <w:sz w:val="18"/>
                <w:szCs w:val="18"/>
                <w:shd w:val="clear" w:color="auto" w:fill="FFFFFF"/>
              </w:rPr>
              <w:t>Método de alimentación complementaria</w:t>
            </w:r>
          </w:p>
        </w:tc>
      </w:tr>
      <w:tr w:rsidR="00354EEC" w:rsidRPr="00676784" w14:paraId="70FBEAC9" w14:textId="77777777" w:rsidTr="002F13F4">
        <w:tc>
          <w:tcPr>
            <w:tcW w:w="2824" w:type="dxa"/>
            <w:gridSpan w:val="2"/>
            <w:tcBorders>
              <w:right w:val="nil"/>
            </w:tcBorders>
            <w:shd w:val="clear" w:color="auto" w:fill="D9D9D9" w:themeFill="background1" w:themeFillShade="D9"/>
          </w:tcPr>
          <w:p w14:paraId="5E7CCA1C"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highlight w:val="lightGray"/>
              </w:rPr>
            </w:pPr>
          </w:p>
        </w:tc>
        <w:tc>
          <w:tcPr>
            <w:tcW w:w="1287" w:type="dxa"/>
            <w:tcBorders>
              <w:left w:val="nil"/>
              <w:bottom w:val="single" w:sz="4" w:space="0" w:color="auto"/>
              <w:right w:val="nil"/>
            </w:tcBorders>
            <w:shd w:val="clear" w:color="auto" w:fill="D9D9D9" w:themeFill="background1" w:themeFillShade="D9"/>
          </w:tcPr>
          <w:p w14:paraId="74628D67"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highlight w:val="lightGray"/>
              </w:rPr>
            </w:pPr>
          </w:p>
        </w:tc>
        <w:tc>
          <w:tcPr>
            <w:tcW w:w="1418" w:type="dxa"/>
            <w:tcBorders>
              <w:left w:val="nil"/>
              <w:right w:val="nil"/>
            </w:tcBorders>
            <w:shd w:val="clear" w:color="auto" w:fill="D9D9D9" w:themeFill="background1" w:themeFillShade="D9"/>
          </w:tcPr>
          <w:p w14:paraId="03D7A494" w14:textId="180CC3A6"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676784">
              <w:rPr>
                <w:rFonts w:ascii="Arial" w:hAnsi="Arial" w:cs="Arial"/>
                <w:b/>
                <w:bCs/>
                <w:color w:val="000000" w:themeColor="text1"/>
                <w:sz w:val="18"/>
                <w:szCs w:val="18"/>
                <w:highlight w:val="lightGray"/>
                <w:shd w:val="clear" w:color="auto" w:fill="FFFFFF"/>
              </w:rPr>
              <w:t>Tradicional</w:t>
            </w:r>
          </w:p>
        </w:tc>
        <w:tc>
          <w:tcPr>
            <w:tcW w:w="1417" w:type="dxa"/>
            <w:tcBorders>
              <w:left w:val="nil"/>
              <w:right w:val="nil"/>
            </w:tcBorders>
            <w:shd w:val="clear" w:color="auto" w:fill="D9D9D9" w:themeFill="background1" w:themeFillShade="D9"/>
          </w:tcPr>
          <w:p w14:paraId="02D1747F" w14:textId="5AB6C255"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676784">
              <w:rPr>
                <w:rFonts w:ascii="Arial" w:hAnsi="Arial" w:cs="Arial"/>
                <w:b/>
                <w:bCs/>
                <w:color w:val="000000" w:themeColor="text1"/>
                <w:sz w:val="18"/>
                <w:szCs w:val="18"/>
                <w:highlight w:val="lightGray"/>
                <w:shd w:val="clear" w:color="auto" w:fill="FFFFFF"/>
              </w:rPr>
              <w:t>B</w:t>
            </w:r>
            <w:r w:rsidR="00463FAA" w:rsidRPr="00676784">
              <w:rPr>
                <w:rFonts w:ascii="Arial" w:hAnsi="Arial" w:cs="Arial"/>
                <w:b/>
                <w:bCs/>
                <w:color w:val="000000" w:themeColor="text1"/>
                <w:sz w:val="18"/>
                <w:szCs w:val="18"/>
                <w:highlight w:val="lightGray"/>
                <w:shd w:val="clear" w:color="auto" w:fill="FFFFFF"/>
              </w:rPr>
              <w:t>L</w:t>
            </w:r>
            <w:r w:rsidRPr="00676784">
              <w:rPr>
                <w:rFonts w:ascii="Arial" w:hAnsi="Arial" w:cs="Arial"/>
                <w:b/>
                <w:bCs/>
                <w:color w:val="000000" w:themeColor="text1"/>
                <w:sz w:val="18"/>
                <w:szCs w:val="18"/>
                <w:highlight w:val="lightGray"/>
                <w:shd w:val="clear" w:color="auto" w:fill="FFFFFF"/>
              </w:rPr>
              <w:t>W</w:t>
            </w:r>
          </w:p>
        </w:tc>
        <w:tc>
          <w:tcPr>
            <w:tcW w:w="1418" w:type="dxa"/>
            <w:tcBorders>
              <w:left w:val="nil"/>
              <w:right w:val="nil"/>
            </w:tcBorders>
            <w:shd w:val="clear" w:color="auto" w:fill="D9D9D9" w:themeFill="background1" w:themeFillShade="D9"/>
          </w:tcPr>
          <w:p w14:paraId="386EDE7D" w14:textId="00AEEAA1"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r w:rsidRPr="00676784">
              <w:rPr>
                <w:rFonts w:ascii="Arial" w:hAnsi="Arial" w:cs="Arial"/>
                <w:b/>
                <w:bCs/>
                <w:color w:val="000000" w:themeColor="text1"/>
                <w:sz w:val="18"/>
                <w:szCs w:val="18"/>
                <w:highlight w:val="lightGray"/>
                <w:shd w:val="clear" w:color="auto" w:fill="FFFFFF"/>
              </w:rPr>
              <w:t>Mixta</w:t>
            </w:r>
          </w:p>
        </w:tc>
        <w:tc>
          <w:tcPr>
            <w:tcW w:w="850" w:type="dxa"/>
            <w:tcBorders>
              <w:left w:val="nil"/>
            </w:tcBorders>
            <w:shd w:val="clear" w:color="auto" w:fill="D9D9D9" w:themeFill="background1" w:themeFillShade="D9"/>
          </w:tcPr>
          <w:p w14:paraId="105A3DA7"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r>
      <w:tr w:rsidR="00EE2007" w:rsidRPr="00676784" w14:paraId="41712099" w14:textId="77777777" w:rsidTr="002F13F4">
        <w:tc>
          <w:tcPr>
            <w:tcW w:w="4111" w:type="dxa"/>
            <w:gridSpan w:val="3"/>
            <w:tcBorders>
              <w:right w:val="nil"/>
            </w:tcBorders>
          </w:tcPr>
          <w:p w14:paraId="23F566C6" w14:textId="0937EC85" w:rsidR="00EE2007" w:rsidRPr="00676784" w:rsidRDefault="00EE2007" w:rsidP="00676784">
            <w:pPr>
              <w:spacing w:after="160" w:line="276" w:lineRule="auto"/>
              <w:rPr>
                <w:rStyle w:val="eop"/>
                <w:rFonts w:ascii="Arial" w:hAnsi="Arial" w:cs="Arial"/>
                <w:b/>
                <w:bCs/>
                <w:color w:val="000000" w:themeColor="text1"/>
                <w:sz w:val="18"/>
                <w:szCs w:val="18"/>
              </w:rPr>
            </w:pPr>
            <w:r w:rsidRPr="00676784">
              <w:rPr>
                <w:rFonts w:ascii="Arial" w:hAnsi="Arial" w:cs="Arial"/>
                <w:b/>
                <w:bCs/>
                <w:color w:val="000000" w:themeColor="text1"/>
                <w:sz w:val="18"/>
                <w:szCs w:val="18"/>
              </w:rPr>
              <w:t>Conducta alimentaria</w:t>
            </w:r>
          </w:p>
        </w:tc>
        <w:tc>
          <w:tcPr>
            <w:tcW w:w="1418" w:type="dxa"/>
            <w:tcBorders>
              <w:left w:val="nil"/>
              <w:right w:val="nil"/>
            </w:tcBorders>
            <w:vAlign w:val="center"/>
          </w:tcPr>
          <w:p w14:paraId="18748802" w14:textId="23CBC754"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n=72</w:t>
            </w:r>
          </w:p>
        </w:tc>
        <w:tc>
          <w:tcPr>
            <w:tcW w:w="1417" w:type="dxa"/>
            <w:tcBorders>
              <w:left w:val="nil"/>
              <w:right w:val="nil"/>
            </w:tcBorders>
            <w:vAlign w:val="center"/>
          </w:tcPr>
          <w:p w14:paraId="4992728B" w14:textId="08CE5A51"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n=48</w:t>
            </w:r>
          </w:p>
        </w:tc>
        <w:tc>
          <w:tcPr>
            <w:tcW w:w="1418" w:type="dxa"/>
            <w:tcBorders>
              <w:left w:val="nil"/>
              <w:right w:val="nil"/>
            </w:tcBorders>
            <w:vAlign w:val="center"/>
          </w:tcPr>
          <w:p w14:paraId="124112B8" w14:textId="6F6B8AFF"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n=50</w:t>
            </w:r>
          </w:p>
        </w:tc>
        <w:tc>
          <w:tcPr>
            <w:tcW w:w="850" w:type="dxa"/>
            <w:tcBorders>
              <w:left w:val="nil"/>
            </w:tcBorders>
            <w:vAlign w:val="center"/>
          </w:tcPr>
          <w:p w14:paraId="6577D69D" w14:textId="0BC053F9"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Valor p</w:t>
            </w:r>
          </w:p>
        </w:tc>
      </w:tr>
      <w:tr w:rsidR="00EE2007" w:rsidRPr="00676784" w14:paraId="2F2A3EE2" w14:textId="77777777" w:rsidTr="002F13F4">
        <w:tc>
          <w:tcPr>
            <w:tcW w:w="4111" w:type="dxa"/>
            <w:gridSpan w:val="3"/>
            <w:tcBorders>
              <w:right w:val="nil"/>
            </w:tcBorders>
            <w:shd w:val="clear" w:color="auto" w:fill="D9D9D9" w:themeFill="background1" w:themeFillShade="D9"/>
          </w:tcPr>
          <w:p w14:paraId="0CE4AE3D" w14:textId="1F65ED32" w:rsidR="00EE2007" w:rsidRPr="00676784" w:rsidRDefault="00EE2007" w:rsidP="00676784">
            <w:pPr>
              <w:pStyle w:val="paragraph"/>
              <w:spacing w:before="0" w:beforeAutospacing="0" w:after="0" w:line="276" w:lineRule="auto"/>
              <w:textAlignment w:val="baseline"/>
              <w:rPr>
                <w:rStyle w:val="eop"/>
                <w:rFonts w:ascii="Arial" w:hAnsi="Arial" w:cs="Arial"/>
                <w:b/>
                <w:bCs/>
                <w:color w:val="000000" w:themeColor="text1"/>
                <w:sz w:val="18"/>
                <w:szCs w:val="18"/>
              </w:rPr>
            </w:pPr>
            <w:r w:rsidRPr="00676784">
              <w:rPr>
                <w:rFonts w:ascii="Arial" w:hAnsi="Arial" w:cs="Arial"/>
                <w:b/>
                <w:bCs/>
                <w:color w:val="000000" w:themeColor="text1"/>
                <w:sz w:val="18"/>
                <w:szCs w:val="18"/>
                <w:highlight w:val="lightGray"/>
                <w:shd w:val="clear" w:color="auto" w:fill="FFFFFF"/>
              </w:rPr>
              <w:t>Dimensión proingesta</w:t>
            </w:r>
          </w:p>
        </w:tc>
        <w:tc>
          <w:tcPr>
            <w:tcW w:w="1418" w:type="dxa"/>
            <w:tcBorders>
              <w:left w:val="nil"/>
              <w:right w:val="nil"/>
            </w:tcBorders>
            <w:shd w:val="clear" w:color="auto" w:fill="D9D9D9" w:themeFill="background1" w:themeFillShade="D9"/>
          </w:tcPr>
          <w:p w14:paraId="3BFD0AA4" w14:textId="77777777"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p>
        </w:tc>
        <w:tc>
          <w:tcPr>
            <w:tcW w:w="1417" w:type="dxa"/>
            <w:tcBorders>
              <w:left w:val="nil"/>
              <w:right w:val="nil"/>
            </w:tcBorders>
            <w:shd w:val="clear" w:color="auto" w:fill="D9D9D9" w:themeFill="background1" w:themeFillShade="D9"/>
          </w:tcPr>
          <w:p w14:paraId="758DFD0F" w14:textId="77777777"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p>
        </w:tc>
        <w:tc>
          <w:tcPr>
            <w:tcW w:w="1418" w:type="dxa"/>
            <w:tcBorders>
              <w:left w:val="nil"/>
              <w:right w:val="nil"/>
            </w:tcBorders>
            <w:shd w:val="clear" w:color="auto" w:fill="D9D9D9" w:themeFill="background1" w:themeFillShade="D9"/>
          </w:tcPr>
          <w:p w14:paraId="63320D3A" w14:textId="77777777" w:rsidR="00EE2007" w:rsidRPr="00676784" w:rsidRDefault="00EE2007"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rPr>
            </w:pPr>
          </w:p>
        </w:tc>
        <w:tc>
          <w:tcPr>
            <w:tcW w:w="850" w:type="dxa"/>
            <w:tcBorders>
              <w:left w:val="nil"/>
            </w:tcBorders>
            <w:shd w:val="clear" w:color="auto" w:fill="D9D9D9" w:themeFill="background1" w:themeFillShade="D9"/>
          </w:tcPr>
          <w:p w14:paraId="12324FC0" w14:textId="77777777" w:rsidR="00EE2007" w:rsidRPr="00676784" w:rsidRDefault="00EE2007" w:rsidP="00676784">
            <w:pPr>
              <w:pStyle w:val="paragraph"/>
              <w:spacing w:before="0" w:beforeAutospacing="0" w:after="0" w:line="276" w:lineRule="auto"/>
              <w:textAlignment w:val="baseline"/>
              <w:rPr>
                <w:rStyle w:val="eop"/>
                <w:rFonts w:ascii="Arial" w:hAnsi="Arial" w:cs="Arial"/>
                <w:b/>
                <w:bCs/>
                <w:color w:val="000000" w:themeColor="text1"/>
                <w:sz w:val="18"/>
                <w:szCs w:val="18"/>
              </w:rPr>
            </w:pPr>
          </w:p>
        </w:tc>
      </w:tr>
      <w:tr w:rsidR="00354EEC" w:rsidRPr="00676784" w14:paraId="19CF1445" w14:textId="77777777" w:rsidTr="002F13F4">
        <w:tc>
          <w:tcPr>
            <w:tcW w:w="1560" w:type="dxa"/>
            <w:vMerge w:val="restart"/>
            <w:tcBorders>
              <w:right w:val="nil"/>
            </w:tcBorders>
            <w:vAlign w:val="center"/>
          </w:tcPr>
          <w:p w14:paraId="02BB3E8B" w14:textId="6F02A5D5"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shd w:val="clear" w:color="auto" w:fill="FFFFFF"/>
              </w:rPr>
            </w:pPr>
            <w:r w:rsidRPr="00676784">
              <w:rPr>
                <w:rFonts w:ascii="Arial" w:hAnsi="Arial" w:cs="Arial"/>
                <w:color w:val="000000" w:themeColor="text1"/>
                <w:sz w:val="18"/>
                <w:szCs w:val="18"/>
                <w:shd w:val="clear" w:color="auto" w:fill="FFFFFF"/>
              </w:rPr>
              <w:t>Subdimensión</w:t>
            </w:r>
          </w:p>
        </w:tc>
        <w:tc>
          <w:tcPr>
            <w:tcW w:w="2551" w:type="dxa"/>
            <w:gridSpan w:val="2"/>
            <w:tcBorders>
              <w:left w:val="nil"/>
              <w:bottom w:val="nil"/>
              <w:right w:val="nil"/>
            </w:tcBorders>
          </w:tcPr>
          <w:p w14:paraId="645B1730" w14:textId="54D69DAF"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shd w:val="clear" w:color="auto" w:fill="FFFFFF"/>
              </w:rPr>
              <w:t>Disfrute de los alimentos</w:t>
            </w:r>
          </w:p>
        </w:tc>
        <w:tc>
          <w:tcPr>
            <w:tcW w:w="1418" w:type="dxa"/>
            <w:tcBorders>
              <w:left w:val="nil"/>
              <w:bottom w:val="nil"/>
              <w:right w:val="nil"/>
            </w:tcBorders>
            <w:vAlign w:val="center"/>
          </w:tcPr>
          <w:p w14:paraId="15956B3A" w14:textId="406E2E75"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3,5 [2,8 - 4,0]</w:t>
            </w:r>
          </w:p>
        </w:tc>
        <w:tc>
          <w:tcPr>
            <w:tcW w:w="1417" w:type="dxa"/>
            <w:tcBorders>
              <w:left w:val="nil"/>
              <w:bottom w:val="nil"/>
              <w:right w:val="nil"/>
            </w:tcBorders>
            <w:vAlign w:val="center"/>
          </w:tcPr>
          <w:p w14:paraId="203F51EF" w14:textId="744B251D"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4,0 [3,5 - 4,5]</w:t>
            </w:r>
          </w:p>
        </w:tc>
        <w:tc>
          <w:tcPr>
            <w:tcW w:w="1418" w:type="dxa"/>
            <w:tcBorders>
              <w:left w:val="nil"/>
              <w:bottom w:val="nil"/>
              <w:right w:val="nil"/>
            </w:tcBorders>
            <w:vAlign w:val="center"/>
          </w:tcPr>
          <w:p w14:paraId="38370AB4" w14:textId="01DBBF40"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4,0 [3,3 - 4,3]</w:t>
            </w:r>
          </w:p>
        </w:tc>
        <w:tc>
          <w:tcPr>
            <w:tcW w:w="850" w:type="dxa"/>
            <w:tcBorders>
              <w:left w:val="nil"/>
              <w:bottom w:val="nil"/>
            </w:tcBorders>
            <w:vAlign w:val="center"/>
          </w:tcPr>
          <w:p w14:paraId="32A25CCE" w14:textId="6644BB83"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0,0006</w:t>
            </w:r>
          </w:p>
        </w:tc>
      </w:tr>
      <w:tr w:rsidR="00354EEC" w:rsidRPr="00676784" w14:paraId="3CA30BA5" w14:textId="77777777" w:rsidTr="002F13F4">
        <w:tc>
          <w:tcPr>
            <w:tcW w:w="1560" w:type="dxa"/>
            <w:vMerge/>
            <w:tcBorders>
              <w:top w:val="nil"/>
              <w:right w:val="nil"/>
            </w:tcBorders>
          </w:tcPr>
          <w:p w14:paraId="38494ED8"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bottom w:val="nil"/>
              <w:right w:val="nil"/>
            </w:tcBorders>
          </w:tcPr>
          <w:p w14:paraId="6F627BA6" w14:textId="1E95AC4E"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shd w:val="clear" w:color="auto" w:fill="FFFFFF"/>
              </w:rPr>
              <w:t>Respuesta a los alimentos</w:t>
            </w:r>
          </w:p>
        </w:tc>
        <w:tc>
          <w:tcPr>
            <w:tcW w:w="1418" w:type="dxa"/>
            <w:tcBorders>
              <w:top w:val="nil"/>
              <w:left w:val="nil"/>
              <w:bottom w:val="nil"/>
              <w:right w:val="nil"/>
            </w:tcBorders>
            <w:vAlign w:val="center"/>
          </w:tcPr>
          <w:p w14:paraId="302E7E93" w14:textId="75DA7272"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 [1,4 - 3,0]</w:t>
            </w:r>
          </w:p>
        </w:tc>
        <w:tc>
          <w:tcPr>
            <w:tcW w:w="1417" w:type="dxa"/>
            <w:tcBorders>
              <w:top w:val="nil"/>
              <w:left w:val="nil"/>
              <w:bottom w:val="nil"/>
              <w:right w:val="nil"/>
            </w:tcBorders>
            <w:vAlign w:val="center"/>
          </w:tcPr>
          <w:p w14:paraId="02BA9D34" w14:textId="586578CC"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2,2 [1,5 -3,0]</w:t>
            </w:r>
          </w:p>
        </w:tc>
        <w:tc>
          <w:tcPr>
            <w:tcW w:w="1418" w:type="dxa"/>
            <w:tcBorders>
              <w:top w:val="nil"/>
              <w:left w:val="nil"/>
              <w:bottom w:val="nil"/>
              <w:right w:val="nil"/>
            </w:tcBorders>
            <w:vAlign w:val="center"/>
          </w:tcPr>
          <w:p w14:paraId="4C2D9886" w14:textId="47D80DD7"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2,2 [1,8 - 3,0]</w:t>
            </w:r>
          </w:p>
        </w:tc>
        <w:tc>
          <w:tcPr>
            <w:tcW w:w="850" w:type="dxa"/>
            <w:tcBorders>
              <w:top w:val="nil"/>
              <w:left w:val="nil"/>
              <w:bottom w:val="nil"/>
            </w:tcBorders>
            <w:vAlign w:val="center"/>
          </w:tcPr>
          <w:p w14:paraId="0C413536" w14:textId="4697C1E1"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0,4459</w:t>
            </w:r>
          </w:p>
        </w:tc>
      </w:tr>
      <w:tr w:rsidR="00354EEC" w:rsidRPr="00676784" w14:paraId="33F3EFBA" w14:textId="77777777" w:rsidTr="002F13F4">
        <w:tc>
          <w:tcPr>
            <w:tcW w:w="1560" w:type="dxa"/>
            <w:vMerge/>
            <w:tcBorders>
              <w:right w:val="nil"/>
            </w:tcBorders>
          </w:tcPr>
          <w:p w14:paraId="5602872A"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bottom w:val="nil"/>
              <w:right w:val="nil"/>
            </w:tcBorders>
            <w:vAlign w:val="center"/>
          </w:tcPr>
          <w:p w14:paraId="3A084860" w14:textId="76FFA8B0"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Sobrealimentación emocional</w:t>
            </w:r>
          </w:p>
        </w:tc>
        <w:tc>
          <w:tcPr>
            <w:tcW w:w="1418" w:type="dxa"/>
            <w:tcBorders>
              <w:top w:val="nil"/>
              <w:left w:val="nil"/>
              <w:bottom w:val="nil"/>
              <w:right w:val="nil"/>
            </w:tcBorders>
            <w:vAlign w:val="center"/>
          </w:tcPr>
          <w:p w14:paraId="6ACD56DA" w14:textId="46F5A73C"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1,8 [1,3 - 2,3]</w:t>
            </w:r>
          </w:p>
        </w:tc>
        <w:tc>
          <w:tcPr>
            <w:tcW w:w="1417" w:type="dxa"/>
            <w:tcBorders>
              <w:top w:val="nil"/>
              <w:left w:val="nil"/>
              <w:bottom w:val="nil"/>
              <w:right w:val="nil"/>
            </w:tcBorders>
            <w:vAlign w:val="center"/>
          </w:tcPr>
          <w:p w14:paraId="6289CA13" w14:textId="591D821C"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1,8 [1,3 - 2,5]</w:t>
            </w:r>
          </w:p>
        </w:tc>
        <w:tc>
          <w:tcPr>
            <w:tcW w:w="1418" w:type="dxa"/>
            <w:tcBorders>
              <w:top w:val="nil"/>
              <w:left w:val="nil"/>
              <w:bottom w:val="nil"/>
              <w:right w:val="nil"/>
            </w:tcBorders>
            <w:vAlign w:val="center"/>
          </w:tcPr>
          <w:p w14:paraId="5B1A35DC" w14:textId="5C1559CA"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1,8 [1,5 - 2,5]</w:t>
            </w:r>
          </w:p>
        </w:tc>
        <w:tc>
          <w:tcPr>
            <w:tcW w:w="850" w:type="dxa"/>
            <w:tcBorders>
              <w:top w:val="nil"/>
              <w:left w:val="nil"/>
              <w:bottom w:val="nil"/>
            </w:tcBorders>
            <w:vAlign w:val="center"/>
          </w:tcPr>
          <w:p w14:paraId="17911589" w14:textId="3A22909F"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0,6771</w:t>
            </w:r>
          </w:p>
        </w:tc>
      </w:tr>
      <w:tr w:rsidR="00354EEC" w:rsidRPr="00676784" w14:paraId="505A0F52" w14:textId="77777777" w:rsidTr="002F13F4">
        <w:tc>
          <w:tcPr>
            <w:tcW w:w="1560" w:type="dxa"/>
            <w:vMerge/>
            <w:tcBorders>
              <w:right w:val="nil"/>
            </w:tcBorders>
          </w:tcPr>
          <w:p w14:paraId="30408CEF"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right w:val="nil"/>
            </w:tcBorders>
            <w:vAlign w:val="center"/>
          </w:tcPr>
          <w:p w14:paraId="376B88E9" w14:textId="7F3B970A"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Deseo de beber</w:t>
            </w:r>
          </w:p>
        </w:tc>
        <w:tc>
          <w:tcPr>
            <w:tcW w:w="1418" w:type="dxa"/>
            <w:tcBorders>
              <w:top w:val="nil"/>
              <w:left w:val="nil"/>
              <w:right w:val="nil"/>
            </w:tcBorders>
            <w:vAlign w:val="center"/>
          </w:tcPr>
          <w:p w14:paraId="3370358D" w14:textId="5B12EF5D"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2,7 [2,3 - 3,3]</w:t>
            </w:r>
          </w:p>
        </w:tc>
        <w:tc>
          <w:tcPr>
            <w:tcW w:w="1417" w:type="dxa"/>
            <w:tcBorders>
              <w:top w:val="nil"/>
              <w:left w:val="nil"/>
              <w:right w:val="nil"/>
            </w:tcBorders>
            <w:vAlign w:val="center"/>
          </w:tcPr>
          <w:p w14:paraId="72C33311" w14:textId="0075A731"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2,3 [2,0 - 3,3]</w:t>
            </w:r>
          </w:p>
        </w:tc>
        <w:tc>
          <w:tcPr>
            <w:tcW w:w="1418" w:type="dxa"/>
            <w:tcBorders>
              <w:top w:val="nil"/>
              <w:left w:val="nil"/>
              <w:right w:val="nil"/>
            </w:tcBorders>
            <w:vAlign w:val="center"/>
          </w:tcPr>
          <w:p w14:paraId="458B1301" w14:textId="7D3895AD"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2,3 [2,0 -3,3]</w:t>
            </w:r>
          </w:p>
        </w:tc>
        <w:tc>
          <w:tcPr>
            <w:tcW w:w="850" w:type="dxa"/>
            <w:tcBorders>
              <w:top w:val="nil"/>
              <w:left w:val="nil"/>
            </w:tcBorders>
            <w:vAlign w:val="center"/>
          </w:tcPr>
          <w:p w14:paraId="0364E2B6" w14:textId="3EF6F915"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0,2541</w:t>
            </w:r>
          </w:p>
        </w:tc>
      </w:tr>
      <w:tr w:rsidR="00354EEC" w:rsidRPr="00676784" w14:paraId="2E344034" w14:textId="77777777" w:rsidTr="002F13F4">
        <w:tc>
          <w:tcPr>
            <w:tcW w:w="4111" w:type="dxa"/>
            <w:gridSpan w:val="3"/>
            <w:tcBorders>
              <w:right w:val="nil"/>
            </w:tcBorders>
            <w:shd w:val="clear" w:color="auto" w:fill="D9D9D9" w:themeFill="background1" w:themeFillShade="D9"/>
          </w:tcPr>
          <w:p w14:paraId="75BF9372" w14:textId="694727FC" w:rsidR="00354EEC" w:rsidRPr="00676784" w:rsidRDefault="00354EEC" w:rsidP="00676784">
            <w:pPr>
              <w:pStyle w:val="paragraph"/>
              <w:spacing w:before="0" w:beforeAutospacing="0" w:after="0" w:line="276" w:lineRule="auto"/>
              <w:textAlignment w:val="baseline"/>
              <w:rPr>
                <w:rStyle w:val="eop"/>
                <w:rFonts w:ascii="Arial" w:hAnsi="Arial" w:cs="Arial"/>
                <w:b/>
                <w:bCs/>
                <w:color w:val="000000" w:themeColor="text1"/>
                <w:sz w:val="18"/>
                <w:szCs w:val="18"/>
                <w:highlight w:val="lightGray"/>
              </w:rPr>
            </w:pPr>
            <w:r w:rsidRPr="00676784">
              <w:rPr>
                <w:rFonts w:ascii="Arial" w:hAnsi="Arial" w:cs="Arial"/>
                <w:b/>
                <w:bCs/>
                <w:color w:val="000000" w:themeColor="text1"/>
                <w:sz w:val="18"/>
                <w:szCs w:val="18"/>
                <w:highlight w:val="lightGray"/>
                <w:shd w:val="clear" w:color="auto" w:fill="FFFFFF"/>
              </w:rPr>
              <w:t>Dimensión antiingesta</w:t>
            </w:r>
          </w:p>
        </w:tc>
        <w:tc>
          <w:tcPr>
            <w:tcW w:w="1418" w:type="dxa"/>
            <w:tcBorders>
              <w:left w:val="nil"/>
              <w:right w:val="nil"/>
            </w:tcBorders>
            <w:shd w:val="clear" w:color="auto" w:fill="D9D9D9" w:themeFill="background1" w:themeFillShade="D9"/>
          </w:tcPr>
          <w:p w14:paraId="51888203" w14:textId="77777777" w:rsidR="00354EEC" w:rsidRPr="00676784" w:rsidRDefault="00354EEC"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1417" w:type="dxa"/>
            <w:tcBorders>
              <w:left w:val="nil"/>
              <w:right w:val="nil"/>
            </w:tcBorders>
            <w:shd w:val="clear" w:color="auto" w:fill="D9D9D9" w:themeFill="background1" w:themeFillShade="D9"/>
          </w:tcPr>
          <w:p w14:paraId="7CF081D5" w14:textId="77777777" w:rsidR="00354EEC" w:rsidRPr="00676784" w:rsidRDefault="00354EEC"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1418" w:type="dxa"/>
            <w:tcBorders>
              <w:left w:val="nil"/>
              <w:right w:val="nil"/>
            </w:tcBorders>
            <w:shd w:val="clear" w:color="auto" w:fill="D9D9D9" w:themeFill="background1" w:themeFillShade="D9"/>
          </w:tcPr>
          <w:p w14:paraId="31B1B2EE" w14:textId="77777777" w:rsidR="00354EEC" w:rsidRPr="00676784" w:rsidRDefault="00354EEC"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850" w:type="dxa"/>
            <w:tcBorders>
              <w:left w:val="nil"/>
            </w:tcBorders>
            <w:shd w:val="clear" w:color="auto" w:fill="D9D9D9" w:themeFill="background1" w:themeFillShade="D9"/>
          </w:tcPr>
          <w:p w14:paraId="092A1354"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r>
      <w:tr w:rsidR="00354EEC" w:rsidRPr="00676784" w14:paraId="71C4B3A1" w14:textId="77777777" w:rsidTr="002F13F4">
        <w:tc>
          <w:tcPr>
            <w:tcW w:w="1560" w:type="dxa"/>
            <w:vMerge w:val="restart"/>
            <w:tcBorders>
              <w:right w:val="nil"/>
            </w:tcBorders>
            <w:vAlign w:val="center"/>
          </w:tcPr>
          <w:p w14:paraId="258FD7B2" w14:textId="39DEC3CA"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shd w:val="clear" w:color="auto" w:fill="FFFFFF"/>
              </w:rPr>
              <w:t>Subdimensión</w:t>
            </w:r>
          </w:p>
        </w:tc>
        <w:tc>
          <w:tcPr>
            <w:tcW w:w="2551" w:type="dxa"/>
            <w:gridSpan w:val="2"/>
            <w:tcBorders>
              <w:left w:val="nil"/>
              <w:bottom w:val="nil"/>
              <w:right w:val="nil"/>
            </w:tcBorders>
            <w:vAlign w:val="center"/>
          </w:tcPr>
          <w:p w14:paraId="1A52821C" w14:textId="0E7D8789"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Respuesta a la saciedad</w:t>
            </w:r>
          </w:p>
        </w:tc>
        <w:tc>
          <w:tcPr>
            <w:tcW w:w="1418" w:type="dxa"/>
            <w:tcBorders>
              <w:left w:val="nil"/>
              <w:bottom w:val="nil"/>
              <w:right w:val="nil"/>
            </w:tcBorders>
            <w:vAlign w:val="center"/>
          </w:tcPr>
          <w:p w14:paraId="6A5639B8" w14:textId="5BF0AF14"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3,1 ± 0,6</w:t>
            </w:r>
          </w:p>
        </w:tc>
        <w:tc>
          <w:tcPr>
            <w:tcW w:w="1417" w:type="dxa"/>
            <w:tcBorders>
              <w:left w:val="nil"/>
              <w:bottom w:val="nil"/>
              <w:right w:val="nil"/>
            </w:tcBorders>
            <w:vAlign w:val="center"/>
          </w:tcPr>
          <w:p w14:paraId="08F147FA" w14:textId="0CB64533"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3,0 ± 0,6</w:t>
            </w:r>
          </w:p>
        </w:tc>
        <w:tc>
          <w:tcPr>
            <w:tcW w:w="1418" w:type="dxa"/>
            <w:tcBorders>
              <w:left w:val="nil"/>
              <w:bottom w:val="nil"/>
              <w:right w:val="nil"/>
            </w:tcBorders>
            <w:vAlign w:val="center"/>
          </w:tcPr>
          <w:p w14:paraId="2B62E62A" w14:textId="478975F7"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2,9 ± 0,7</w:t>
            </w:r>
          </w:p>
        </w:tc>
        <w:tc>
          <w:tcPr>
            <w:tcW w:w="850" w:type="dxa"/>
            <w:tcBorders>
              <w:left w:val="nil"/>
              <w:bottom w:val="nil"/>
            </w:tcBorders>
            <w:vAlign w:val="center"/>
          </w:tcPr>
          <w:p w14:paraId="0C249069" w14:textId="7F7F66A8"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0,4625</w:t>
            </w:r>
          </w:p>
        </w:tc>
      </w:tr>
      <w:tr w:rsidR="00354EEC" w:rsidRPr="00676784" w14:paraId="53B66890" w14:textId="77777777" w:rsidTr="002F13F4">
        <w:tc>
          <w:tcPr>
            <w:tcW w:w="1560" w:type="dxa"/>
            <w:vMerge/>
            <w:tcBorders>
              <w:top w:val="nil"/>
              <w:right w:val="nil"/>
            </w:tcBorders>
          </w:tcPr>
          <w:p w14:paraId="222C1D21"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bottom w:val="nil"/>
              <w:right w:val="nil"/>
            </w:tcBorders>
            <w:vAlign w:val="center"/>
          </w:tcPr>
          <w:p w14:paraId="1166355C" w14:textId="723A1F3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 xml:space="preserve">Lentitud para comer </w:t>
            </w:r>
          </w:p>
        </w:tc>
        <w:tc>
          <w:tcPr>
            <w:tcW w:w="1418" w:type="dxa"/>
            <w:tcBorders>
              <w:top w:val="nil"/>
              <w:left w:val="nil"/>
              <w:bottom w:val="nil"/>
              <w:right w:val="nil"/>
            </w:tcBorders>
            <w:vAlign w:val="center"/>
          </w:tcPr>
          <w:p w14:paraId="1919D102" w14:textId="55924ABE"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3 ± 0,8</w:t>
            </w:r>
          </w:p>
        </w:tc>
        <w:tc>
          <w:tcPr>
            <w:tcW w:w="1417" w:type="dxa"/>
            <w:tcBorders>
              <w:top w:val="nil"/>
              <w:left w:val="nil"/>
              <w:bottom w:val="nil"/>
              <w:right w:val="nil"/>
            </w:tcBorders>
            <w:vAlign w:val="center"/>
          </w:tcPr>
          <w:p w14:paraId="0E73F140" w14:textId="684A43D9"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2,8 ± 0,8</w:t>
            </w:r>
          </w:p>
        </w:tc>
        <w:tc>
          <w:tcPr>
            <w:tcW w:w="1418" w:type="dxa"/>
            <w:tcBorders>
              <w:top w:val="nil"/>
              <w:left w:val="nil"/>
              <w:bottom w:val="nil"/>
              <w:right w:val="nil"/>
            </w:tcBorders>
            <w:vAlign w:val="center"/>
          </w:tcPr>
          <w:p w14:paraId="10FAEE95" w14:textId="0419BA19"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2,7 ± 0,7</w:t>
            </w:r>
          </w:p>
        </w:tc>
        <w:tc>
          <w:tcPr>
            <w:tcW w:w="850" w:type="dxa"/>
            <w:tcBorders>
              <w:top w:val="nil"/>
              <w:left w:val="nil"/>
              <w:bottom w:val="nil"/>
            </w:tcBorders>
            <w:vAlign w:val="center"/>
          </w:tcPr>
          <w:p w14:paraId="059F84CD" w14:textId="6A04F186"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0,0592</w:t>
            </w:r>
          </w:p>
        </w:tc>
      </w:tr>
      <w:tr w:rsidR="00354EEC" w:rsidRPr="00676784" w14:paraId="1C0CB780" w14:textId="77777777" w:rsidTr="002F13F4">
        <w:tc>
          <w:tcPr>
            <w:tcW w:w="1560" w:type="dxa"/>
            <w:vMerge/>
            <w:tcBorders>
              <w:right w:val="nil"/>
            </w:tcBorders>
          </w:tcPr>
          <w:p w14:paraId="17D65014"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bottom w:val="nil"/>
              <w:right w:val="nil"/>
            </w:tcBorders>
            <w:vAlign w:val="center"/>
          </w:tcPr>
          <w:p w14:paraId="13CADB19" w14:textId="3ACC735C"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Subalimentación emocional</w:t>
            </w:r>
          </w:p>
        </w:tc>
        <w:tc>
          <w:tcPr>
            <w:tcW w:w="1418" w:type="dxa"/>
            <w:tcBorders>
              <w:top w:val="nil"/>
              <w:left w:val="nil"/>
              <w:bottom w:val="nil"/>
              <w:right w:val="nil"/>
            </w:tcBorders>
            <w:vAlign w:val="center"/>
          </w:tcPr>
          <w:p w14:paraId="6843FAAA" w14:textId="5AB29478"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2,7 ± 1,0</w:t>
            </w:r>
          </w:p>
        </w:tc>
        <w:tc>
          <w:tcPr>
            <w:tcW w:w="1417" w:type="dxa"/>
            <w:tcBorders>
              <w:top w:val="nil"/>
              <w:left w:val="nil"/>
              <w:bottom w:val="nil"/>
              <w:right w:val="nil"/>
            </w:tcBorders>
            <w:vAlign w:val="center"/>
          </w:tcPr>
          <w:p w14:paraId="12F42886" w14:textId="0FF6A3ED"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2,9 ± 0,8</w:t>
            </w:r>
          </w:p>
        </w:tc>
        <w:tc>
          <w:tcPr>
            <w:tcW w:w="1418" w:type="dxa"/>
            <w:tcBorders>
              <w:top w:val="nil"/>
              <w:left w:val="nil"/>
              <w:bottom w:val="nil"/>
              <w:right w:val="nil"/>
            </w:tcBorders>
            <w:vAlign w:val="center"/>
          </w:tcPr>
          <w:p w14:paraId="3BC34B36" w14:textId="03FB76E5"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2,7 ± 0,9</w:t>
            </w:r>
          </w:p>
        </w:tc>
        <w:tc>
          <w:tcPr>
            <w:tcW w:w="850" w:type="dxa"/>
            <w:tcBorders>
              <w:top w:val="nil"/>
              <w:left w:val="nil"/>
              <w:bottom w:val="nil"/>
            </w:tcBorders>
            <w:vAlign w:val="center"/>
          </w:tcPr>
          <w:p w14:paraId="4E2928BD" w14:textId="610CE0B8"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0,3742</w:t>
            </w:r>
          </w:p>
        </w:tc>
      </w:tr>
      <w:tr w:rsidR="00354EEC" w:rsidRPr="00676784" w14:paraId="0D274093" w14:textId="77777777" w:rsidTr="002F13F4">
        <w:tc>
          <w:tcPr>
            <w:tcW w:w="1560" w:type="dxa"/>
            <w:vMerge/>
            <w:tcBorders>
              <w:right w:val="nil"/>
            </w:tcBorders>
          </w:tcPr>
          <w:p w14:paraId="2EE85F00" w14:textId="77777777"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right w:val="nil"/>
            </w:tcBorders>
            <w:vAlign w:val="center"/>
          </w:tcPr>
          <w:p w14:paraId="23915101" w14:textId="507261B8"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 xml:space="preserve">Exigencia a los alimentos </w:t>
            </w:r>
          </w:p>
        </w:tc>
        <w:tc>
          <w:tcPr>
            <w:tcW w:w="1418" w:type="dxa"/>
            <w:tcBorders>
              <w:top w:val="nil"/>
              <w:left w:val="nil"/>
              <w:right w:val="nil"/>
            </w:tcBorders>
            <w:vAlign w:val="center"/>
          </w:tcPr>
          <w:p w14:paraId="18DD4A37" w14:textId="33898904"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3 [2,3 - 3,5]</w:t>
            </w:r>
          </w:p>
        </w:tc>
        <w:tc>
          <w:tcPr>
            <w:tcW w:w="1417" w:type="dxa"/>
            <w:tcBorders>
              <w:top w:val="nil"/>
              <w:left w:val="nil"/>
              <w:right w:val="nil"/>
            </w:tcBorders>
            <w:vAlign w:val="center"/>
          </w:tcPr>
          <w:p w14:paraId="7C74D1F4" w14:textId="1CE690A5"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2,3 [1,8 - 2,8]</w:t>
            </w:r>
          </w:p>
        </w:tc>
        <w:tc>
          <w:tcPr>
            <w:tcW w:w="1418" w:type="dxa"/>
            <w:tcBorders>
              <w:top w:val="nil"/>
              <w:left w:val="nil"/>
              <w:right w:val="nil"/>
            </w:tcBorders>
            <w:vAlign w:val="center"/>
          </w:tcPr>
          <w:p w14:paraId="28A783C4" w14:textId="5447BD1E" w:rsidR="00354EEC" w:rsidRPr="00676784" w:rsidRDefault="00354EEC"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2,5 [1,8 - 3,0]</w:t>
            </w:r>
          </w:p>
        </w:tc>
        <w:tc>
          <w:tcPr>
            <w:tcW w:w="850" w:type="dxa"/>
            <w:tcBorders>
              <w:top w:val="nil"/>
              <w:left w:val="nil"/>
            </w:tcBorders>
            <w:vAlign w:val="center"/>
          </w:tcPr>
          <w:p w14:paraId="3D76AF13" w14:textId="5F2F040F" w:rsidR="00354EEC" w:rsidRPr="00676784" w:rsidRDefault="00354EEC"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0,0011</w:t>
            </w:r>
          </w:p>
        </w:tc>
      </w:tr>
      <w:tr w:rsidR="00463FAA" w:rsidRPr="00676784" w14:paraId="1E74EC4D" w14:textId="77777777" w:rsidTr="002F13F4">
        <w:tc>
          <w:tcPr>
            <w:tcW w:w="4111" w:type="dxa"/>
            <w:gridSpan w:val="3"/>
            <w:tcBorders>
              <w:bottom w:val="single" w:sz="4" w:space="0" w:color="auto"/>
              <w:right w:val="nil"/>
            </w:tcBorders>
            <w:shd w:val="clear" w:color="auto" w:fill="D9D9D9" w:themeFill="background1" w:themeFillShade="D9"/>
          </w:tcPr>
          <w:p w14:paraId="2DEF0A99" w14:textId="2E507DE9" w:rsidR="00463FAA" w:rsidRPr="00676784" w:rsidRDefault="00463FAA" w:rsidP="00676784">
            <w:pPr>
              <w:pStyle w:val="paragraph"/>
              <w:spacing w:before="0" w:beforeAutospacing="0" w:after="0" w:line="276" w:lineRule="auto"/>
              <w:textAlignment w:val="baseline"/>
              <w:rPr>
                <w:rStyle w:val="eop"/>
                <w:rFonts w:ascii="Arial" w:hAnsi="Arial" w:cs="Arial"/>
                <w:b/>
                <w:bCs/>
                <w:color w:val="000000" w:themeColor="text1"/>
                <w:sz w:val="18"/>
                <w:szCs w:val="18"/>
                <w:highlight w:val="lightGray"/>
              </w:rPr>
            </w:pPr>
            <w:r w:rsidRPr="00676784">
              <w:rPr>
                <w:rStyle w:val="eop"/>
                <w:rFonts w:ascii="Arial" w:hAnsi="Arial" w:cs="Arial"/>
                <w:b/>
                <w:bCs/>
                <w:color w:val="000000" w:themeColor="text1"/>
                <w:sz w:val="18"/>
                <w:szCs w:val="18"/>
                <w:highlight w:val="lightGray"/>
              </w:rPr>
              <w:t>Ratio</w:t>
            </w:r>
            <w:r w:rsidR="008805DC" w:rsidRPr="00676784">
              <w:rPr>
                <w:rStyle w:val="eop"/>
                <w:rFonts w:ascii="Arial" w:hAnsi="Arial" w:cs="Arial"/>
                <w:b/>
                <w:bCs/>
                <w:color w:val="000000" w:themeColor="text1"/>
                <w:sz w:val="18"/>
                <w:szCs w:val="18"/>
                <w:highlight w:val="lightGray"/>
              </w:rPr>
              <w:t xml:space="preserve"> </w:t>
            </w:r>
            <w:r w:rsidRPr="00676784">
              <w:rPr>
                <w:rStyle w:val="eop"/>
                <w:rFonts w:ascii="Arial" w:hAnsi="Arial" w:cs="Arial"/>
                <w:b/>
                <w:bCs/>
                <w:color w:val="000000" w:themeColor="text1"/>
                <w:sz w:val="18"/>
                <w:szCs w:val="18"/>
                <w:highlight w:val="lightGray"/>
              </w:rPr>
              <w:t>/</w:t>
            </w:r>
            <w:r w:rsidR="008805DC" w:rsidRPr="00676784">
              <w:rPr>
                <w:rStyle w:val="eop"/>
                <w:rFonts w:ascii="Arial" w:hAnsi="Arial" w:cs="Arial"/>
                <w:b/>
                <w:bCs/>
                <w:color w:val="000000" w:themeColor="text1"/>
                <w:sz w:val="18"/>
                <w:szCs w:val="18"/>
                <w:highlight w:val="lightGray"/>
              </w:rPr>
              <w:t xml:space="preserve"> </w:t>
            </w:r>
            <w:r w:rsidRPr="00676784">
              <w:rPr>
                <w:rStyle w:val="eop"/>
                <w:rFonts w:ascii="Arial" w:hAnsi="Arial" w:cs="Arial"/>
                <w:b/>
                <w:bCs/>
                <w:color w:val="000000" w:themeColor="text1"/>
                <w:sz w:val="18"/>
                <w:szCs w:val="18"/>
                <w:highlight w:val="lightGray"/>
              </w:rPr>
              <w:t>tendencia</w:t>
            </w:r>
          </w:p>
        </w:tc>
        <w:tc>
          <w:tcPr>
            <w:tcW w:w="1418" w:type="dxa"/>
            <w:tcBorders>
              <w:left w:val="nil"/>
              <w:bottom w:val="single" w:sz="4" w:space="0" w:color="auto"/>
              <w:right w:val="nil"/>
            </w:tcBorders>
            <w:shd w:val="clear" w:color="auto" w:fill="D9D9D9" w:themeFill="background1" w:themeFillShade="D9"/>
          </w:tcPr>
          <w:p w14:paraId="46766A52" w14:textId="77777777" w:rsidR="00463FAA" w:rsidRPr="00676784" w:rsidRDefault="00463FAA"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1417" w:type="dxa"/>
            <w:tcBorders>
              <w:left w:val="nil"/>
              <w:bottom w:val="single" w:sz="4" w:space="0" w:color="auto"/>
              <w:right w:val="nil"/>
            </w:tcBorders>
            <w:shd w:val="clear" w:color="auto" w:fill="D9D9D9" w:themeFill="background1" w:themeFillShade="D9"/>
          </w:tcPr>
          <w:p w14:paraId="47D9A45B" w14:textId="77777777" w:rsidR="00463FAA" w:rsidRPr="00676784" w:rsidRDefault="00463FAA"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1418" w:type="dxa"/>
            <w:tcBorders>
              <w:left w:val="nil"/>
              <w:bottom w:val="single" w:sz="4" w:space="0" w:color="auto"/>
              <w:right w:val="nil"/>
            </w:tcBorders>
            <w:shd w:val="clear" w:color="auto" w:fill="D9D9D9" w:themeFill="background1" w:themeFillShade="D9"/>
          </w:tcPr>
          <w:p w14:paraId="0383055D" w14:textId="77777777" w:rsidR="00463FAA" w:rsidRPr="00676784" w:rsidRDefault="00463FAA" w:rsidP="00676784">
            <w:pPr>
              <w:pStyle w:val="paragraph"/>
              <w:spacing w:before="0" w:beforeAutospacing="0" w:after="0" w:line="276" w:lineRule="auto"/>
              <w:jc w:val="center"/>
              <w:textAlignment w:val="baseline"/>
              <w:rPr>
                <w:rStyle w:val="eop"/>
                <w:rFonts w:ascii="Arial" w:hAnsi="Arial" w:cs="Arial"/>
                <w:b/>
                <w:bCs/>
                <w:color w:val="000000" w:themeColor="text1"/>
                <w:sz w:val="18"/>
                <w:szCs w:val="18"/>
                <w:highlight w:val="lightGray"/>
              </w:rPr>
            </w:pPr>
          </w:p>
        </w:tc>
        <w:tc>
          <w:tcPr>
            <w:tcW w:w="850" w:type="dxa"/>
            <w:tcBorders>
              <w:left w:val="nil"/>
              <w:bottom w:val="single" w:sz="4" w:space="0" w:color="auto"/>
            </w:tcBorders>
            <w:shd w:val="clear" w:color="auto" w:fill="D9D9D9" w:themeFill="background1" w:themeFillShade="D9"/>
          </w:tcPr>
          <w:p w14:paraId="54716D24" w14:textId="77777777" w:rsidR="00463FAA" w:rsidRPr="00676784" w:rsidRDefault="00463FAA" w:rsidP="00676784">
            <w:pPr>
              <w:pStyle w:val="paragraph"/>
              <w:spacing w:before="0" w:beforeAutospacing="0" w:after="0" w:line="276" w:lineRule="auto"/>
              <w:textAlignment w:val="baseline"/>
              <w:rPr>
                <w:rStyle w:val="eop"/>
                <w:rFonts w:ascii="Arial" w:hAnsi="Arial" w:cs="Arial"/>
                <w:b/>
                <w:bCs/>
                <w:color w:val="000000" w:themeColor="text1"/>
                <w:sz w:val="18"/>
                <w:szCs w:val="18"/>
                <w:highlight w:val="lightGray"/>
              </w:rPr>
            </w:pPr>
          </w:p>
        </w:tc>
      </w:tr>
      <w:tr w:rsidR="00354EEC" w:rsidRPr="00676784" w14:paraId="414F23C4" w14:textId="77777777" w:rsidTr="002F13F4">
        <w:tc>
          <w:tcPr>
            <w:tcW w:w="1560" w:type="dxa"/>
            <w:tcBorders>
              <w:bottom w:val="nil"/>
              <w:right w:val="nil"/>
            </w:tcBorders>
          </w:tcPr>
          <w:p w14:paraId="069A00DF"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left w:val="nil"/>
              <w:bottom w:val="nil"/>
              <w:right w:val="nil"/>
            </w:tcBorders>
            <w:vAlign w:val="center"/>
          </w:tcPr>
          <w:p w14:paraId="5D2015A5" w14:textId="798E86DC" w:rsidR="00EE2007" w:rsidRPr="00676784" w:rsidRDefault="003A7DCE"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P</w:t>
            </w:r>
            <w:r w:rsidR="00EE2007" w:rsidRPr="00676784">
              <w:rPr>
                <w:rFonts w:ascii="Arial" w:hAnsi="Arial" w:cs="Arial"/>
                <w:color w:val="000000" w:themeColor="text1"/>
                <w:sz w:val="18"/>
                <w:szCs w:val="18"/>
              </w:rPr>
              <w:t>roingesta n(%)</w:t>
            </w:r>
          </w:p>
        </w:tc>
        <w:tc>
          <w:tcPr>
            <w:tcW w:w="1418" w:type="dxa"/>
            <w:tcBorders>
              <w:left w:val="nil"/>
              <w:bottom w:val="nil"/>
              <w:right w:val="nil"/>
            </w:tcBorders>
            <w:vAlign w:val="center"/>
          </w:tcPr>
          <w:p w14:paraId="32EB4258" w14:textId="3AD80EDE"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27 (36,5)</w:t>
            </w:r>
          </w:p>
        </w:tc>
        <w:tc>
          <w:tcPr>
            <w:tcW w:w="1417" w:type="dxa"/>
            <w:tcBorders>
              <w:left w:val="nil"/>
              <w:bottom w:val="nil"/>
              <w:right w:val="nil"/>
            </w:tcBorders>
            <w:vAlign w:val="center"/>
          </w:tcPr>
          <w:p w14:paraId="065CF6ED" w14:textId="6D90F7C6"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23 (31,1)</w:t>
            </w:r>
          </w:p>
        </w:tc>
        <w:tc>
          <w:tcPr>
            <w:tcW w:w="1418" w:type="dxa"/>
            <w:tcBorders>
              <w:left w:val="nil"/>
              <w:bottom w:val="nil"/>
              <w:right w:val="nil"/>
            </w:tcBorders>
            <w:vAlign w:val="center"/>
          </w:tcPr>
          <w:p w14:paraId="3779841E" w14:textId="6D7E4663"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24 (32,4)</w:t>
            </w:r>
          </w:p>
        </w:tc>
        <w:tc>
          <w:tcPr>
            <w:tcW w:w="850" w:type="dxa"/>
            <w:vMerge w:val="restart"/>
            <w:tcBorders>
              <w:left w:val="nil"/>
              <w:bottom w:val="nil"/>
            </w:tcBorders>
            <w:vAlign w:val="center"/>
          </w:tcPr>
          <w:p w14:paraId="4BCE3835" w14:textId="205F2DB1"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0,397</w:t>
            </w:r>
          </w:p>
        </w:tc>
      </w:tr>
      <w:tr w:rsidR="00354EEC" w:rsidRPr="00676784" w14:paraId="28CF8AD6" w14:textId="77777777" w:rsidTr="002F13F4">
        <w:tc>
          <w:tcPr>
            <w:tcW w:w="1560" w:type="dxa"/>
            <w:tcBorders>
              <w:top w:val="nil"/>
              <w:right w:val="nil"/>
            </w:tcBorders>
          </w:tcPr>
          <w:p w14:paraId="141C003B"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c>
          <w:tcPr>
            <w:tcW w:w="2551" w:type="dxa"/>
            <w:gridSpan w:val="2"/>
            <w:tcBorders>
              <w:top w:val="nil"/>
              <w:left w:val="nil"/>
              <w:right w:val="nil"/>
            </w:tcBorders>
            <w:vAlign w:val="center"/>
          </w:tcPr>
          <w:p w14:paraId="11418BBD" w14:textId="6F7B819D" w:rsidR="00EE2007" w:rsidRPr="00676784" w:rsidRDefault="003A7DCE" w:rsidP="00676784">
            <w:pPr>
              <w:pStyle w:val="paragraph"/>
              <w:spacing w:before="0" w:beforeAutospacing="0" w:after="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A</w:t>
            </w:r>
            <w:r w:rsidR="00EE2007" w:rsidRPr="00676784">
              <w:rPr>
                <w:rFonts w:ascii="Arial" w:hAnsi="Arial" w:cs="Arial"/>
                <w:color w:val="000000" w:themeColor="text1"/>
                <w:sz w:val="18"/>
                <w:szCs w:val="18"/>
              </w:rPr>
              <w:t>ntiingesta n(%)</w:t>
            </w:r>
          </w:p>
        </w:tc>
        <w:tc>
          <w:tcPr>
            <w:tcW w:w="1418" w:type="dxa"/>
            <w:tcBorders>
              <w:top w:val="nil"/>
              <w:left w:val="nil"/>
              <w:right w:val="nil"/>
            </w:tcBorders>
            <w:vAlign w:val="center"/>
          </w:tcPr>
          <w:p w14:paraId="1A9A7CE5" w14:textId="7E689E2A"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45 (46,9)</w:t>
            </w:r>
          </w:p>
        </w:tc>
        <w:tc>
          <w:tcPr>
            <w:tcW w:w="1417" w:type="dxa"/>
            <w:tcBorders>
              <w:top w:val="nil"/>
              <w:left w:val="nil"/>
              <w:right w:val="nil"/>
            </w:tcBorders>
            <w:vAlign w:val="center"/>
          </w:tcPr>
          <w:p w14:paraId="33B62F9D" w14:textId="0E889A50"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25 (26,0)</w:t>
            </w:r>
          </w:p>
        </w:tc>
        <w:tc>
          <w:tcPr>
            <w:tcW w:w="1418" w:type="dxa"/>
            <w:tcBorders>
              <w:top w:val="nil"/>
              <w:left w:val="nil"/>
              <w:right w:val="nil"/>
            </w:tcBorders>
            <w:vAlign w:val="center"/>
          </w:tcPr>
          <w:p w14:paraId="6F4D6C61" w14:textId="299495A7" w:rsidR="00EE2007" w:rsidRPr="00676784" w:rsidRDefault="00EE2007" w:rsidP="00676784">
            <w:pPr>
              <w:pStyle w:val="paragraph"/>
              <w:spacing w:before="0" w:beforeAutospacing="0" w:after="0" w:line="276" w:lineRule="auto"/>
              <w:jc w:val="center"/>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rPr>
              <w:t>26 (27,1)</w:t>
            </w:r>
          </w:p>
        </w:tc>
        <w:tc>
          <w:tcPr>
            <w:tcW w:w="850" w:type="dxa"/>
            <w:vMerge/>
            <w:tcBorders>
              <w:top w:val="nil"/>
              <w:left w:val="nil"/>
            </w:tcBorders>
            <w:vAlign w:val="center"/>
          </w:tcPr>
          <w:p w14:paraId="0843B6FC" w14:textId="77777777" w:rsidR="00EE2007" w:rsidRPr="00676784" w:rsidRDefault="00EE2007" w:rsidP="00676784">
            <w:pPr>
              <w:pStyle w:val="paragraph"/>
              <w:spacing w:before="0" w:beforeAutospacing="0" w:after="0" w:line="276" w:lineRule="auto"/>
              <w:textAlignment w:val="baseline"/>
              <w:rPr>
                <w:rStyle w:val="eop"/>
                <w:rFonts w:ascii="Arial" w:hAnsi="Arial" w:cs="Arial"/>
                <w:color w:val="000000" w:themeColor="text1"/>
                <w:sz w:val="18"/>
                <w:szCs w:val="18"/>
              </w:rPr>
            </w:pPr>
          </w:p>
        </w:tc>
      </w:tr>
      <w:tr w:rsidR="00EE2007" w:rsidRPr="00676784" w14:paraId="5AA0636E" w14:textId="77777777" w:rsidTr="00676784">
        <w:tc>
          <w:tcPr>
            <w:tcW w:w="9214" w:type="dxa"/>
            <w:gridSpan w:val="7"/>
            <w:vAlign w:val="center"/>
          </w:tcPr>
          <w:p w14:paraId="224560D4" w14:textId="556D9681" w:rsidR="00EE2007" w:rsidRPr="00676784" w:rsidRDefault="00EE2007" w:rsidP="00676784">
            <w:pPr>
              <w:pStyle w:val="paragraph"/>
              <w:spacing w:before="0" w:beforeAutospacing="0" w:line="276" w:lineRule="auto"/>
              <w:textAlignment w:val="baseline"/>
              <w:rPr>
                <w:rStyle w:val="eop"/>
                <w:rFonts w:ascii="Arial" w:hAnsi="Arial" w:cs="Arial"/>
                <w:color w:val="000000" w:themeColor="text1"/>
                <w:sz w:val="18"/>
                <w:szCs w:val="18"/>
              </w:rPr>
            </w:pPr>
            <w:r w:rsidRPr="00676784">
              <w:rPr>
                <w:rFonts w:ascii="Arial" w:hAnsi="Arial" w:cs="Arial"/>
                <w:color w:val="000000" w:themeColor="text1"/>
                <w:sz w:val="18"/>
                <w:szCs w:val="18"/>
                <w:shd w:val="clear" w:color="auto" w:fill="FFFFFF"/>
              </w:rPr>
              <w:t>Mediana</w:t>
            </w:r>
            <w:r w:rsidR="00463FAA" w:rsidRPr="00676784">
              <w:rPr>
                <w:rFonts w:ascii="Arial" w:hAnsi="Arial" w:cs="Arial"/>
                <w:color w:val="000000" w:themeColor="text1"/>
                <w:sz w:val="18"/>
                <w:szCs w:val="18"/>
                <w:shd w:val="clear" w:color="auto" w:fill="FFFFFF"/>
              </w:rPr>
              <w:t xml:space="preserve"> [</w:t>
            </w:r>
            <w:r w:rsidRPr="00676784">
              <w:rPr>
                <w:rFonts w:ascii="Arial" w:hAnsi="Arial" w:cs="Arial"/>
                <w:color w:val="000000" w:themeColor="text1"/>
                <w:sz w:val="18"/>
                <w:szCs w:val="18"/>
                <w:shd w:val="clear" w:color="auto" w:fill="FFFFFF"/>
              </w:rPr>
              <w:t xml:space="preserve">rango </w:t>
            </w:r>
            <w:r w:rsidR="00463FAA" w:rsidRPr="00676784">
              <w:rPr>
                <w:rFonts w:ascii="Arial" w:hAnsi="Arial" w:cs="Arial"/>
                <w:color w:val="000000" w:themeColor="text1"/>
                <w:sz w:val="18"/>
                <w:szCs w:val="18"/>
                <w:shd w:val="clear" w:color="auto" w:fill="FFFFFF"/>
              </w:rPr>
              <w:t>intercuartílico]</w:t>
            </w:r>
            <w:r w:rsidRPr="00676784">
              <w:rPr>
                <w:rFonts w:ascii="Arial" w:hAnsi="Arial" w:cs="Arial"/>
                <w:color w:val="000000" w:themeColor="text1"/>
                <w:sz w:val="18"/>
                <w:szCs w:val="18"/>
                <w:shd w:val="clear" w:color="auto" w:fill="FFFFFF"/>
              </w:rPr>
              <w:t xml:space="preserve">, ẋ: promedio, DE: desviación </w:t>
            </w:r>
            <w:r w:rsidR="00160E91" w:rsidRPr="00676784">
              <w:rPr>
                <w:rFonts w:ascii="Arial" w:hAnsi="Arial" w:cs="Arial"/>
                <w:color w:val="000000" w:themeColor="text1"/>
                <w:sz w:val="18"/>
                <w:szCs w:val="18"/>
                <w:shd w:val="clear" w:color="auto" w:fill="FFFFFF"/>
              </w:rPr>
              <w:t xml:space="preserve">estándar, BLW: </w:t>
            </w:r>
            <w:r w:rsidR="00160E91" w:rsidRPr="00676784">
              <w:rPr>
                <w:rFonts w:ascii="Arial" w:hAnsi="Arial" w:cs="Arial"/>
                <w:sz w:val="18"/>
                <w:szCs w:val="18"/>
                <w:lang w:eastAsia="es-ES_tradnl"/>
              </w:rPr>
              <w:t xml:space="preserve">Baby Led Weaning. </w:t>
            </w:r>
            <w:r w:rsidRPr="00676784">
              <w:rPr>
                <w:rFonts w:ascii="Arial" w:hAnsi="Arial" w:cs="Arial"/>
                <w:color w:val="000000" w:themeColor="text1"/>
                <w:sz w:val="18"/>
                <w:szCs w:val="18"/>
                <w:shd w:val="clear" w:color="auto" w:fill="FFFFFF"/>
              </w:rPr>
              <w:t>Análisis mediante prueba: Anova o Kwallis</w:t>
            </w:r>
          </w:p>
        </w:tc>
      </w:tr>
    </w:tbl>
    <w:p w14:paraId="2927633F" w14:textId="77777777" w:rsidR="002F59E5" w:rsidRDefault="002F59E5" w:rsidP="002F59E5">
      <w:pPr>
        <w:pStyle w:val="paragraph"/>
        <w:spacing w:line="480" w:lineRule="auto"/>
        <w:ind w:firstLine="708"/>
        <w:jc w:val="both"/>
        <w:textAlignment w:val="baseline"/>
        <w:rPr>
          <w:rStyle w:val="eop"/>
          <w:rFonts w:ascii="Arial" w:hAnsi="Arial" w:cs="Arial"/>
        </w:rPr>
        <w:sectPr w:rsidR="002F59E5" w:rsidSect="00790804">
          <w:footerReference w:type="default" r:id="rId12"/>
          <w:pgSz w:w="12240" w:h="15840"/>
          <w:pgMar w:top="1340" w:right="1600" w:bottom="280" w:left="1600" w:header="720" w:footer="720" w:gutter="0"/>
          <w:pgNumType w:start="1"/>
          <w:cols w:space="720"/>
          <w:docGrid w:linePitch="299"/>
        </w:sectPr>
      </w:pPr>
    </w:p>
    <w:p w14:paraId="1CD08F5A" w14:textId="7700ABA8" w:rsidR="002F59E5" w:rsidRDefault="00DE4C6C" w:rsidP="00DD7B76">
      <w:pPr>
        <w:pStyle w:val="paragraph"/>
        <w:spacing w:before="0" w:beforeAutospacing="0" w:after="240" w:afterAutospacing="0" w:line="480" w:lineRule="auto"/>
        <w:ind w:left="1417" w:right="227"/>
        <w:jc w:val="both"/>
        <w:textAlignment w:val="baseline"/>
        <w:rPr>
          <w:rStyle w:val="eop"/>
          <w:rFonts w:ascii="Arial" w:hAnsi="Arial" w:cs="Arial"/>
        </w:rPr>
      </w:pPr>
      <w:r>
        <w:rPr>
          <w:rStyle w:val="eop"/>
          <w:rFonts w:ascii="Arial" w:hAnsi="Arial" w:cs="Arial"/>
        </w:rPr>
        <w:lastRenderedPageBreak/>
        <w:t>E</w:t>
      </w:r>
      <w:r w:rsidR="00A435BD" w:rsidRPr="00A435BD">
        <w:rPr>
          <w:rStyle w:val="eop"/>
          <w:rFonts w:ascii="Arial" w:hAnsi="Arial" w:cs="Arial"/>
        </w:rPr>
        <w:t xml:space="preserve">n la tabla 5, se puede observar la asociación de la conducta alimentaria </w:t>
      </w:r>
      <w:r w:rsidR="004B1D9F">
        <w:rPr>
          <w:rStyle w:val="eop"/>
          <w:rFonts w:ascii="Arial" w:hAnsi="Arial" w:cs="Arial"/>
        </w:rPr>
        <w:t xml:space="preserve">con el estado nutricional según método de introducción de alimentación complementaria de los preescolares, dividiéndolo en </w:t>
      </w:r>
      <w:r w:rsidR="00A435BD" w:rsidRPr="00A435BD">
        <w:rPr>
          <w:rStyle w:val="eop"/>
          <w:rFonts w:ascii="Arial" w:hAnsi="Arial" w:cs="Arial"/>
        </w:rPr>
        <w:t>dimensiones</w:t>
      </w:r>
      <w:r w:rsidR="004B1D9F">
        <w:rPr>
          <w:rStyle w:val="eop"/>
          <w:rFonts w:ascii="Arial" w:hAnsi="Arial" w:cs="Arial"/>
        </w:rPr>
        <w:t xml:space="preserve"> y subdimensiones</w:t>
      </w:r>
      <w:r w:rsidR="00A435BD" w:rsidRPr="00A435BD">
        <w:rPr>
          <w:rStyle w:val="eop"/>
          <w:rFonts w:ascii="Arial" w:hAnsi="Arial" w:cs="Arial"/>
        </w:rPr>
        <w:t xml:space="preserve">. Se observó que no existen diferencias significativas </w:t>
      </w:r>
      <w:r w:rsidR="00A43371">
        <w:rPr>
          <w:rStyle w:val="eop"/>
          <w:rFonts w:ascii="Arial" w:hAnsi="Arial" w:cs="Arial"/>
        </w:rPr>
        <w:t>cuando subdividimos por métodos y estado nutricional hacia la p</w:t>
      </w:r>
      <w:r w:rsidR="00A435BD" w:rsidRPr="00A435BD">
        <w:rPr>
          <w:rStyle w:val="eop"/>
          <w:rFonts w:ascii="Arial" w:hAnsi="Arial" w:cs="Arial"/>
        </w:rPr>
        <w:t>ro y anti</w:t>
      </w:r>
      <w:r w:rsidR="004B1D9F">
        <w:rPr>
          <w:rStyle w:val="eop"/>
          <w:rFonts w:ascii="Arial" w:hAnsi="Arial" w:cs="Arial"/>
        </w:rPr>
        <w:t>i</w:t>
      </w:r>
      <w:r w:rsidR="00A435BD" w:rsidRPr="00A435BD">
        <w:rPr>
          <w:rStyle w:val="eop"/>
          <w:rFonts w:ascii="Arial" w:hAnsi="Arial" w:cs="Arial"/>
        </w:rPr>
        <w:t>ngesta</w:t>
      </w:r>
      <w:r w:rsidR="00A43371">
        <w:rPr>
          <w:rStyle w:val="eop"/>
          <w:rFonts w:ascii="Arial" w:hAnsi="Arial" w:cs="Arial"/>
        </w:rPr>
        <w:t xml:space="preserve">. </w:t>
      </w:r>
    </w:p>
    <w:p w14:paraId="3CB7683F" w14:textId="6ECD5C06" w:rsidR="00742019" w:rsidRPr="00742019" w:rsidRDefault="00742019" w:rsidP="00DD7B76">
      <w:pPr>
        <w:pStyle w:val="paragraph"/>
        <w:spacing w:before="0" w:beforeAutospacing="0" w:after="0" w:afterAutospacing="0" w:line="360" w:lineRule="auto"/>
        <w:ind w:left="1417" w:right="227"/>
        <w:jc w:val="center"/>
        <w:textAlignment w:val="baseline"/>
        <w:rPr>
          <w:rStyle w:val="eop"/>
          <w:rFonts w:ascii="Arial" w:hAnsi="Arial" w:cs="Arial"/>
          <w:b/>
          <w:bCs/>
          <w:sz w:val="18"/>
          <w:szCs w:val="18"/>
        </w:rPr>
      </w:pPr>
      <w:r w:rsidRPr="00742019">
        <w:rPr>
          <w:rStyle w:val="eop"/>
          <w:rFonts w:ascii="Arial" w:hAnsi="Arial" w:cs="Arial"/>
          <w:b/>
          <w:bCs/>
          <w:sz w:val="18"/>
          <w:szCs w:val="18"/>
        </w:rPr>
        <w:t>Tabla 5. Asociación de la conducta alimentaria con el estado nutricional según método de introducción de alimentación complementaria de los preescolares.</w:t>
      </w:r>
    </w:p>
    <w:tbl>
      <w:tblPr>
        <w:tblW w:w="15026" w:type="dxa"/>
        <w:tblInd w:w="137" w:type="dxa"/>
        <w:tblLayout w:type="fixed"/>
        <w:tblCellMar>
          <w:top w:w="15" w:type="dxa"/>
          <w:left w:w="15" w:type="dxa"/>
          <w:bottom w:w="15" w:type="dxa"/>
          <w:right w:w="15" w:type="dxa"/>
        </w:tblCellMar>
        <w:tblLook w:val="04A0" w:firstRow="1" w:lastRow="0" w:firstColumn="1" w:lastColumn="0" w:noHBand="0" w:noVBand="1"/>
      </w:tblPr>
      <w:tblGrid>
        <w:gridCol w:w="992"/>
        <w:gridCol w:w="1276"/>
        <w:gridCol w:w="1134"/>
        <w:gridCol w:w="1134"/>
        <w:gridCol w:w="1134"/>
        <w:gridCol w:w="709"/>
        <w:gridCol w:w="1134"/>
        <w:gridCol w:w="1134"/>
        <w:gridCol w:w="1134"/>
        <w:gridCol w:w="850"/>
        <w:gridCol w:w="1134"/>
        <w:gridCol w:w="1134"/>
        <w:gridCol w:w="1134"/>
        <w:gridCol w:w="993"/>
      </w:tblGrid>
      <w:tr w:rsidR="00974FC7" w:rsidRPr="00974FC7" w14:paraId="644179B6" w14:textId="77777777" w:rsidTr="00DD7B76">
        <w:trPr>
          <w:trHeight w:val="375"/>
        </w:trPr>
        <w:tc>
          <w:tcPr>
            <w:tcW w:w="992" w:type="dxa"/>
            <w:tcBorders>
              <w:top w:val="single" w:sz="4" w:space="0" w:color="auto"/>
              <w:left w:val="single" w:sz="4" w:space="0" w:color="auto"/>
              <w:bottom w:val="single" w:sz="4" w:space="0" w:color="auto"/>
            </w:tcBorders>
            <w:shd w:val="clear" w:color="auto" w:fill="D9D9D9" w:themeFill="background1" w:themeFillShade="D9"/>
            <w:hideMark/>
          </w:tcPr>
          <w:p w14:paraId="2457EB07"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1276" w:type="dxa"/>
            <w:tcBorders>
              <w:top w:val="single" w:sz="4" w:space="0" w:color="auto"/>
              <w:bottom w:val="single" w:sz="4" w:space="0" w:color="auto"/>
            </w:tcBorders>
            <w:shd w:val="clear" w:color="auto" w:fill="D9D9D9" w:themeFill="background1" w:themeFillShade="D9"/>
            <w:hideMark/>
          </w:tcPr>
          <w:p w14:paraId="5BE0289C"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3402" w:type="dxa"/>
            <w:gridSpan w:val="3"/>
            <w:tcBorders>
              <w:top w:val="single" w:sz="4" w:space="0" w:color="auto"/>
              <w:bottom w:val="single" w:sz="4" w:space="0" w:color="auto"/>
            </w:tcBorders>
            <w:shd w:val="clear" w:color="auto" w:fill="D9D9D9" w:themeFill="background1" w:themeFillShade="D9"/>
            <w:vAlign w:val="center"/>
            <w:hideMark/>
          </w:tcPr>
          <w:p w14:paraId="4182C3EF"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normaltextrun"/>
                <w:rFonts w:ascii="Arial" w:hAnsi="Arial" w:cs="Arial"/>
                <w:b/>
                <w:bCs/>
                <w:sz w:val="18"/>
                <w:szCs w:val="18"/>
                <w:lang w:val="es-ES"/>
              </w:rPr>
              <w:t>Método tradicional</w:t>
            </w:r>
            <w:r w:rsidRPr="00974FC7">
              <w:rPr>
                <w:rStyle w:val="eop"/>
                <w:rFonts w:ascii="Arial" w:hAnsi="Arial" w:cs="Arial"/>
                <w:b/>
                <w:bCs/>
                <w:sz w:val="18"/>
                <w:szCs w:val="18"/>
                <w:lang w:val="es-ES"/>
              </w:rPr>
              <w:t>​</w:t>
            </w:r>
          </w:p>
        </w:tc>
        <w:tc>
          <w:tcPr>
            <w:tcW w:w="709" w:type="dxa"/>
            <w:tcBorders>
              <w:top w:val="single" w:sz="4" w:space="0" w:color="auto"/>
              <w:bottom w:val="single" w:sz="4" w:space="0" w:color="auto"/>
            </w:tcBorders>
            <w:shd w:val="clear" w:color="auto" w:fill="D9D9D9" w:themeFill="background1" w:themeFillShade="D9"/>
            <w:vAlign w:val="center"/>
            <w:hideMark/>
          </w:tcPr>
          <w:p w14:paraId="50A38ACE"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3402" w:type="dxa"/>
            <w:gridSpan w:val="3"/>
            <w:tcBorders>
              <w:top w:val="single" w:sz="4" w:space="0" w:color="auto"/>
              <w:bottom w:val="single" w:sz="4" w:space="0" w:color="auto"/>
            </w:tcBorders>
            <w:shd w:val="clear" w:color="auto" w:fill="D9D9D9" w:themeFill="background1" w:themeFillShade="D9"/>
            <w:vAlign w:val="center"/>
            <w:hideMark/>
          </w:tcPr>
          <w:p w14:paraId="2D10D8A7"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normaltextrun"/>
                <w:rFonts w:ascii="Arial" w:hAnsi="Arial" w:cs="Arial"/>
                <w:b/>
                <w:bCs/>
                <w:sz w:val="18"/>
                <w:szCs w:val="18"/>
                <w:lang w:val="es-ES"/>
              </w:rPr>
              <w:t>Baby led</w:t>
            </w:r>
            <w:r w:rsidRPr="00974FC7">
              <w:rPr>
                <w:rStyle w:val="apple-converted-space"/>
                <w:rFonts w:ascii="Arial" w:hAnsi="Arial" w:cs="Arial"/>
                <w:b/>
                <w:bCs/>
                <w:sz w:val="18"/>
                <w:szCs w:val="18"/>
                <w:lang w:val="es-ES"/>
              </w:rPr>
              <w:t> </w:t>
            </w:r>
            <w:r w:rsidRPr="00974FC7">
              <w:rPr>
                <w:rStyle w:val="spellingerror"/>
                <w:rFonts w:ascii="Arial" w:hAnsi="Arial" w:cs="Arial"/>
                <w:b/>
                <w:bCs/>
                <w:sz w:val="18"/>
                <w:szCs w:val="18"/>
                <w:lang w:val="es-ES"/>
              </w:rPr>
              <w:t>weaning</w:t>
            </w:r>
            <w:r w:rsidRPr="00974FC7">
              <w:rPr>
                <w:rStyle w:val="eop"/>
                <w:rFonts w:ascii="Arial" w:hAnsi="Arial" w:cs="Arial"/>
                <w:b/>
                <w:bCs/>
                <w:sz w:val="18"/>
                <w:szCs w:val="18"/>
                <w:lang w:val="es-ES"/>
              </w:rPr>
              <w:t>​</w:t>
            </w:r>
          </w:p>
        </w:tc>
        <w:tc>
          <w:tcPr>
            <w:tcW w:w="850" w:type="dxa"/>
            <w:tcBorders>
              <w:top w:val="single" w:sz="4" w:space="0" w:color="auto"/>
              <w:bottom w:val="single" w:sz="4" w:space="0" w:color="auto"/>
            </w:tcBorders>
            <w:shd w:val="clear" w:color="auto" w:fill="D9D9D9" w:themeFill="background1" w:themeFillShade="D9"/>
            <w:vAlign w:val="center"/>
            <w:hideMark/>
          </w:tcPr>
          <w:p w14:paraId="7A545402"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3402" w:type="dxa"/>
            <w:gridSpan w:val="3"/>
            <w:tcBorders>
              <w:top w:val="single" w:sz="4" w:space="0" w:color="auto"/>
              <w:bottom w:val="single" w:sz="4" w:space="0" w:color="auto"/>
            </w:tcBorders>
            <w:shd w:val="clear" w:color="auto" w:fill="D9D9D9" w:themeFill="background1" w:themeFillShade="D9"/>
            <w:vAlign w:val="center"/>
            <w:hideMark/>
          </w:tcPr>
          <w:p w14:paraId="1027CCA9"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Mixta</w:t>
            </w:r>
            <w:r w:rsidRPr="00974FC7">
              <w:rPr>
                <w:rStyle w:val="eop"/>
                <w:rFonts w:ascii="Arial" w:hAnsi="Arial" w:cs="Arial"/>
                <w:b/>
                <w:bCs/>
                <w:sz w:val="18"/>
                <w:szCs w:val="18"/>
                <w:lang w:val="en-US"/>
              </w:rPr>
              <w:t>​</w:t>
            </w:r>
          </w:p>
        </w:tc>
        <w:tc>
          <w:tcPr>
            <w:tcW w:w="993" w:type="dxa"/>
            <w:tcBorders>
              <w:top w:val="single" w:sz="4" w:space="0" w:color="auto"/>
              <w:bottom w:val="single" w:sz="4" w:space="0" w:color="auto"/>
              <w:right w:val="single" w:sz="4" w:space="0" w:color="auto"/>
            </w:tcBorders>
            <w:shd w:val="clear" w:color="auto" w:fill="D9D9D9" w:themeFill="background1" w:themeFillShade="D9"/>
            <w:hideMark/>
          </w:tcPr>
          <w:p w14:paraId="61E333A7"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r>
      <w:tr w:rsidR="00742019" w:rsidRPr="00974FC7" w14:paraId="2A69540C" w14:textId="77777777" w:rsidTr="00DD7B76">
        <w:trPr>
          <w:trHeight w:val="300"/>
        </w:trPr>
        <w:tc>
          <w:tcPr>
            <w:tcW w:w="992" w:type="dxa"/>
            <w:tcBorders>
              <w:top w:val="single" w:sz="4" w:space="0" w:color="auto"/>
              <w:left w:val="single" w:sz="4" w:space="0" w:color="auto"/>
              <w:bottom w:val="single" w:sz="4" w:space="0" w:color="auto"/>
            </w:tcBorders>
            <w:shd w:val="clear" w:color="auto" w:fill="D9D9D9"/>
            <w:hideMark/>
          </w:tcPr>
          <w:p w14:paraId="3EE73879"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1276" w:type="dxa"/>
            <w:tcBorders>
              <w:top w:val="single" w:sz="4" w:space="0" w:color="auto"/>
              <w:bottom w:val="single" w:sz="4" w:space="0" w:color="auto"/>
            </w:tcBorders>
            <w:shd w:val="clear" w:color="auto" w:fill="D9D9D9"/>
            <w:hideMark/>
          </w:tcPr>
          <w:p w14:paraId="476E4F60"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1134" w:type="dxa"/>
            <w:tcBorders>
              <w:top w:val="single" w:sz="4" w:space="0" w:color="auto"/>
              <w:bottom w:val="single" w:sz="4" w:space="0" w:color="auto"/>
            </w:tcBorders>
            <w:shd w:val="clear" w:color="auto" w:fill="D9D9D9"/>
            <w:vAlign w:val="center"/>
            <w:hideMark/>
          </w:tcPr>
          <w:p w14:paraId="6DE7F269"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MD</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764B8C7E"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N</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4B59C2C5"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ME</w:t>
            </w:r>
            <w:r w:rsidRPr="00974FC7">
              <w:rPr>
                <w:rStyle w:val="eop"/>
                <w:rFonts w:ascii="Arial" w:hAnsi="Arial" w:cs="Arial"/>
                <w:b/>
                <w:bCs/>
                <w:sz w:val="18"/>
                <w:szCs w:val="18"/>
                <w:lang w:val="en-US"/>
              </w:rPr>
              <w:t>​</w:t>
            </w:r>
          </w:p>
        </w:tc>
        <w:tc>
          <w:tcPr>
            <w:tcW w:w="709" w:type="dxa"/>
            <w:tcBorders>
              <w:top w:val="single" w:sz="4" w:space="0" w:color="auto"/>
              <w:bottom w:val="single" w:sz="4" w:space="0" w:color="auto"/>
            </w:tcBorders>
            <w:shd w:val="clear" w:color="auto" w:fill="D9D9D9"/>
            <w:vAlign w:val="center"/>
            <w:hideMark/>
          </w:tcPr>
          <w:p w14:paraId="4D91E94A"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1134" w:type="dxa"/>
            <w:tcBorders>
              <w:top w:val="single" w:sz="4" w:space="0" w:color="auto"/>
              <w:bottom w:val="single" w:sz="4" w:space="0" w:color="auto"/>
            </w:tcBorders>
            <w:shd w:val="clear" w:color="auto" w:fill="D9D9D9"/>
            <w:vAlign w:val="center"/>
            <w:hideMark/>
          </w:tcPr>
          <w:p w14:paraId="71AFA109"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MD</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79C1B859"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N</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17CA25B2"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ME</w:t>
            </w:r>
            <w:r w:rsidRPr="00974FC7">
              <w:rPr>
                <w:rStyle w:val="eop"/>
                <w:rFonts w:ascii="Arial" w:hAnsi="Arial" w:cs="Arial"/>
                <w:b/>
                <w:bCs/>
                <w:sz w:val="18"/>
                <w:szCs w:val="18"/>
                <w:lang w:val="en-US"/>
              </w:rPr>
              <w:t>​</w:t>
            </w:r>
          </w:p>
        </w:tc>
        <w:tc>
          <w:tcPr>
            <w:tcW w:w="850" w:type="dxa"/>
            <w:tcBorders>
              <w:top w:val="single" w:sz="4" w:space="0" w:color="auto"/>
              <w:bottom w:val="single" w:sz="4" w:space="0" w:color="auto"/>
            </w:tcBorders>
            <w:shd w:val="clear" w:color="auto" w:fill="D9D9D9"/>
            <w:vAlign w:val="center"/>
            <w:hideMark/>
          </w:tcPr>
          <w:p w14:paraId="4114DEC7"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c>
          <w:tcPr>
            <w:tcW w:w="1134" w:type="dxa"/>
            <w:tcBorders>
              <w:top w:val="single" w:sz="4" w:space="0" w:color="auto"/>
              <w:bottom w:val="single" w:sz="4" w:space="0" w:color="auto"/>
            </w:tcBorders>
            <w:shd w:val="clear" w:color="auto" w:fill="D9D9D9"/>
            <w:vAlign w:val="center"/>
            <w:hideMark/>
          </w:tcPr>
          <w:p w14:paraId="58B34C36"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MD</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717F9E3D"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N</w:t>
            </w:r>
            <w:r w:rsidRPr="00974FC7">
              <w:rPr>
                <w:rStyle w:val="eop"/>
                <w:rFonts w:ascii="Arial" w:hAnsi="Arial" w:cs="Arial"/>
                <w:b/>
                <w:bCs/>
                <w:sz w:val="18"/>
                <w:szCs w:val="18"/>
                <w:lang w:val="en-US"/>
              </w:rPr>
              <w:t>​</w:t>
            </w:r>
          </w:p>
        </w:tc>
        <w:tc>
          <w:tcPr>
            <w:tcW w:w="1134" w:type="dxa"/>
            <w:tcBorders>
              <w:top w:val="single" w:sz="4" w:space="0" w:color="auto"/>
              <w:bottom w:val="single" w:sz="4" w:space="0" w:color="auto"/>
            </w:tcBorders>
            <w:shd w:val="clear" w:color="auto" w:fill="D9D9D9"/>
            <w:vAlign w:val="center"/>
            <w:hideMark/>
          </w:tcPr>
          <w:p w14:paraId="47E67635"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n-US"/>
              </w:rPr>
            </w:pPr>
            <w:r w:rsidRPr="00974FC7">
              <w:rPr>
                <w:rStyle w:val="normaltextrun"/>
                <w:rFonts w:ascii="Arial" w:hAnsi="Arial" w:cs="Arial"/>
                <w:b/>
                <w:bCs/>
                <w:sz w:val="18"/>
                <w:szCs w:val="18"/>
                <w:lang w:val="es-ES"/>
              </w:rPr>
              <w:t>ME</w:t>
            </w:r>
            <w:r w:rsidRPr="00974FC7">
              <w:rPr>
                <w:rStyle w:val="eop"/>
                <w:rFonts w:ascii="Arial" w:hAnsi="Arial" w:cs="Arial"/>
                <w:b/>
                <w:bCs/>
                <w:sz w:val="18"/>
                <w:szCs w:val="18"/>
                <w:lang w:val="en-US"/>
              </w:rPr>
              <w:t>​</w:t>
            </w:r>
          </w:p>
        </w:tc>
        <w:tc>
          <w:tcPr>
            <w:tcW w:w="993" w:type="dxa"/>
            <w:tcBorders>
              <w:top w:val="single" w:sz="4" w:space="0" w:color="auto"/>
              <w:bottom w:val="single" w:sz="4" w:space="0" w:color="auto"/>
              <w:right w:val="single" w:sz="4" w:space="0" w:color="auto"/>
            </w:tcBorders>
            <w:shd w:val="clear" w:color="auto" w:fill="D9D9D9"/>
            <w:vAlign w:val="center"/>
            <w:hideMark/>
          </w:tcPr>
          <w:p w14:paraId="6F51A665" w14:textId="77777777" w:rsidR="00974FC7" w:rsidRPr="00974FC7" w:rsidRDefault="00974FC7" w:rsidP="00676784">
            <w:pPr>
              <w:pStyle w:val="paragraph"/>
              <w:spacing w:before="0" w:beforeAutospacing="0" w:after="0" w:afterAutospacing="0" w:line="276" w:lineRule="auto"/>
              <w:jc w:val="center"/>
              <w:textAlignment w:val="baseline"/>
              <w:rPr>
                <w:b/>
                <w:bCs/>
                <w:sz w:val="18"/>
                <w:szCs w:val="18"/>
                <w:lang w:val="es-ES"/>
              </w:rPr>
            </w:pPr>
            <w:r w:rsidRPr="00974FC7">
              <w:rPr>
                <w:rStyle w:val="eop"/>
                <w:rFonts w:ascii="Arial" w:hAnsi="Arial" w:cs="Arial"/>
                <w:b/>
                <w:bCs/>
                <w:sz w:val="18"/>
                <w:szCs w:val="18"/>
                <w:lang w:val="es-ES"/>
              </w:rPr>
              <w:t>​</w:t>
            </w:r>
          </w:p>
        </w:tc>
      </w:tr>
      <w:tr w:rsidR="00676784" w:rsidRPr="00974FC7" w14:paraId="6091CD8B" w14:textId="77777777" w:rsidTr="00DD7B76">
        <w:trPr>
          <w:trHeight w:val="404"/>
        </w:trPr>
        <w:tc>
          <w:tcPr>
            <w:tcW w:w="992" w:type="dxa"/>
            <w:tcBorders>
              <w:top w:val="single" w:sz="4" w:space="0" w:color="auto"/>
              <w:left w:val="single" w:sz="4" w:space="0" w:color="auto"/>
              <w:bottom w:val="single" w:sz="4" w:space="0" w:color="auto"/>
            </w:tcBorders>
            <w:shd w:val="clear" w:color="auto" w:fill="auto"/>
            <w:vAlign w:val="center"/>
            <w:hideMark/>
          </w:tcPr>
          <w:p w14:paraId="25CA24C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s-ES"/>
              </w:rPr>
            </w:pPr>
            <w:r w:rsidRPr="00974FC7">
              <w:rPr>
                <w:rStyle w:val="normaltextrun"/>
                <w:rFonts w:ascii="Arial" w:hAnsi="Arial" w:cs="Arial"/>
                <w:b/>
                <w:bCs/>
                <w:color w:val="000000"/>
                <w:sz w:val="18"/>
                <w:szCs w:val="18"/>
                <w:lang w:val="es-ES"/>
              </w:rPr>
              <w:t>Dimensión</w:t>
            </w:r>
            <w:r w:rsidRPr="00974FC7">
              <w:rPr>
                <w:rStyle w:val="eop"/>
                <w:rFonts w:ascii="Arial" w:hAnsi="Arial" w:cs="Arial"/>
                <w:color w:val="000000"/>
                <w:sz w:val="18"/>
                <w:szCs w:val="18"/>
                <w:lang w:val="es-ES"/>
              </w:rPr>
              <w:t>​</w:t>
            </w:r>
          </w:p>
        </w:tc>
        <w:tc>
          <w:tcPr>
            <w:tcW w:w="1276" w:type="dxa"/>
            <w:tcBorders>
              <w:top w:val="single" w:sz="4" w:space="0" w:color="auto"/>
              <w:left w:val="nil"/>
              <w:bottom w:val="single" w:sz="4" w:space="0" w:color="auto"/>
            </w:tcBorders>
            <w:shd w:val="clear" w:color="auto" w:fill="auto"/>
            <w:vAlign w:val="center"/>
            <w:hideMark/>
          </w:tcPr>
          <w:p w14:paraId="56F2C18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Subdimensión</w:t>
            </w:r>
            <w:r w:rsidRPr="00974FC7">
              <w:rPr>
                <w:rStyle w:val="eop"/>
                <w:rFonts w:ascii="Arial" w:hAnsi="Arial" w:cs="Arial"/>
                <w:color w:val="000000"/>
                <w:sz w:val="18"/>
                <w:szCs w:val="18"/>
                <w:lang w:val="en-US"/>
              </w:rPr>
              <w:t>​</w:t>
            </w:r>
          </w:p>
        </w:tc>
        <w:tc>
          <w:tcPr>
            <w:tcW w:w="1134" w:type="dxa"/>
            <w:tcBorders>
              <w:top w:val="single" w:sz="4" w:space="0" w:color="auto"/>
              <w:left w:val="nil"/>
              <w:bottom w:val="single" w:sz="4" w:space="0" w:color="auto"/>
            </w:tcBorders>
            <w:shd w:val="clear" w:color="auto" w:fill="auto"/>
            <w:vAlign w:val="center"/>
            <w:hideMark/>
          </w:tcPr>
          <w:p w14:paraId="39F68DCA"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n=10</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42AA57FF"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n=38</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1BFEB4C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n=24</w:t>
            </w:r>
            <w:r w:rsidRPr="00974FC7">
              <w:rPr>
                <w:rStyle w:val="eop"/>
                <w:rFonts w:ascii="Arial" w:hAnsi="Arial" w:cs="Arial"/>
                <w:color w:val="000000"/>
                <w:sz w:val="18"/>
                <w:szCs w:val="18"/>
                <w:lang w:val="en-US"/>
              </w:rPr>
              <w:t>​</w:t>
            </w:r>
          </w:p>
        </w:tc>
        <w:tc>
          <w:tcPr>
            <w:tcW w:w="709" w:type="dxa"/>
            <w:tcBorders>
              <w:top w:val="single" w:sz="4" w:space="0" w:color="auto"/>
              <w:bottom w:val="single" w:sz="4" w:space="0" w:color="auto"/>
            </w:tcBorders>
            <w:shd w:val="clear" w:color="auto" w:fill="auto"/>
            <w:vAlign w:val="center"/>
            <w:hideMark/>
          </w:tcPr>
          <w:p w14:paraId="1569A8F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Valor p</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11838C1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n=7</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7EA2BE1F"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n=33</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4464B50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n=8</w:t>
            </w:r>
            <w:r w:rsidRPr="00974FC7">
              <w:rPr>
                <w:rStyle w:val="eop"/>
                <w:rFonts w:ascii="Arial" w:hAnsi="Arial" w:cs="Arial"/>
                <w:color w:val="000000"/>
                <w:sz w:val="18"/>
                <w:szCs w:val="18"/>
                <w:lang w:val="en-US"/>
              </w:rPr>
              <w:t>​</w:t>
            </w:r>
          </w:p>
        </w:tc>
        <w:tc>
          <w:tcPr>
            <w:tcW w:w="850" w:type="dxa"/>
            <w:tcBorders>
              <w:top w:val="single" w:sz="4" w:space="0" w:color="auto"/>
              <w:bottom w:val="single" w:sz="4" w:space="0" w:color="auto"/>
            </w:tcBorders>
            <w:shd w:val="clear" w:color="auto" w:fill="auto"/>
            <w:vAlign w:val="center"/>
            <w:hideMark/>
          </w:tcPr>
          <w:p w14:paraId="6682B56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Valor p</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3F76DA2F"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n=10</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4D9D10C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n=27</w:t>
            </w:r>
            <w:r w:rsidRPr="00974FC7">
              <w:rPr>
                <w:rStyle w:val="eop"/>
                <w:rFonts w:ascii="Arial" w:hAnsi="Arial" w:cs="Arial"/>
                <w:color w:val="000000"/>
                <w:sz w:val="18"/>
                <w:szCs w:val="18"/>
                <w:lang w:val="en-US"/>
              </w:rPr>
              <w:t>​</w:t>
            </w:r>
          </w:p>
        </w:tc>
        <w:tc>
          <w:tcPr>
            <w:tcW w:w="1134" w:type="dxa"/>
            <w:tcBorders>
              <w:top w:val="single" w:sz="4" w:space="0" w:color="auto"/>
              <w:bottom w:val="single" w:sz="4" w:space="0" w:color="auto"/>
            </w:tcBorders>
            <w:shd w:val="clear" w:color="auto" w:fill="auto"/>
            <w:vAlign w:val="center"/>
            <w:hideMark/>
          </w:tcPr>
          <w:p w14:paraId="1D992B4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n=13</w:t>
            </w:r>
            <w:r w:rsidRPr="00974FC7">
              <w:rPr>
                <w:rStyle w:val="eop"/>
                <w:rFonts w:ascii="Arial" w:hAnsi="Arial" w:cs="Arial"/>
                <w:color w:val="000000"/>
                <w:sz w:val="18"/>
                <w:szCs w:val="18"/>
                <w:lang w:val="en-US"/>
              </w:rPr>
              <w:t>​</w:t>
            </w:r>
          </w:p>
        </w:tc>
        <w:tc>
          <w:tcPr>
            <w:tcW w:w="993" w:type="dxa"/>
            <w:tcBorders>
              <w:top w:val="single" w:sz="4" w:space="0" w:color="auto"/>
              <w:bottom w:val="single" w:sz="4" w:space="0" w:color="auto"/>
              <w:right w:val="single" w:sz="4" w:space="0" w:color="auto"/>
            </w:tcBorders>
            <w:shd w:val="clear" w:color="auto" w:fill="auto"/>
            <w:vAlign w:val="center"/>
            <w:hideMark/>
          </w:tcPr>
          <w:p w14:paraId="181E619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Valor p</w:t>
            </w:r>
            <w:r w:rsidRPr="00974FC7">
              <w:rPr>
                <w:rStyle w:val="eop"/>
                <w:rFonts w:ascii="Arial" w:hAnsi="Arial" w:cs="Arial"/>
                <w:color w:val="000000"/>
                <w:sz w:val="18"/>
                <w:szCs w:val="18"/>
                <w:lang w:val="en-US"/>
              </w:rPr>
              <w:t>​</w:t>
            </w:r>
          </w:p>
        </w:tc>
      </w:tr>
      <w:tr w:rsidR="00742019" w:rsidRPr="00974FC7" w14:paraId="57E0FBCA" w14:textId="77777777" w:rsidTr="00DD7B76">
        <w:trPr>
          <w:trHeight w:val="510"/>
        </w:trPr>
        <w:tc>
          <w:tcPr>
            <w:tcW w:w="992" w:type="dxa"/>
            <w:vMerge w:val="restart"/>
            <w:tcBorders>
              <w:top w:val="single" w:sz="4" w:space="0" w:color="auto"/>
              <w:left w:val="single" w:sz="4" w:space="0" w:color="auto"/>
              <w:bottom w:val="single" w:sz="4" w:space="0" w:color="auto"/>
            </w:tcBorders>
            <w:shd w:val="clear" w:color="auto" w:fill="D9D9D9"/>
            <w:vAlign w:val="center"/>
            <w:hideMark/>
          </w:tcPr>
          <w:p w14:paraId="54872D7A"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s-ES"/>
              </w:rPr>
            </w:pPr>
            <w:r w:rsidRPr="00974FC7">
              <w:rPr>
                <w:rStyle w:val="spellingerror"/>
                <w:rFonts w:ascii="Arial" w:hAnsi="Arial" w:cs="Arial"/>
                <w:color w:val="000000"/>
                <w:sz w:val="18"/>
                <w:szCs w:val="18"/>
                <w:lang w:val="es-ES"/>
              </w:rPr>
              <w:t>Proingesta</w:t>
            </w:r>
            <w:r w:rsidRPr="00974FC7">
              <w:rPr>
                <w:rStyle w:val="eop"/>
                <w:rFonts w:ascii="Arial" w:hAnsi="Arial" w:cs="Arial"/>
                <w:color w:val="000000"/>
                <w:sz w:val="18"/>
                <w:szCs w:val="18"/>
                <w:lang w:val="es-ES"/>
              </w:rPr>
              <w:t>​</w:t>
            </w:r>
          </w:p>
        </w:tc>
        <w:tc>
          <w:tcPr>
            <w:tcW w:w="1276" w:type="dxa"/>
            <w:tcBorders>
              <w:top w:val="single" w:sz="4" w:space="0" w:color="auto"/>
              <w:left w:val="nil"/>
            </w:tcBorders>
            <w:shd w:val="clear" w:color="auto" w:fill="D9D9D9"/>
            <w:vAlign w:val="center"/>
            <w:hideMark/>
          </w:tcPr>
          <w:p w14:paraId="60E8954F"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Disfrute de los</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alimentos </w:t>
            </w:r>
            <w:r w:rsidRPr="00974FC7">
              <w:rPr>
                <w:rStyle w:val="eop"/>
                <w:rFonts w:ascii="Arial" w:hAnsi="Arial" w:cs="Arial"/>
                <w:color w:val="000000"/>
                <w:sz w:val="18"/>
                <w:szCs w:val="18"/>
                <w:lang w:val="en-US"/>
              </w:rPr>
              <w:t>​</w:t>
            </w:r>
          </w:p>
        </w:tc>
        <w:tc>
          <w:tcPr>
            <w:tcW w:w="1134" w:type="dxa"/>
            <w:tcBorders>
              <w:top w:val="single" w:sz="4" w:space="0" w:color="auto"/>
              <w:left w:val="nil"/>
            </w:tcBorders>
            <w:shd w:val="clear" w:color="auto" w:fill="D9D9D9"/>
            <w:vAlign w:val="center"/>
            <w:hideMark/>
          </w:tcPr>
          <w:p w14:paraId="55B4D86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2,8 [2,5-4,0]</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15DFE0E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3,5 [2,8-4,0]</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48C4022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3,4 [2,6-4,3]</w:t>
            </w:r>
            <w:r w:rsidRPr="00974FC7">
              <w:rPr>
                <w:rStyle w:val="eop"/>
                <w:rFonts w:ascii="Arial" w:hAnsi="Arial" w:cs="Arial"/>
                <w:color w:val="000000"/>
                <w:sz w:val="18"/>
                <w:szCs w:val="18"/>
                <w:lang w:val="en-US"/>
              </w:rPr>
              <w:t>​</w:t>
            </w:r>
          </w:p>
        </w:tc>
        <w:tc>
          <w:tcPr>
            <w:tcW w:w="709" w:type="dxa"/>
            <w:tcBorders>
              <w:top w:val="single" w:sz="4" w:space="0" w:color="auto"/>
            </w:tcBorders>
            <w:shd w:val="clear" w:color="auto" w:fill="D9D9D9"/>
            <w:vAlign w:val="center"/>
            <w:hideMark/>
          </w:tcPr>
          <w:p w14:paraId="2293F5F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0,6585</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214F4C5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3,5 [2,3-4,3]</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7A2F5527"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4,0 [3,8-4,5]</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04E2ACF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4,3 [3,6-4,5]</w:t>
            </w:r>
            <w:r w:rsidRPr="00974FC7">
              <w:rPr>
                <w:rStyle w:val="eop"/>
                <w:rFonts w:ascii="Arial" w:hAnsi="Arial" w:cs="Arial"/>
                <w:color w:val="000000"/>
                <w:sz w:val="18"/>
                <w:szCs w:val="18"/>
                <w:lang w:val="en-US"/>
              </w:rPr>
              <w:t>​</w:t>
            </w:r>
          </w:p>
        </w:tc>
        <w:tc>
          <w:tcPr>
            <w:tcW w:w="850" w:type="dxa"/>
            <w:tcBorders>
              <w:top w:val="single" w:sz="4" w:space="0" w:color="auto"/>
            </w:tcBorders>
            <w:shd w:val="clear" w:color="auto" w:fill="D9D9D9"/>
            <w:vAlign w:val="center"/>
            <w:hideMark/>
          </w:tcPr>
          <w:p w14:paraId="071118B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0,3461</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35EE717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4,0 [2,8-4,3]</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17847AB1"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3,8 [3,3-4,3]</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D9D9D9"/>
            <w:vAlign w:val="center"/>
            <w:hideMark/>
          </w:tcPr>
          <w:p w14:paraId="5063873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4,3 [3,3-4,8]</w:t>
            </w:r>
            <w:r w:rsidRPr="00974FC7">
              <w:rPr>
                <w:rStyle w:val="eop"/>
                <w:rFonts w:ascii="Arial" w:hAnsi="Arial" w:cs="Arial"/>
                <w:color w:val="000000"/>
                <w:sz w:val="18"/>
                <w:szCs w:val="18"/>
                <w:lang w:val="en-US"/>
              </w:rPr>
              <w:t>​</w:t>
            </w:r>
          </w:p>
        </w:tc>
        <w:tc>
          <w:tcPr>
            <w:tcW w:w="993" w:type="dxa"/>
            <w:tcBorders>
              <w:top w:val="single" w:sz="4" w:space="0" w:color="auto"/>
              <w:right w:val="single" w:sz="4" w:space="0" w:color="auto"/>
            </w:tcBorders>
            <w:shd w:val="clear" w:color="auto" w:fill="D9D9D9"/>
            <w:vAlign w:val="center"/>
            <w:hideMark/>
          </w:tcPr>
          <w:p w14:paraId="1546CAD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0,4178</w:t>
            </w:r>
            <w:r w:rsidRPr="00974FC7">
              <w:rPr>
                <w:rStyle w:val="eop"/>
                <w:rFonts w:ascii="Arial" w:hAnsi="Arial" w:cs="Arial"/>
                <w:color w:val="000000"/>
                <w:sz w:val="18"/>
                <w:szCs w:val="18"/>
                <w:lang w:val="en-US"/>
              </w:rPr>
              <w:t>​</w:t>
            </w:r>
          </w:p>
        </w:tc>
      </w:tr>
      <w:tr w:rsidR="00742019" w:rsidRPr="00974FC7" w14:paraId="6C1805C7"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6D28521E"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tcBorders>
            <w:shd w:val="clear" w:color="auto" w:fill="D9D9D9"/>
            <w:vAlign w:val="center"/>
            <w:hideMark/>
          </w:tcPr>
          <w:p w14:paraId="3EE32BA8"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Respuesta a los</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alimentos </w:t>
            </w:r>
            <w:r w:rsidRPr="00974FC7">
              <w:rPr>
                <w:rStyle w:val="eop"/>
                <w:rFonts w:ascii="Arial" w:hAnsi="Arial" w:cs="Arial"/>
                <w:color w:val="000000"/>
                <w:sz w:val="18"/>
                <w:szCs w:val="18"/>
                <w:lang w:val="en-US"/>
              </w:rPr>
              <w:t>​</w:t>
            </w:r>
          </w:p>
        </w:tc>
        <w:tc>
          <w:tcPr>
            <w:tcW w:w="1134" w:type="dxa"/>
            <w:tcBorders>
              <w:left w:val="nil"/>
            </w:tcBorders>
            <w:shd w:val="clear" w:color="auto" w:fill="D9D9D9"/>
            <w:vAlign w:val="center"/>
            <w:hideMark/>
          </w:tcPr>
          <w:p w14:paraId="2C0E8F1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 [1,2-2,2]</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4594550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 [1,4-3,0]</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668DAD3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2,0 [1,5-3,0]</w:t>
            </w:r>
            <w:r w:rsidRPr="00974FC7">
              <w:rPr>
                <w:rStyle w:val="eop"/>
                <w:rFonts w:ascii="Arial" w:hAnsi="Arial" w:cs="Arial"/>
                <w:color w:val="000000"/>
                <w:sz w:val="18"/>
                <w:szCs w:val="18"/>
                <w:lang w:val="en-US"/>
              </w:rPr>
              <w:t>​</w:t>
            </w:r>
          </w:p>
        </w:tc>
        <w:tc>
          <w:tcPr>
            <w:tcW w:w="709" w:type="dxa"/>
            <w:shd w:val="clear" w:color="auto" w:fill="D9D9D9"/>
            <w:vAlign w:val="center"/>
            <w:hideMark/>
          </w:tcPr>
          <w:p w14:paraId="643A735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0,7782</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3166B29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2,2 [1,0-3,4]</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4BDDD4E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2,4 [1,6-3,0]</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183D3C1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2,2 [1,3-2,7]</w:t>
            </w:r>
            <w:r w:rsidRPr="00974FC7">
              <w:rPr>
                <w:rStyle w:val="eop"/>
                <w:rFonts w:ascii="Arial" w:hAnsi="Arial" w:cs="Arial"/>
                <w:color w:val="000000"/>
                <w:sz w:val="18"/>
                <w:szCs w:val="18"/>
                <w:lang w:val="en-US"/>
              </w:rPr>
              <w:t>​</w:t>
            </w:r>
          </w:p>
        </w:tc>
        <w:tc>
          <w:tcPr>
            <w:tcW w:w="850" w:type="dxa"/>
            <w:shd w:val="clear" w:color="auto" w:fill="D9D9D9"/>
            <w:vAlign w:val="center"/>
            <w:hideMark/>
          </w:tcPr>
          <w:p w14:paraId="0036411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0,8337</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3C6B5B2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1,6 [1,2-2,6]</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7D93EA0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2,4 [2,0-3,0]</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2E865CD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1,8 [1,8-4,4]</w:t>
            </w:r>
            <w:r w:rsidRPr="00974FC7">
              <w:rPr>
                <w:rStyle w:val="eop"/>
                <w:rFonts w:ascii="Arial" w:hAnsi="Arial" w:cs="Arial"/>
                <w:color w:val="000000"/>
                <w:sz w:val="18"/>
                <w:szCs w:val="18"/>
                <w:lang w:val="en-US"/>
              </w:rPr>
              <w:t>​</w:t>
            </w:r>
          </w:p>
        </w:tc>
        <w:tc>
          <w:tcPr>
            <w:tcW w:w="993" w:type="dxa"/>
            <w:tcBorders>
              <w:right w:val="single" w:sz="4" w:space="0" w:color="auto"/>
            </w:tcBorders>
            <w:shd w:val="clear" w:color="auto" w:fill="D9D9D9"/>
            <w:vAlign w:val="center"/>
            <w:hideMark/>
          </w:tcPr>
          <w:p w14:paraId="73A3C06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0,1549</w:t>
            </w:r>
            <w:r w:rsidRPr="00974FC7">
              <w:rPr>
                <w:rStyle w:val="eop"/>
                <w:rFonts w:ascii="Arial" w:hAnsi="Arial" w:cs="Arial"/>
                <w:color w:val="000000"/>
                <w:sz w:val="18"/>
                <w:szCs w:val="18"/>
                <w:lang w:val="en-US"/>
              </w:rPr>
              <w:t>​</w:t>
            </w:r>
          </w:p>
        </w:tc>
      </w:tr>
      <w:tr w:rsidR="00742019" w:rsidRPr="00974FC7" w14:paraId="0BE00E73"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70A29A80"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tcBorders>
            <w:shd w:val="clear" w:color="auto" w:fill="D9D9D9"/>
            <w:vAlign w:val="center"/>
            <w:hideMark/>
          </w:tcPr>
          <w:p w14:paraId="290E2068"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Sobrealimentación emocional</w:t>
            </w:r>
            <w:r w:rsidRPr="00974FC7">
              <w:rPr>
                <w:rStyle w:val="eop"/>
                <w:rFonts w:ascii="Arial" w:hAnsi="Arial" w:cs="Arial"/>
                <w:color w:val="000000"/>
                <w:sz w:val="18"/>
                <w:szCs w:val="18"/>
                <w:lang w:val="en-US"/>
              </w:rPr>
              <w:t>​</w:t>
            </w:r>
          </w:p>
        </w:tc>
        <w:tc>
          <w:tcPr>
            <w:tcW w:w="1134" w:type="dxa"/>
            <w:tcBorders>
              <w:left w:val="nil"/>
            </w:tcBorders>
            <w:shd w:val="clear" w:color="auto" w:fill="D9D9D9"/>
            <w:vAlign w:val="center"/>
            <w:hideMark/>
          </w:tcPr>
          <w:p w14:paraId="1DFDEBA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1,6 [1,5-2,3]</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3146568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 [1,3-2,3]</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7271A831"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1,5 [1,3-2,0]</w:t>
            </w:r>
            <w:r w:rsidRPr="00974FC7">
              <w:rPr>
                <w:rStyle w:val="eop"/>
                <w:rFonts w:ascii="Arial" w:hAnsi="Arial" w:cs="Arial"/>
                <w:color w:val="000000"/>
                <w:sz w:val="18"/>
                <w:szCs w:val="18"/>
                <w:lang w:val="en-US"/>
              </w:rPr>
              <w:t>​</w:t>
            </w:r>
          </w:p>
        </w:tc>
        <w:tc>
          <w:tcPr>
            <w:tcW w:w="709" w:type="dxa"/>
            <w:shd w:val="clear" w:color="auto" w:fill="D9D9D9"/>
            <w:vAlign w:val="center"/>
            <w:hideMark/>
          </w:tcPr>
          <w:p w14:paraId="0D4E606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0,4823</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12D4376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1,5 [1,3-2,5]</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725DBC1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1,8 [1,5-2,5]</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110674A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1,9 [1,3-2,1]</w:t>
            </w:r>
            <w:r w:rsidRPr="00974FC7">
              <w:rPr>
                <w:rStyle w:val="eop"/>
                <w:rFonts w:ascii="Arial" w:hAnsi="Arial" w:cs="Arial"/>
                <w:color w:val="000000"/>
                <w:sz w:val="18"/>
                <w:szCs w:val="18"/>
                <w:lang w:val="en-US"/>
              </w:rPr>
              <w:t>​</w:t>
            </w:r>
          </w:p>
        </w:tc>
        <w:tc>
          <w:tcPr>
            <w:tcW w:w="850" w:type="dxa"/>
            <w:shd w:val="clear" w:color="auto" w:fill="D9D9D9"/>
            <w:vAlign w:val="center"/>
            <w:hideMark/>
          </w:tcPr>
          <w:p w14:paraId="3FB54B6F"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0,9286</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291BC056"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1,5 [1,3-1,8]</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28AE630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1,8 [1,5-2,8]</w:t>
            </w:r>
            <w:r w:rsidRPr="00974FC7">
              <w:rPr>
                <w:rStyle w:val="eop"/>
                <w:rFonts w:ascii="Arial" w:hAnsi="Arial" w:cs="Arial"/>
                <w:color w:val="000000"/>
                <w:sz w:val="18"/>
                <w:szCs w:val="18"/>
                <w:lang w:val="en-US"/>
              </w:rPr>
              <w:t>​</w:t>
            </w:r>
          </w:p>
        </w:tc>
        <w:tc>
          <w:tcPr>
            <w:tcW w:w="1134" w:type="dxa"/>
            <w:shd w:val="clear" w:color="auto" w:fill="D9D9D9"/>
            <w:vAlign w:val="center"/>
            <w:hideMark/>
          </w:tcPr>
          <w:p w14:paraId="45190D4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2,0 [2,5-2,8]</w:t>
            </w:r>
            <w:r w:rsidRPr="00974FC7">
              <w:rPr>
                <w:rStyle w:val="eop"/>
                <w:rFonts w:ascii="Arial" w:hAnsi="Arial" w:cs="Arial"/>
                <w:color w:val="000000"/>
                <w:sz w:val="18"/>
                <w:szCs w:val="18"/>
                <w:lang w:val="en-US"/>
              </w:rPr>
              <w:t>​</w:t>
            </w:r>
          </w:p>
        </w:tc>
        <w:tc>
          <w:tcPr>
            <w:tcW w:w="993" w:type="dxa"/>
            <w:tcBorders>
              <w:right w:val="single" w:sz="4" w:space="0" w:color="auto"/>
            </w:tcBorders>
            <w:shd w:val="clear" w:color="auto" w:fill="D9D9D9"/>
            <w:vAlign w:val="center"/>
            <w:hideMark/>
          </w:tcPr>
          <w:p w14:paraId="6D20516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0,1826</w:t>
            </w:r>
            <w:r w:rsidRPr="00974FC7">
              <w:rPr>
                <w:rStyle w:val="eop"/>
                <w:rFonts w:ascii="Arial" w:hAnsi="Arial" w:cs="Arial"/>
                <w:color w:val="000000"/>
                <w:sz w:val="18"/>
                <w:szCs w:val="18"/>
                <w:lang w:val="en-US"/>
              </w:rPr>
              <w:t>​</w:t>
            </w:r>
          </w:p>
        </w:tc>
      </w:tr>
      <w:tr w:rsidR="00742019" w:rsidRPr="00974FC7" w14:paraId="4AA2ED47"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2D971B6F"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bottom w:val="single" w:sz="4" w:space="0" w:color="auto"/>
            </w:tcBorders>
            <w:shd w:val="clear" w:color="auto" w:fill="D9D9D9"/>
            <w:vAlign w:val="center"/>
            <w:hideMark/>
          </w:tcPr>
          <w:p w14:paraId="19043A02"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Deseo de beber</w:t>
            </w:r>
            <w:r w:rsidRPr="00974FC7">
              <w:rPr>
                <w:rStyle w:val="eop"/>
                <w:rFonts w:ascii="Arial" w:hAnsi="Arial" w:cs="Arial"/>
                <w:color w:val="000000"/>
                <w:sz w:val="18"/>
                <w:szCs w:val="18"/>
                <w:lang w:val="en-US"/>
              </w:rPr>
              <w:t>​</w:t>
            </w:r>
          </w:p>
        </w:tc>
        <w:tc>
          <w:tcPr>
            <w:tcW w:w="1134" w:type="dxa"/>
            <w:tcBorders>
              <w:left w:val="nil"/>
              <w:bottom w:val="single" w:sz="4" w:space="0" w:color="auto"/>
            </w:tcBorders>
            <w:shd w:val="clear" w:color="auto" w:fill="D9D9D9"/>
            <w:vAlign w:val="center"/>
            <w:hideMark/>
          </w:tcPr>
          <w:p w14:paraId="5232198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2,3 [2,3-2,7]</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670AD9E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 [2-3,3]</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2655C4FD"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2,8 [2,3-3,7]</w:t>
            </w:r>
            <w:r w:rsidRPr="00974FC7">
              <w:rPr>
                <w:rStyle w:val="eop"/>
                <w:rFonts w:ascii="Arial" w:hAnsi="Arial" w:cs="Arial"/>
                <w:color w:val="000000"/>
                <w:sz w:val="18"/>
                <w:szCs w:val="18"/>
                <w:lang w:val="en-US"/>
              </w:rPr>
              <w:t>​</w:t>
            </w:r>
          </w:p>
        </w:tc>
        <w:tc>
          <w:tcPr>
            <w:tcW w:w="709" w:type="dxa"/>
            <w:tcBorders>
              <w:bottom w:val="single" w:sz="4" w:space="0" w:color="auto"/>
            </w:tcBorders>
            <w:shd w:val="clear" w:color="auto" w:fill="D9D9D9"/>
            <w:vAlign w:val="center"/>
            <w:hideMark/>
          </w:tcPr>
          <w:p w14:paraId="4372EA7D"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0,2393</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2A9A895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 [2,0-2,7]</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05929BF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2,3 [2,0-3,3]</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64769E7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2,5 [1,5-3,2]</w:t>
            </w:r>
            <w:r w:rsidRPr="00974FC7">
              <w:rPr>
                <w:rStyle w:val="eop"/>
                <w:rFonts w:ascii="Arial" w:hAnsi="Arial" w:cs="Arial"/>
                <w:color w:val="000000"/>
                <w:sz w:val="18"/>
                <w:szCs w:val="18"/>
                <w:lang w:val="en-US"/>
              </w:rPr>
              <w:t>​</w:t>
            </w:r>
          </w:p>
        </w:tc>
        <w:tc>
          <w:tcPr>
            <w:tcW w:w="850" w:type="dxa"/>
            <w:tcBorders>
              <w:bottom w:val="single" w:sz="4" w:space="0" w:color="auto"/>
            </w:tcBorders>
            <w:shd w:val="clear" w:color="auto" w:fill="D9D9D9"/>
            <w:vAlign w:val="center"/>
            <w:hideMark/>
          </w:tcPr>
          <w:p w14:paraId="35A9EA2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0,8601</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52880F5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2,5 [2,0-3,0]</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48C05EA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2,3 [1,7-3,3]</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D9D9D9"/>
            <w:vAlign w:val="center"/>
            <w:hideMark/>
          </w:tcPr>
          <w:p w14:paraId="16FC30C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 [2,0-3,3]</w:t>
            </w:r>
            <w:r w:rsidRPr="00974FC7">
              <w:rPr>
                <w:rStyle w:val="eop"/>
                <w:rFonts w:ascii="Arial" w:hAnsi="Arial" w:cs="Arial"/>
                <w:color w:val="000000"/>
                <w:sz w:val="18"/>
                <w:szCs w:val="18"/>
                <w:lang w:val="en-US"/>
              </w:rPr>
              <w:t>​</w:t>
            </w:r>
          </w:p>
        </w:tc>
        <w:tc>
          <w:tcPr>
            <w:tcW w:w="993" w:type="dxa"/>
            <w:tcBorders>
              <w:bottom w:val="single" w:sz="4" w:space="0" w:color="auto"/>
              <w:right w:val="single" w:sz="4" w:space="0" w:color="auto"/>
            </w:tcBorders>
            <w:shd w:val="clear" w:color="auto" w:fill="D9D9D9"/>
            <w:vAlign w:val="center"/>
            <w:hideMark/>
          </w:tcPr>
          <w:p w14:paraId="63E7B1F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0,6967</w:t>
            </w:r>
            <w:r w:rsidRPr="00974FC7">
              <w:rPr>
                <w:rStyle w:val="eop"/>
                <w:rFonts w:ascii="Arial" w:hAnsi="Arial" w:cs="Arial"/>
                <w:color w:val="000000"/>
                <w:sz w:val="18"/>
                <w:szCs w:val="18"/>
                <w:lang w:val="en-US"/>
              </w:rPr>
              <w:t>​</w:t>
            </w:r>
          </w:p>
        </w:tc>
      </w:tr>
      <w:tr w:rsidR="00974FC7" w:rsidRPr="00974FC7" w14:paraId="02F909B3" w14:textId="77777777" w:rsidTr="00DD7B76">
        <w:trPr>
          <w:trHeight w:val="510"/>
        </w:trPr>
        <w:tc>
          <w:tcPr>
            <w:tcW w:w="992" w:type="dxa"/>
            <w:vMerge w:val="restart"/>
            <w:tcBorders>
              <w:top w:val="single" w:sz="4" w:space="0" w:color="auto"/>
              <w:left w:val="single" w:sz="4" w:space="0" w:color="auto"/>
              <w:bottom w:val="single" w:sz="4" w:space="0" w:color="auto"/>
            </w:tcBorders>
            <w:shd w:val="clear" w:color="auto" w:fill="auto"/>
            <w:vAlign w:val="center"/>
            <w:hideMark/>
          </w:tcPr>
          <w:p w14:paraId="67759E7F"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s-ES"/>
              </w:rPr>
            </w:pPr>
            <w:r w:rsidRPr="00974FC7">
              <w:rPr>
                <w:rStyle w:val="spellingerror"/>
                <w:rFonts w:ascii="Arial" w:hAnsi="Arial" w:cs="Arial"/>
                <w:color w:val="000000"/>
                <w:sz w:val="18"/>
                <w:szCs w:val="18"/>
                <w:lang w:val="es-ES"/>
              </w:rPr>
              <w:t>Antiingesta</w:t>
            </w:r>
            <w:r w:rsidRPr="00974FC7">
              <w:rPr>
                <w:rStyle w:val="eop"/>
                <w:rFonts w:ascii="Arial" w:hAnsi="Arial" w:cs="Arial"/>
                <w:color w:val="000000"/>
                <w:sz w:val="18"/>
                <w:szCs w:val="18"/>
                <w:lang w:val="es-ES"/>
              </w:rPr>
              <w:t>​</w:t>
            </w:r>
          </w:p>
        </w:tc>
        <w:tc>
          <w:tcPr>
            <w:tcW w:w="1276" w:type="dxa"/>
            <w:tcBorders>
              <w:top w:val="single" w:sz="4" w:space="0" w:color="auto"/>
              <w:left w:val="nil"/>
            </w:tcBorders>
            <w:shd w:val="clear" w:color="auto" w:fill="auto"/>
            <w:vAlign w:val="center"/>
            <w:hideMark/>
          </w:tcPr>
          <w:p w14:paraId="264E68F2"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Respuesta a la</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saciedad</w:t>
            </w:r>
            <w:r w:rsidRPr="00974FC7">
              <w:rPr>
                <w:rStyle w:val="eop"/>
                <w:rFonts w:ascii="Arial" w:hAnsi="Arial" w:cs="Arial"/>
                <w:color w:val="000000"/>
                <w:sz w:val="18"/>
                <w:szCs w:val="18"/>
                <w:lang w:val="en-US"/>
              </w:rPr>
              <w:t>​</w:t>
            </w:r>
          </w:p>
        </w:tc>
        <w:tc>
          <w:tcPr>
            <w:tcW w:w="1134" w:type="dxa"/>
            <w:tcBorders>
              <w:top w:val="single" w:sz="4" w:space="0" w:color="auto"/>
              <w:left w:val="nil"/>
            </w:tcBorders>
            <w:shd w:val="clear" w:color="auto" w:fill="auto"/>
            <w:vAlign w:val="center"/>
            <w:hideMark/>
          </w:tcPr>
          <w:p w14:paraId="291CDA97"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3,2±0,5</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52FAA20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3,1±0,7</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7427CCB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3,0±0,5</w:t>
            </w:r>
            <w:r w:rsidRPr="00974FC7">
              <w:rPr>
                <w:rStyle w:val="eop"/>
                <w:rFonts w:ascii="Arial" w:hAnsi="Arial" w:cs="Arial"/>
                <w:color w:val="000000"/>
                <w:sz w:val="18"/>
                <w:szCs w:val="18"/>
                <w:lang w:val="en-US"/>
              </w:rPr>
              <w:t>​</w:t>
            </w:r>
          </w:p>
        </w:tc>
        <w:tc>
          <w:tcPr>
            <w:tcW w:w="709" w:type="dxa"/>
            <w:tcBorders>
              <w:top w:val="single" w:sz="4" w:space="0" w:color="auto"/>
            </w:tcBorders>
            <w:shd w:val="clear" w:color="auto" w:fill="auto"/>
            <w:vAlign w:val="center"/>
            <w:hideMark/>
          </w:tcPr>
          <w:p w14:paraId="35E4D22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0,543</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265F2E5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3,1±0,6</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2C82537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3,0±0,6</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1EC9DAF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2,9±0,5</w:t>
            </w:r>
            <w:r w:rsidRPr="00974FC7">
              <w:rPr>
                <w:rStyle w:val="eop"/>
                <w:rFonts w:ascii="Arial" w:hAnsi="Arial" w:cs="Arial"/>
                <w:color w:val="000000"/>
                <w:sz w:val="18"/>
                <w:szCs w:val="18"/>
                <w:lang w:val="en-US"/>
              </w:rPr>
              <w:t>​</w:t>
            </w:r>
          </w:p>
        </w:tc>
        <w:tc>
          <w:tcPr>
            <w:tcW w:w="850" w:type="dxa"/>
            <w:tcBorders>
              <w:top w:val="single" w:sz="4" w:space="0" w:color="auto"/>
            </w:tcBorders>
            <w:shd w:val="clear" w:color="auto" w:fill="auto"/>
            <w:vAlign w:val="center"/>
            <w:hideMark/>
          </w:tcPr>
          <w:p w14:paraId="40E23FE6"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0,7705</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42BA324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2,9±0,5</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7C285BF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3,0±0,7</w:t>
            </w:r>
            <w:r w:rsidRPr="00974FC7">
              <w:rPr>
                <w:rStyle w:val="eop"/>
                <w:rFonts w:ascii="Arial" w:hAnsi="Arial" w:cs="Arial"/>
                <w:color w:val="000000"/>
                <w:sz w:val="18"/>
                <w:szCs w:val="18"/>
                <w:lang w:val="en-US"/>
              </w:rPr>
              <w:t>​</w:t>
            </w:r>
          </w:p>
        </w:tc>
        <w:tc>
          <w:tcPr>
            <w:tcW w:w="1134" w:type="dxa"/>
            <w:tcBorders>
              <w:top w:val="single" w:sz="4" w:space="0" w:color="auto"/>
            </w:tcBorders>
            <w:shd w:val="clear" w:color="auto" w:fill="auto"/>
            <w:vAlign w:val="center"/>
            <w:hideMark/>
          </w:tcPr>
          <w:p w14:paraId="335DAC3D"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2,8±0,9</w:t>
            </w:r>
            <w:r w:rsidRPr="00974FC7">
              <w:rPr>
                <w:rStyle w:val="eop"/>
                <w:rFonts w:ascii="Arial" w:hAnsi="Arial" w:cs="Arial"/>
                <w:color w:val="000000"/>
                <w:sz w:val="18"/>
                <w:szCs w:val="18"/>
                <w:lang w:val="en-US"/>
              </w:rPr>
              <w:t>​</w:t>
            </w:r>
          </w:p>
        </w:tc>
        <w:tc>
          <w:tcPr>
            <w:tcW w:w="993" w:type="dxa"/>
            <w:tcBorders>
              <w:top w:val="single" w:sz="4" w:space="0" w:color="auto"/>
              <w:right w:val="single" w:sz="4" w:space="0" w:color="auto"/>
            </w:tcBorders>
            <w:shd w:val="clear" w:color="auto" w:fill="auto"/>
            <w:vAlign w:val="center"/>
            <w:hideMark/>
          </w:tcPr>
          <w:p w14:paraId="2BA563F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0,6897</w:t>
            </w:r>
            <w:r w:rsidRPr="00974FC7">
              <w:rPr>
                <w:rStyle w:val="eop"/>
                <w:rFonts w:ascii="Arial" w:hAnsi="Arial" w:cs="Arial"/>
                <w:color w:val="000000"/>
                <w:sz w:val="18"/>
                <w:szCs w:val="18"/>
                <w:lang w:val="en-US"/>
              </w:rPr>
              <w:t>​</w:t>
            </w:r>
          </w:p>
        </w:tc>
      </w:tr>
      <w:tr w:rsidR="00974FC7" w:rsidRPr="00974FC7" w14:paraId="2C587F79"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26F5BB05"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tcBorders>
            <w:shd w:val="clear" w:color="auto" w:fill="auto"/>
            <w:vAlign w:val="center"/>
            <w:hideMark/>
          </w:tcPr>
          <w:p w14:paraId="3C1481FD"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Lentitud para</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comer </w:t>
            </w:r>
            <w:r w:rsidRPr="00974FC7">
              <w:rPr>
                <w:rStyle w:val="eop"/>
                <w:rFonts w:ascii="Arial" w:hAnsi="Arial" w:cs="Arial"/>
                <w:color w:val="000000"/>
                <w:sz w:val="18"/>
                <w:szCs w:val="18"/>
                <w:lang w:val="en-US"/>
              </w:rPr>
              <w:t>​</w:t>
            </w:r>
          </w:p>
        </w:tc>
        <w:tc>
          <w:tcPr>
            <w:tcW w:w="1134" w:type="dxa"/>
            <w:tcBorders>
              <w:left w:val="nil"/>
            </w:tcBorders>
            <w:shd w:val="clear" w:color="auto" w:fill="auto"/>
            <w:vAlign w:val="center"/>
            <w:hideMark/>
          </w:tcPr>
          <w:p w14:paraId="79CBA936"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3,4±0,8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152788D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2,9±0,8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28B8415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3,0±0,8</w:t>
            </w:r>
            <w:r w:rsidRPr="00974FC7">
              <w:rPr>
                <w:rStyle w:val="eop"/>
                <w:rFonts w:ascii="Arial" w:hAnsi="Arial" w:cs="Arial"/>
                <w:color w:val="000000"/>
                <w:sz w:val="18"/>
                <w:szCs w:val="18"/>
                <w:lang w:val="en-US"/>
              </w:rPr>
              <w:t>​</w:t>
            </w:r>
          </w:p>
        </w:tc>
        <w:tc>
          <w:tcPr>
            <w:tcW w:w="709" w:type="dxa"/>
            <w:shd w:val="clear" w:color="auto" w:fill="auto"/>
            <w:vAlign w:val="center"/>
            <w:hideMark/>
          </w:tcPr>
          <w:p w14:paraId="3FAFA62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0,3021</w:t>
            </w:r>
            <w:r w:rsidRPr="00974FC7">
              <w:rPr>
                <w:rStyle w:val="eop"/>
                <w:rFonts w:ascii="Arial" w:hAnsi="Arial" w:cs="Arial"/>
                <w:color w:val="000000"/>
                <w:sz w:val="18"/>
                <w:szCs w:val="18"/>
                <w:lang w:val="en-US"/>
              </w:rPr>
              <w:t>​</w:t>
            </w:r>
          </w:p>
        </w:tc>
        <w:tc>
          <w:tcPr>
            <w:tcW w:w="1134" w:type="dxa"/>
            <w:shd w:val="clear" w:color="auto" w:fill="auto"/>
            <w:vAlign w:val="center"/>
            <w:hideMark/>
          </w:tcPr>
          <w:p w14:paraId="5085460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3,0±1,1</w:t>
            </w:r>
            <w:r w:rsidRPr="00974FC7">
              <w:rPr>
                <w:rStyle w:val="eop"/>
                <w:rFonts w:ascii="Arial" w:hAnsi="Arial" w:cs="Arial"/>
                <w:color w:val="000000"/>
                <w:sz w:val="18"/>
                <w:szCs w:val="18"/>
                <w:lang w:val="en-US"/>
              </w:rPr>
              <w:t>​</w:t>
            </w:r>
          </w:p>
        </w:tc>
        <w:tc>
          <w:tcPr>
            <w:tcW w:w="1134" w:type="dxa"/>
            <w:shd w:val="clear" w:color="auto" w:fill="auto"/>
            <w:vAlign w:val="center"/>
            <w:hideMark/>
          </w:tcPr>
          <w:p w14:paraId="23DC9F6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2,7±0,8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61DB63D1"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3,0±0,7</w:t>
            </w:r>
            <w:r w:rsidRPr="00974FC7">
              <w:rPr>
                <w:rStyle w:val="eop"/>
                <w:rFonts w:ascii="Arial" w:hAnsi="Arial" w:cs="Arial"/>
                <w:color w:val="000000"/>
                <w:sz w:val="18"/>
                <w:szCs w:val="18"/>
                <w:lang w:val="en-US"/>
              </w:rPr>
              <w:t>​</w:t>
            </w:r>
          </w:p>
        </w:tc>
        <w:tc>
          <w:tcPr>
            <w:tcW w:w="850" w:type="dxa"/>
            <w:shd w:val="clear" w:color="auto" w:fill="auto"/>
            <w:vAlign w:val="center"/>
            <w:hideMark/>
          </w:tcPr>
          <w:p w14:paraId="3891346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0,5207</w:t>
            </w:r>
            <w:r w:rsidRPr="00974FC7">
              <w:rPr>
                <w:rStyle w:val="eop"/>
                <w:rFonts w:ascii="Arial" w:hAnsi="Arial" w:cs="Arial"/>
                <w:color w:val="000000"/>
                <w:sz w:val="18"/>
                <w:szCs w:val="18"/>
                <w:lang w:val="en-US"/>
              </w:rPr>
              <w:t>​</w:t>
            </w:r>
          </w:p>
        </w:tc>
        <w:tc>
          <w:tcPr>
            <w:tcW w:w="1134" w:type="dxa"/>
            <w:shd w:val="clear" w:color="auto" w:fill="auto"/>
            <w:vAlign w:val="center"/>
            <w:hideMark/>
          </w:tcPr>
          <w:p w14:paraId="35930C7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2,6±0,5</w:t>
            </w:r>
            <w:r w:rsidRPr="00974FC7">
              <w:rPr>
                <w:rStyle w:val="eop"/>
                <w:rFonts w:ascii="Arial" w:hAnsi="Arial" w:cs="Arial"/>
                <w:color w:val="000000"/>
                <w:sz w:val="18"/>
                <w:szCs w:val="18"/>
                <w:lang w:val="en-US"/>
              </w:rPr>
              <w:t>​</w:t>
            </w:r>
          </w:p>
        </w:tc>
        <w:tc>
          <w:tcPr>
            <w:tcW w:w="1134" w:type="dxa"/>
            <w:shd w:val="clear" w:color="auto" w:fill="auto"/>
            <w:vAlign w:val="center"/>
            <w:hideMark/>
          </w:tcPr>
          <w:p w14:paraId="6552C111"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2,6±0,7</w:t>
            </w:r>
            <w:r w:rsidRPr="00974FC7">
              <w:rPr>
                <w:rStyle w:val="eop"/>
                <w:rFonts w:ascii="Arial" w:hAnsi="Arial" w:cs="Arial"/>
                <w:color w:val="000000"/>
                <w:sz w:val="18"/>
                <w:szCs w:val="18"/>
                <w:lang w:val="en-US"/>
              </w:rPr>
              <w:t>​</w:t>
            </w:r>
          </w:p>
        </w:tc>
        <w:tc>
          <w:tcPr>
            <w:tcW w:w="1134" w:type="dxa"/>
            <w:shd w:val="clear" w:color="auto" w:fill="auto"/>
            <w:vAlign w:val="center"/>
            <w:hideMark/>
          </w:tcPr>
          <w:p w14:paraId="32C5A91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2,8±0,9</w:t>
            </w:r>
            <w:r w:rsidRPr="00974FC7">
              <w:rPr>
                <w:rStyle w:val="eop"/>
                <w:rFonts w:ascii="Arial" w:hAnsi="Arial" w:cs="Arial"/>
                <w:color w:val="000000"/>
                <w:sz w:val="18"/>
                <w:szCs w:val="18"/>
                <w:lang w:val="en-US"/>
              </w:rPr>
              <w:t>​</w:t>
            </w:r>
          </w:p>
        </w:tc>
        <w:tc>
          <w:tcPr>
            <w:tcW w:w="993" w:type="dxa"/>
            <w:tcBorders>
              <w:right w:val="single" w:sz="4" w:space="0" w:color="auto"/>
            </w:tcBorders>
            <w:shd w:val="clear" w:color="auto" w:fill="auto"/>
            <w:vAlign w:val="center"/>
            <w:hideMark/>
          </w:tcPr>
          <w:p w14:paraId="63F4406D"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0,8718</w:t>
            </w:r>
            <w:r w:rsidRPr="00974FC7">
              <w:rPr>
                <w:rStyle w:val="eop"/>
                <w:rFonts w:ascii="Arial" w:hAnsi="Arial" w:cs="Arial"/>
                <w:color w:val="000000"/>
                <w:sz w:val="18"/>
                <w:szCs w:val="18"/>
                <w:lang w:val="en-US"/>
              </w:rPr>
              <w:t>​</w:t>
            </w:r>
          </w:p>
        </w:tc>
      </w:tr>
      <w:tr w:rsidR="00974FC7" w:rsidRPr="00974FC7" w14:paraId="6F797375"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5A1F11AF"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tcBorders>
            <w:shd w:val="clear" w:color="auto" w:fill="auto"/>
            <w:vAlign w:val="center"/>
            <w:hideMark/>
          </w:tcPr>
          <w:p w14:paraId="74F64069"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Subalimentación</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emocional</w:t>
            </w:r>
            <w:r w:rsidRPr="00974FC7">
              <w:rPr>
                <w:rStyle w:val="eop"/>
                <w:rFonts w:ascii="Arial" w:hAnsi="Arial" w:cs="Arial"/>
                <w:color w:val="000000"/>
                <w:sz w:val="18"/>
                <w:szCs w:val="18"/>
                <w:lang w:val="en-US"/>
              </w:rPr>
              <w:t>​</w:t>
            </w:r>
          </w:p>
        </w:tc>
        <w:tc>
          <w:tcPr>
            <w:tcW w:w="1134" w:type="dxa"/>
            <w:tcBorders>
              <w:left w:val="nil"/>
            </w:tcBorders>
            <w:shd w:val="clear" w:color="auto" w:fill="auto"/>
            <w:vAlign w:val="center"/>
            <w:hideMark/>
          </w:tcPr>
          <w:p w14:paraId="2611F42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2,9±1,1</w:t>
            </w:r>
            <w:r w:rsidRPr="00974FC7">
              <w:rPr>
                <w:rStyle w:val="eop"/>
                <w:rFonts w:ascii="Arial" w:hAnsi="Arial" w:cs="Arial"/>
                <w:color w:val="000000"/>
                <w:sz w:val="18"/>
                <w:szCs w:val="18"/>
                <w:lang w:val="en-US"/>
              </w:rPr>
              <w:t>​</w:t>
            </w:r>
          </w:p>
        </w:tc>
        <w:tc>
          <w:tcPr>
            <w:tcW w:w="1134" w:type="dxa"/>
            <w:shd w:val="clear" w:color="auto" w:fill="auto"/>
            <w:vAlign w:val="center"/>
            <w:hideMark/>
          </w:tcPr>
          <w:p w14:paraId="19D16241"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2,7±1,0</w:t>
            </w:r>
            <w:r w:rsidRPr="00974FC7">
              <w:rPr>
                <w:rStyle w:val="eop"/>
                <w:rFonts w:ascii="Arial" w:hAnsi="Arial" w:cs="Arial"/>
                <w:color w:val="000000"/>
                <w:sz w:val="18"/>
                <w:szCs w:val="18"/>
                <w:lang w:val="en-US"/>
              </w:rPr>
              <w:t>​</w:t>
            </w:r>
          </w:p>
        </w:tc>
        <w:tc>
          <w:tcPr>
            <w:tcW w:w="1134" w:type="dxa"/>
            <w:shd w:val="clear" w:color="auto" w:fill="auto"/>
            <w:vAlign w:val="center"/>
            <w:hideMark/>
          </w:tcPr>
          <w:p w14:paraId="10B30D6A"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2,6±1,0</w:t>
            </w:r>
            <w:r w:rsidRPr="00974FC7">
              <w:rPr>
                <w:rStyle w:val="eop"/>
                <w:rFonts w:ascii="Arial" w:hAnsi="Arial" w:cs="Arial"/>
                <w:color w:val="000000"/>
                <w:sz w:val="18"/>
                <w:szCs w:val="18"/>
                <w:lang w:val="en-US"/>
              </w:rPr>
              <w:t>​</w:t>
            </w:r>
          </w:p>
        </w:tc>
        <w:tc>
          <w:tcPr>
            <w:tcW w:w="709" w:type="dxa"/>
            <w:shd w:val="clear" w:color="auto" w:fill="auto"/>
            <w:vAlign w:val="center"/>
            <w:hideMark/>
          </w:tcPr>
          <w:p w14:paraId="40165F0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0,8428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35480F8B"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2,7±1,0</w:t>
            </w:r>
            <w:r w:rsidRPr="00974FC7">
              <w:rPr>
                <w:rStyle w:val="eop"/>
                <w:rFonts w:ascii="Arial" w:hAnsi="Arial" w:cs="Arial"/>
                <w:color w:val="000000"/>
                <w:sz w:val="18"/>
                <w:szCs w:val="18"/>
                <w:lang w:val="en-US"/>
              </w:rPr>
              <w:t>​</w:t>
            </w:r>
          </w:p>
        </w:tc>
        <w:tc>
          <w:tcPr>
            <w:tcW w:w="1134" w:type="dxa"/>
            <w:shd w:val="clear" w:color="auto" w:fill="auto"/>
            <w:vAlign w:val="center"/>
            <w:hideMark/>
          </w:tcPr>
          <w:p w14:paraId="28892156"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3,0±0,8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2FD0B1EA"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3,1±0,6</w:t>
            </w:r>
            <w:r w:rsidRPr="00974FC7">
              <w:rPr>
                <w:rStyle w:val="eop"/>
                <w:rFonts w:ascii="Arial" w:hAnsi="Arial" w:cs="Arial"/>
                <w:color w:val="000000"/>
                <w:sz w:val="18"/>
                <w:szCs w:val="18"/>
                <w:lang w:val="en-US"/>
              </w:rPr>
              <w:t>​</w:t>
            </w:r>
          </w:p>
        </w:tc>
        <w:tc>
          <w:tcPr>
            <w:tcW w:w="850" w:type="dxa"/>
            <w:shd w:val="clear" w:color="auto" w:fill="auto"/>
            <w:vAlign w:val="center"/>
            <w:hideMark/>
          </w:tcPr>
          <w:p w14:paraId="7446376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0,6241</w:t>
            </w:r>
            <w:r w:rsidRPr="00974FC7">
              <w:rPr>
                <w:rStyle w:val="eop"/>
                <w:rFonts w:ascii="Arial" w:hAnsi="Arial" w:cs="Arial"/>
                <w:color w:val="000000"/>
                <w:sz w:val="18"/>
                <w:szCs w:val="18"/>
                <w:lang w:val="en-US"/>
              </w:rPr>
              <w:t>​</w:t>
            </w:r>
          </w:p>
        </w:tc>
        <w:tc>
          <w:tcPr>
            <w:tcW w:w="1134" w:type="dxa"/>
            <w:shd w:val="clear" w:color="auto" w:fill="auto"/>
            <w:vAlign w:val="center"/>
            <w:hideMark/>
          </w:tcPr>
          <w:p w14:paraId="44C8124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3,0±1,0</w:t>
            </w:r>
            <w:r w:rsidRPr="00974FC7">
              <w:rPr>
                <w:rStyle w:val="eop"/>
                <w:rFonts w:ascii="Arial" w:hAnsi="Arial" w:cs="Arial"/>
                <w:color w:val="000000"/>
                <w:sz w:val="18"/>
                <w:szCs w:val="18"/>
                <w:lang w:val="en-US"/>
              </w:rPr>
              <w:t>​</w:t>
            </w:r>
          </w:p>
        </w:tc>
        <w:tc>
          <w:tcPr>
            <w:tcW w:w="1134" w:type="dxa"/>
            <w:shd w:val="clear" w:color="auto" w:fill="auto"/>
            <w:vAlign w:val="center"/>
            <w:hideMark/>
          </w:tcPr>
          <w:p w14:paraId="4A721FE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2,7±0,8</w:t>
            </w:r>
            <w:r w:rsidRPr="00974FC7">
              <w:rPr>
                <w:rStyle w:val="eop"/>
                <w:rFonts w:ascii="Arial" w:hAnsi="Arial" w:cs="Arial"/>
                <w:color w:val="000000"/>
                <w:sz w:val="18"/>
                <w:szCs w:val="18"/>
                <w:lang w:val="en-US"/>
              </w:rPr>
              <w:t>​</w:t>
            </w:r>
          </w:p>
        </w:tc>
        <w:tc>
          <w:tcPr>
            <w:tcW w:w="1134" w:type="dxa"/>
            <w:shd w:val="clear" w:color="auto" w:fill="auto"/>
            <w:vAlign w:val="center"/>
            <w:hideMark/>
          </w:tcPr>
          <w:p w14:paraId="173EF9A0"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2,5±1,1</w:t>
            </w:r>
            <w:r w:rsidRPr="00974FC7">
              <w:rPr>
                <w:rStyle w:val="eop"/>
                <w:rFonts w:ascii="Arial" w:hAnsi="Arial" w:cs="Arial"/>
                <w:color w:val="000000"/>
                <w:sz w:val="18"/>
                <w:szCs w:val="18"/>
                <w:lang w:val="en-US"/>
              </w:rPr>
              <w:t>​</w:t>
            </w:r>
          </w:p>
        </w:tc>
        <w:tc>
          <w:tcPr>
            <w:tcW w:w="993" w:type="dxa"/>
            <w:tcBorders>
              <w:right w:val="single" w:sz="4" w:space="0" w:color="auto"/>
            </w:tcBorders>
            <w:shd w:val="clear" w:color="auto" w:fill="auto"/>
            <w:vAlign w:val="center"/>
            <w:hideMark/>
          </w:tcPr>
          <w:p w14:paraId="65FB29A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0,5122</w:t>
            </w:r>
            <w:r w:rsidRPr="00974FC7">
              <w:rPr>
                <w:rStyle w:val="eop"/>
                <w:rFonts w:ascii="Arial" w:hAnsi="Arial" w:cs="Arial"/>
                <w:color w:val="000000"/>
                <w:sz w:val="18"/>
                <w:szCs w:val="18"/>
                <w:lang w:val="en-US"/>
              </w:rPr>
              <w:t>​</w:t>
            </w:r>
          </w:p>
        </w:tc>
      </w:tr>
      <w:tr w:rsidR="00974FC7" w:rsidRPr="00974FC7" w14:paraId="123FB894" w14:textId="77777777" w:rsidTr="00DD7B76">
        <w:trPr>
          <w:trHeight w:val="510"/>
        </w:trPr>
        <w:tc>
          <w:tcPr>
            <w:tcW w:w="992" w:type="dxa"/>
            <w:vMerge/>
            <w:tcBorders>
              <w:top w:val="single" w:sz="4" w:space="0" w:color="auto"/>
              <w:left w:val="single" w:sz="4" w:space="0" w:color="auto"/>
              <w:bottom w:val="single" w:sz="4" w:space="0" w:color="auto"/>
            </w:tcBorders>
            <w:shd w:val="clear" w:color="auto" w:fill="auto"/>
            <w:vAlign w:val="center"/>
            <w:hideMark/>
          </w:tcPr>
          <w:p w14:paraId="214F4B83" w14:textId="77777777" w:rsidR="00974FC7" w:rsidRPr="00974FC7" w:rsidRDefault="00974FC7" w:rsidP="00676784">
            <w:pPr>
              <w:spacing w:after="0" w:line="276" w:lineRule="auto"/>
              <w:jc w:val="center"/>
              <w:rPr>
                <w:color w:val="000000"/>
                <w:sz w:val="18"/>
                <w:szCs w:val="18"/>
                <w:lang w:val="es-ES"/>
              </w:rPr>
            </w:pPr>
          </w:p>
        </w:tc>
        <w:tc>
          <w:tcPr>
            <w:tcW w:w="1276" w:type="dxa"/>
            <w:tcBorders>
              <w:left w:val="nil"/>
              <w:bottom w:val="single" w:sz="4" w:space="0" w:color="auto"/>
            </w:tcBorders>
            <w:shd w:val="clear" w:color="auto" w:fill="auto"/>
            <w:vAlign w:val="center"/>
            <w:hideMark/>
          </w:tcPr>
          <w:p w14:paraId="7A10ABBD" w14:textId="77777777" w:rsidR="00974FC7" w:rsidRPr="00974FC7" w:rsidRDefault="00974FC7" w:rsidP="00676784">
            <w:pPr>
              <w:pStyle w:val="paragraph"/>
              <w:spacing w:before="0" w:beforeAutospacing="0" w:after="0" w:afterAutospacing="0" w:line="276" w:lineRule="auto"/>
              <w:textAlignment w:val="baseline"/>
              <w:rPr>
                <w:color w:val="000000"/>
                <w:sz w:val="18"/>
                <w:szCs w:val="18"/>
                <w:lang w:val="en-US"/>
              </w:rPr>
            </w:pPr>
            <w:r w:rsidRPr="00974FC7">
              <w:rPr>
                <w:rStyle w:val="normaltextrun"/>
                <w:rFonts w:ascii="Arial" w:hAnsi="Arial" w:cs="Arial"/>
                <w:color w:val="000000"/>
                <w:sz w:val="18"/>
                <w:szCs w:val="18"/>
                <w:lang w:val="es-ES"/>
              </w:rPr>
              <w:t>Exigencia a los</w:t>
            </w:r>
            <w:r w:rsidRPr="00974FC7">
              <w:rPr>
                <w:rStyle w:val="apple-converted-space"/>
                <w:rFonts w:ascii="Arial" w:hAnsi="Arial" w:cs="Arial"/>
                <w:color w:val="000000"/>
                <w:sz w:val="18"/>
                <w:szCs w:val="18"/>
                <w:lang w:val="es-ES"/>
              </w:rPr>
              <w:t> </w:t>
            </w:r>
            <w:r w:rsidRPr="00974FC7">
              <w:rPr>
                <w:rStyle w:val="normaltextrun"/>
                <w:rFonts w:ascii="Arial" w:hAnsi="Arial" w:cs="Arial"/>
                <w:color w:val="000000"/>
                <w:sz w:val="18"/>
                <w:szCs w:val="18"/>
                <w:lang w:val="es-ES"/>
              </w:rPr>
              <w:t>alimentos </w:t>
            </w:r>
            <w:r w:rsidRPr="00974FC7">
              <w:rPr>
                <w:rStyle w:val="eop"/>
                <w:rFonts w:ascii="Arial" w:hAnsi="Arial" w:cs="Arial"/>
                <w:color w:val="000000"/>
                <w:sz w:val="18"/>
                <w:szCs w:val="18"/>
                <w:lang w:val="en-US"/>
              </w:rPr>
              <w:t>​</w:t>
            </w:r>
          </w:p>
        </w:tc>
        <w:tc>
          <w:tcPr>
            <w:tcW w:w="1134" w:type="dxa"/>
            <w:tcBorders>
              <w:left w:val="nil"/>
              <w:bottom w:val="single" w:sz="4" w:space="0" w:color="auto"/>
            </w:tcBorders>
            <w:shd w:val="clear" w:color="auto" w:fill="auto"/>
            <w:vAlign w:val="center"/>
            <w:hideMark/>
          </w:tcPr>
          <w:p w14:paraId="6C9978FA"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 [1,5-4,2]</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56C310D2"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2,8 [2,3-3,7]</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146927D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3,0 [2,3-3,3]</w:t>
            </w:r>
            <w:r w:rsidRPr="00974FC7">
              <w:rPr>
                <w:rStyle w:val="eop"/>
                <w:rFonts w:ascii="Arial" w:hAnsi="Arial" w:cs="Arial"/>
                <w:color w:val="000000"/>
                <w:sz w:val="18"/>
                <w:szCs w:val="18"/>
                <w:lang w:val="en-US"/>
              </w:rPr>
              <w:t>​</w:t>
            </w:r>
          </w:p>
        </w:tc>
        <w:tc>
          <w:tcPr>
            <w:tcW w:w="709" w:type="dxa"/>
            <w:tcBorders>
              <w:bottom w:val="single" w:sz="4" w:space="0" w:color="auto"/>
            </w:tcBorders>
            <w:shd w:val="clear" w:color="auto" w:fill="auto"/>
            <w:vAlign w:val="center"/>
            <w:hideMark/>
          </w:tcPr>
          <w:p w14:paraId="212993D5"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0,9917</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5319257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s-ES"/>
              </w:rPr>
            </w:pPr>
            <w:r w:rsidRPr="00974FC7">
              <w:rPr>
                <w:rStyle w:val="normaltextrun"/>
                <w:rFonts w:ascii="Arial" w:hAnsi="Arial" w:cs="Arial"/>
                <w:color w:val="000000"/>
                <w:sz w:val="18"/>
                <w:szCs w:val="18"/>
                <w:lang w:val="es-ES"/>
              </w:rPr>
              <w:t>3,2 [2,3-3,8]</w:t>
            </w:r>
            <w:r w:rsidRPr="00974FC7">
              <w:rPr>
                <w:rStyle w:val="eop"/>
                <w:rFonts w:ascii="Arial" w:hAnsi="Arial" w:cs="Arial"/>
                <w:color w:val="000000"/>
                <w:sz w:val="18"/>
                <w:szCs w:val="18"/>
                <w:lang w:val="es-ES"/>
              </w:rPr>
              <w:t>​</w:t>
            </w:r>
          </w:p>
        </w:tc>
        <w:tc>
          <w:tcPr>
            <w:tcW w:w="1134" w:type="dxa"/>
            <w:tcBorders>
              <w:bottom w:val="single" w:sz="4" w:space="0" w:color="auto"/>
            </w:tcBorders>
            <w:shd w:val="clear" w:color="auto" w:fill="auto"/>
            <w:vAlign w:val="center"/>
            <w:hideMark/>
          </w:tcPr>
          <w:p w14:paraId="06BF7DA9"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2,3 [1,8-2,8]</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7B4462AE"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1,9 [1,5-2,3]</w:t>
            </w:r>
            <w:r w:rsidRPr="00974FC7">
              <w:rPr>
                <w:rStyle w:val="eop"/>
                <w:rFonts w:ascii="Arial" w:hAnsi="Arial" w:cs="Arial"/>
                <w:color w:val="000000"/>
                <w:sz w:val="18"/>
                <w:szCs w:val="18"/>
                <w:lang w:val="en-US"/>
              </w:rPr>
              <w:t>​</w:t>
            </w:r>
          </w:p>
        </w:tc>
        <w:tc>
          <w:tcPr>
            <w:tcW w:w="850" w:type="dxa"/>
            <w:tcBorders>
              <w:bottom w:val="single" w:sz="4" w:space="0" w:color="auto"/>
            </w:tcBorders>
            <w:shd w:val="clear" w:color="auto" w:fill="auto"/>
            <w:vAlign w:val="center"/>
            <w:hideMark/>
          </w:tcPr>
          <w:p w14:paraId="098AA67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0,0115</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2720395C"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1,8 [1,8-2,8]</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1A453F03"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2,5 [2,0-3,2]</w:t>
            </w:r>
            <w:r w:rsidRPr="00974FC7">
              <w:rPr>
                <w:rStyle w:val="eop"/>
                <w:rFonts w:ascii="Arial" w:hAnsi="Arial" w:cs="Arial"/>
                <w:color w:val="000000"/>
                <w:sz w:val="18"/>
                <w:szCs w:val="18"/>
                <w:lang w:val="en-US"/>
              </w:rPr>
              <w:t>​</w:t>
            </w:r>
          </w:p>
        </w:tc>
        <w:tc>
          <w:tcPr>
            <w:tcW w:w="1134" w:type="dxa"/>
            <w:tcBorders>
              <w:bottom w:val="single" w:sz="4" w:space="0" w:color="auto"/>
            </w:tcBorders>
            <w:shd w:val="clear" w:color="auto" w:fill="auto"/>
            <w:vAlign w:val="center"/>
            <w:hideMark/>
          </w:tcPr>
          <w:p w14:paraId="6D8F1F98"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2,7 [2,0-3,0]</w:t>
            </w:r>
            <w:r w:rsidRPr="00974FC7">
              <w:rPr>
                <w:rStyle w:val="eop"/>
                <w:rFonts w:ascii="Arial" w:hAnsi="Arial" w:cs="Arial"/>
                <w:color w:val="000000"/>
                <w:sz w:val="18"/>
                <w:szCs w:val="18"/>
                <w:lang w:val="en-US"/>
              </w:rPr>
              <w:t>​</w:t>
            </w:r>
          </w:p>
        </w:tc>
        <w:tc>
          <w:tcPr>
            <w:tcW w:w="993" w:type="dxa"/>
            <w:tcBorders>
              <w:bottom w:val="single" w:sz="4" w:space="0" w:color="auto"/>
              <w:right w:val="single" w:sz="4" w:space="0" w:color="auto"/>
            </w:tcBorders>
            <w:shd w:val="clear" w:color="auto" w:fill="auto"/>
            <w:vAlign w:val="center"/>
            <w:hideMark/>
          </w:tcPr>
          <w:p w14:paraId="26BBEB54" w14:textId="77777777" w:rsidR="00974FC7" w:rsidRPr="00974FC7" w:rsidRDefault="00974FC7" w:rsidP="00676784">
            <w:pPr>
              <w:pStyle w:val="paragraph"/>
              <w:spacing w:before="0" w:beforeAutospacing="0" w:after="0" w:afterAutospacing="0" w:line="276" w:lineRule="auto"/>
              <w:jc w:val="center"/>
              <w:textAlignment w:val="baseline"/>
              <w:rPr>
                <w:color w:val="000000"/>
                <w:sz w:val="18"/>
                <w:szCs w:val="18"/>
                <w:lang w:val="en-US"/>
              </w:rPr>
            </w:pPr>
            <w:r w:rsidRPr="00974FC7">
              <w:rPr>
                <w:rStyle w:val="normaltextrun"/>
                <w:rFonts w:ascii="Arial" w:hAnsi="Arial" w:cs="Arial"/>
                <w:color w:val="000000"/>
                <w:sz w:val="18"/>
                <w:szCs w:val="18"/>
                <w:lang w:val="es-ES"/>
              </w:rPr>
              <w:t>0,3296</w:t>
            </w:r>
            <w:r w:rsidRPr="00974FC7">
              <w:rPr>
                <w:rStyle w:val="eop"/>
                <w:rFonts w:ascii="Arial" w:hAnsi="Arial" w:cs="Arial"/>
                <w:color w:val="000000"/>
                <w:sz w:val="18"/>
                <w:szCs w:val="18"/>
                <w:lang w:val="en-US"/>
              </w:rPr>
              <w:t>​</w:t>
            </w:r>
          </w:p>
        </w:tc>
      </w:tr>
      <w:tr w:rsidR="00974FC7" w:rsidRPr="00974FC7" w14:paraId="4E4BCB90" w14:textId="77777777" w:rsidTr="00742019">
        <w:trPr>
          <w:trHeight w:val="300"/>
        </w:trPr>
        <w:tc>
          <w:tcPr>
            <w:tcW w:w="15026" w:type="dxa"/>
            <w:gridSpan w:val="14"/>
            <w:tcBorders>
              <w:left w:val="single" w:sz="4" w:space="0" w:color="auto"/>
              <w:bottom w:val="single" w:sz="4" w:space="0" w:color="auto"/>
              <w:right w:val="single" w:sz="4" w:space="0" w:color="auto"/>
            </w:tcBorders>
            <w:shd w:val="clear" w:color="auto" w:fill="auto"/>
            <w:vAlign w:val="center"/>
            <w:hideMark/>
          </w:tcPr>
          <w:p w14:paraId="3198CF0C" w14:textId="1C5A4DFE" w:rsidR="00974FC7" w:rsidRPr="00974FC7" w:rsidRDefault="00974FC7" w:rsidP="00676784">
            <w:pPr>
              <w:pStyle w:val="paragraph"/>
              <w:spacing w:before="0" w:beforeAutospacing="0" w:after="0" w:afterAutospacing="0" w:line="276" w:lineRule="auto"/>
              <w:textAlignment w:val="baseline"/>
              <w:rPr>
                <w:color w:val="000000"/>
                <w:sz w:val="18"/>
                <w:szCs w:val="18"/>
                <w:lang w:val="es-ES"/>
              </w:rPr>
            </w:pPr>
            <w:r w:rsidRPr="00974FC7">
              <w:rPr>
                <w:rStyle w:val="normaltextrun"/>
                <w:rFonts w:ascii="Arial" w:hAnsi="Arial" w:cs="Arial"/>
                <w:color w:val="000000"/>
                <w:position w:val="-1"/>
                <w:sz w:val="18"/>
                <w:szCs w:val="18"/>
                <w:lang w:val="es-ES"/>
              </w:rPr>
              <w:t>MD: malnutrición por déficit, N: normal, ME: malnutrición por exceso, ẋ: promedio, DE: desviación</w:t>
            </w:r>
            <w:r w:rsidRPr="00974FC7">
              <w:rPr>
                <w:rStyle w:val="apple-converted-space"/>
                <w:rFonts w:ascii="Arial" w:hAnsi="Arial" w:cs="Arial"/>
                <w:color w:val="000000"/>
                <w:position w:val="-1"/>
                <w:sz w:val="18"/>
                <w:szCs w:val="18"/>
                <w:lang w:val="es-ES"/>
              </w:rPr>
              <w:t> </w:t>
            </w:r>
            <w:r w:rsidR="009B3406" w:rsidRPr="00974FC7">
              <w:rPr>
                <w:rStyle w:val="spellingerror"/>
                <w:rFonts w:ascii="Arial" w:hAnsi="Arial" w:cs="Arial"/>
                <w:color w:val="000000"/>
                <w:position w:val="-1"/>
                <w:sz w:val="18"/>
                <w:szCs w:val="18"/>
                <w:lang w:val="es-ES"/>
              </w:rPr>
              <w:t>estándar</w:t>
            </w:r>
            <w:r w:rsidRPr="00974FC7">
              <w:rPr>
                <w:rStyle w:val="normaltextrun"/>
                <w:rFonts w:ascii="Arial" w:hAnsi="Arial" w:cs="Arial"/>
                <w:color w:val="000000"/>
                <w:position w:val="-1"/>
                <w:sz w:val="18"/>
                <w:szCs w:val="18"/>
                <w:lang w:val="es-ES"/>
              </w:rPr>
              <w:t>. Análisis mediante prueba:</w:t>
            </w:r>
            <w:r w:rsidRPr="00974FC7">
              <w:rPr>
                <w:rStyle w:val="apple-converted-space"/>
                <w:rFonts w:ascii="Arial" w:hAnsi="Arial" w:cs="Arial"/>
                <w:color w:val="000000"/>
                <w:position w:val="-1"/>
                <w:sz w:val="18"/>
                <w:szCs w:val="18"/>
                <w:lang w:val="es-ES"/>
              </w:rPr>
              <w:t> </w:t>
            </w:r>
            <w:r w:rsidRPr="00974FC7">
              <w:rPr>
                <w:rStyle w:val="spellingerror"/>
                <w:rFonts w:ascii="Arial" w:hAnsi="Arial" w:cs="Arial"/>
                <w:color w:val="000000"/>
                <w:position w:val="-1"/>
                <w:sz w:val="18"/>
                <w:szCs w:val="18"/>
                <w:lang w:val="es-ES"/>
              </w:rPr>
              <w:t>Anova</w:t>
            </w:r>
            <w:r w:rsidRPr="00974FC7">
              <w:rPr>
                <w:rStyle w:val="apple-converted-space"/>
                <w:rFonts w:ascii="Arial" w:hAnsi="Arial" w:cs="Arial"/>
                <w:color w:val="000000"/>
                <w:position w:val="-1"/>
                <w:sz w:val="18"/>
                <w:szCs w:val="18"/>
                <w:lang w:val="es-ES"/>
              </w:rPr>
              <w:t> </w:t>
            </w:r>
            <w:r w:rsidRPr="00974FC7">
              <w:rPr>
                <w:rStyle w:val="normaltextrun"/>
                <w:rFonts w:ascii="Arial" w:hAnsi="Arial" w:cs="Arial"/>
                <w:color w:val="000000"/>
                <w:position w:val="-1"/>
                <w:sz w:val="18"/>
                <w:szCs w:val="18"/>
                <w:lang w:val="es-ES"/>
              </w:rPr>
              <w:t>o</w:t>
            </w:r>
            <w:r w:rsidRPr="00974FC7">
              <w:rPr>
                <w:rStyle w:val="apple-converted-space"/>
                <w:rFonts w:ascii="Arial" w:hAnsi="Arial" w:cs="Arial"/>
                <w:color w:val="000000"/>
                <w:position w:val="-1"/>
                <w:sz w:val="18"/>
                <w:szCs w:val="18"/>
                <w:lang w:val="es-ES"/>
              </w:rPr>
              <w:t> </w:t>
            </w:r>
            <w:r w:rsidRPr="00974FC7">
              <w:rPr>
                <w:rStyle w:val="spellingerror"/>
                <w:rFonts w:ascii="Arial" w:hAnsi="Arial" w:cs="Arial"/>
                <w:color w:val="000000"/>
                <w:position w:val="-1"/>
                <w:sz w:val="18"/>
                <w:szCs w:val="18"/>
                <w:lang w:val="es-ES"/>
              </w:rPr>
              <w:t>Kwallis</w:t>
            </w:r>
            <w:r w:rsidRPr="00974FC7">
              <w:rPr>
                <w:rStyle w:val="eop"/>
                <w:rFonts w:ascii="Arial" w:hAnsi="Arial" w:cs="Arial"/>
                <w:color w:val="000000"/>
                <w:sz w:val="18"/>
                <w:szCs w:val="18"/>
                <w:lang w:val="es-ES"/>
              </w:rPr>
              <w:t>​</w:t>
            </w:r>
          </w:p>
        </w:tc>
      </w:tr>
    </w:tbl>
    <w:p w14:paraId="67174279" w14:textId="77777777" w:rsidR="002F59E5" w:rsidRDefault="002F59E5" w:rsidP="00BE0270">
      <w:pPr>
        <w:pStyle w:val="paragraph"/>
        <w:spacing w:line="480" w:lineRule="auto"/>
        <w:jc w:val="both"/>
        <w:textAlignment w:val="baseline"/>
        <w:rPr>
          <w:rStyle w:val="eop"/>
          <w:rFonts w:ascii="Arial" w:hAnsi="Arial" w:cs="Arial"/>
        </w:rPr>
        <w:sectPr w:rsidR="002F59E5" w:rsidSect="00BA451D">
          <w:pgSz w:w="15840" w:h="12240" w:orient="landscape"/>
          <w:pgMar w:top="1599" w:right="1338" w:bottom="1599" w:left="278" w:header="720" w:footer="720" w:gutter="0"/>
          <w:cols w:space="720"/>
          <w:docGrid w:linePitch="299"/>
        </w:sectPr>
      </w:pPr>
    </w:p>
    <w:p w14:paraId="01622CEB" w14:textId="7A764B82" w:rsidR="00DC046E" w:rsidRDefault="006C56B5" w:rsidP="00DD7B76">
      <w:pPr>
        <w:pStyle w:val="paragraph"/>
        <w:spacing w:line="480" w:lineRule="auto"/>
        <w:jc w:val="both"/>
        <w:textAlignment w:val="baseline"/>
        <w:outlineLvl w:val="0"/>
        <w:rPr>
          <w:rStyle w:val="eop"/>
          <w:rFonts w:ascii="Arial" w:hAnsi="Arial" w:cs="Arial"/>
        </w:rPr>
      </w:pPr>
      <w:bookmarkStart w:id="56" w:name="_Toc153467762"/>
      <w:r>
        <w:rPr>
          <w:rStyle w:val="eop"/>
          <w:rFonts w:ascii="Arial" w:hAnsi="Arial" w:cs="Arial"/>
        </w:rPr>
        <w:lastRenderedPageBreak/>
        <w:t>DISCUSIÓN</w:t>
      </w:r>
      <w:bookmarkEnd w:id="56"/>
    </w:p>
    <w:p w14:paraId="409A1528" w14:textId="7F22CBC2" w:rsidR="000C25BE" w:rsidRPr="00372E98" w:rsidRDefault="000C25BE" w:rsidP="00372E98">
      <w:pPr>
        <w:pStyle w:val="paragraph"/>
        <w:spacing w:before="0" w:beforeAutospacing="0" w:after="0" w:afterAutospacing="0" w:line="480" w:lineRule="auto"/>
        <w:ind w:firstLine="708"/>
        <w:jc w:val="both"/>
        <w:textAlignment w:val="baseline"/>
        <w:rPr>
          <w:rFonts w:ascii="Arial" w:hAnsi="Arial" w:cs="Arial"/>
        </w:rPr>
      </w:pPr>
      <w:r>
        <w:rPr>
          <w:rStyle w:val="normaltextrun"/>
          <w:rFonts w:ascii="Arial" w:hAnsi="Arial" w:cs="Arial"/>
        </w:rPr>
        <w:t xml:space="preserve">Nuestro objetivo fue </w:t>
      </w:r>
      <w:r>
        <w:rPr>
          <w:rStyle w:val="normaltextrun"/>
          <w:rFonts w:ascii="Arial" w:hAnsi="Arial" w:cs="Arial"/>
          <w:color w:val="000000"/>
          <w:lang w:val="es-ES"/>
        </w:rPr>
        <w:t>analizar la conducta alimentaria y el estado nutricional en preescolares que hayan iniciado su alimentación complementaria con el método tradicional</w:t>
      </w:r>
      <w:r w:rsidR="00372E98">
        <w:rPr>
          <w:rStyle w:val="normaltextrun"/>
          <w:rFonts w:ascii="Arial" w:hAnsi="Arial" w:cs="Arial"/>
          <w:color w:val="000000"/>
          <w:lang w:val="es-ES"/>
        </w:rPr>
        <w:t xml:space="preserve">, </w:t>
      </w:r>
      <w:r w:rsidR="00372E98" w:rsidRPr="00AC2439">
        <w:rPr>
          <w:rStyle w:val="normaltextrun"/>
          <w:rFonts w:ascii="Arial" w:hAnsi="Arial" w:cs="Arial"/>
          <w:color w:val="000000"/>
          <w:lang w:val="es-ES"/>
        </w:rPr>
        <w:t>BLW</w:t>
      </w:r>
      <w:r w:rsidR="00372E98">
        <w:rPr>
          <w:rStyle w:val="normaltextrun"/>
          <w:rFonts w:ascii="Arial" w:hAnsi="Arial" w:cs="Arial"/>
          <w:color w:val="000000"/>
          <w:lang w:val="es-ES"/>
        </w:rPr>
        <w:t xml:space="preserve"> o mixto. </w:t>
      </w:r>
      <w:r>
        <w:rPr>
          <w:rStyle w:val="normaltextrun"/>
          <w:rFonts w:ascii="Arial" w:hAnsi="Arial" w:cs="Arial"/>
          <w:color w:val="000000"/>
        </w:rPr>
        <w:t>Dentro de los resultados principales que se observaron fueron que</w:t>
      </w:r>
      <w:r w:rsidRPr="00DD7B76">
        <w:rPr>
          <w:rFonts w:ascii="Arial" w:hAnsi="Arial" w:cs="Arial"/>
        </w:rPr>
        <w:t>, no se encontraron diferencias significativas entre el estado nutricional de los prescolares según el método de alimentación complementaria, de lo contrario, si se encontró una diferencia significativa en la dimensión proingesta de la subdimensión “disfrute de los alimentos”, la cual es una condición asociada positivamente con la sensación de hambre, el deseo de comer y el placer por el alimento</w:t>
      </w:r>
      <w:r w:rsidR="00860874">
        <w:rPr>
          <w:rFonts w:ascii="Arial" w:hAnsi="Arial" w:cs="Arial"/>
        </w:rPr>
        <w:t xml:space="preserve"> </w:t>
      </w:r>
      <w:r w:rsidR="00860874">
        <w:rPr>
          <w:rFonts w:ascii="Arial" w:hAnsi="Arial" w:cs="Arial"/>
        </w:rPr>
        <w:fldChar w:fldCharType="begin"/>
      </w:r>
      <w:r w:rsidR="00860874">
        <w:rPr>
          <w:rFonts w:ascii="Arial" w:hAnsi="Arial" w:cs="Arial"/>
        </w:rPr>
        <w:instrText xml:space="preserve"> ADDIN EN.CITE &lt;EndNote&gt;&lt;Cite&gt;&lt;IDText&gt;Adaptacion y aplicacion del cuestionario de conducta de alimentacion infantil CEBQ. En fundamentos de nutrición y dietética. Bases metodológicas y aplicaciones. 1. Edición.  Editado por: Martínez A, Portillo M. España: Editorial Médica Panamericana; 2011: 339-344).&lt;/IDText&gt;&lt;DisplayText&gt;(23)&lt;/DisplayText&gt;&lt;record&gt;&lt;titles&gt;&lt;title&gt;Adaptacion y aplicacion del cuestionario de conducta de alimentacion infantil CEBQ. En fundamentos de nutrición y dietética. Bases metodológicas y aplicaciones. 1. Edición.  Editado por: Martínez A, Portillo M. España: Editorial Médica Panamericana; 2011: 339-344).&lt;/title&gt;&lt;/titles&gt;&lt;added-date format="utc"&gt;1688251735&lt;/added-date&gt;&lt;ref-type name="Generic"&gt;13&lt;/ref-type&gt;&lt;rec-number&gt;54&lt;/rec-number&gt;&lt;last-updated-date format="utc"&gt;1688252037&lt;/last-updated-date&gt;&lt;/record&gt;&lt;/Cite&gt;&lt;/EndNote&gt;</w:instrText>
      </w:r>
      <w:r w:rsidR="00860874">
        <w:rPr>
          <w:rFonts w:ascii="Arial" w:hAnsi="Arial" w:cs="Arial"/>
        </w:rPr>
        <w:fldChar w:fldCharType="separate"/>
      </w:r>
      <w:r w:rsidR="00860874">
        <w:rPr>
          <w:rFonts w:ascii="Arial" w:hAnsi="Arial" w:cs="Arial"/>
          <w:noProof/>
        </w:rPr>
        <w:t>(23)</w:t>
      </w:r>
      <w:r w:rsidR="00860874">
        <w:rPr>
          <w:rFonts w:ascii="Arial" w:hAnsi="Arial" w:cs="Arial"/>
        </w:rPr>
        <w:fldChar w:fldCharType="end"/>
      </w:r>
      <w:r w:rsidRPr="00DD7B76">
        <w:rPr>
          <w:rFonts w:ascii="Arial" w:hAnsi="Arial" w:cs="Arial"/>
        </w:rPr>
        <w:t xml:space="preserve">, teniendo un puntaje mayor en el método BLW (p=0,0006). </w:t>
      </w:r>
      <w:r w:rsidR="00395A7A" w:rsidRPr="00DD7B76">
        <w:rPr>
          <w:rStyle w:val="normaltextrun"/>
          <w:rFonts w:ascii="Arial" w:hAnsi="Arial" w:cs="Arial"/>
        </w:rPr>
        <w:t xml:space="preserve">En cuanto a la </w:t>
      </w:r>
      <w:proofErr w:type="spellStart"/>
      <w:r w:rsidR="00395A7A" w:rsidRPr="00DD7B76">
        <w:rPr>
          <w:rStyle w:val="normaltextrun"/>
          <w:rFonts w:ascii="Arial" w:hAnsi="Arial" w:cs="Arial"/>
        </w:rPr>
        <w:t>antiingesta</w:t>
      </w:r>
      <w:proofErr w:type="spellEnd"/>
      <w:r w:rsidR="00395A7A" w:rsidRPr="00DD7B76">
        <w:rPr>
          <w:rStyle w:val="normaltextrun"/>
          <w:rFonts w:ascii="Arial" w:hAnsi="Arial" w:cs="Arial"/>
        </w:rPr>
        <w:t>, se puede observar en la subdimensión “lentitud para comer” que se conoce como la tendencia a comer más lentamente en el curso de una comida y a prolongar sus tiempos de duración</w:t>
      </w:r>
      <w:r w:rsidR="00395A7A">
        <w:rPr>
          <w:rStyle w:val="normaltextrun"/>
          <w:rFonts w:ascii="Arial" w:hAnsi="Arial" w:cs="Arial"/>
        </w:rPr>
        <w:t xml:space="preserve"> </w:t>
      </w:r>
      <w:r w:rsidR="00395A7A">
        <w:rPr>
          <w:rStyle w:val="normaltextrun"/>
          <w:rFonts w:ascii="Arial" w:hAnsi="Arial" w:cs="Arial"/>
        </w:rPr>
        <w:fldChar w:fldCharType="begin"/>
      </w:r>
      <w:r w:rsidR="00395A7A">
        <w:rPr>
          <w:rStyle w:val="normaltextrun"/>
          <w:rFonts w:ascii="Arial" w:hAnsi="Arial" w:cs="Arial"/>
        </w:rPr>
        <w:instrText xml:space="preserve"> ADDIN EN.CITE &lt;EndNote&gt;&lt;Cite&gt;&lt;IDText&gt;Adaptacion y aplicacion del cuestionario de conducta de alimentacion infantil CEBQ. En fundamentos de nutrición y dietética. Bases metodológicas y aplicaciones. 1. Edición.  Editado por: Martínez A, Portillo M. España: Editorial Médica Panamericana; 2011: 339-344).&lt;/IDText&gt;&lt;DisplayText&gt;(23)&lt;/DisplayText&gt;&lt;record&gt;&lt;titles&gt;&lt;title&gt;Adaptacion y aplicacion del cuestionario de conducta de alimentacion infantil CEBQ. En fundamentos de nutrición y dietética. Bases metodológicas y aplicaciones. 1. Edición.  Editado por: Martínez A, Portillo M. España: Editorial Médica Panamericana; 2011: 339-344).&lt;/title&gt;&lt;/titles&gt;&lt;added-date format="utc"&gt;1688251735&lt;/added-date&gt;&lt;ref-type name="Generic"&gt;13&lt;/ref-type&gt;&lt;rec-number&gt;54&lt;/rec-number&gt;&lt;last-updated-date format="utc"&gt;1688252037&lt;/last-updated-date&gt;&lt;/record&gt;&lt;/Cite&gt;&lt;/EndNote&gt;</w:instrText>
      </w:r>
      <w:r w:rsidR="00395A7A">
        <w:rPr>
          <w:rStyle w:val="normaltextrun"/>
          <w:rFonts w:ascii="Arial" w:hAnsi="Arial" w:cs="Arial"/>
        </w:rPr>
        <w:fldChar w:fldCharType="separate"/>
      </w:r>
      <w:r w:rsidR="00395A7A">
        <w:rPr>
          <w:rStyle w:val="normaltextrun"/>
          <w:rFonts w:ascii="Arial" w:hAnsi="Arial" w:cs="Arial"/>
          <w:noProof/>
        </w:rPr>
        <w:t>(23)</w:t>
      </w:r>
      <w:r w:rsidR="00395A7A">
        <w:rPr>
          <w:rStyle w:val="normaltextrun"/>
          <w:rFonts w:ascii="Arial" w:hAnsi="Arial" w:cs="Arial"/>
        </w:rPr>
        <w:fldChar w:fldCharType="end"/>
      </w:r>
      <w:r w:rsidR="00395A7A" w:rsidRPr="00DD7B76">
        <w:rPr>
          <w:rStyle w:val="normaltextrun"/>
          <w:rFonts w:ascii="Arial" w:hAnsi="Arial" w:cs="Arial"/>
        </w:rPr>
        <w:t xml:space="preserve">. En esta subdimensión, se observó una tendencia no significativa con un menor puntaje en los que tuvieron alimentación con método BLW o mixta, versus la alimentación tradicional (p=0,0592). </w:t>
      </w:r>
      <w:r w:rsidRPr="00DD7B76">
        <w:rPr>
          <w:rStyle w:val="normaltextrun"/>
          <w:rFonts w:ascii="Arial" w:hAnsi="Arial" w:cs="Arial"/>
        </w:rPr>
        <w:t xml:space="preserve">También, </w:t>
      </w:r>
      <w:r w:rsidR="005844D4">
        <w:rPr>
          <w:rStyle w:val="normaltextrun"/>
          <w:rFonts w:ascii="Arial" w:hAnsi="Arial" w:cs="Arial"/>
        </w:rPr>
        <w:t xml:space="preserve">se observó una diferencia significativa para </w:t>
      </w:r>
      <w:r w:rsidRPr="00DD7B76">
        <w:rPr>
          <w:rStyle w:val="normaltextrun"/>
          <w:rFonts w:ascii="Arial" w:hAnsi="Arial" w:cs="Arial"/>
        </w:rPr>
        <w:t xml:space="preserve">la subdimensión “Exigencia a los alimentos”, </w:t>
      </w:r>
      <w:r w:rsidR="001B234E">
        <w:rPr>
          <w:rStyle w:val="normaltextrun"/>
          <w:rFonts w:ascii="Arial" w:hAnsi="Arial" w:cs="Arial"/>
        </w:rPr>
        <w:t xml:space="preserve">que se </w:t>
      </w:r>
      <w:r w:rsidRPr="00DD7B76">
        <w:rPr>
          <w:rStyle w:val="normaltextrun"/>
          <w:rFonts w:ascii="Arial" w:hAnsi="Arial" w:cs="Arial"/>
        </w:rPr>
        <w:t>define como la exigencia que limita la gama de los productos de alimentación que son aceptados</w:t>
      </w:r>
      <w:r w:rsidR="00860874">
        <w:rPr>
          <w:rStyle w:val="normaltextrun"/>
          <w:rFonts w:ascii="Arial" w:hAnsi="Arial" w:cs="Arial"/>
        </w:rPr>
        <w:t xml:space="preserve"> </w:t>
      </w:r>
      <w:r w:rsidR="00860874">
        <w:rPr>
          <w:rStyle w:val="normaltextrun"/>
          <w:rFonts w:ascii="Arial" w:hAnsi="Arial" w:cs="Arial"/>
        </w:rPr>
        <w:fldChar w:fldCharType="begin"/>
      </w:r>
      <w:r w:rsidR="00860874">
        <w:rPr>
          <w:rStyle w:val="normaltextrun"/>
          <w:rFonts w:ascii="Arial" w:hAnsi="Arial" w:cs="Arial"/>
        </w:rPr>
        <w:instrText xml:space="preserve"> ADDIN EN.CITE &lt;EndNote&gt;&lt;Cite&gt;&lt;IDText&gt;Adaptacion y aplicacion del cuestionario de conducta de alimentacion infantil CEBQ. En fundamentos de nutrición y dietética. Bases metodológicas y aplicaciones. 1. Edición.  Editado por: Martínez A, Portillo M. España: Editorial Médica Panamericana; 2011: 339-344).&lt;/IDText&gt;&lt;DisplayText&gt;(23)&lt;/DisplayText&gt;&lt;record&gt;&lt;titles&gt;&lt;title&gt;Adaptacion y aplicacion del cuestionario de conducta de alimentacion infantil CEBQ. En fundamentos de nutrición y dietética. Bases metodológicas y aplicaciones. 1. Edición.  Editado por: Martínez A, Portillo M. España: Editorial Médica Panamericana; 2011: 339-344).&lt;/title&gt;&lt;/titles&gt;&lt;added-date format="utc"&gt;1688251735&lt;/added-date&gt;&lt;ref-type name="Generic"&gt;13&lt;/ref-type&gt;&lt;rec-number&gt;54&lt;/rec-number&gt;&lt;last-updated-date format="utc"&gt;1688252037&lt;/last-updated-date&gt;&lt;/record&gt;&lt;/Cite&gt;&lt;/EndNote&gt;</w:instrText>
      </w:r>
      <w:r w:rsidR="00860874">
        <w:rPr>
          <w:rStyle w:val="normaltextrun"/>
          <w:rFonts w:ascii="Arial" w:hAnsi="Arial" w:cs="Arial"/>
        </w:rPr>
        <w:fldChar w:fldCharType="separate"/>
      </w:r>
      <w:r w:rsidR="00860874">
        <w:rPr>
          <w:rStyle w:val="normaltextrun"/>
          <w:rFonts w:ascii="Arial" w:hAnsi="Arial" w:cs="Arial"/>
          <w:noProof/>
        </w:rPr>
        <w:t>(23)</w:t>
      </w:r>
      <w:r w:rsidR="00860874">
        <w:rPr>
          <w:rStyle w:val="normaltextrun"/>
          <w:rFonts w:ascii="Arial" w:hAnsi="Arial" w:cs="Arial"/>
        </w:rPr>
        <w:fldChar w:fldCharType="end"/>
      </w:r>
      <w:r w:rsidRPr="00DD7B76">
        <w:rPr>
          <w:rStyle w:val="normaltextrun"/>
          <w:rFonts w:ascii="Arial" w:hAnsi="Arial" w:cs="Arial"/>
        </w:rPr>
        <w:t xml:space="preserve">, siendo la más baja el método BLW (p=0,0011). </w:t>
      </w:r>
      <w:r w:rsidR="005844D4">
        <w:rPr>
          <w:rStyle w:val="normaltextrun"/>
          <w:rFonts w:ascii="Arial" w:hAnsi="Arial" w:cs="Arial"/>
        </w:rPr>
        <w:t>Y por último, s</w:t>
      </w:r>
      <w:r w:rsidRPr="00DD7B76">
        <w:rPr>
          <w:rFonts w:ascii="Arial" w:hAnsi="Arial" w:cs="Arial"/>
        </w:rPr>
        <w:t>e vio también, que no existen diferencias significativas cuando subdividimos por métodos y estado nutricional hacia la pro y antiingesta.  </w:t>
      </w:r>
      <w:r w:rsidRPr="00DD7B76">
        <w:rPr>
          <w:rStyle w:val="normaltextrun"/>
          <w:rFonts w:ascii="Arial" w:hAnsi="Arial" w:cs="Arial"/>
          <w:color w:val="000000"/>
        </w:rPr>
        <w:t xml:space="preserve">La hipótesis planteada en esta investigación señala que </w:t>
      </w:r>
      <w:r w:rsidRPr="00DD7B76">
        <w:rPr>
          <w:rStyle w:val="normaltextrun"/>
          <w:rFonts w:ascii="Arial" w:hAnsi="Arial" w:cs="Arial"/>
          <w:lang w:val="es-ES"/>
        </w:rPr>
        <w:t xml:space="preserve">“No existen diferencias del estado nutricional, pero si existe un mayor puntaje en la subdimensión de la conducta alimentaria “lentitud para comer” en los preescolares que iniciaron su alimentación complementaria con método Baby Led </w:t>
      </w:r>
      <w:proofErr w:type="spellStart"/>
      <w:r w:rsidRPr="00DD7B76">
        <w:rPr>
          <w:rStyle w:val="normaltextrun"/>
          <w:rFonts w:ascii="Arial" w:hAnsi="Arial" w:cs="Arial"/>
          <w:lang w:val="es-ES"/>
        </w:rPr>
        <w:lastRenderedPageBreak/>
        <w:t>Weaning</w:t>
      </w:r>
      <w:proofErr w:type="spellEnd"/>
      <w:r w:rsidR="00F82C65">
        <w:rPr>
          <w:rStyle w:val="normaltextrun"/>
          <w:rFonts w:ascii="Arial" w:hAnsi="Arial" w:cs="Arial"/>
          <w:lang w:val="es-ES"/>
        </w:rPr>
        <w:t xml:space="preserve"> </w:t>
      </w:r>
      <w:r w:rsidRPr="00DD7B76">
        <w:rPr>
          <w:rStyle w:val="normaltextrun"/>
          <w:rFonts w:ascii="Arial" w:hAnsi="Arial" w:cs="Arial"/>
          <w:lang w:val="es-ES"/>
        </w:rPr>
        <w:t xml:space="preserve">versus los que iniciaron con alimentación tradicional” la cual se rechaza parcialmente la hipótesis planteada. </w:t>
      </w:r>
      <w:r w:rsidRPr="00DD7B76">
        <w:rPr>
          <w:rStyle w:val="eop"/>
          <w:rFonts w:ascii="Arial" w:hAnsi="Arial" w:cs="Arial"/>
        </w:rPr>
        <w:t> </w:t>
      </w:r>
    </w:p>
    <w:p w14:paraId="722A7A1E" w14:textId="77777777" w:rsidR="000C25BE" w:rsidRPr="00DD7B76" w:rsidRDefault="000C25BE" w:rsidP="00DD7B76">
      <w:pPr>
        <w:pStyle w:val="paragraph"/>
        <w:spacing w:before="0" w:beforeAutospacing="0" w:after="0" w:afterAutospacing="0" w:line="480" w:lineRule="auto"/>
        <w:ind w:left="705"/>
        <w:jc w:val="both"/>
        <w:textAlignment w:val="baseline"/>
        <w:rPr>
          <w:rFonts w:ascii="Segoe UI" w:hAnsi="Segoe UI" w:cs="Segoe UI"/>
          <w:sz w:val="18"/>
          <w:szCs w:val="18"/>
          <w:lang w:val="es-ES"/>
        </w:rPr>
      </w:pPr>
      <w:r w:rsidRPr="00DD7B76">
        <w:rPr>
          <w:rStyle w:val="eop"/>
          <w:rFonts w:ascii="Arial" w:hAnsi="Arial" w:cs="Arial"/>
          <w:lang w:val="es-ES"/>
        </w:rPr>
        <w:t> </w:t>
      </w:r>
    </w:p>
    <w:p w14:paraId="1F6AC781" w14:textId="3D64574C" w:rsidR="00C5304D" w:rsidRPr="000525CB" w:rsidRDefault="000C25BE" w:rsidP="000525CB">
      <w:pPr>
        <w:pStyle w:val="paragraph"/>
        <w:spacing w:before="0" w:beforeAutospacing="0" w:after="0" w:afterAutospacing="0" w:line="480" w:lineRule="auto"/>
        <w:ind w:firstLine="708"/>
        <w:jc w:val="both"/>
        <w:textAlignment w:val="baseline"/>
        <w:rPr>
          <w:rStyle w:val="eop"/>
        </w:rPr>
      </w:pPr>
      <w:r w:rsidRPr="007423D0">
        <w:rPr>
          <w:rStyle w:val="normaltextrun"/>
          <w:rFonts w:ascii="Arial" w:hAnsi="Arial" w:cs="Arial"/>
          <w:lang w:val="es-ES"/>
        </w:rPr>
        <w:t xml:space="preserve">Según nuestros resultados, no se encontraron diferencias significativas entre </w:t>
      </w:r>
      <w:r w:rsidR="00B2321A" w:rsidRPr="007423D0">
        <w:rPr>
          <w:rStyle w:val="normaltextrun"/>
          <w:rFonts w:ascii="Arial" w:hAnsi="Arial" w:cs="Arial"/>
          <w:lang w:val="es-ES"/>
        </w:rPr>
        <w:t xml:space="preserve">el EN de los preescolares según el método de AC. </w:t>
      </w:r>
      <w:r w:rsidR="00DE0FA7" w:rsidRPr="007423D0">
        <w:rPr>
          <w:rFonts w:ascii="Arial" w:hAnsi="Arial" w:cs="Arial"/>
        </w:rPr>
        <w:t xml:space="preserve">Un estudio de </w:t>
      </w:r>
      <w:proofErr w:type="spellStart"/>
      <w:r w:rsidR="00DE0FA7" w:rsidRPr="007423D0">
        <w:rPr>
          <w:rFonts w:ascii="Arial" w:hAnsi="Arial" w:cs="Arial"/>
        </w:rPr>
        <w:t>Karhaman</w:t>
      </w:r>
      <w:proofErr w:type="spellEnd"/>
      <w:r w:rsidR="00DE0FA7" w:rsidRPr="007423D0">
        <w:rPr>
          <w:rFonts w:ascii="Arial" w:hAnsi="Arial" w:cs="Arial"/>
        </w:rPr>
        <w:t xml:space="preserve"> y </w:t>
      </w:r>
      <w:proofErr w:type="spellStart"/>
      <w:r w:rsidR="00DE0FA7" w:rsidRPr="007423D0">
        <w:rPr>
          <w:rFonts w:ascii="Arial" w:hAnsi="Arial" w:cs="Arial"/>
        </w:rPr>
        <w:t>cols</w:t>
      </w:r>
      <w:proofErr w:type="spellEnd"/>
      <w:r w:rsidR="00DE0FA7" w:rsidRPr="007423D0">
        <w:rPr>
          <w:rFonts w:ascii="Arial" w:hAnsi="Arial" w:cs="Arial"/>
        </w:rPr>
        <w:t xml:space="preserve">, el cual </w:t>
      </w:r>
      <w:r w:rsidR="000525CB">
        <w:rPr>
          <w:rFonts w:ascii="Arial" w:hAnsi="Arial" w:cs="Arial"/>
        </w:rPr>
        <w:t xml:space="preserve">tiene un n=485, determinaron </w:t>
      </w:r>
      <w:r w:rsidR="00DE0FA7" w:rsidRPr="007423D0">
        <w:rPr>
          <w:rFonts w:ascii="Arial" w:hAnsi="Arial" w:cs="Arial"/>
        </w:rPr>
        <w:t>por medio del Cuestionario de Alimentación Infantil que las madres que alimentaban a sus hijos con papillas tendían a tener mayor sobrepeso</w:t>
      </w:r>
      <w:r w:rsidR="007423D0" w:rsidRPr="007423D0">
        <w:rPr>
          <w:rFonts w:ascii="Arial" w:hAnsi="Arial" w:cs="Arial"/>
        </w:rPr>
        <w:t xml:space="preserve"> </w:t>
      </w:r>
      <w:r w:rsidR="007423D0" w:rsidRPr="007423D0">
        <w:rPr>
          <w:rFonts w:ascii="Arial" w:hAnsi="Arial" w:cs="Arial"/>
        </w:rPr>
        <w:fldChar w:fldCharType="begin"/>
      </w:r>
      <w:r w:rsidR="007423D0" w:rsidRPr="007423D0">
        <w:rPr>
          <w:rFonts w:ascii="Arial" w:hAnsi="Arial" w:cs="Arial"/>
        </w:rPr>
        <w:instrText xml:space="preserve"> ADDIN EN.CITE &lt;EndNote&gt;&lt;Cite&gt;&lt;Author&gt;Kahraman&lt;/Author&gt;&lt;Year&gt;2020&lt;/Year&gt;&lt;IDText&gt;Baby-led weaning versus traditional weaning: the assessment of nutritional status in early childhood and maternal feeding practices in Turkey&lt;/IDText&gt;&lt;DisplayText&gt;(32)&lt;/DisplayText&gt;&lt;record&gt;&lt;dates&gt;&lt;pub-dates&gt;&lt;date&gt;02/14&lt;/date&gt;&lt;/pub-dates&gt;&lt;year&gt;2020&lt;/year&gt;&lt;/dates&gt;&lt;titles&gt;&lt;title&gt;Baby-led weaning versus traditional weaning: the assessment of nutritional status in early childhood and maternal feeding practices in Turkey&lt;/title&gt;&lt;secondary-title&gt;Early Child Development and Care&lt;/secondary-title&gt;&lt;/titles&gt;&lt;pages&gt;1-10&lt;/pages&gt;&lt;contributors&gt;&lt;authors&gt;&lt;author&gt;Kahraman, Ayşe&lt;/author&gt;&lt;author&gt;Gümüş, Merve&lt;/author&gt;&lt;author&gt;Binay Yaz, Şeyda&lt;/author&gt;&lt;author&gt;Başbakkal, Zümrüt&lt;/author&gt;&lt;/authors&gt;&lt;/contributors&gt;&lt;added-date format="utc"&gt;1701296748&lt;/added-date&gt;&lt;ref-type name="Journal Article"&gt;17&lt;/ref-type&gt;&lt;rec-number&gt;80&lt;/rec-number&gt;&lt;last-updated-date format="utc"&gt;1701296748&lt;/last-updated-date&gt;&lt;electronic-resource-num&gt;10.1080/03004430.2020.1726902&lt;/electronic-resource-num&gt;&lt;volume&gt;190&lt;/volume&gt;&lt;/record&gt;&lt;/Cite&gt;&lt;/EndNote&gt;</w:instrText>
      </w:r>
      <w:r w:rsidR="007423D0" w:rsidRPr="007423D0">
        <w:rPr>
          <w:rFonts w:ascii="Arial" w:hAnsi="Arial" w:cs="Arial"/>
        </w:rPr>
        <w:fldChar w:fldCharType="separate"/>
      </w:r>
      <w:r w:rsidR="007423D0" w:rsidRPr="007423D0">
        <w:rPr>
          <w:rFonts w:ascii="Arial" w:hAnsi="Arial" w:cs="Arial"/>
        </w:rPr>
        <w:t>(32)</w:t>
      </w:r>
      <w:r w:rsidR="007423D0" w:rsidRPr="007423D0">
        <w:rPr>
          <w:rFonts w:ascii="Arial" w:hAnsi="Arial" w:cs="Arial"/>
        </w:rPr>
        <w:fldChar w:fldCharType="end"/>
      </w:r>
      <w:r w:rsidR="00C07BF7" w:rsidRPr="007423D0">
        <w:rPr>
          <w:rFonts w:ascii="Arial" w:hAnsi="Arial" w:cs="Arial"/>
        </w:rPr>
        <w:t>.</w:t>
      </w:r>
      <w:r w:rsidR="00C5304D" w:rsidRPr="007423D0">
        <w:t xml:space="preserve"> </w:t>
      </w:r>
      <w:r w:rsidR="000525CB" w:rsidRPr="000525CB">
        <w:rPr>
          <w:rFonts w:ascii="Arial" w:hAnsi="Arial" w:cs="Arial"/>
        </w:rPr>
        <w:t xml:space="preserve">Esto puede ser debido a que el cuidador que alimenta al </w:t>
      </w:r>
      <w:proofErr w:type="gramStart"/>
      <w:r w:rsidR="000525CB" w:rsidRPr="000525CB">
        <w:rPr>
          <w:rFonts w:ascii="Arial" w:hAnsi="Arial" w:cs="Arial"/>
        </w:rPr>
        <w:t>niño,</w:t>
      </w:r>
      <w:proofErr w:type="gramEnd"/>
      <w:r w:rsidR="000525CB" w:rsidRPr="000525CB">
        <w:rPr>
          <w:rFonts w:ascii="Arial" w:hAnsi="Arial" w:cs="Arial"/>
        </w:rPr>
        <w:t xml:space="preserve"> tiene mayor control sobre él, incentivándolo a comer hasta que haya consumido una ingesta "suficiente" que él mismo estime conveniente, comparando con el método BLW donde el mismo niño/a ajusta la cantidad según sus necesidades</w:t>
      </w:r>
      <w:r w:rsidR="000525CB">
        <w:t xml:space="preserve">. </w:t>
      </w:r>
      <w:r w:rsidR="007423D0" w:rsidRPr="007423D0">
        <w:rPr>
          <w:rStyle w:val="eop"/>
          <w:rFonts w:ascii="Arial" w:hAnsi="Arial" w:cs="Arial"/>
          <w:color w:val="000000"/>
          <w:shd w:val="clear" w:color="auto" w:fill="FFFFFF"/>
        </w:rPr>
        <w:fldChar w:fldCharType="begin"/>
      </w:r>
      <w:r w:rsidR="007423D0" w:rsidRPr="007423D0">
        <w:rPr>
          <w:rStyle w:val="eop"/>
          <w:rFonts w:ascii="Arial" w:hAnsi="Arial" w:cs="Arial"/>
          <w:color w:val="000000"/>
          <w:shd w:val="clear" w:color="auto" w:fill="FFFFFF"/>
        </w:rPr>
        <w:instrText xml:space="preserve"> ADDIN EN.CITE &lt;EndNote&gt;&lt;Cite&gt;&lt;Author&gt;Fuentes Alfaro&lt;/Author&gt;&lt;Year&gt;2022&lt;/Year&gt;&lt;IDText&gt;¿Qué se sabe actualmente sobre el método de alimentación guiado por el bebé -BLW?&lt;/IDText&gt;&lt;DisplayText&gt;(25)&lt;/DisplayText&gt;&lt;record&gt;&lt;isbn&gt;2452-6053&lt;/isbn&gt;&lt;titles&gt;&lt;title&gt;¿Qué se sabe actualmente sobre el método de alimentación guiado por el bebé -BLW?&lt;/title&gt;&lt;secondary-title&gt;Andes pediatrica&lt;/secondary-title&gt;&lt;/titles&gt;&lt;pages&gt;300-311&lt;/pages&gt;&lt;contributors&gt;&lt;authors&gt;&lt;author&gt;Fuentes Alfaro, Valeria&lt;/author&gt;&lt;author&gt;Leonelli Neira, Giannella&lt;/author&gt;&lt;author&gt;Weisstaub, Gerardo&lt;/author&gt;&lt;/authors&gt;&lt;/contributors&gt;&lt;added-date format="utc"&gt;1687840972&lt;/added-date&gt;&lt;ref-type name="Journal Article"&gt;17&lt;/ref-type&gt;&lt;dates&gt;&lt;year&gt;2022&lt;/year&gt;&lt;/dates&gt;&lt;rec-number&gt;51&lt;/rec-number&gt;&lt;publisher&gt;scielocl&lt;/publisher&gt;&lt;last-updated-date format="utc"&gt;1687840972&lt;/last-updated-date&gt;&lt;volume&gt;93&lt;/volume&gt;&lt;/record&gt;&lt;/Cite&gt;&lt;/EndNote&gt;</w:instrText>
      </w:r>
      <w:r w:rsidR="007423D0" w:rsidRPr="007423D0">
        <w:rPr>
          <w:rStyle w:val="eop"/>
          <w:rFonts w:ascii="Arial" w:hAnsi="Arial" w:cs="Arial"/>
          <w:color w:val="000000"/>
          <w:shd w:val="clear" w:color="auto" w:fill="FFFFFF"/>
        </w:rPr>
        <w:fldChar w:fldCharType="separate"/>
      </w:r>
      <w:r w:rsidR="007423D0" w:rsidRPr="007423D0">
        <w:rPr>
          <w:rStyle w:val="eop"/>
          <w:rFonts w:ascii="Arial" w:hAnsi="Arial" w:cs="Arial"/>
          <w:noProof/>
          <w:color w:val="000000"/>
          <w:shd w:val="clear" w:color="auto" w:fill="FFFFFF"/>
        </w:rPr>
        <w:t>(25)</w:t>
      </w:r>
      <w:r w:rsidR="007423D0" w:rsidRPr="007423D0">
        <w:rPr>
          <w:rStyle w:val="eop"/>
          <w:rFonts w:ascii="Arial" w:hAnsi="Arial" w:cs="Arial"/>
          <w:color w:val="000000"/>
          <w:shd w:val="clear" w:color="auto" w:fill="FFFFFF"/>
        </w:rPr>
        <w:fldChar w:fldCharType="end"/>
      </w:r>
      <w:r w:rsidR="00C5304D" w:rsidRPr="007423D0">
        <w:rPr>
          <w:rStyle w:val="eop"/>
          <w:rFonts w:ascii="Arial" w:hAnsi="Arial" w:cs="Arial"/>
          <w:color w:val="000000"/>
          <w:shd w:val="clear" w:color="auto" w:fill="FFFFFF"/>
        </w:rPr>
        <w:t xml:space="preserve">. </w:t>
      </w:r>
    </w:p>
    <w:p w14:paraId="3A51643B" w14:textId="356E5E8F" w:rsidR="000525CB" w:rsidRDefault="000C25BE" w:rsidP="000525CB">
      <w:pPr>
        <w:pStyle w:val="paragraph"/>
        <w:spacing w:after="0" w:line="480" w:lineRule="auto"/>
        <w:ind w:firstLine="708"/>
        <w:jc w:val="both"/>
        <w:textAlignment w:val="baseline"/>
        <w:rPr>
          <w:rStyle w:val="normaltextrun"/>
          <w:rFonts w:ascii="Arial" w:hAnsi="Arial" w:cs="Arial"/>
        </w:rPr>
      </w:pPr>
      <w:r w:rsidRPr="00E02826">
        <w:rPr>
          <w:rStyle w:val="normaltextrun"/>
          <w:rFonts w:ascii="Arial" w:hAnsi="Arial" w:cs="Arial"/>
          <w:lang w:val="es-ES"/>
        </w:rPr>
        <w:t xml:space="preserve">Por otro lado, se encontró una diferencia significativa </w:t>
      </w:r>
      <w:r w:rsidRPr="00E02826">
        <w:rPr>
          <w:rStyle w:val="normaltextrun"/>
          <w:rFonts w:ascii="Arial" w:hAnsi="Arial" w:cs="Arial"/>
          <w:color w:val="000000"/>
        </w:rPr>
        <w:t xml:space="preserve">en </w:t>
      </w:r>
      <w:r w:rsidRPr="00E02826">
        <w:rPr>
          <w:rStyle w:val="normaltextrun"/>
          <w:rFonts w:ascii="Arial" w:hAnsi="Arial" w:cs="Arial"/>
        </w:rPr>
        <w:t>la dimensión proingesta de la subdimensión “disfrute de los alimentos”, teniendo un puntaje mayor en el método BLW (p=0,0006), lo cual comparando con Taylor y cols. 2017, mencionan que los preescolares que iniciaron su AC con método BLW, muestran más tendencia a “Disfrute de los alimentos” que los que iniciaron con método tradicional</w:t>
      </w:r>
      <w:r w:rsidR="000F3229" w:rsidRPr="00E02826">
        <w:rPr>
          <w:rStyle w:val="normaltextrun"/>
          <w:rFonts w:ascii="Arial" w:hAnsi="Arial" w:cs="Arial"/>
        </w:rPr>
        <w:t xml:space="preserve"> </w:t>
      </w:r>
      <w:r w:rsidR="000F3229" w:rsidRPr="00E02826">
        <w:rPr>
          <w:rStyle w:val="normaltextrun"/>
          <w:rFonts w:ascii="Arial" w:hAnsi="Arial" w:cs="Arial"/>
        </w:rPr>
        <w:fldChar w:fldCharType="begin">
          <w:fldData xml:space="preserve">PEVuZE5vdGU+PENpdGU+PEF1dGhvcj5UYXlsb3I8L0F1dGhvcj48WWVhcj4yMDE3PC9ZZWFyPjxJ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</w:fldData>
        </w:fldChar>
      </w:r>
      <w:r w:rsidR="000F3229" w:rsidRPr="00E02826">
        <w:rPr>
          <w:rStyle w:val="normaltextrun"/>
          <w:rFonts w:ascii="Arial" w:hAnsi="Arial" w:cs="Arial"/>
        </w:rPr>
        <w:instrText xml:space="preserve"> ADDIN EN.CITE </w:instrText>
      </w:r>
      <w:r w:rsidR="000F3229" w:rsidRPr="00E02826">
        <w:rPr>
          <w:rStyle w:val="normaltextrun"/>
          <w:rFonts w:ascii="Arial" w:hAnsi="Arial" w:cs="Arial"/>
        </w:rPr>
        <w:fldChar w:fldCharType="begin">
          <w:fldData xml:space="preserve">PEVuZE5vdGU+PENpdGU+PEF1dGhvcj5UYXlsb3I8L0F1dGhvcj48WWVhcj4yMDE3PC9ZZWFyPjxJ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</w:fldData>
        </w:fldChar>
      </w:r>
      <w:r w:rsidR="000F3229" w:rsidRPr="00E02826">
        <w:rPr>
          <w:rStyle w:val="normaltextrun"/>
          <w:rFonts w:ascii="Arial" w:hAnsi="Arial" w:cs="Arial"/>
        </w:rPr>
        <w:instrText xml:space="preserve"> ADDIN EN.CITE.DATA </w:instrText>
      </w:r>
      <w:r w:rsidR="000F3229" w:rsidRPr="00E02826">
        <w:rPr>
          <w:rStyle w:val="normaltextrun"/>
          <w:rFonts w:ascii="Arial" w:hAnsi="Arial" w:cs="Arial"/>
        </w:rPr>
      </w:r>
      <w:r w:rsidR="000F3229" w:rsidRPr="00E02826">
        <w:rPr>
          <w:rStyle w:val="normaltextrun"/>
          <w:rFonts w:ascii="Arial" w:hAnsi="Arial" w:cs="Arial"/>
        </w:rPr>
        <w:fldChar w:fldCharType="end"/>
      </w:r>
      <w:r w:rsidR="000F3229" w:rsidRPr="00E02826">
        <w:rPr>
          <w:rStyle w:val="normaltextrun"/>
          <w:rFonts w:ascii="Arial" w:hAnsi="Arial" w:cs="Arial"/>
        </w:rPr>
      </w:r>
      <w:r w:rsidR="000F3229" w:rsidRPr="00E02826">
        <w:rPr>
          <w:rStyle w:val="normaltextrun"/>
          <w:rFonts w:ascii="Arial" w:hAnsi="Arial" w:cs="Arial"/>
        </w:rPr>
        <w:fldChar w:fldCharType="separate"/>
      </w:r>
      <w:r w:rsidR="000F3229" w:rsidRPr="00E02826">
        <w:rPr>
          <w:rStyle w:val="normaltextrun"/>
          <w:rFonts w:ascii="Arial" w:hAnsi="Arial" w:cs="Arial"/>
          <w:noProof/>
        </w:rPr>
        <w:t>(27)</w:t>
      </w:r>
      <w:r w:rsidR="000F3229" w:rsidRPr="00E02826">
        <w:rPr>
          <w:rStyle w:val="normaltextrun"/>
          <w:rFonts w:ascii="Arial" w:hAnsi="Arial" w:cs="Arial"/>
        </w:rPr>
        <w:fldChar w:fldCharType="end"/>
      </w:r>
      <w:r w:rsidR="000F3229" w:rsidRPr="00E02826">
        <w:rPr>
          <w:rStyle w:val="normaltextrun"/>
          <w:rFonts w:ascii="Arial" w:hAnsi="Arial" w:cs="Arial"/>
        </w:rPr>
        <w:t xml:space="preserve">. </w:t>
      </w:r>
      <w:r w:rsidR="000525CB" w:rsidRPr="000525CB">
        <w:rPr>
          <w:rStyle w:val="normaltextrun"/>
          <w:rFonts w:ascii="Arial" w:hAnsi="Arial" w:cs="Arial"/>
        </w:rPr>
        <w:t>iniciaron con método tradicional</w:t>
      </w:r>
      <w:r w:rsidR="000525CB" w:rsidRPr="00183FC0">
        <w:rPr>
          <w:rStyle w:val="normaltextrun"/>
          <w:rFonts w:ascii="Arial" w:hAnsi="Arial" w:cs="Arial"/>
        </w:rPr>
        <w:t>. Esto se debe a que el niño interacciona un mayor tiempo y de distintas formas con el alimento.</w:t>
      </w:r>
      <w:r w:rsidR="00183FC0" w:rsidRPr="00183FC0">
        <w:rPr>
          <w:rStyle w:val="normaltextrun"/>
          <w:rFonts w:ascii="Arial" w:hAnsi="Arial" w:cs="Arial"/>
        </w:rPr>
        <w:t xml:space="preserve"> </w:t>
      </w:r>
      <w:r w:rsidR="00183FC0" w:rsidRPr="00183FC0">
        <w:rPr>
          <w:rStyle w:val="normaltextrun"/>
          <w:rFonts w:ascii="Arial" w:hAnsi="Arial" w:cs="Arial"/>
        </w:rPr>
        <w:fldChar w:fldCharType="begin"/>
      </w:r>
      <w:r w:rsidR="00183FC0" w:rsidRPr="00183FC0">
        <w:rPr>
          <w:rStyle w:val="normaltextrun"/>
          <w:rFonts w:ascii="Arial" w:hAnsi="Arial" w:cs="Arial"/>
        </w:rPr>
        <w:instrText xml:space="preserve"> ADDIN EN.CITE &lt;EndNote&gt;&lt;Cite&gt;&lt;Author&gt;Osorio E&lt;/Author&gt;&lt;Year&gt;2002&lt;/Year&gt;&lt;IDText&gt;DESARROLLO DE LA CONDUCTA ALIMENTARIA EN LA INFANCIA Y SUS ALTERACIONES&lt;/IDText&gt;&lt;DisplayText&gt;(33)&lt;/DisplayText&gt;&lt;record&gt;&lt;isbn&gt;0717-7518&lt;/isbn&gt;&lt;titles&gt;&lt;title&gt;DESARROLLO DE LA CONDUCTA ALIMENTARIA EN LA INFANCIA Y SUS ALTERACIONES&lt;/title&gt;&lt;secondary-title&gt;Revista chilena de nutrición&lt;/secondary-title&gt;&lt;/titles&gt;&lt;pages&gt;280-285&lt;/pages&gt;&lt;contributors&gt;&lt;authors&gt;&lt;author&gt;Osorio E, Jessica&lt;/author&gt;&lt;author&gt;Weisstaub N, Gerardo&lt;/author&gt;&lt;author&gt;Castillo D, Carlos&lt;/author&gt;&lt;/authors&gt;&lt;/contributors&gt;&lt;added-date format="utc"&gt;1702585635&lt;/added-date&gt;&lt;ref-type name="Journal Article"&gt;17&lt;/ref-type&gt;&lt;dates&gt;&lt;year&gt;2002&lt;/year&gt;&lt;/dates&gt;&lt;rec-number&gt;87&lt;/rec-number&gt;&lt;publisher&gt;scielocl&lt;/publisher&gt;&lt;last-updated-date format="utc"&gt;1702585635&lt;/last-updated-date&gt;&lt;volume&gt;29&lt;/volume&gt;&lt;/record&gt;&lt;/Cite&gt;&lt;/EndNote&gt;</w:instrText>
      </w:r>
      <w:r w:rsidR="00183FC0" w:rsidRPr="00183FC0">
        <w:rPr>
          <w:rStyle w:val="normaltextrun"/>
          <w:rFonts w:ascii="Arial" w:hAnsi="Arial" w:cs="Arial"/>
        </w:rPr>
        <w:fldChar w:fldCharType="separate"/>
      </w:r>
      <w:r w:rsidR="00183FC0" w:rsidRPr="00183FC0">
        <w:rPr>
          <w:rStyle w:val="normaltextrun"/>
          <w:rFonts w:ascii="Arial" w:hAnsi="Arial" w:cs="Arial"/>
          <w:noProof/>
        </w:rPr>
        <w:t>(33)</w:t>
      </w:r>
      <w:r w:rsidR="00183FC0" w:rsidRPr="00183FC0">
        <w:rPr>
          <w:rStyle w:val="normaltextrun"/>
          <w:rFonts w:ascii="Arial" w:hAnsi="Arial" w:cs="Arial"/>
        </w:rPr>
        <w:fldChar w:fldCharType="end"/>
      </w:r>
    </w:p>
    <w:p w14:paraId="779BBCB1" w14:textId="77777777" w:rsidR="000525CB" w:rsidRPr="00E02826" w:rsidRDefault="000525CB" w:rsidP="000525CB">
      <w:pPr>
        <w:pStyle w:val="paragraph"/>
        <w:spacing w:before="0" w:beforeAutospacing="0" w:after="0" w:afterAutospacing="0" w:line="480" w:lineRule="auto"/>
        <w:ind w:firstLine="708"/>
        <w:jc w:val="both"/>
        <w:textAlignment w:val="baseline"/>
        <w:rPr>
          <w:rStyle w:val="eop"/>
          <w:rFonts w:ascii="Arial" w:hAnsi="Arial" w:cs="Arial"/>
          <w:lang w:val="es-ES"/>
        </w:rPr>
      </w:pPr>
      <w:r w:rsidRPr="00E02826">
        <w:rPr>
          <w:rStyle w:val="normaltextrun"/>
          <w:rFonts w:ascii="Arial" w:hAnsi="Arial" w:cs="Arial"/>
        </w:rPr>
        <w:t xml:space="preserve">En cuanto a la </w:t>
      </w:r>
      <w:proofErr w:type="spellStart"/>
      <w:r w:rsidRPr="00E02826">
        <w:rPr>
          <w:rStyle w:val="normaltextrun"/>
          <w:rFonts w:ascii="Arial" w:hAnsi="Arial" w:cs="Arial"/>
        </w:rPr>
        <w:t>antiingesta</w:t>
      </w:r>
      <w:proofErr w:type="spellEnd"/>
      <w:r w:rsidRPr="00E02826">
        <w:rPr>
          <w:rStyle w:val="normaltextrun"/>
          <w:rFonts w:ascii="Arial" w:hAnsi="Arial" w:cs="Arial"/>
        </w:rPr>
        <w:t xml:space="preserve">, se puede observar en la subdimensión “lentitud para comer” una tendencia no significativa con un menor puntaje en los que tuvieron alimentación con método BLW o mixta, versus la alimentación tradicional (p=0,0592). Sin embargo, un estudio de Dans. 2019, menciona que, utilizando el método BLW uno se tarda más tiempo en comer, pero aun así, es algo beneficioso, ya que, se respeta </w:t>
      </w:r>
      <w:r w:rsidRPr="00E02826">
        <w:rPr>
          <w:rStyle w:val="normaltextrun"/>
          <w:rFonts w:ascii="Arial" w:hAnsi="Arial" w:cs="Arial"/>
        </w:rPr>
        <w:lastRenderedPageBreak/>
        <w:t>su ritmo</w:t>
      </w:r>
      <w:r w:rsidRPr="00E02826">
        <w:rPr>
          <w:rStyle w:val="eop"/>
          <w:rFonts w:ascii="Arial" w:hAnsi="Arial" w:cs="Arial"/>
          <w:lang w:val="es-ES"/>
        </w:rPr>
        <w:t> </w:t>
      </w:r>
      <w:r w:rsidRPr="00E02826">
        <w:rPr>
          <w:rStyle w:val="eop"/>
          <w:rFonts w:ascii="Arial" w:hAnsi="Arial" w:cs="Arial"/>
          <w:lang w:val="es-ES"/>
        </w:rPr>
        <w:fldChar w:fldCharType="begin"/>
      </w:r>
      <w:r w:rsidRPr="00E02826">
        <w:rPr>
          <w:rStyle w:val="eop"/>
          <w:rFonts w:ascii="Arial" w:hAnsi="Arial" w:cs="Arial"/>
          <w:lang w:val="es-ES"/>
        </w:rPr>
        <w:instrText xml:space="preserve"> ADDIN EN.CITE &lt;EndNote&gt;&lt;Cite&gt;&lt;Author&gt;E.Dans&lt;/Author&gt;&lt;IDText&gt;¿Qué es el Baby-Led_Weaning? Nutridans. España, 2019&lt;/IDText&gt;&lt;DisplayText&gt;(34)&lt;/DisplayText&gt;&lt;record&gt;&lt;titles&gt;&lt;title&gt;¿Qué es el Baby-Led_Weaning? Nutridans. España, 2019&lt;/title&gt;&lt;/titles&gt;&lt;contributors&gt;&lt;authors&gt;&lt;author&gt;E.Dans&lt;/author&gt;&lt;/authors&gt;&lt;/contributors&gt;&lt;added-date format="utc"&gt;1700849303&lt;/added-date&gt;&lt;pub-location&gt;Disponible en: https://nutridans.com/blog/que-es-el-baby-led-weaning/ (consultado el 19 de noviembre de 2023)&lt;/pub-location&gt;&lt;ref-type name="Generic"&gt;13&lt;/ref-type&gt;&lt;rec-number&gt;78&lt;/rec-number&gt;&lt;last-updated-date format="utc"&gt;1700849662&lt;/last-updated-date&gt;&lt;/record&gt;&lt;/Cite&gt;&lt;/EndNote&gt;</w:instrText>
      </w:r>
      <w:r w:rsidRPr="00E02826">
        <w:rPr>
          <w:rStyle w:val="eop"/>
          <w:rFonts w:ascii="Arial" w:hAnsi="Arial" w:cs="Arial"/>
          <w:lang w:val="es-ES"/>
        </w:rPr>
        <w:fldChar w:fldCharType="separate"/>
      </w:r>
      <w:r w:rsidRPr="00E02826">
        <w:rPr>
          <w:rStyle w:val="eop"/>
          <w:rFonts w:ascii="Arial" w:hAnsi="Arial" w:cs="Arial"/>
          <w:noProof/>
          <w:lang w:val="es-ES"/>
        </w:rPr>
        <w:t>(34)</w:t>
      </w:r>
      <w:r w:rsidRPr="00E02826">
        <w:rPr>
          <w:rStyle w:val="eop"/>
          <w:rFonts w:ascii="Arial" w:hAnsi="Arial" w:cs="Arial"/>
          <w:lang w:val="es-ES"/>
        </w:rPr>
        <w:fldChar w:fldCharType="end"/>
      </w:r>
      <w:r w:rsidRPr="00E02826">
        <w:rPr>
          <w:rStyle w:val="eop"/>
          <w:rFonts w:ascii="Arial" w:hAnsi="Arial" w:cs="Arial"/>
          <w:lang w:val="es-ES"/>
        </w:rPr>
        <w:t xml:space="preserve">. Esto se puede deber a que, el niño está aprendiendo a coger la comida y llevársela a la boca, por lo que, la velocidad de alimentación lleva a que sea más lenta en comparación a cuando es el método tradicional, ya que, un tercero </w:t>
      </w:r>
      <w:proofErr w:type="spellStart"/>
      <w:r w:rsidRPr="00E02826">
        <w:rPr>
          <w:rStyle w:val="eop"/>
          <w:rFonts w:ascii="Arial" w:hAnsi="Arial" w:cs="Arial"/>
          <w:lang w:val="es-ES"/>
        </w:rPr>
        <w:t>esta</w:t>
      </w:r>
      <w:proofErr w:type="spellEnd"/>
      <w:r w:rsidRPr="00E02826">
        <w:rPr>
          <w:rStyle w:val="eop"/>
          <w:rFonts w:ascii="Arial" w:hAnsi="Arial" w:cs="Arial"/>
          <w:lang w:val="es-ES"/>
        </w:rPr>
        <w:t xml:space="preserve"> tomando el control del ritmo de alimentación </w:t>
      </w:r>
      <w:r w:rsidRPr="00E02826">
        <w:rPr>
          <w:rStyle w:val="eop"/>
          <w:rFonts w:ascii="Arial" w:hAnsi="Arial" w:cs="Arial"/>
          <w:lang w:val="es-ES"/>
        </w:rPr>
        <w:fldChar w:fldCharType="begin"/>
      </w:r>
      <w:r w:rsidRPr="00E02826">
        <w:rPr>
          <w:rStyle w:val="eop"/>
          <w:rFonts w:ascii="Arial" w:hAnsi="Arial" w:cs="Arial"/>
          <w:lang w:val="es-ES"/>
        </w:rPr>
        <w:instrText xml:space="preserve"> ADDIN EN.CITE &lt;EndNote&gt;&lt;Cite&gt;&lt;Author&gt;Rapley&lt;/Author&gt;&lt;Year&gt;2015&lt;/Year&gt;&lt;IDText&gt;Baby-Led Weaning: A New Frontier?&lt;/IDText&gt;&lt;DisplayText&gt;(35)&lt;/DisplayText&gt;&lt;record&gt;&lt;dates&gt;&lt;pub-dates&gt;&lt;date&gt;2015/04/01&lt;/date&gt;&lt;/pub-dates&gt;&lt;year&gt;2015&lt;/year&gt;&lt;/dates&gt;&lt;urls&gt;&lt;related-urls&gt;&lt;url&gt;https://doi.org/10.1177/1941406415575931&lt;/url&gt;&lt;/related-urls&gt;&lt;/urls&gt;&lt;isbn&gt;1941-4064&lt;/isbn&gt;&lt;titles&gt;&lt;title&gt;Baby-Led Weaning: A New Frontier?&lt;/title&gt;&lt;secondary-title&gt;ICAN: Infant, Child, &amp;amp; Adolescent Nutrition&lt;/secondary-title&gt;&lt;/titles&gt;&lt;pages&gt;77-85&lt;/pages&gt;&lt;number&gt;2&lt;/number&gt;&lt;access-date&gt;2023/11/30&lt;/access-date&gt;&lt;contributors&gt;&lt;authors&gt;&lt;author&gt;Rapley, Gill&lt;/author&gt;&lt;author&gt;Forste, Renata&lt;/author&gt;&lt;author&gt;Cameron, Sonya&lt;/author&gt;&lt;author&gt;Brown, Amy&lt;/author&gt;&lt;author&gt;Wright, Charlotte&lt;/author&gt;&lt;/authors&gt;&lt;/contributors&gt;&lt;added-date format="utc"&gt;1701372474&lt;/added-date&gt;&lt;ref-type name="Journal Article"&gt;17&lt;/ref-type&gt;&lt;rec-number&gt;83&lt;/rec-number&gt;&lt;publisher&gt;SAGE Publications&lt;/publisher&gt;&lt;last-updated-date format="utc"&gt;1701372474&lt;/last-updated-date&gt;&lt;electronic-resource-num&gt;10.1177/1941406415575931&lt;/electronic-resource-num&gt;&lt;volume&gt;7&lt;/volume&gt;&lt;/record&gt;&lt;/Cite&gt;&lt;/EndNote&gt;</w:instrText>
      </w:r>
      <w:r w:rsidRPr="00E02826">
        <w:rPr>
          <w:rStyle w:val="eop"/>
          <w:rFonts w:ascii="Arial" w:hAnsi="Arial" w:cs="Arial"/>
          <w:lang w:val="es-ES"/>
        </w:rPr>
        <w:fldChar w:fldCharType="separate"/>
      </w:r>
      <w:r w:rsidRPr="00E02826">
        <w:rPr>
          <w:rStyle w:val="eop"/>
          <w:rFonts w:ascii="Arial" w:hAnsi="Arial" w:cs="Arial"/>
          <w:noProof/>
          <w:lang w:val="es-ES"/>
        </w:rPr>
        <w:t>(35)</w:t>
      </w:r>
      <w:r w:rsidRPr="00E02826">
        <w:rPr>
          <w:rStyle w:val="eop"/>
          <w:rFonts w:ascii="Arial" w:hAnsi="Arial" w:cs="Arial"/>
          <w:lang w:val="es-ES"/>
        </w:rPr>
        <w:fldChar w:fldCharType="end"/>
      </w:r>
      <w:r w:rsidRPr="00E02826">
        <w:rPr>
          <w:rStyle w:val="eop"/>
          <w:rFonts w:ascii="Arial" w:hAnsi="Arial" w:cs="Arial"/>
          <w:lang w:val="es-ES"/>
        </w:rPr>
        <w:t xml:space="preserve">. </w:t>
      </w:r>
    </w:p>
    <w:p w14:paraId="43B8C481" w14:textId="7924075B" w:rsidR="00DD7B76" w:rsidRPr="00E02826" w:rsidRDefault="000C25BE" w:rsidP="000F3229">
      <w:pPr>
        <w:pStyle w:val="paragraph"/>
        <w:spacing w:before="0" w:beforeAutospacing="0" w:after="0" w:afterAutospacing="0" w:line="480" w:lineRule="auto"/>
        <w:ind w:firstLine="708"/>
        <w:jc w:val="both"/>
        <w:textAlignment w:val="baseline"/>
        <w:rPr>
          <w:rFonts w:ascii="Arial" w:hAnsi="Arial" w:cs="Arial"/>
        </w:rPr>
      </w:pPr>
      <w:r w:rsidRPr="00E02826">
        <w:rPr>
          <w:rStyle w:val="normaltextrun"/>
          <w:rFonts w:ascii="Arial" w:hAnsi="Arial" w:cs="Arial"/>
        </w:rPr>
        <w:t xml:space="preserve">También, en la subdimensión “Exigencia a los alimentos” de la dimensión antiingesta, se observaron diferencias significativas, siendo la más baja el método BLW (p=0,0011). En comparación con un estudio de Brown y Lee. 2011, </w:t>
      </w:r>
      <w:r w:rsidR="00183FC0">
        <w:rPr>
          <w:rStyle w:val="normaltextrun"/>
          <w:rFonts w:ascii="Arial" w:hAnsi="Arial" w:cs="Arial"/>
        </w:rPr>
        <w:t xml:space="preserve">que a través del Cuestionario de Alimentación Infantil, </w:t>
      </w:r>
      <w:r w:rsidRPr="00E02826">
        <w:rPr>
          <w:rStyle w:val="normaltextrun"/>
          <w:rFonts w:ascii="Arial" w:hAnsi="Arial" w:cs="Arial"/>
        </w:rPr>
        <w:t>menciona que los niños que iniciaron su AC con BLW eran significativamente más sensible a la saciedad y la autonomía (p&lt;0,01) más que a las otras subdimensiones en comparación con los menores alimentados con método tradicional</w:t>
      </w:r>
      <w:r w:rsidR="000F3229" w:rsidRPr="00E02826">
        <w:rPr>
          <w:rStyle w:val="normaltextrun"/>
          <w:rFonts w:ascii="Arial" w:hAnsi="Arial" w:cs="Arial"/>
        </w:rPr>
        <w:t xml:space="preserve"> </w:t>
      </w:r>
      <w:r w:rsidR="000F3229" w:rsidRPr="00E02826">
        <w:rPr>
          <w:rStyle w:val="normaltextrun"/>
          <w:rFonts w:ascii="Arial" w:hAnsi="Arial" w:cs="Arial"/>
        </w:rPr>
        <w:fldChar w:fldCharType="begin">
          <w:fldData xml:space="preserve">PEVuZE5vdGU+PENpdGU+PEF1dGhvcj5Ccm93bjwvQXV0aG9yPjxZZWFyPjIwMTE8L1llYXI+PElE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</w:fldData>
        </w:fldChar>
      </w:r>
      <w:r w:rsidR="00183FC0">
        <w:rPr>
          <w:rStyle w:val="normaltextrun"/>
          <w:rFonts w:ascii="Arial" w:hAnsi="Arial" w:cs="Arial"/>
        </w:rPr>
        <w:instrText xml:space="preserve"> ADDIN EN.CITE </w:instrText>
      </w:r>
      <w:r w:rsidR="00183FC0">
        <w:rPr>
          <w:rStyle w:val="normaltextrun"/>
          <w:rFonts w:ascii="Arial" w:hAnsi="Arial" w:cs="Arial"/>
        </w:rPr>
        <w:fldChar w:fldCharType="begin">
          <w:fldData xml:space="preserve">PEVuZE5vdGU+PENpdGU+PEF1dGhvcj5Ccm93bjwvQXV0aG9yPjxZZWFyPjIwMTE8L1llYXI+PElE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</w:fldData>
        </w:fldChar>
      </w:r>
      <w:r w:rsidR="00183FC0">
        <w:rPr>
          <w:rStyle w:val="normaltextrun"/>
          <w:rFonts w:ascii="Arial" w:hAnsi="Arial" w:cs="Arial"/>
        </w:rPr>
        <w:instrText xml:space="preserve"> ADDIN EN.CITE.DATA </w:instrText>
      </w:r>
      <w:r w:rsidR="00183FC0">
        <w:rPr>
          <w:rStyle w:val="normaltextrun"/>
          <w:rFonts w:ascii="Arial" w:hAnsi="Arial" w:cs="Arial"/>
        </w:rPr>
      </w:r>
      <w:r w:rsidR="00183FC0">
        <w:rPr>
          <w:rStyle w:val="normaltextrun"/>
          <w:rFonts w:ascii="Arial" w:hAnsi="Arial" w:cs="Arial"/>
        </w:rPr>
        <w:fldChar w:fldCharType="end"/>
      </w:r>
      <w:r w:rsidR="000F3229" w:rsidRPr="00E02826">
        <w:rPr>
          <w:rStyle w:val="normaltextrun"/>
          <w:rFonts w:ascii="Arial" w:hAnsi="Arial" w:cs="Arial"/>
        </w:rPr>
        <w:fldChar w:fldCharType="separate"/>
      </w:r>
      <w:r w:rsidR="00183FC0">
        <w:rPr>
          <w:rStyle w:val="normaltextrun"/>
          <w:rFonts w:ascii="Arial" w:hAnsi="Arial" w:cs="Arial"/>
          <w:noProof/>
        </w:rPr>
        <w:t>(36)</w:t>
      </w:r>
      <w:r w:rsidR="000F3229" w:rsidRPr="00E02826">
        <w:rPr>
          <w:rStyle w:val="normaltextrun"/>
          <w:rFonts w:ascii="Arial" w:hAnsi="Arial" w:cs="Arial"/>
        </w:rPr>
        <w:fldChar w:fldCharType="end"/>
      </w:r>
      <w:r w:rsidRPr="00E02826">
        <w:rPr>
          <w:rStyle w:val="normaltextrun"/>
          <w:rFonts w:ascii="Arial" w:hAnsi="Arial" w:cs="Arial"/>
        </w:rPr>
        <w:t xml:space="preserve">. </w:t>
      </w:r>
      <w:r w:rsidRPr="00E02826">
        <w:rPr>
          <w:rFonts w:ascii="Arial" w:hAnsi="Arial" w:cs="Arial"/>
        </w:rPr>
        <w:t>Esto quiere decir que</w:t>
      </w:r>
      <w:r w:rsidR="006573C1" w:rsidRPr="00E02826">
        <w:rPr>
          <w:rFonts w:ascii="Arial" w:hAnsi="Arial" w:cs="Arial"/>
        </w:rPr>
        <w:t>,</w:t>
      </w:r>
      <w:r w:rsidRPr="00E02826">
        <w:rPr>
          <w:rFonts w:ascii="Arial" w:hAnsi="Arial" w:cs="Arial"/>
        </w:rPr>
        <w:t xml:space="preserve"> los niños alimentados con BLW, fueron más capaces de reconocer cuando se estaban saciados controlando su propia alimentación, expresando sus preferencias. Estas diferencias pueden deberse a que en el método BLW los niños exploran y conocen los alimentos a su propio ritmo, dando la oportunidad de poder reconocer sus señales de hambre y saciedad, llevando un control y desarrollo de la autonomía</w:t>
      </w:r>
      <w:r w:rsidR="007423D0" w:rsidRPr="00E02826">
        <w:rPr>
          <w:rFonts w:ascii="Arial" w:hAnsi="Arial" w:cs="Arial"/>
        </w:rPr>
        <w:t xml:space="preserve"> </w:t>
      </w:r>
      <w:r w:rsidR="007423D0" w:rsidRPr="00E02826">
        <w:rPr>
          <w:rFonts w:ascii="Arial" w:hAnsi="Arial" w:cs="Arial"/>
        </w:rPr>
        <w:fldChar w:fldCharType="begin"/>
      </w:r>
      <w:r w:rsidR="007423D0" w:rsidRPr="00E02826">
        <w:rPr>
          <w:rFonts w:ascii="Arial" w:hAnsi="Arial" w:cs="Arial"/>
        </w:rPr>
        <w:instrText xml:space="preserve"> ADDIN EN.CITE &lt;EndNote&gt;&lt;Cite&gt;&lt;Author&gt;Fuentes Alfaro&lt;/Author&gt;&lt;Year&gt;2022&lt;/Year&gt;&lt;IDText&gt;¿Qué se sabe actualmente sobre el método de alimentación guiado por el bebé -BLW?&lt;/IDText&gt;&lt;DisplayText&gt;(25)&lt;/DisplayText&gt;&lt;record&gt;&lt;isbn&gt;2452-6053&lt;/isbn&gt;&lt;titles&gt;&lt;title&gt;¿Qué se sabe actualmente sobre el método de alimentación guiado por el bebé -BLW?&lt;/title&gt;&lt;secondary-title&gt;Andes pediatrica&lt;/secondary-title&gt;&lt;/titles&gt;&lt;pages&gt;300-311&lt;/pages&gt;&lt;contributors&gt;&lt;authors&gt;&lt;author&gt;Fuentes Alfaro, Valeria&lt;/author&gt;&lt;author&gt;Leonelli Neira, Giannella&lt;/author&gt;&lt;author&gt;Weisstaub, Gerardo&lt;/author&gt;&lt;/authors&gt;&lt;/contributors&gt;&lt;added-date format="utc"&gt;1687840972&lt;/added-date&gt;&lt;ref-type name="Journal Article"&gt;17&lt;/ref-type&gt;&lt;dates&gt;&lt;year&gt;2022&lt;/year&gt;&lt;/dates&gt;&lt;rec-number&gt;51&lt;/rec-number&gt;&lt;publisher&gt;scielocl&lt;/publisher&gt;&lt;last-updated-date format="utc"&gt;1687840972&lt;/last-updated-date&gt;&lt;volume&gt;93&lt;/volume&gt;&lt;/record&gt;&lt;/Cite&gt;&lt;/EndNote&gt;</w:instrText>
      </w:r>
      <w:r w:rsidR="007423D0" w:rsidRPr="00E02826">
        <w:rPr>
          <w:rFonts w:ascii="Arial" w:hAnsi="Arial" w:cs="Arial"/>
        </w:rPr>
        <w:fldChar w:fldCharType="separate"/>
      </w:r>
      <w:r w:rsidR="007423D0" w:rsidRPr="00E02826">
        <w:rPr>
          <w:rFonts w:ascii="Arial" w:hAnsi="Arial" w:cs="Arial"/>
          <w:noProof/>
        </w:rPr>
        <w:t>(25)</w:t>
      </w:r>
      <w:r w:rsidR="007423D0" w:rsidRPr="00E02826">
        <w:rPr>
          <w:rFonts w:ascii="Arial" w:hAnsi="Arial" w:cs="Arial"/>
        </w:rPr>
        <w:fldChar w:fldCharType="end"/>
      </w:r>
      <w:r w:rsidR="006573C1" w:rsidRPr="00E02826">
        <w:rPr>
          <w:rFonts w:ascii="Arial" w:hAnsi="Arial" w:cs="Arial"/>
        </w:rPr>
        <w:t>.</w:t>
      </w:r>
      <w:r w:rsidR="00952A06" w:rsidRPr="00E02826">
        <w:t xml:space="preserve"> </w:t>
      </w:r>
    </w:p>
    <w:p w14:paraId="403C2C79" w14:textId="2A1D3103" w:rsidR="007203CD" w:rsidRPr="00183FC0" w:rsidRDefault="000C25BE" w:rsidP="00183FC0">
      <w:pPr>
        <w:pStyle w:val="paragraph"/>
        <w:spacing w:before="0" w:beforeAutospacing="0" w:after="0" w:afterAutospacing="0" w:line="480" w:lineRule="auto"/>
        <w:ind w:firstLine="708"/>
        <w:jc w:val="both"/>
        <w:textAlignment w:val="baseline"/>
        <w:rPr>
          <w:rFonts w:ascii="Arial" w:hAnsi="Arial" w:cs="Arial"/>
        </w:rPr>
      </w:pPr>
      <w:r w:rsidRPr="00E02826">
        <w:rPr>
          <w:rStyle w:val="normaltextrun"/>
          <w:rFonts w:ascii="Arial" w:hAnsi="Arial" w:cs="Arial"/>
        </w:rPr>
        <w:t>Se vio también en nuestros resultados, que no existen diferencias significativas de la conducta alimentaria con el estado nutricional según método de introducción de alimentación complementaria. Sin embargo, un estudio de</w:t>
      </w:r>
      <w:r w:rsidR="005D0DA8" w:rsidRPr="00E02826">
        <w:rPr>
          <w:rStyle w:val="normaltextrun"/>
          <w:rFonts w:ascii="Arial" w:hAnsi="Arial" w:cs="Arial"/>
        </w:rPr>
        <w:t xml:space="preserve"> </w:t>
      </w:r>
      <w:proofErr w:type="spellStart"/>
      <w:r w:rsidR="005D0DA8" w:rsidRPr="00E02826">
        <w:rPr>
          <w:rStyle w:val="normaltextrun"/>
          <w:rFonts w:ascii="Arial" w:hAnsi="Arial" w:cs="Arial"/>
        </w:rPr>
        <w:t>Tay</w:t>
      </w:r>
      <w:proofErr w:type="spellEnd"/>
      <w:r w:rsidR="005D0DA8" w:rsidRPr="00E02826">
        <w:rPr>
          <w:rStyle w:val="normaltextrun"/>
          <w:rFonts w:ascii="Arial" w:hAnsi="Arial" w:cs="Arial"/>
        </w:rPr>
        <w:t xml:space="preserve"> y </w:t>
      </w:r>
      <w:proofErr w:type="spellStart"/>
      <w:r w:rsidR="005D0DA8" w:rsidRPr="00E02826">
        <w:rPr>
          <w:rStyle w:val="normaltextrun"/>
          <w:rFonts w:ascii="Arial" w:hAnsi="Arial" w:cs="Arial"/>
        </w:rPr>
        <w:t>cols</w:t>
      </w:r>
      <w:proofErr w:type="spellEnd"/>
      <w:r w:rsidR="005D0DA8" w:rsidRPr="00E02826">
        <w:rPr>
          <w:rStyle w:val="normaltextrun"/>
          <w:rFonts w:ascii="Arial" w:hAnsi="Arial" w:cs="Arial"/>
        </w:rPr>
        <w:t xml:space="preserve"> 2016</w:t>
      </w:r>
      <w:r w:rsidR="00183FC0">
        <w:rPr>
          <w:rStyle w:val="normaltextrun"/>
          <w:rFonts w:ascii="Arial" w:hAnsi="Arial" w:cs="Arial"/>
        </w:rPr>
        <w:t xml:space="preserve"> con un n=1.782, </w:t>
      </w:r>
      <w:r w:rsidR="005D0DA8" w:rsidRPr="00E02826">
        <w:rPr>
          <w:rStyle w:val="normaltextrun"/>
          <w:rFonts w:ascii="Arial" w:hAnsi="Arial" w:cs="Arial"/>
        </w:rPr>
        <w:t xml:space="preserve">menciona que hay una asociación positiva de la </w:t>
      </w:r>
      <w:r w:rsidR="007203CD" w:rsidRPr="00E02826">
        <w:rPr>
          <w:rStyle w:val="normaltextrun"/>
          <w:rFonts w:ascii="Arial" w:hAnsi="Arial" w:cs="Arial"/>
        </w:rPr>
        <w:t>subdimensión</w:t>
      </w:r>
      <w:r w:rsidR="005D0DA8" w:rsidRPr="00E02826">
        <w:rPr>
          <w:rStyle w:val="normaltextrun"/>
          <w:rFonts w:ascii="Arial" w:hAnsi="Arial" w:cs="Arial"/>
        </w:rPr>
        <w:t xml:space="preserve"> “Respuesta a los alimentos” con la adiposidad corporal (p&lt;0,05)</w:t>
      </w:r>
      <w:r w:rsidR="007423D0" w:rsidRPr="00E02826">
        <w:rPr>
          <w:rStyle w:val="normaltextrun"/>
          <w:rFonts w:ascii="Arial" w:hAnsi="Arial" w:cs="Arial"/>
        </w:rPr>
        <w:t xml:space="preserve"> </w:t>
      </w:r>
      <w:r w:rsidR="00014CC4" w:rsidRPr="00E02826">
        <w:rPr>
          <w:rStyle w:val="normaltextrun"/>
          <w:rFonts w:ascii="Arial" w:hAnsi="Arial" w:cs="Arial"/>
        </w:rPr>
        <w:fldChar w:fldCharType="begin"/>
      </w:r>
      <w:r w:rsidR="00183FC0">
        <w:rPr>
          <w:rStyle w:val="normaltextrun"/>
          <w:rFonts w:ascii="Arial" w:hAnsi="Arial" w:cs="Arial"/>
        </w:rPr>
        <w:instrText xml:space="preserve"> ADDIN EN.CITE &lt;EndNote&gt;&lt;Cite&gt;&lt;Author&gt;Tay&lt;/Author&gt;&lt;Year&gt;2016&lt;/Year&gt;&lt;IDText&gt;Association of Eating Behavior With Nutritional Status and Body Composition in Primary School–Aged Children&lt;/IDText&gt;&lt;DisplayText&gt;(37)&lt;/DisplayText&gt;&lt;record&gt;&lt;dates&gt;&lt;pub-dates&gt;&lt;date&gt;2016/07/01&lt;/date&gt;&lt;/pub-dates&gt;&lt;year&gt;2016&lt;/year&gt;&lt;/dates&gt;&lt;urls&gt;&lt;related-urls&gt;&lt;url&gt;https://doi.org/10.1177/1010539516651475&lt;/url&gt;&lt;/related-urls&gt;&lt;/urls&gt;&lt;isbn&gt;1010-5395&lt;/isbn&gt;&lt;titles&gt;&lt;title&gt;Association of Eating Behavior With Nutritional Status and Body Composition in Primary School–Aged Children&lt;/title&gt;&lt;secondary-title&gt;Asia Pacific Journal of Public Health&lt;/secondary-title&gt;&lt;/titles&gt;&lt;pages&gt;47S-58S&lt;/pages&gt;&lt;number&gt;5_suppl&lt;/number&gt;&lt;access-date&gt;2023/11/30&lt;/access-date&gt;&lt;contributors&gt;&lt;authors&gt;&lt;author&gt;Tay, Chee Wee&lt;/author&gt;&lt;author&gt;Chin, Yit Siew&lt;/author&gt;&lt;author&gt;Lee, Shoo Thien&lt;/author&gt;&lt;author&gt;Khouw, Ilse&lt;/author&gt;&lt;author&gt;Poh, Bee Koon&lt;/author&gt;&lt;/authors&gt;&lt;/contributors&gt;&lt;added-date format="utc"&gt;1701372680&lt;/added-date&gt;&lt;ref-type name="Journal Article"&gt;17&lt;/ref-type&gt;&lt;rec-number&gt;84&lt;/rec-number&gt;&lt;publisher&gt;SAGE Publications Inc&lt;/publisher&gt;&lt;last-updated-date format="utc"&gt;1701372680&lt;/last-updated-date&gt;&lt;electronic-resource-num&gt;10.1177/1010539516651475&lt;/electronic-resource-num&gt;&lt;volume&gt;28&lt;/volume&gt;&lt;/record&gt;&lt;/Cite&gt;&lt;/EndNote&gt;</w:instrText>
      </w:r>
      <w:r w:rsidR="00014CC4" w:rsidRPr="00E02826">
        <w:rPr>
          <w:rStyle w:val="normaltextrun"/>
          <w:rFonts w:ascii="Arial" w:hAnsi="Arial" w:cs="Arial"/>
        </w:rPr>
        <w:fldChar w:fldCharType="separate"/>
      </w:r>
      <w:r w:rsidR="00183FC0">
        <w:rPr>
          <w:rStyle w:val="normaltextrun"/>
          <w:rFonts w:ascii="Arial" w:hAnsi="Arial" w:cs="Arial"/>
          <w:noProof/>
        </w:rPr>
        <w:t>(37)</w:t>
      </w:r>
      <w:r w:rsidR="00014CC4" w:rsidRPr="00E02826">
        <w:rPr>
          <w:rStyle w:val="normaltextrun"/>
          <w:rFonts w:ascii="Arial" w:hAnsi="Arial" w:cs="Arial"/>
        </w:rPr>
        <w:fldChar w:fldCharType="end"/>
      </w:r>
      <w:r w:rsidR="005D0DA8" w:rsidRPr="00E02826">
        <w:rPr>
          <w:rStyle w:val="normaltextrun"/>
          <w:rFonts w:ascii="Arial" w:hAnsi="Arial" w:cs="Arial"/>
        </w:rPr>
        <w:t xml:space="preserve">. Esto puede deberse a que </w:t>
      </w:r>
      <w:r w:rsidR="007203CD" w:rsidRPr="00E02826">
        <w:rPr>
          <w:rStyle w:val="normaltextrun"/>
          <w:rFonts w:ascii="Arial" w:hAnsi="Arial" w:cs="Arial"/>
        </w:rPr>
        <w:t xml:space="preserve">los niños con sobrepeso y obesidad tienen una mayor respuesta </w:t>
      </w:r>
      <w:r w:rsidR="00183FC0">
        <w:rPr>
          <w:rStyle w:val="normaltextrun"/>
          <w:rFonts w:ascii="Arial" w:hAnsi="Arial" w:cs="Arial"/>
        </w:rPr>
        <w:t xml:space="preserve">de alimentación </w:t>
      </w:r>
      <w:r w:rsidR="007203CD" w:rsidRPr="00E02826">
        <w:rPr>
          <w:rStyle w:val="normaltextrun"/>
          <w:rFonts w:ascii="Arial" w:hAnsi="Arial" w:cs="Arial"/>
        </w:rPr>
        <w:t xml:space="preserve">con señales alimentarias, como el sabor, color o textura, </w:t>
      </w:r>
      <w:r w:rsidR="00183FC0" w:rsidRPr="00183FC0">
        <w:rPr>
          <w:rStyle w:val="normaltextrun"/>
          <w:rFonts w:ascii="Arial" w:hAnsi="Arial" w:cs="Arial"/>
        </w:rPr>
        <w:t>asociando los alimentos triturados como papilla, a una mayor ingesta en comparación con los alimentos blandos, produciendo un aumento de peso</w:t>
      </w:r>
      <w:r w:rsidR="00014CC4" w:rsidRPr="00E02826">
        <w:rPr>
          <w:rStyle w:val="normaltextrun"/>
          <w:rFonts w:ascii="Arial" w:hAnsi="Arial" w:cs="Arial"/>
        </w:rPr>
        <w:t xml:space="preserve"> </w:t>
      </w:r>
      <w:r w:rsidR="00014CC4" w:rsidRPr="00E02826">
        <w:rPr>
          <w:rStyle w:val="normaltextrun"/>
          <w:rFonts w:ascii="Arial" w:hAnsi="Arial" w:cs="Arial"/>
        </w:rPr>
        <w:fldChar w:fldCharType="begin">
          <w:fldData xml:space="preserve">PEVuZE5vdGU+PENpdGU+PEF1dGhvcj5Cb2xodWlzPC9BdXRob3I+PFllYXI+MjAxNDwvWWVhcj48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</w:fldData>
        </w:fldChar>
      </w:r>
      <w:r w:rsidR="00183FC0">
        <w:rPr>
          <w:rStyle w:val="normaltextrun"/>
          <w:rFonts w:ascii="Arial" w:hAnsi="Arial" w:cs="Arial"/>
        </w:rPr>
        <w:instrText xml:space="preserve"> ADDIN EN.CITE </w:instrText>
      </w:r>
      <w:r w:rsidR="00183FC0">
        <w:rPr>
          <w:rStyle w:val="normaltextrun"/>
          <w:rFonts w:ascii="Arial" w:hAnsi="Arial" w:cs="Arial"/>
        </w:rPr>
        <w:fldChar w:fldCharType="begin">
          <w:fldData xml:space="preserve">PEVuZE5vdGU+PENpdGU+PEF1dGhvcj5Cb2xodWlzPC9BdXRob3I+PFllYXI+MjAxNDwvWWVhcj48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</w:fldData>
        </w:fldChar>
      </w:r>
      <w:r w:rsidR="00183FC0">
        <w:rPr>
          <w:rStyle w:val="normaltextrun"/>
          <w:rFonts w:ascii="Arial" w:hAnsi="Arial" w:cs="Arial"/>
        </w:rPr>
        <w:instrText xml:space="preserve"> ADDIN EN.CITE.DATA </w:instrText>
      </w:r>
      <w:r w:rsidR="00183FC0">
        <w:rPr>
          <w:rStyle w:val="normaltextrun"/>
          <w:rFonts w:ascii="Arial" w:hAnsi="Arial" w:cs="Arial"/>
        </w:rPr>
      </w:r>
      <w:r w:rsidR="00183FC0">
        <w:rPr>
          <w:rStyle w:val="normaltextrun"/>
          <w:rFonts w:ascii="Arial" w:hAnsi="Arial" w:cs="Arial"/>
        </w:rPr>
        <w:fldChar w:fldCharType="end"/>
      </w:r>
      <w:r w:rsidR="00014CC4" w:rsidRPr="00E02826">
        <w:rPr>
          <w:rStyle w:val="normaltextrun"/>
          <w:rFonts w:ascii="Arial" w:hAnsi="Arial" w:cs="Arial"/>
        </w:rPr>
        <w:fldChar w:fldCharType="separate"/>
      </w:r>
      <w:r w:rsidR="00183FC0">
        <w:rPr>
          <w:rStyle w:val="normaltextrun"/>
          <w:rFonts w:ascii="Arial" w:hAnsi="Arial" w:cs="Arial"/>
          <w:noProof/>
        </w:rPr>
        <w:t>(38)</w:t>
      </w:r>
      <w:r w:rsidR="00014CC4" w:rsidRPr="00E02826">
        <w:rPr>
          <w:rStyle w:val="normaltextrun"/>
          <w:rFonts w:ascii="Arial" w:hAnsi="Arial" w:cs="Arial"/>
        </w:rPr>
        <w:fldChar w:fldCharType="end"/>
      </w:r>
      <w:r w:rsidR="007203CD" w:rsidRPr="00E02826">
        <w:rPr>
          <w:rStyle w:val="normaltextrun"/>
          <w:rFonts w:ascii="Arial" w:hAnsi="Arial" w:cs="Arial"/>
        </w:rPr>
        <w:t xml:space="preserve">. </w:t>
      </w:r>
    </w:p>
    <w:p w14:paraId="46F4FE06" w14:textId="6CAF6258" w:rsidR="00A43371" w:rsidRDefault="00D63B4D" w:rsidP="00183FC0">
      <w:pPr>
        <w:rPr>
          <w:rStyle w:val="eop"/>
          <w:rFonts w:ascii="Arial" w:hAnsi="Arial" w:cs="Arial"/>
        </w:rPr>
      </w:pPr>
      <w:r>
        <w:rPr>
          <w:rStyle w:val="eop"/>
          <w:rFonts w:ascii="Arial" w:hAnsi="Arial" w:cs="Arial"/>
        </w:rPr>
        <w:br w:type="page"/>
      </w:r>
      <w:r w:rsidR="00D53B90" w:rsidRPr="00D53B90">
        <w:rPr>
          <w:rStyle w:val="eop"/>
          <w:rFonts w:ascii="Arial" w:hAnsi="Arial" w:cs="Arial"/>
        </w:rPr>
        <w:lastRenderedPageBreak/>
        <w:t xml:space="preserve">FORTALEZAS Y DEBILIDADES </w:t>
      </w:r>
    </w:p>
    <w:p w14:paraId="0AEDBF5A" w14:textId="47F24C56" w:rsidR="006573C1" w:rsidRPr="00D53B90" w:rsidRDefault="006573C1" w:rsidP="006573C1">
      <w:pPr>
        <w:pStyle w:val="paragraph"/>
        <w:spacing w:after="0" w:line="480" w:lineRule="auto"/>
        <w:jc w:val="both"/>
        <w:textAlignment w:val="baseline"/>
        <w:rPr>
          <w:rStyle w:val="eop"/>
          <w:rFonts w:ascii="Arial" w:hAnsi="Arial" w:cs="Arial"/>
        </w:rPr>
      </w:pPr>
      <w:r>
        <w:rPr>
          <w:rStyle w:val="eop"/>
          <w:rFonts w:ascii="Arial" w:hAnsi="Arial" w:cs="Arial"/>
        </w:rPr>
        <w:tab/>
      </w:r>
      <w:r w:rsidRPr="006573C1">
        <w:rPr>
          <w:rStyle w:val="eop"/>
          <w:rFonts w:ascii="Arial" w:hAnsi="Arial" w:cs="Arial"/>
        </w:rPr>
        <w:t>Dentro de las fortalezas</w:t>
      </w:r>
      <w:r>
        <w:rPr>
          <w:rStyle w:val="eop"/>
          <w:rFonts w:ascii="Arial" w:hAnsi="Arial" w:cs="Arial"/>
        </w:rPr>
        <w:t>,</w:t>
      </w:r>
      <w:r w:rsidRPr="006573C1">
        <w:rPr>
          <w:rStyle w:val="eop"/>
          <w:rFonts w:ascii="Arial" w:hAnsi="Arial" w:cs="Arial"/>
        </w:rPr>
        <w:t xml:space="preserve"> </w:t>
      </w:r>
      <w:r w:rsidR="002A1EB8">
        <w:rPr>
          <w:rStyle w:val="eop"/>
          <w:rFonts w:ascii="Arial" w:hAnsi="Arial" w:cs="Arial"/>
        </w:rPr>
        <w:t xml:space="preserve">se </w:t>
      </w:r>
      <w:r w:rsidRPr="006573C1">
        <w:rPr>
          <w:rStyle w:val="eop"/>
          <w:rFonts w:ascii="Arial" w:hAnsi="Arial" w:cs="Arial"/>
        </w:rPr>
        <w:t>destaca la escasa evidencia sobre la conducta alimentaria según método de inicio</w:t>
      </w:r>
      <w:r>
        <w:rPr>
          <w:rStyle w:val="eop"/>
          <w:rFonts w:ascii="Arial" w:hAnsi="Arial" w:cs="Arial"/>
        </w:rPr>
        <w:t xml:space="preserve"> </w:t>
      </w:r>
      <w:r w:rsidRPr="006573C1">
        <w:rPr>
          <w:rStyle w:val="eop"/>
          <w:rFonts w:ascii="Arial" w:hAnsi="Arial" w:cs="Arial"/>
        </w:rPr>
        <w:t>de alimentación complementaria y el impacto que tiene el método de inicio en lo mencionado anteriormente.</w:t>
      </w:r>
      <w:r>
        <w:rPr>
          <w:rStyle w:val="eop"/>
          <w:rFonts w:ascii="Arial" w:hAnsi="Arial" w:cs="Arial"/>
        </w:rPr>
        <w:t xml:space="preserve"> </w:t>
      </w:r>
      <w:r w:rsidRPr="006573C1">
        <w:rPr>
          <w:rStyle w:val="eop"/>
          <w:rFonts w:ascii="Arial" w:hAnsi="Arial" w:cs="Arial"/>
        </w:rPr>
        <w:t>El presente estudio también tiene algunas debilidades</w:t>
      </w:r>
      <w:r w:rsidR="002A1EB8">
        <w:rPr>
          <w:rStyle w:val="eop"/>
          <w:rFonts w:ascii="Arial" w:hAnsi="Arial" w:cs="Arial"/>
        </w:rPr>
        <w:t>, s</w:t>
      </w:r>
      <w:r w:rsidRPr="006573C1">
        <w:rPr>
          <w:rStyle w:val="eop"/>
          <w:rFonts w:ascii="Arial" w:hAnsi="Arial" w:cs="Arial"/>
        </w:rPr>
        <w:t>e debe considerar el muestreo por conveniencia, el cual, no es representativo de todos los preescolares de la población Chilena, por lo tanto, no se pueden extrapolar los resultados. Puede producirse un sesgo de selección, ya que, los investigadores fueron los encargados de reclutar y difundir la encuesta.</w:t>
      </w:r>
    </w:p>
    <w:p w14:paraId="6913F23F" w14:textId="7DC7DB18" w:rsidR="00A43371" w:rsidRPr="00D53B90" w:rsidRDefault="00A43371" w:rsidP="00D53B90">
      <w:pPr>
        <w:spacing w:line="480" w:lineRule="auto"/>
        <w:jc w:val="both"/>
        <w:rPr>
          <w:rStyle w:val="eop"/>
          <w:rFonts w:eastAsia="Times New Roman" w:cstheme="minorHAnsi"/>
          <w:kern w:val="0"/>
          <w:sz w:val="24"/>
          <w:szCs w:val="24"/>
          <w:lang w:eastAsia="es-CL"/>
          <w14:ligatures w14:val="none"/>
        </w:rPr>
      </w:pPr>
      <w:r w:rsidRPr="00D53B90">
        <w:rPr>
          <w:rStyle w:val="eop"/>
          <w:rFonts w:cstheme="minorHAnsi"/>
          <w:sz w:val="24"/>
          <w:szCs w:val="24"/>
        </w:rPr>
        <w:br w:type="page"/>
      </w:r>
    </w:p>
    <w:p w14:paraId="74E406BA" w14:textId="41774C6D" w:rsidR="00DC046E" w:rsidRDefault="00A43371" w:rsidP="00386BC8">
      <w:pPr>
        <w:pStyle w:val="paragraph"/>
        <w:spacing w:before="0" w:beforeAutospacing="0" w:after="0" w:afterAutospacing="0" w:line="480" w:lineRule="auto"/>
        <w:jc w:val="both"/>
        <w:textAlignment w:val="baseline"/>
        <w:outlineLvl w:val="0"/>
        <w:rPr>
          <w:rStyle w:val="eop"/>
          <w:rFonts w:ascii="Arial" w:hAnsi="Arial" w:cs="Arial"/>
        </w:rPr>
      </w:pPr>
      <w:bookmarkStart w:id="57" w:name="_Toc153467763"/>
      <w:r>
        <w:rPr>
          <w:rStyle w:val="eop"/>
          <w:rFonts w:ascii="Arial" w:hAnsi="Arial" w:cs="Arial"/>
        </w:rPr>
        <w:lastRenderedPageBreak/>
        <w:t>CONCLUSIÓN</w:t>
      </w:r>
      <w:bookmarkEnd w:id="57"/>
    </w:p>
    <w:p w14:paraId="2B73C0D6" w14:textId="77777777" w:rsidR="00183FC0" w:rsidRDefault="00183FC0" w:rsidP="00183FC0">
      <w:pPr>
        <w:pStyle w:val="paragraph"/>
        <w:spacing w:after="0" w:line="480" w:lineRule="auto"/>
        <w:ind w:firstLine="708"/>
        <w:jc w:val="both"/>
        <w:textAlignment w:val="baseline"/>
        <w:rPr>
          <w:rStyle w:val="normaltextrun"/>
          <w:rFonts w:ascii="Arial" w:hAnsi="Arial" w:cs="Arial"/>
        </w:rPr>
      </w:pPr>
      <w:r>
        <w:rPr>
          <w:rStyle w:val="normaltextrun"/>
          <w:rFonts w:ascii="Arial" w:hAnsi="Arial" w:cs="Arial"/>
        </w:rPr>
        <w:t xml:space="preserve">La ME en la infancia representa un desafío creciente en la salud pública, vinculada a una serie de enfermedades crónicas en la adultez. </w:t>
      </w:r>
    </w:p>
    <w:p w14:paraId="42898102" w14:textId="21CC08A1" w:rsidR="00183FC0" w:rsidRPr="00183FC0" w:rsidRDefault="00183FC0" w:rsidP="00183FC0">
      <w:pPr>
        <w:pStyle w:val="paragraph"/>
        <w:spacing w:after="0" w:line="480" w:lineRule="auto"/>
        <w:ind w:firstLine="708"/>
        <w:jc w:val="both"/>
        <w:textAlignment w:val="baseline"/>
        <w:rPr>
          <w:rStyle w:val="normaltextrun"/>
          <w:rFonts w:ascii="Arial" w:hAnsi="Arial" w:cs="Arial"/>
        </w:rPr>
      </w:pPr>
      <w:r w:rsidRPr="00183FC0">
        <w:rPr>
          <w:rStyle w:val="normaltextrun"/>
          <w:rFonts w:ascii="Arial" w:hAnsi="Arial" w:cs="Arial"/>
        </w:rPr>
        <w:t xml:space="preserve">Este estudio abordó la influencia de los métodos de introducción de AC, como el BLW, método tradicional y mixta, en la nutrición y CA de preescolares. Aunque no se hallaron diferencias significativas en la salud nutricional entre los grupos, se observaron variaciones en la CA. Los niños que practicaron BLW mostraron mayor disfrute de la comida y tendieron a comer más lentamente. Sugieren la necesidad de investigaciones más profundas, considerando factores adicionales como el entorno familiar y la orientación nutricional. </w:t>
      </w:r>
    </w:p>
    <w:p w14:paraId="632B2A12" w14:textId="77777777" w:rsidR="00183FC0" w:rsidRPr="00183FC0" w:rsidRDefault="00183FC0" w:rsidP="00183FC0">
      <w:pPr>
        <w:pStyle w:val="paragraph"/>
        <w:spacing w:after="0" w:line="480" w:lineRule="auto"/>
        <w:ind w:firstLine="708"/>
        <w:jc w:val="both"/>
        <w:textAlignment w:val="baseline"/>
        <w:rPr>
          <w:rStyle w:val="normaltextrun"/>
          <w:rFonts w:ascii="Arial" w:hAnsi="Arial" w:cs="Arial"/>
        </w:rPr>
      </w:pPr>
      <w:r w:rsidRPr="00183FC0">
        <w:rPr>
          <w:rStyle w:val="normaltextrun"/>
          <w:rFonts w:ascii="Arial" w:hAnsi="Arial" w:cs="Arial"/>
        </w:rPr>
        <w:t xml:space="preserve">Para futuras investigaciones, es crucial explorar cómo estos métodos podrían afectar más allá de la nutrición, considerando la relación entre la CA y el desarrollo de problemas de salud relacionados con la alimentación. Además, se recomienda considerar las experiencias y opiniones de padres, cuidadores y expertos en salud para obtener una visión más completa. </w:t>
      </w:r>
    </w:p>
    <w:p w14:paraId="198E174D"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2F9EA1C2"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75A25FB3"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7BA7D368"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1CBA273F"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4DFF458D" w14:textId="77777777" w:rsidR="00183FC0" w:rsidRDefault="00183FC0" w:rsidP="00065264">
      <w:pPr>
        <w:pStyle w:val="paragraph"/>
        <w:spacing w:before="0" w:beforeAutospacing="0" w:after="0" w:afterAutospacing="0" w:line="480" w:lineRule="auto"/>
        <w:ind w:firstLine="708"/>
        <w:jc w:val="both"/>
        <w:textAlignment w:val="baseline"/>
        <w:rPr>
          <w:rStyle w:val="normaltextrun"/>
          <w:rFonts w:ascii="Arial" w:hAnsi="Arial" w:cs="Arial"/>
        </w:rPr>
      </w:pPr>
    </w:p>
    <w:p w14:paraId="76D12E64" w14:textId="2A509064" w:rsidR="00065264" w:rsidRPr="00CE7EDC" w:rsidRDefault="00065264" w:rsidP="00CE7EDC">
      <w:pPr>
        <w:jc w:val="both"/>
        <w:rPr>
          <w:rStyle w:val="eop"/>
          <w:rFonts w:ascii="Arial" w:eastAsia="Times New Roman" w:hAnsi="Arial" w:cs="Arial"/>
          <w:kern w:val="0"/>
          <w:sz w:val="24"/>
          <w:szCs w:val="24"/>
          <w:lang w:eastAsia="es-CL"/>
          <w14:ligatures w14:val="none"/>
        </w:rPr>
      </w:pPr>
      <w:r w:rsidRPr="00CE7EDC">
        <w:rPr>
          <w:rStyle w:val="eop"/>
          <w:rFonts w:ascii="Arial" w:hAnsi="Arial" w:cs="Arial"/>
          <w:sz w:val="24"/>
          <w:szCs w:val="24"/>
        </w:rPr>
        <w:br w:type="page"/>
      </w:r>
    </w:p>
    <w:p w14:paraId="3990B37D" w14:textId="2944548D" w:rsidR="00D300D3" w:rsidRPr="00CE7EDC" w:rsidRDefault="00AC2439" w:rsidP="00CE7EDC">
      <w:pPr>
        <w:pStyle w:val="paragraph"/>
        <w:spacing w:before="0" w:beforeAutospacing="0" w:after="0" w:afterAutospacing="0" w:line="276" w:lineRule="auto"/>
        <w:jc w:val="both"/>
        <w:textAlignment w:val="baseline"/>
        <w:outlineLvl w:val="0"/>
        <w:rPr>
          <w:rFonts w:ascii="Arial" w:hAnsi="Arial" w:cs="Arial"/>
        </w:rPr>
      </w:pPr>
      <w:bookmarkStart w:id="58" w:name="_Toc153467764"/>
      <w:r w:rsidRPr="00CE7EDC">
        <w:rPr>
          <w:rStyle w:val="eop"/>
          <w:rFonts w:ascii="Arial" w:hAnsi="Arial" w:cs="Arial"/>
        </w:rPr>
        <w:lastRenderedPageBreak/>
        <w:t>BIBLIOGRAF</w:t>
      </w:r>
      <w:r w:rsidR="00A400D0" w:rsidRPr="00CE7EDC">
        <w:rPr>
          <w:rStyle w:val="eop"/>
          <w:rFonts w:ascii="Arial" w:hAnsi="Arial" w:cs="Arial"/>
        </w:rPr>
        <w:t>Í</w:t>
      </w:r>
      <w:r w:rsidRPr="00CE7EDC">
        <w:rPr>
          <w:rStyle w:val="eop"/>
          <w:rFonts w:ascii="Arial" w:hAnsi="Arial" w:cs="Arial"/>
        </w:rPr>
        <w:t>A</w:t>
      </w:r>
      <w:bookmarkEnd w:id="58"/>
      <w:r w:rsidRPr="00CE7EDC">
        <w:rPr>
          <w:rStyle w:val="eop"/>
          <w:rFonts w:ascii="Arial" w:hAnsi="Arial" w:cs="Arial"/>
        </w:rPr>
        <w:t xml:space="preserve"> </w:t>
      </w:r>
    </w:p>
    <w:p w14:paraId="251F8FFA" w14:textId="77777777" w:rsidR="00183FC0" w:rsidRPr="00CE7EDC" w:rsidRDefault="00D300D3" w:rsidP="00CE7EDC">
      <w:pPr>
        <w:pStyle w:val="EndNoteBibliography"/>
        <w:spacing w:after="0"/>
        <w:rPr>
          <w:rFonts w:ascii="Arial" w:hAnsi="Arial" w:cs="Arial"/>
          <w:sz w:val="24"/>
          <w:szCs w:val="24"/>
        </w:rPr>
      </w:pPr>
      <w:r w:rsidRPr="00CE7EDC">
        <w:rPr>
          <w:rFonts w:ascii="Arial" w:hAnsi="Arial" w:cs="Arial"/>
          <w:sz w:val="24"/>
          <w:szCs w:val="24"/>
        </w:rPr>
        <w:fldChar w:fldCharType="begin"/>
      </w:r>
      <w:r w:rsidRPr="00CE7EDC">
        <w:rPr>
          <w:rFonts w:ascii="Arial" w:hAnsi="Arial" w:cs="Arial"/>
          <w:sz w:val="24"/>
          <w:szCs w:val="24"/>
        </w:rPr>
        <w:instrText xml:space="preserve"> ADDIN EN.REFLIST </w:instrText>
      </w:r>
      <w:r w:rsidRPr="00CE7EDC">
        <w:rPr>
          <w:rFonts w:ascii="Arial" w:hAnsi="Arial" w:cs="Arial"/>
          <w:sz w:val="24"/>
          <w:szCs w:val="24"/>
        </w:rPr>
        <w:fldChar w:fldCharType="separate"/>
      </w:r>
      <w:r w:rsidR="00183FC0" w:rsidRPr="00CE7EDC">
        <w:rPr>
          <w:rFonts w:ascii="Arial" w:hAnsi="Arial" w:cs="Arial"/>
          <w:sz w:val="24"/>
          <w:szCs w:val="24"/>
        </w:rPr>
        <w:t>1.</w:t>
      </w:r>
      <w:r w:rsidR="00183FC0" w:rsidRPr="00CE7EDC">
        <w:rPr>
          <w:rFonts w:ascii="Arial" w:hAnsi="Arial" w:cs="Arial"/>
          <w:sz w:val="24"/>
          <w:szCs w:val="24"/>
        </w:rPr>
        <w:tab/>
        <w:t>Rivera J, Rojas L, Maury-Sintjago E, Rodríguez-Fernández A, Parra-Flores J. Malnutrición por exceso en niños de 5 a 10 años y su asociación con el estado nutricional pre y gestacional, lactancia materna y patología materna. Revista chilena de nutrición. 2022;49:468-75.</w:t>
      </w:r>
    </w:p>
    <w:p w14:paraId="0B81A971"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w:t>
      </w:r>
      <w:r w:rsidRPr="00CE7EDC">
        <w:rPr>
          <w:rFonts w:ascii="Arial" w:hAnsi="Arial" w:cs="Arial"/>
          <w:sz w:val="24"/>
          <w:szCs w:val="24"/>
        </w:rPr>
        <w:tab/>
        <w:t>Hurtado-Quintero C, Mejía C, Mejía F, Arango C, Chavarriaga LM, Grisales-Romero H. Malnutricion por exceso y déficit en niños, niñas y adolescentes, departamento de Antioquia 2015. Revista Facultad Nacional de Salud Pública. 2017;35:58-70.</w:t>
      </w:r>
    </w:p>
    <w:p w14:paraId="347AF81B"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w:t>
      </w:r>
      <w:r w:rsidRPr="00CE7EDC">
        <w:rPr>
          <w:rFonts w:ascii="Arial" w:hAnsi="Arial" w:cs="Arial"/>
          <w:sz w:val="24"/>
          <w:szCs w:val="24"/>
        </w:rPr>
        <w:tab/>
        <w:t>Malovic P, Vrevic E, Bacovic D, Bojanic D, Ljubojevic M. The Relationship between Certain Parental/Household Socio-Economic Characteristics and Female Adolescent Obesity in Montenegro. Children (Basel). 2023;10(5).</w:t>
      </w:r>
    </w:p>
    <w:p w14:paraId="158D3EE2"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4.</w:t>
      </w:r>
      <w:r w:rsidRPr="00CE7EDC">
        <w:rPr>
          <w:rFonts w:ascii="Arial" w:hAnsi="Arial" w:cs="Arial"/>
          <w:sz w:val="24"/>
          <w:szCs w:val="24"/>
        </w:rPr>
        <w:tab/>
        <w:t>Harriger JA, Thompson JK. Psychological consequences of obesity: weight bias and body image in overweight and obese youth. Int Rev Psychiatry. 2012;24(3):247-53.</w:t>
      </w:r>
    </w:p>
    <w:p w14:paraId="0F8D27CF" w14:textId="0F6BCB99"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5.</w:t>
      </w:r>
      <w:r w:rsidRPr="00CE7EDC">
        <w:rPr>
          <w:rFonts w:ascii="Arial" w:hAnsi="Arial" w:cs="Arial"/>
          <w:sz w:val="24"/>
          <w:szCs w:val="24"/>
        </w:rPr>
        <w:tab/>
        <w:t>JUNAEB. Junta Nacional de Auxilio Escolar y Becas. Mapa Nutricional Resultados 2021. Santiago, 2021. [Internet]. Disponible en: </w:t>
      </w:r>
      <w:hyperlink r:id="rId13" w:history="1">
        <w:r w:rsidRPr="00CE7EDC">
          <w:rPr>
            <w:rStyle w:val="Hipervnculo"/>
            <w:rFonts w:ascii="Arial" w:hAnsi="Arial" w:cs="Arial"/>
            <w:sz w:val="24"/>
            <w:szCs w:val="24"/>
          </w:rPr>
          <w:t>https://www.junaeb.cl/wp-content/uploads/2022/10/PPT-Mapa-Nutricional-2021-FINAL-1.pdf</w:t>
        </w:r>
      </w:hyperlink>
      <w:r w:rsidRPr="00CE7EDC">
        <w:rPr>
          <w:rFonts w:ascii="Arial" w:hAnsi="Arial" w:cs="Arial"/>
          <w:sz w:val="24"/>
          <w:szCs w:val="24"/>
        </w:rPr>
        <w:t xml:space="preserve"> (consultado el 4 Abril 2023).</w:t>
      </w:r>
    </w:p>
    <w:p w14:paraId="1CD27E41" w14:textId="56F2A60E"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6.</w:t>
      </w:r>
      <w:r w:rsidRPr="00CE7EDC">
        <w:rPr>
          <w:rFonts w:ascii="Arial" w:hAnsi="Arial" w:cs="Arial"/>
          <w:sz w:val="24"/>
          <w:szCs w:val="24"/>
        </w:rPr>
        <w:tab/>
        <w:t xml:space="preserve">obesidad y sobrepeso, OMS, 2021. Disponible en: </w:t>
      </w:r>
      <w:hyperlink r:id="rId14" w:history="1">
        <w:r w:rsidRPr="00CE7EDC">
          <w:rPr>
            <w:rStyle w:val="Hipervnculo"/>
            <w:rFonts w:ascii="Arial" w:hAnsi="Arial" w:cs="Arial"/>
            <w:sz w:val="24"/>
            <w:szCs w:val="24"/>
          </w:rPr>
          <w:t>https://www.who.int/es/news-room/fact-sheets/detail/obesidad-y-sobrepeso</w:t>
        </w:r>
      </w:hyperlink>
      <w:r w:rsidRPr="00CE7EDC">
        <w:rPr>
          <w:rFonts w:ascii="Arial" w:hAnsi="Arial" w:cs="Arial"/>
          <w:sz w:val="24"/>
          <w:szCs w:val="24"/>
        </w:rPr>
        <w:t xml:space="preserve"> (consultado el 2 de noviembre de 2023).</w:t>
      </w:r>
    </w:p>
    <w:p w14:paraId="516ABD7A" w14:textId="24F7325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7.</w:t>
      </w:r>
      <w:r w:rsidRPr="00CE7EDC">
        <w:rPr>
          <w:rFonts w:ascii="Arial" w:hAnsi="Arial" w:cs="Arial"/>
          <w:sz w:val="24"/>
          <w:szCs w:val="24"/>
        </w:rPr>
        <w:tab/>
        <w:t xml:space="preserve">Importancia de la nutrición: primeros 1.000 días de vida. 2016. Disponible en: </w:t>
      </w:r>
      <w:hyperlink r:id="rId15" w:history="1">
        <w:r w:rsidRPr="00CE7EDC">
          <w:rPr>
            <w:rStyle w:val="Hipervnculo"/>
            <w:rFonts w:ascii="Arial" w:hAnsi="Arial" w:cs="Arial"/>
            <w:sz w:val="24"/>
            <w:szCs w:val="24"/>
          </w:rPr>
          <w:t>http://www.bvs.hn/APH/pdf/APHVol7/pdf/APHVol7-1-2016-13.pdf</w:t>
        </w:r>
      </w:hyperlink>
      <w:r w:rsidRPr="00CE7EDC">
        <w:rPr>
          <w:rFonts w:ascii="Arial" w:hAnsi="Arial" w:cs="Arial"/>
          <w:sz w:val="24"/>
          <w:szCs w:val="24"/>
        </w:rPr>
        <w:t xml:space="preserve"> (consultado el 2 de noviembre de 2023).</w:t>
      </w:r>
    </w:p>
    <w:p w14:paraId="5277A1E7"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8.</w:t>
      </w:r>
      <w:r w:rsidRPr="00CE7EDC">
        <w:rPr>
          <w:rFonts w:ascii="Arial" w:hAnsi="Arial" w:cs="Arial"/>
          <w:sz w:val="24"/>
          <w:szCs w:val="24"/>
        </w:rPr>
        <w:tab/>
        <w:t>Moreno Villares JM, Collado MC, Larqué E, Leis Trabazo R, Saenz De Pipaón M, Moreno Aznar LA. [The first 1000 days: an opportunity to reduce the burden of noncommunicable diseases]. Nutr Hosp. 2019;36(1):218-32.</w:t>
      </w:r>
    </w:p>
    <w:p w14:paraId="479AE65F"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9.</w:t>
      </w:r>
      <w:r w:rsidRPr="00CE7EDC">
        <w:rPr>
          <w:rFonts w:ascii="Arial" w:hAnsi="Arial" w:cs="Arial"/>
          <w:sz w:val="24"/>
          <w:szCs w:val="24"/>
        </w:rPr>
        <w:tab/>
        <w:t>Lucas A. Role of nutritional programming in determining adult morbidity. Arch Dis Child. 1994;71(4):288-90.</w:t>
      </w:r>
    </w:p>
    <w:p w14:paraId="25B3789D"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10.</w:t>
      </w:r>
      <w:r w:rsidRPr="00CE7EDC">
        <w:rPr>
          <w:rFonts w:ascii="Arial" w:hAnsi="Arial" w:cs="Arial"/>
          <w:sz w:val="24"/>
          <w:szCs w:val="24"/>
        </w:rPr>
        <w:tab/>
        <w:t>Cameron SL, Heath AL, Taylor RW. How feasible is Baby-led Weaning as an approach to infant feeding? A review of the evidence. Nutrients. 2012;4(11):1575-609.</w:t>
      </w:r>
    </w:p>
    <w:p w14:paraId="1751407F" w14:textId="136A2949"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11.</w:t>
      </w:r>
      <w:r w:rsidRPr="00CE7EDC">
        <w:rPr>
          <w:rFonts w:ascii="Arial" w:hAnsi="Arial" w:cs="Arial"/>
          <w:sz w:val="24"/>
          <w:szCs w:val="24"/>
        </w:rPr>
        <w:tab/>
        <w:t>Comité de Lactancia Materna y Comité de Nutrición de la Asociación Española de Pediatría. Recomendaciones de la asociación española de pediatría sobre la alimentación complementaria. España,2018. [Internet]. Disponible en: </w:t>
      </w:r>
      <w:hyperlink r:id="rId16" w:history="1">
        <w:r w:rsidRPr="00CE7EDC">
          <w:rPr>
            <w:rStyle w:val="Hipervnculo"/>
            <w:rFonts w:ascii="Arial" w:hAnsi="Arial" w:cs="Arial"/>
            <w:sz w:val="24"/>
            <w:szCs w:val="24"/>
          </w:rPr>
          <w:t>https://www.aeped.es/sites/default/files/documentos/recomendaciones_aep_sobre_alimentacio_n_complementaria_nov2018_v3_final.pdf</w:t>
        </w:r>
      </w:hyperlink>
      <w:r w:rsidRPr="00CE7EDC">
        <w:rPr>
          <w:rFonts w:ascii="Arial" w:hAnsi="Arial" w:cs="Arial"/>
          <w:sz w:val="24"/>
          <w:szCs w:val="24"/>
        </w:rPr>
        <w:t>  (consultado el 4 de abril de 2023).</w:t>
      </w:r>
    </w:p>
    <w:p w14:paraId="649465E4" w14:textId="6D90FA7D"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12.</w:t>
      </w:r>
      <w:r w:rsidRPr="00CE7EDC">
        <w:rPr>
          <w:rFonts w:ascii="Arial" w:hAnsi="Arial" w:cs="Arial"/>
          <w:sz w:val="24"/>
          <w:szCs w:val="24"/>
        </w:rPr>
        <w:tab/>
        <w:t xml:space="preserve">Guia de alimentacion del niño(a) menor de 2 años. Guia de alimentacion hasta la adolescencia. [Santiago, 2016]. Disponible en: </w:t>
      </w:r>
      <w:hyperlink r:id="rId17" w:history="1">
        <w:r w:rsidRPr="00CE7EDC">
          <w:rPr>
            <w:rStyle w:val="Hipervnculo"/>
            <w:rFonts w:ascii="Arial" w:hAnsi="Arial" w:cs="Arial"/>
            <w:sz w:val="24"/>
            <w:szCs w:val="24"/>
          </w:rPr>
          <w:t>https://www.crececontigo.gob.cl/wp-content/uploads/2019/08/GUIAALIMENTACION-MENOR2A%C3%91OSADOLESCENCIAQUINTAED2016.pdf</w:t>
        </w:r>
      </w:hyperlink>
      <w:r w:rsidRPr="00CE7EDC">
        <w:rPr>
          <w:rFonts w:ascii="Arial" w:hAnsi="Arial" w:cs="Arial"/>
          <w:sz w:val="24"/>
          <w:szCs w:val="24"/>
        </w:rPr>
        <w:t xml:space="preserve"> (consultado el 1 de noviembre de 2023).</w:t>
      </w:r>
    </w:p>
    <w:p w14:paraId="2DC502DA" w14:textId="6E450E0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13.</w:t>
      </w:r>
      <w:r w:rsidRPr="00CE7EDC">
        <w:rPr>
          <w:rFonts w:ascii="Arial" w:hAnsi="Arial" w:cs="Arial"/>
          <w:sz w:val="24"/>
          <w:szCs w:val="24"/>
        </w:rPr>
        <w:tab/>
        <w:t xml:space="preserve">La alimentación del lactante y del niño pequeño. Capítulo Modelo para libros de texto dirigido a estudiantes de medicina y otras ciencias de la salud. Washington, D.C. 2010. [Internet]. </w:t>
      </w:r>
      <w:hyperlink r:id="rId18" w:history="1">
        <w:r w:rsidRPr="00CE7EDC">
          <w:rPr>
            <w:rStyle w:val="Hipervnculo"/>
            <w:rFonts w:ascii="Arial" w:hAnsi="Arial" w:cs="Arial"/>
            <w:sz w:val="24"/>
            <w:szCs w:val="24"/>
          </w:rPr>
          <w:t>https://www.paho.org/hq/dmdocuments/2010/IYCF_model_SP_web.pdf</w:t>
        </w:r>
      </w:hyperlink>
      <w:r w:rsidRPr="00CE7EDC">
        <w:rPr>
          <w:rFonts w:ascii="Arial" w:hAnsi="Arial" w:cs="Arial"/>
          <w:sz w:val="24"/>
          <w:szCs w:val="24"/>
        </w:rPr>
        <w:t> </w:t>
      </w:r>
    </w:p>
    <w:p w14:paraId="5ABF1D65"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lastRenderedPageBreak/>
        <w:t>14.</w:t>
      </w:r>
      <w:r w:rsidRPr="00CE7EDC">
        <w:rPr>
          <w:rFonts w:ascii="Arial" w:hAnsi="Arial" w:cs="Arial"/>
          <w:sz w:val="24"/>
          <w:szCs w:val="24"/>
        </w:rPr>
        <w:tab/>
        <w:t>Gomez MS, Novaes APT, Silva JPD, Guerra LM, Possobon RF. BABY-LED WEANING, AN OVERVIEW OF THE NEW APPROACH TO FOOD INTRODUCTION: INTEGRATIVE LITERATURE REVIEW. Rev Paul Pediatr. 2020;38:e2018084.</w:t>
      </w:r>
    </w:p>
    <w:p w14:paraId="1B3DF523"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15.</w:t>
      </w:r>
      <w:r w:rsidRPr="00CE7EDC">
        <w:rPr>
          <w:rFonts w:ascii="Arial" w:hAnsi="Arial" w:cs="Arial"/>
          <w:sz w:val="24"/>
          <w:szCs w:val="24"/>
        </w:rPr>
        <w:tab/>
        <w:t>Dogan E, Yilmaz G, Caylan N, Turgut M, Gokcay G, Oguz MM. Baby-led complementary feeding: Randomized controlled study. Pediatr Int. 2018;60(12):1073-80.</w:t>
      </w:r>
    </w:p>
    <w:p w14:paraId="0059D792"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16.</w:t>
      </w:r>
      <w:r w:rsidRPr="00CE7EDC">
        <w:rPr>
          <w:rFonts w:ascii="Arial" w:hAnsi="Arial" w:cs="Arial"/>
          <w:sz w:val="24"/>
          <w:szCs w:val="24"/>
        </w:rPr>
        <w:tab/>
        <w:t>Morison BJ, Taylor RW, Haszard JJ, Schramm CJ, Williams Erickson L, Fangupo LJ, et al. How different are baby-led weaning and conventional complementary feeding? A cross-sectional study of infants aged 6-8 months. BMJ Open. 2016;6(5):e010665.</w:t>
      </w:r>
    </w:p>
    <w:p w14:paraId="61739DEC"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17.</w:t>
      </w:r>
      <w:r w:rsidRPr="00CE7EDC">
        <w:rPr>
          <w:rFonts w:ascii="Arial" w:hAnsi="Arial" w:cs="Arial"/>
          <w:sz w:val="24"/>
          <w:szCs w:val="24"/>
        </w:rPr>
        <w:tab/>
        <w:t>Boswell N. Complementary Feeding Methods-A Review of the Benefits and Risks. Int J Environ Res Public Health. 2021;18(13).</w:t>
      </w:r>
    </w:p>
    <w:p w14:paraId="401F0D7E"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18.</w:t>
      </w:r>
      <w:r w:rsidRPr="00CE7EDC">
        <w:rPr>
          <w:rFonts w:ascii="Arial" w:hAnsi="Arial" w:cs="Arial"/>
          <w:sz w:val="24"/>
          <w:szCs w:val="24"/>
        </w:rPr>
        <w:tab/>
        <w:t>Rowan H, Lee M, Brown A. Differences in dietary composition between infants introduced to complementary foods using Baby-led weaning and traditional spoon feeding. J Hum Nutr Diet. 2019;32(1):11-20.</w:t>
      </w:r>
    </w:p>
    <w:p w14:paraId="24D48C49"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19.</w:t>
      </w:r>
      <w:r w:rsidRPr="00CE7EDC">
        <w:rPr>
          <w:rFonts w:ascii="Arial" w:hAnsi="Arial" w:cs="Arial"/>
          <w:sz w:val="24"/>
          <w:szCs w:val="24"/>
        </w:rPr>
        <w:tab/>
        <w:t>Oyarce Merino K, Valladares Vega M, Elizondo-Vega R, Obregón AM. Conducta alimentaria en niños. Nutrición Hospitalaria. 2016;33:1461-9.</w:t>
      </w:r>
    </w:p>
    <w:p w14:paraId="5160FE08"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20.</w:t>
      </w:r>
      <w:r w:rsidRPr="00CE7EDC">
        <w:rPr>
          <w:rFonts w:ascii="Arial" w:hAnsi="Arial" w:cs="Arial"/>
          <w:sz w:val="24"/>
          <w:szCs w:val="24"/>
        </w:rPr>
        <w:tab/>
        <w:t>Domínguez-Vásquez P, Olivares S, Santos JL. Influencia familiar sobre la conducta alimentaria y su relación con la obesidad infantil. Archivos Latinoamericanos de Nutrición. 2008;58:249-55.</w:t>
      </w:r>
    </w:p>
    <w:p w14:paraId="0D1840CE" w14:textId="6BA42AA1"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21.</w:t>
      </w:r>
      <w:r w:rsidRPr="00CE7EDC">
        <w:rPr>
          <w:rFonts w:ascii="Arial" w:hAnsi="Arial" w:cs="Arial"/>
          <w:sz w:val="24"/>
          <w:szCs w:val="24"/>
        </w:rPr>
        <w:tab/>
        <w:t xml:space="preserve">Recomendaciones dietéticas nutricionales del Servicio Madrileño de Salud. Santiago, 2020. [Internet]. Disponible en: </w:t>
      </w:r>
      <w:hyperlink r:id="rId19" w:history="1">
        <w:r w:rsidRPr="00CE7EDC">
          <w:rPr>
            <w:rStyle w:val="Hipervnculo"/>
            <w:rFonts w:ascii="Arial" w:hAnsi="Arial" w:cs="Arial"/>
            <w:sz w:val="24"/>
            <w:szCs w:val="24"/>
          </w:rPr>
          <w:t>https://www.comunidad.madrid/hospital/ramonycajal/file/2632/download?token=RMpKw1-5</w:t>
        </w:r>
      </w:hyperlink>
      <w:r w:rsidRPr="00CE7EDC">
        <w:rPr>
          <w:rFonts w:ascii="Arial" w:hAnsi="Arial" w:cs="Arial"/>
          <w:sz w:val="24"/>
          <w:szCs w:val="24"/>
        </w:rPr>
        <w:t xml:space="preserve"> (consultado el 26 de junio de 2023).</w:t>
      </w:r>
    </w:p>
    <w:p w14:paraId="5DDEAD67"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22.</w:t>
      </w:r>
      <w:r w:rsidRPr="00CE7EDC">
        <w:rPr>
          <w:rFonts w:ascii="Arial" w:hAnsi="Arial" w:cs="Arial"/>
          <w:sz w:val="24"/>
          <w:szCs w:val="24"/>
        </w:rPr>
        <w:tab/>
        <w:t>Morales M P, Santos M JL, González S A, Ho U J, Hodgson B MI. Validación factorial de un cuestionario para medir la conducta de comer en ausencia de hambre y su asociación con obesidad infantil. Revista chilena de pediatría. 2012;83:431-7.</w:t>
      </w:r>
    </w:p>
    <w:p w14:paraId="644E863F"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23.</w:t>
      </w:r>
      <w:r w:rsidRPr="00CE7EDC">
        <w:rPr>
          <w:rFonts w:ascii="Arial" w:hAnsi="Arial" w:cs="Arial"/>
          <w:sz w:val="24"/>
          <w:szCs w:val="24"/>
        </w:rPr>
        <w:tab/>
        <w:t>Adaptacion y aplicacion del cuestionario de conducta de alimentacion infantil CEBQ. En fundamentos de nutrición y dietética. Bases metodológicas y aplicaciones. 1. Edición.  Editado por: Martínez A, Portillo M. España: Editorial Médica Panamericana; 2011: 339-344).</w:t>
      </w:r>
    </w:p>
    <w:p w14:paraId="2436039D"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24.</w:t>
      </w:r>
      <w:r w:rsidRPr="00CE7EDC">
        <w:rPr>
          <w:rFonts w:ascii="Arial" w:hAnsi="Arial" w:cs="Arial"/>
          <w:sz w:val="24"/>
          <w:szCs w:val="24"/>
        </w:rPr>
        <w:tab/>
        <w:t>Santos JL, Ho-Urriola JA, González A, Smalley SV, Domínguez-Vásquez P, Cataldo R, et al. Association between eating behavior scores and obesity in Chilean children. Nutr J. 2011;10:108.</w:t>
      </w:r>
    </w:p>
    <w:p w14:paraId="65568B4F"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25.</w:t>
      </w:r>
      <w:r w:rsidRPr="00CE7EDC">
        <w:rPr>
          <w:rFonts w:ascii="Arial" w:hAnsi="Arial" w:cs="Arial"/>
          <w:sz w:val="24"/>
          <w:szCs w:val="24"/>
        </w:rPr>
        <w:tab/>
        <w:t>Fuentes Alfaro V, Leonelli Neira G, Weisstaub G. ¿Qué se sabe actualmente sobre el método de alimentación guiado por el bebé -BLW? Andes pediatrica. 2022;93:300-11.</w:t>
      </w:r>
    </w:p>
    <w:p w14:paraId="224FD96D"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26.</w:t>
      </w:r>
      <w:r w:rsidRPr="00CE7EDC">
        <w:rPr>
          <w:rFonts w:ascii="Arial" w:hAnsi="Arial" w:cs="Arial"/>
          <w:sz w:val="24"/>
          <w:szCs w:val="24"/>
        </w:rPr>
        <w:tab/>
        <w:t>Leonelli G, Cavieres P, Munizaga R. Relación entre el conocimiento y recomendación del baby led weaning en nutricionistas de atención primaria, en las ciudades de Coquimbo y La Serena, Chile. Revista chilena de nutrición. 2019;46:761-7.</w:t>
      </w:r>
    </w:p>
    <w:p w14:paraId="61E2B7C5"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27.</w:t>
      </w:r>
      <w:r w:rsidRPr="00CE7EDC">
        <w:rPr>
          <w:rFonts w:ascii="Arial" w:hAnsi="Arial" w:cs="Arial"/>
          <w:sz w:val="24"/>
          <w:szCs w:val="24"/>
        </w:rPr>
        <w:tab/>
        <w:t>Taylor RW, Williams SM, Fangupo LJ, Wheeler BJ, Taylor BJ, Daniels L, et al. Effect of a Baby-Led Approach to Complementary Feeding on Infant Growth and Overweight: A Randomized Clinical Trial. JAMA Pediatr. 2017;171(9):838-46.</w:t>
      </w:r>
    </w:p>
    <w:p w14:paraId="0A73B5C5" w14:textId="273FC94A"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28.</w:t>
      </w:r>
      <w:r w:rsidRPr="00CE7EDC">
        <w:rPr>
          <w:rFonts w:ascii="Arial" w:hAnsi="Arial" w:cs="Arial"/>
          <w:sz w:val="24"/>
          <w:szCs w:val="24"/>
        </w:rPr>
        <w:tab/>
        <w:t>Prevención de la malnutrición en bebes y niños y niñas de corta edad. La nutrición en la primera infancia. Santiago, 2020. UNICEF, para cada infancia [Internet]. Disponible en: </w:t>
      </w:r>
      <w:hyperlink r:id="rId20" w:history="1">
        <w:r w:rsidRPr="00CE7EDC">
          <w:rPr>
            <w:rStyle w:val="Hipervnculo"/>
            <w:rFonts w:ascii="Arial" w:hAnsi="Arial" w:cs="Arial"/>
            <w:sz w:val="24"/>
            <w:szCs w:val="24"/>
          </w:rPr>
          <w:t>https://www.unicef.org/es/nutricion-primera-infancia</w:t>
        </w:r>
      </w:hyperlink>
      <w:r w:rsidRPr="00CE7EDC">
        <w:rPr>
          <w:rFonts w:ascii="Arial" w:hAnsi="Arial" w:cs="Arial"/>
          <w:sz w:val="24"/>
          <w:szCs w:val="24"/>
        </w:rPr>
        <w:t xml:space="preserve"> (consultado 4 abril 2023).</w:t>
      </w:r>
    </w:p>
    <w:p w14:paraId="33F65BA2"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lastRenderedPageBreak/>
        <w:t>29.</w:t>
      </w:r>
      <w:r w:rsidRPr="00CE7EDC">
        <w:rPr>
          <w:rFonts w:ascii="Arial" w:hAnsi="Arial" w:cs="Arial"/>
          <w:sz w:val="24"/>
          <w:szCs w:val="24"/>
        </w:rPr>
        <w:tab/>
        <w:t>Encina V C, Gallegos L D, Espinoza M P, Arredondo G D, Palacios C K. Comparación de la conducta alimentaria en niños de diferentes establecimientos educacionales y estado nutricional. Revista chilena de nutrición. 2019;46:254-63.</w:t>
      </w:r>
    </w:p>
    <w:p w14:paraId="373E286B"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30.</w:t>
      </w:r>
      <w:r w:rsidRPr="00CE7EDC">
        <w:rPr>
          <w:rFonts w:ascii="Arial" w:hAnsi="Arial" w:cs="Arial"/>
          <w:sz w:val="24"/>
          <w:szCs w:val="24"/>
        </w:rPr>
        <w:tab/>
        <w:t>Ramírez-Izcoa A, Sánchez-Sierra LE, Mejía-Irías C, Izaguirre González AI, Alvarado-Avilez C, Flores-Moreno R, et al. Prevalencia y factores asociados a sobrepeso y obesidad infantil en escuelas públicas y privadas de Tegucigalpa, Honduras. Revista chilena de nutrición. 2017;44:161-9.</w:t>
      </w:r>
    </w:p>
    <w:p w14:paraId="79901AFF" w14:textId="3321BCD3"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31.</w:t>
      </w:r>
      <w:r w:rsidRPr="00CE7EDC">
        <w:rPr>
          <w:rFonts w:ascii="Arial" w:hAnsi="Arial" w:cs="Arial"/>
          <w:sz w:val="24"/>
          <w:szCs w:val="24"/>
        </w:rPr>
        <w:tab/>
        <w:t xml:space="preserve">PATRONES DE CRECIMIENTO. Para la evaluación nutricional de niños, niñas y adolescentes, desde el nacimiento hasta los 19 años de edad. Santiago, 2017. Disponible en: </w:t>
      </w:r>
      <w:hyperlink r:id="rId21" w:history="1">
        <w:r w:rsidRPr="00CE7EDC">
          <w:rPr>
            <w:rStyle w:val="Hipervnculo"/>
            <w:rFonts w:ascii="Arial" w:hAnsi="Arial" w:cs="Arial"/>
            <w:sz w:val="24"/>
            <w:szCs w:val="24"/>
          </w:rPr>
          <w:t>http://www.bibliotecaminsal.cl/wp/wp-content/uploads/2018/03/2018.03.16-Patrones-de-crecimiento-para-la-evaluaci%C3%B3n-nutricional-de-ni</w:t>
        </w:r>
      </w:hyperlink>
      <w:r w:rsidRPr="00CE7EDC">
        <w:rPr>
          <w:rFonts w:ascii="Arial" w:hAnsi="Arial" w:cs="Arial"/>
          <w:sz w:val="24"/>
          <w:szCs w:val="24"/>
        </w:rPr>
        <w:t xml:space="preserve"> %C3%B1os-ni%C3%B1as-y-adolescentes-2018.pdf (consultado el </w:t>
      </w:r>
    </w:p>
    <w:p w14:paraId="76CF7E72"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32.</w:t>
      </w:r>
      <w:r w:rsidRPr="00CE7EDC">
        <w:rPr>
          <w:rFonts w:ascii="Arial" w:hAnsi="Arial" w:cs="Arial"/>
          <w:sz w:val="24"/>
          <w:szCs w:val="24"/>
        </w:rPr>
        <w:tab/>
        <w:t>Kahraman A, Gümüş M, Binay Yaz Ş, Başbakkal Z. Baby-led weaning versus traditional weaning: the assessment of nutritional status in early childhood and maternal feeding practices in Turkey. Early Child Development and Care. 2020;190:1-10.</w:t>
      </w:r>
    </w:p>
    <w:p w14:paraId="649C2B1D"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33.</w:t>
      </w:r>
      <w:r w:rsidRPr="00CE7EDC">
        <w:rPr>
          <w:rFonts w:ascii="Arial" w:hAnsi="Arial" w:cs="Arial"/>
          <w:sz w:val="24"/>
          <w:szCs w:val="24"/>
        </w:rPr>
        <w:tab/>
        <w:t>Osorio E J, Weisstaub N G, Castillo D C. DESARROLLO DE LA CONDUCTA ALIMENTARIA EN LA INFANCIA Y SUS ALTERACIONES. Revista chilena de nutrición. 2002;29:280-5.</w:t>
      </w:r>
    </w:p>
    <w:p w14:paraId="6A860A3C" w14:textId="6129CBDB"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34.</w:t>
      </w:r>
      <w:r w:rsidRPr="00CE7EDC">
        <w:rPr>
          <w:rFonts w:ascii="Arial" w:hAnsi="Arial" w:cs="Arial"/>
          <w:sz w:val="24"/>
          <w:szCs w:val="24"/>
        </w:rPr>
        <w:tab/>
        <w:t xml:space="preserve">E.Dans. ¿Qué es el Baby-Led_Weaning? Nutridans. España, 2019. Disponible en: </w:t>
      </w:r>
      <w:hyperlink r:id="rId22" w:history="1">
        <w:r w:rsidRPr="00CE7EDC">
          <w:rPr>
            <w:rStyle w:val="Hipervnculo"/>
            <w:rFonts w:ascii="Arial" w:hAnsi="Arial" w:cs="Arial"/>
            <w:sz w:val="24"/>
            <w:szCs w:val="24"/>
          </w:rPr>
          <w:t>https://nutridans.com/blog/que-es-el-baby-led-weaning/</w:t>
        </w:r>
      </w:hyperlink>
      <w:r w:rsidRPr="00CE7EDC">
        <w:rPr>
          <w:rFonts w:ascii="Arial" w:hAnsi="Arial" w:cs="Arial"/>
          <w:sz w:val="24"/>
          <w:szCs w:val="24"/>
        </w:rPr>
        <w:t xml:space="preserve"> (consultado el 19 de noviembre de 2023).</w:t>
      </w:r>
    </w:p>
    <w:p w14:paraId="5F3F64BF"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35.</w:t>
      </w:r>
      <w:r w:rsidRPr="00CE7EDC">
        <w:rPr>
          <w:rFonts w:ascii="Arial" w:hAnsi="Arial" w:cs="Arial"/>
          <w:sz w:val="24"/>
          <w:szCs w:val="24"/>
        </w:rPr>
        <w:tab/>
        <w:t>Rapley G, Forste R, Cameron S, Brown A, Wright C. Baby-Led Weaning: A New Frontier? ICAN: Infant, Child, &amp; Adolescent Nutrition. 2015;7(2):77-85.</w:t>
      </w:r>
    </w:p>
    <w:p w14:paraId="52AD5C21"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36.</w:t>
      </w:r>
      <w:r w:rsidRPr="00CE7EDC">
        <w:rPr>
          <w:rFonts w:ascii="Arial" w:hAnsi="Arial" w:cs="Arial"/>
          <w:sz w:val="24"/>
          <w:szCs w:val="24"/>
        </w:rPr>
        <w:tab/>
        <w:t>Brown A, Lee M. A descriptive study investigating the use and nature of baby-led weaning in a UK sample of mothers. Matern Child Nutr. 2011;7(1):34-47.</w:t>
      </w:r>
    </w:p>
    <w:p w14:paraId="5073AAF1" w14:textId="77777777" w:rsidR="00183FC0" w:rsidRPr="00CE7EDC" w:rsidRDefault="00183FC0" w:rsidP="00CE7EDC">
      <w:pPr>
        <w:pStyle w:val="EndNoteBibliography"/>
        <w:spacing w:after="0"/>
        <w:rPr>
          <w:rFonts w:ascii="Arial" w:hAnsi="Arial" w:cs="Arial"/>
          <w:sz w:val="24"/>
          <w:szCs w:val="24"/>
        </w:rPr>
      </w:pPr>
      <w:r w:rsidRPr="00CE7EDC">
        <w:rPr>
          <w:rFonts w:ascii="Arial" w:hAnsi="Arial" w:cs="Arial"/>
          <w:sz w:val="24"/>
          <w:szCs w:val="24"/>
        </w:rPr>
        <w:t>37.</w:t>
      </w:r>
      <w:r w:rsidRPr="00CE7EDC">
        <w:rPr>
          <w:rFonts w:ascii="Arial" w:hAnsi="Arial" w:cs="Arial"/>
          <w:sz w:val="24"/>
          <w:szCs w:val="24"/>
        </w:rPr>
        <w:tab/>
        <w:t>Tay CW, Chin YS, Lee ST, Khouw I, Poh BK. Association of Eating Behavior With Nutritional Status and Body Composition in Primary School–Aged Children. Asia Pacific Journal of Public Health. 2016;28(5_suppl):47S-58S.</w:t>
      </w:r>
    </w:p>
    <w:p w14:paraId="0DCEE266" w14:textId="77777777" w:rsidR="00183FC0" w:rsidRPr="00CE7EDC" w:rsidRDefault="00183FC0" w:rsidP="00CE7EDC">
      <w:pPr>
        <w:pStyle w:val="EndNoteBibliography"/>
        <w:rPr>
          <w:rFonts w:ascii="Arial" w:hAnsi="Arial" w:cs="Arial"/>
          <w:sz w:val="24"/>
          <w:szCs w:val="24"/>
        </w:rPr>
      </w:pPr>
      <w:r w:rsidRPr="00CE7EDC">
        <w:rPr>
          <w:rFonts w:ascii="Arial" w:hAnsi="Arial" w:cs="Arial"/>
          <w:sz w:val="24"/>
          <w:szCs w:val="24"/>
        </w:rPr>
        <w:t>38.</w:t>
      </w:r>
      <w:r w:rsidRPr="00CE7EDC">
        <w:rPr>
          <w:rFonts w:ascii="Arial" w:hAnsi="Arial" w:cs="Arial"/>
          <w:sz w:val="24"/>
          <w:szCs w:val="24"/>
        </w:rPr>
        <w:tab/>
        <w:t>Bolhuis DP, Forde CG, Cheng Y, Xu H, Martin N, de Graaf C. Slow food: sustained impact of harder foods on the reduction in energy intake over the course of the day. PLoS One. 2014;9(4):e93370.</w:t>
      </w:r>
    </w:p>
    <w:p w14:paraId="7AE253B8" w14:textId="2751F273" w:rsidR="00C70347" w:rsidRPr="00B055BF" w:rsidRDefault="00D300D3" w:rsidP="00CE7EDC">
      <w:pPr>
        <w:spacing w:line="276" w:lineRule="auto"/>
        <w:jc w:val="both"/>
        <w:rPr>
          <w:rFonts w:ascii="Arial" w:hAnsi="Arial" w:cs="Arial"/>
        </w:rPr>
      </w:pPr>
      <w:r w:rsidRPr="00CE7EDC">
        <w:rPr>
          <w:rFonts w:ascii="Arial" w:hAnsi="Arial" w:cs="Arial"/>
          <w:sz w:val="24"/>
          <w:szCs w:val="24"/>
        </w:rPr>
        <w:fldChar w:fldCharType="end"/>
      </w:r>
    </w:p>
    <w:p w14:paraId="7F0B2AEE" w14:textId="77777777" w:rsidR="00C70347" w:rsidRDefault="00C70347" w:rsidP="00B055BF">
      <w:pPr>
        <w:spacing w:line="276" w:lineRule="auto"/>
        <w:jc w:val="both"/>
        <w:rPr>
          <w:rFonts w:ascii="Arial" w:hAnsi="Arial" w:cs="Arial"/>
          <w:sz w:val="24"/>
          <w:szCs w:val="24"/>
        </w:rPr>
      </w:pPr>
      <w:r w:rsidRPr="005345AD">
        <w:rPr>
          <w:rFonts w:ascii="Arial" w:hAnsi="Arial" w:cs="Arial"/>
          <w:sz w:val="24"/>
          <w:szCs w:val="24"/>
        </w:rPr>
        <w:br w:type="page"/>
      </w:r>
    </w:p>
    <w:p w14:paraId="22EE4D4A" w14:textId="57B2BD0B" w:rsidR="001F6668" w:rsidRPr="00B45A12" w:rsidRDefault="001F6668" w:rsidP="00B45A12">
      <w:pPr>
        <w:pStyle w:val="Ttulo1"/>
        <w:rPr>
          <w:rFonts w:ascii="Arial" w:hAnsi="Arial" w:cs="Arial"/>
          <w:color w:val="auto"/>
          <w:sz w:val="24"/>
          <w:szCs w:val="24"/>
        </w:rPr>
      </w:pPr>
      <w:bookmarkStart w:id="59" w:name="_Toc153467765"/>
      <w:r w:rsidRPr="00B45A12">
        <w:rPr>
          <w:rFonts w:ascii="Arial" w:eastAsia="Arial" w:hAnsi="Arial" w:cs="Arial"/>
          <w:noProof/>
          <w:color w:val="auto"/>
        </w:rPr>
        <w:lastRenderedPageBreak/>
        <w:t>ANEXOS</w:t>
      </w:r>
      <w:bookmarkEnd w:id="59"/>
    </w:p>
    <w:p w14:paraId="49B98AD7" w14:textId="0B2D180E" w:rsidR="001F6668" w:rsidRPr="00395A7A" w:rsidRDefault="001F6668" w:rsidP="00395A7A">
      <w:pPr>
        <w:pStyle w:val="Ttulo2"/>
        <w:rPr>
          <w:rFonts w:ascii="Arial" w:eastAsia="Arial" w:hAnsi="Arial" w:cs="Arial"/>
          <w:b/>
          <w:bCs/>
          <w:color w:val="auto"/>
          <w:sz w:val="24"/>
          <w:szCs w:val="24"/>
        </w:rPr>
      </w:pPr>
      <w:bookmarkStart w:id="60" w:name="_Toc153467766"/>
      <w:r w:rsidRPr="001F6668">
        <w:rPr>
          <w:rFonts w:ascii="Arial" w:eastAsia="Arial" w:hAnsi="Arial" w:cs="Arial"/>
          <w:b/>
          <w:bCs/>
          <w:color w:val="auto"/>
          <w:sz w:val="24"/>
          <w:szCs w:val="24"/>
        </w:rPr>
        <w:t xml:space="preserve">ANEXO </w:t>
      </w:r>
      <w:r w:rsidR="00395A7A">
        <w:rPr>
          <w:rFonts w:ascii="Arial" w:eastAsia="Arial" w:hAnsi="Arial" w:cs="Arial"/>
          <w:b/>
          <w:bCs/>
          <w:color w:val="auto"/>
          <w:sz w:val="24"/>
          <w:szCs w:val="24"/>
        </w:rPr>
        <w:t>1</w:t>
      </w:r>
      <w:r w:rsidRPr="001F6668">
        <w:rPr>
          <w:rFonts w:ascii="Arial" w:eastAsia="Arial" w:hAnsi="Arial" w:cs="Arial"/>
          <w:b/>
          <w:bCs/>
          <w:color w:val="auto"/>
          <w:sz w:val="24"/>
          <w:szCs w:val="24"/>
        </w:rPr>
        <w:t xml:space="preserve">: </w:t>
      </w:r>
      <w:r w:rsidRPr="001F6668">
        <w:rPr>
          <w:rFonts w:ascii="Arial" w:eastAsia="Arial" w:hAnsi="Arial" w:cs="Arial"/>
          <w:color w:val="auto"/>
          <w:sz w:val="24"/>
          <w:szCs w:val="24"/>
        </w:rPr>
        <w:t>INSTRUMENTO DE RECOLECCIÓN DE DATOS (Encuesta, Escala, Pauta o Guion de Entrevista, Otro)</w:t>
      </w:r>
      <w:bookmarkEnd w:id="60"/>
    </w:p>
    <w:p w14:paraId="6E102E9F" w14:textId="77777777" w:rsidR="001F6668" w:rsidRDefault="001F6668" w:rsidP="001F6668">
      <w:pPr>
        <w:pStyle w:val="Prrafodelista"/>
        <w:numPr>
          <w:ilvl w:val="0"/>
          <w:numId w:val="10"/>
        </w:numPr>
        <w:spacing w:after="0" w:line="240" w:lineRule="auto"/>
        <w:jc w:val="both"/>
        <w:rPr>
          <w:rFonts w:ascii="Arial" w:hAnsi="Arial" w:cs="Arial"/>
        </w:rPr>
      </w:pPr>
      <w:r w:rsidRPr="00577EED">
        <w:rPr>
          <w:rFonts w:ascii="Arial" w:hAnsi="Arial" w:cs="Arial"/>
        </w:rPr>
        <w:t>Encuesta:</w:t>
      </w:r>
      <w:r>
        <w:rPr>
          <w:rFonts w:ascii="Arial" w:hAnsi="Arial" w:cs="Arial"/>
        </w:rPr>
        <w:t xml:space="preserve"> </w:t>
      </w:r>
      <w:hyperlink r:id="rId23" w:history="1">
        <w:r w:rsidRPr="007F1DA4">
          <w:rPr>
            <w:rStyle w:val="Hipervnculo"/>
            <w:rFonts w:ascii="Arial" w:hAnsi="Arial" w:cs="Arial"/>
          </w:rPr>
          <w:t>https://docs.google.com/forms/d/1CzjLqGUVZrHx6cSrKYT0_-e_m4CZni3NcGvPhV_ACek/edit</w:t>
        </w:r>
      </w:hyperlink>
    </w:p>
    <w:p w14:paraId="7DD985C4" w14:textId="77777777" w:rsidR="001F6668" w:rsidRPr="00577EED" w:rsidRDefault="001F6668" w:rsidP="001F6668">
      <w:pPr>
        <w:pStyle w:val="Prrafodelista"/>
        <w:spacing w:after="0" w:line="240" w:lineRule="auto"/>
        <w:ind w:left="1080"/>
        <w:jc w:val="both"/>
        <w:rPr>
          <w:rFonts w:ascii="Arial" w:hAnsi="Arial" w:cs="Arial"/>
        </w:rPr>
      </w:pPr>
    </w:p>
    <w:p w14:paraId="1CEDA1B9"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r>
        <w:rPr>
          <w:rFonts w:ascii="Arial" w:hAnsi="Arial" w:cs="Arial"/>
          <w:noProof/>
          <w:color w:val="000000"/>
          <w:sz w:val="22"/>
          <w:szCs w:val="22"/>
        </w:rPr>
        <w:drawing>
          <wp:inline distT="0" distB="0" distL="0" distR="0" wp14:anchorId="29598FC2" wp14:editId="6BECC311">
            <wp:extent cx="3429000" cy="3359867"/>
            <wp:effectExtent l="0" t="0" r="0" b="0"/>
            <wp:docPr id="1822120826"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120826" name="Imagen 1" descr="Interfaz de usuario gráfica, Texto&#10;&#10;Descripción generada automáticamente"/>
                    <pic:cNvPicPr/>
                  </pic:nvPicPr>
                  <pic:blipFill rotWithShape="1">
                    <a:blip r:embed="rId24">
                      <a:extLst>
                        <a:ext uri="{28A0092B-C50C-407E-A947-70E740481C1C}">
                          <a14:useLocalDpi xmlns:a14="http://schemas.microsoft.com/office/drawing/2010/main" val="0"/>
                        </a:ext>
                      </a:extLst>
                    </a:blip>
                    <a:srcRect l="28513" t="19923" r="29396" b="6722"/>
                    <a:stretch/>
                  </pic:blipFill>
                  <pic:spPr bwMode="auto">
                    <a:xfrm>
                      <a:off x="0" y="0"/>
                      <a:ext cx="3432841" cy="33636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750448DA" wp14:editId="406BBFC4">
            <wp:extent cx="3829050" cy="2717875"/>
            <wp:effectExtent l="0" t="0" r="0" b="6350"/>
            <wp:docPr id="1090864000" name="Imagen 2"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864000" name="Imagen 2" descr="Interfaz de usuario gráfica, Aplicación, Teams&#10;&#10;Descripción generada automáticamente"/>
                    <pic:cNvPicPr/>
                  </pic:nvPicPr>
                  <pic:blipFill rotWithShape="1">
                    <a:blip r:embed="rId25">
                      <a:extLst>
                        <a:ext uri="{28A0092B-C50C-407E-A947-70E740481C1C}">
                          <a14:useLocalDpi xmlns:a14="http://schemas.microsoft.com/office/drawing/2010/main" val="0"/>
                        </a:ext>
                      </a:extLst>
                    </a:blip>
                    <a:srcRect l="27834" t="33206" r="28887" b="12155"/>
                    <a:stretch/>
                  </pic:blipFill>
                  <pic:spPr bwMode="auto">
                    <a:xfrm>
                      <a:off x="0" y="0"/>
                      <a:ext cx="3839724" cy="2725451"/>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lastRenderedPageBreak/>
        <w:drawing>
          <wp:inline distT="0" distB="0" distL="0" distR="0" wp14:anchorId="00A8A3B0" wp14:editId="609C567A">
            <wp:extent cx="3876675" cy="2371613"/>
            <wp:effectExtent l="0" t="0" r="0" b="0"/>
            <wp:docPr id="2062186358" name="Imagen 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186358" name="Imagen 3" descr="Interfaz de usuario gráfica, Texto, Aplicación&#10;&#10;Descripción generada automáticamente"/>
                    <pic:cNvPicPr/>
                  </pic:nvPicPr>
                  <pic:blipFill rotWithShape="1">
                    <a:blip r:embed="rId26">
                      <a:extLst>
                        <a:ext uri="{28A0092B-C50C-407E-A947-70E740481C1C}">
                          <a14:useLocalDpi xmlns:a14="http://schemas.microsoft.com/office/drawing/2010/main" val="0"/>
                        </a:ext>
                      </a:extLst>
                    </a:blip>
                    <a:srcRect l="20537" t="29583" r="21759" b="7627"/>
                    <a:stretch/>
                  </pic:blipFill>
                  <pic:spPr bwMode="auto">
                    <a:xfrm>
                      <a:off x="0" y="0"/>
                      <a:ext cx="3884176" cy="2376202"/>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68AE615B" wp14:editId="04D9DFF7">
            <wp:extent cx="3952875" cy="2608202"/>
            <wp:effectExtent l="0" t="0" r="0" b="1905"/>
            <wp:docPr id="760940171" name="Imagen 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940171" name="Imagen 4" descr="Interfaz de usuario gráfica, Texto, Aplicación&#10;&#10;Descripción generada automáticamente"/>
                    <pic:cNvPicPr/>
                  </pic:nvPicPr>
                  <pic:blipFill rotWithShape="1">
                    <a:blip r:embed="rId27">
                      <a:extLst>
                        <a:ext uri="{28A0092B-C50C-407E-A947-70E740481C1C}">
                          <a14:useLocalDpi xmlns:a14="http://schemas.microsoft.com/office/drawing/2010/main" val="0"/>
                        </a:ext>
                      </a:extLst>
                    </a:blip>
                    <a:srcRect l="20537" t="25357" r="21589" b="6722"/>
                    <a:stretch/>
                  </pic:blipFill>
                  <pic:spPr bwMode="auto">
                    <a:xfrm>
                      <a:off x="0" y="0"/>
                      <a:ext cx="3958042" cy="2611611"/>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3571BC88" wp14:editId="675A70EA">
            <wp:extent cx="4086225" cy="2402944"/>
            <wp:effectExtent l="0" t="0" r="0" b="0"/>
            <wp:docPr id="1983735495" name="Imagen 5"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735495" name="Imagen 5" descr="Interfaz de usuario gráfica, Texto, Aplicación, Correo electrónico&#10;&#10;Descripción generada automáticamente"/>
                    <pic:cNvPicPr/>
                  </pic:nvPicPr>
                  <pic:blipFill rotWithShape="1">
                    <a:blip r:embed="rId28">
                      <a:extLst>
                        <a:ext uri="{28A0092B-C50C-407E-A947-70E740481C1C}">
                          <a14:useLocalDpi xmlns:a14="http://schemas.microsoft.com/office/drawing/2010/main" val="0"/>
                        </a:ext>
                      </a:extLst>
                    </a:blip>
                    <a:srcRect l="21046" t="31999" r="22098" b="8533"/>
                    <a:stretch/>
                  </pic:blipFill>
                  <pic:spPr bwMode="auto">
                    <a:xfrm>
                      <a:off x="0" y="0"/>
                      <a:ext cx="4092356" cy="2406549"/>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lastRenderedPageBreak/>
        <w:drawing>
          <wp:inline distT="0" distB="0" distL="0" distR="0" wp14:anchorId="13AAB41A" wp14:editId="16CBFCED">
            <wp:extent cx="3937722" cy="2038350"/>
            <wp:effectExtent l="0" t="0" r="5715" b="0"/>
            <wp:docPr id="1288480154" name="Imagen 6"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480154" name="Imagen 6" descr="Interfaz de usuario gráfica, Texto, Aplicación, Correo electrónico&#10;&#10;Descripción generada automáticamente"/>
                    <pic:cNvPicPr/>
                  </pic:nvPicPr>
                  <pic:blipFill rotWithShape="1">
                    <a:blip r:embed="rId29">
                      <a:extLst>
                        <a:ext uri="{28A0092B-C50C-407E-A947-70E740481C1C}">
                          <a14:useLocalDpi xmlns:a14="http://schemas.microsoft.com/office/drawing/2010/main" val="0"/>
                        </a:ext>
                      </a:extLst>
                    </a:blip>
                    <a:srcRect l="20876" t="25357" r="21419" b="21514"/>
                    <a:stretch/>
                  </pic:blipFill>
                  <pic:spPr bwMode="auto">
                    <a:xfrm>
                      <a:off x="0" y="0"/>
                      <a:ext cx="3939774" cy="2039412"/>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2AB2BB68" wp14:editId="25CC5E2C">
            <wp:extent cx="4314825" cy="2682530"/>
            <wp:effectExtent l="0" t="0" r="0" b="3810"/>
            <wp:docPr id="1264211940" name="Imagen 7"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211940" name="Imagen 7" descr="Interfaz de usuario gráfica, Texto, Aplicación, Correo electrónico&#10;&#10;Descripción generada automáticamente"/>
                    <pic:cNvPicPr/>
                  </pic:nvPicPr>
                  <pic:blipFill rotWithShape="1">
                    <a:blip r:embed="rId30">
                      <a:extLst>
                        <a:ext uri="{28A0092B-C50C-407E-A947-70E740481C1C}">
                          <a14:useLocalDpi xmlns:a14="http://schemas.microsoft.com/office/drawing/2010/main" val="0"/>
                        </a:ext>
                      </a:extLst>
                    </a:blip>
                    <a:srcRect l="20705" t="27772" r="21420" b="8231"/>
                    <a:stretch/>
                  </pic:blipFill>
                  <pic:spPr bwMode="auto">
                    <a:xfrm>
                      <a:off x="0" y="0"/>
                      <a:ext cx="4318670" cy="268492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2C458C36" wp14:editId="0320BF60">
            <wp:extent cx="4067175" cy="2334414"/>
            <wp:effectExtent l="0" t="0" r="0" b="8890"/>
            <wp:docPr id="916979709" name="Imagen 8"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979709" name="Imagen 8" descr="Interfaz de usuario gráfica, Texto, Aplicación, Correo electrónico&#10;&#10;Descripción generada automáticamente"/>
                    <pic:cNvPicPr/>
                  </pic:nvPicPr>
                  <pic:blipFill rotWithShape="1">
                    <a:blip r:embed="rId31">
                      <a:extLst>
                        <a:ext uri="{28A0092B-C50C-407E-A947-70E740481C1C}">
                          <a14:useLocalDpi xmlns:a14="http://schemas.microsoft.com/office/drawing/2010/main" val="0"/>
                        </a:ext>
                      </a:extLst>
                    </a:blip>
                    <a:srcRect l="20876" t="31093" r="21758" b="10343"/>
                    <a:stretch/>
                  </pic:blipFill>
                  <pic:spPr bwMode="auto">
                    <a:xfrm>
                      <a:off x="0" y="0"/>
                      <a:ext cx="4070810" cy="233650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lastRenderedPageBreak/>
        <w:drawing>
          <wp:inline distT="0" distB="0" distL="0" distR="0" wp14:anchorId="1A5A6B7E" wp14:editId="19DA7B4C">
            <wp:extent cx="4229100" cy="2045936"/>
            <wp:effectExtent l="0" t="0" r="0" b="0"/>
            <wp:docPr id="912524052" name="Imagen 9"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524052" name="Imagen 9" descr="Interfaz de usuario gráfica, Texto, Aplicación&#10;&#10;Descripción generada automáticamente"/>
                    <pic:cNvPicPr/>
                  </pic:nvPicPr>
                  <pic:blipFill rotWithShape="1">
                    <a:blip r:embed="rId32">
                      <a:extLst>
                        <a:ext uri="{28A0092B-C50C-407E-A947-70E740481C1C}">
                          <a14:useLocalDpi xmlns:a14="http://schemas.microsoft.com/office/drawing/2010/main" val="0"/>
                        </a:ext>
                      </a:extLst>
                    </a:blip>
                    <a:srcRect l="20197" t="37432" r="22268" b="13061"/>
                    <a:stretch/>
                  </pic:blipFill>
                  <pic:spPr bwMode="auto">
                    <a:xfrm>
                      <a:off x="0" y="0"/>
                      <a:ext cx="4235082" cy="20488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color w:val="000000"/>
          <w:sz w:val="22"/>
          <w:szCs w:val="22"/>
        </w:rPr>
        <w:drawing>
          <wp:inline distT="0" distB="0" distL="0" distR="0" wp14:anchorId="6DB8D7C4" wp14:editId="673A6D24">
            <wp:extent cx="4552223" cy="1733550"/>
            <wp:effectExtent l="0" t="0" r="1270" b="0"/>
            <wp:docPr id="558356636" name="Imagen 10"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356636" name="Imagen 10" descr="Interfaz de usuario gráfica, Texto, Aplicación&#10;&#10;Descripción generada automáticamente"/>
                    <pic:cNvPicPr/>
                  </pic:nvPicPr>
                  <pic:blipFill rotWithShape="1">
                    <a:blip r:embed="rId33">
                      <a:extLst>
                        <a:ext uri="{28A0092B-C50C-407E-A947-70E740481C1C}">
                          <a14:useLocalDpi xmlns:a14="http://schemas.microsoft.com/office/drawing/2010/main" val="0"/>
                        </a:ext>
                      </a:extLst>
                    </a:blip>
                    <a:srcRect l="20197" t="41054" r="21419" b="19400"/>
                    <a:stretch/>
                  </pic:blipFill>
                  <pic:spPr bwMode="auto">
                    <a:xfrm>
                      <a:off x="0" y="0"/>
                      <a:ext cx="4555449" cy="1734779"/>
                    </a:xfrm>
                    <a:prstGeom prst="rect">
                      <a:avLst/>
                    </a:prstGeom>
                    <a:ln>
                      <a:noFill/>
                    </a:ln>
                    <a:extLst>
                      <a:ext uri="{53640926-AAD7-44D8-BBD7-CCE9431645EC}">
                        <a14:shadowObscured xmlns:a14="http://schemas.microsoft.com/office/drawing/2010/main"/>
                      </a:ext>
                    </a:extLst>
                  </pic:spPr>
                </pic:pic>
              </a:graphicData>
            </a:graphic>
          </wp:inline>
        </w:drawing>
      </w:r>
    </w:p>
    <w:p w14:paraId="6361F0E0" w14:textId="77777777" w:rsidR="001F6668" w:rsidRPr="00577EED" w:rsidRDefault="001F6668" w:rsidP="001F6668">
      <w:pPr>
        <w:pStyle w:val="Prrafodelista"/>
        <w:spacing w:after="0" w:line="240" w:lineRule="auto"/>
        <w:ind w:left="1080"/>
        <w:jc w:val="both"/>
        <w:rPr>
          <w:rFonts w:ascii="Arial" w:hAnsi="Arial" w:cs="Arial"/>
        </w:rPr>
      </w:pPr>
    </w:p>
    <w:p w14:paraId="3F62A3D5"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r>
        <w:rPr>
          <w:rFonts w:ascii="Arial" w:hAnsi="Arial" w:cs="Arial"/>
          <w:noProof/>
          <w:color w:val="000000"/>
          <w:sz w:val="22"/>
          <w:szCs w:val="22"/>
        </w:rPr>
        <w:drawing>
          <wp:inline distT="0" distB="0" distL="0" distR="0" wp14:anchorId="4779F07E" wp14:editId="2C0BF9A0">
            <wp:extent cx="3667125" cy="3593041"/>
            <wp:effectExtent l="0" t="0" r="0" b="7620"/>
            <wp:docPr id="1323336406" name="Imagen 1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336406" name="Imagen 14" descr="Interfaz de usuario gráfica, Texto, Aplicación&#10;&#10;Descripción generada automáticamente"/>
                    <pic:cNvPicPr/>
                  </pic:nvPicPr>
                  <pic:blipFill rotWithShape="1">
                    <a:blip r:embed="rId34">
                      <a:extLst>
                        <a:ext uri="{28A0092B-C50C-407E-A947-70E740481C1C}">
                          <a14:useLocalDpi xmlns:a14="http://schemas.microsoft.com/office/drawing/2010/main" val="0"/>
                        </a:ext>
                      </a:extLst>
                    </a:blip>
                    <a:srcRect l="28761" t="19655" r="29157" b="7007"/>
                    <a:stretch/>
                  </pic:blipFill>
                  <pic:spPr bwMode="auto">
                    <a:xfrm>
                      <a:off x="0" y="0"/>
                      <a:ext cx="3680869" cy="3606508"/>
                    </a:xfrm>
                    <a:prstGeom prst="rect">
                      <a:avLst/>
                    </a:prstGeom>
                    <a:ln>
                      <a:noFill/>
                    </a:ln>
                    <a:extLst>
                      <a:ext uri="{53640926-AAD7-44D8-BBD7-CCE9431645EC}">
                        <a14:shadowObscured xmlns:a14="http://schemas.microsoft.com/office/drawing/2010/main"/>
                      </a:ext>
                    </a:extLst>
                  </pic:spPr>
                </pic:pic>
              </a:graphicData>
            </a:graphic>
          </wp:inline>
        </w:drawing>
      </w:r>
    </w:p>
    <w:p w14:paraId="4633EFC8"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r>
        <w:rPr>
          <w:rFonts w:ascii="Arial" w:hAnsi="Arial" w:cs="Arial"/>
          <w:noProof/>
          <w:color w:val="000000"/>
          <w:sz w:val="22"/>
          <w:szCs w:val="22"/>
        </w:rPr>
        <w:lastRenderedPageBreak/>
        <w:drawing>
          <wp:inline distT="0" distB="0" distL="0" distR="0" wp14:anchorId="62743F85" wp14:editId="20B5CDB3">
            <wp:extent cx="3878011" cy="3838575"/>
            <wp:effectExtent l="0" t="0" r="8255" b="0"/>
            <wp:docPr id="1467084213" name="Imagen 1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084213" name="Imagen 15" descr="Interfaz de usuario gráfica, Aplicación&#10;&#10;Descripción generada automáticamente"/>
                    <pic:cNvPicPr/>
                  </pic:nvPicPr>
                  <pic:blipFill rotWithShape="1">
                    <a:blip r:embed="rId35">
                      <a:extLst>
                        <a:ext uri="{28A0092B-C50C-407E-A947-70E740481C1C}">
                          <a14:useLocalDpi xmlns:a14="http://schemas.microsoft.com/office/drawing/2010/main" val="0"/>
                        </a:ext>
                      </a:extLst>
                    </a:blip>
                    <a:srcRect l="29186" t="19908" r="29010" b="6494"/>
                    <a:stretch/>
                  </pic:blipFill>
                  <pic:spPr bwMode="auto">
                    <a:xfrm>
                      <a:off x="0" y="0"/>
                      <a:ext cx="3885887" cy="3846371"/>
                    </a:xfrm>
                    <a:prstGeom prst="rect">
                      <a:avLst/>
                    </a:prstGeom>
                    <a:ln>
                      <a:noFill/>
                    </a:ln>
                    <a:extLst>
                      <a:ext uri="{53640926-AAD7-44D8-BBD7-CCE9431645EC}">
                        <a14:shadowObscured xmlns:a14="http://schemas.microsoft.com/office/drawing/2010/main"/>
                      </a:ext>
                    </a:extLst>
                  </pic:spPr>
                </pic:pic>
              </a:graphicData>
            </a:graphic>
          </wp:inline>
        </w:drawing>
      </w:r>
    </w:p>
    <w:p w14:paraId="5182977C"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r>
        <w:rPr>
          <w:rFonts w:ascii="Arial" w:hAnsi="Arial" w:cs="Arial"/>
          <w:noProof/>
          <w:color w:val="000000"/>
          <w:sz w:val="22"/>
          <w:szCs w:val="22"/>
        </w:rPr>
        <w:drawing>
          <wp:inline distT="0" distB="0" distL="0" distR="0" wp14:anchorId="79A11395" wp14:editId="337926E0">
            <wp:extent cx="3590925" cy="3480999"/>
            <wp:effectExtent l="0" t="0" r="0" b="5715"/>
            <wp:docPr id="614821929" name="Imagen 16"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21929" name="Imagen 16" descr="Interfaz de usuario gráfica, Aplicación&#10;&#10;Descripción generada automáticamente"/>
                    <pic:cNvPicPr/>
                  </pic:nvPicPr>
                  <pic:blipFill rotWithShape="1">
                    <a:blip r:embed="rId36">
                      <a:extLst>
                        <a:ext uri="{28A0092B-C50C-407E-A947-70E740481C1C}">
                          <a14:useLocalDpi xmlns:a14="http://schemas.microsoft.com/office/drawing/2010/main" val="0"/>
                        </a:ext>
                      </a:extLst>
                    </a:blip>
                    <a:srcRect l="29045" t="19908" r="29293" b="8259"/>
                    <a:stretch/>
                  </pic:blipFill>
                  <pic:spPr bwMode="auto">
                    <a:xfrm>
                      <a:off x="0" y="0"/>
                      <a:ext cx="3607268" cy="3496842"/>
                    </a:xfrm>
                    <a:prstGeom prst="rect">
                      <a:avLst/>
                    </a:prstGeom>
                    <a:ln>
                      <a:noFill/>
                    </a:ln>
                    <a:extLst>
                      <a:ext uri="{53640926-AAD7-44D8-BBD7-CCE9431645EC}">
                        <a14:shadowObscured xmlns:a14="http://schemas.microsoft.com/office/drawing/2010/main"/>
                      </a:ext>
                    </a:extLst>
                  </pic:spPr>
                </pic:pic>
              </a:graphicData>
            </a:graphic>
          </wp:inline>
        </w:drawing>
      </w:r>
    </w:p>
    <w:p w14:paraId="19FA42FF"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30E8E709"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71F41929"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3C763261"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1D779014"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r>
        <w:rPr>
          <w:noProof/>
          <w14:ligatures w14:val="standardContextual"/>
        </w:rPr>
        <w:lastRenderedPageBreak/>
        <w:drawing>
          <wp:anchor distT="0" distB="0" distL="114300" distR="114300" simplePos="0" relativeHeight="251661312" behindDoc="0" locked="0" layoutInCell="1" allowOverlap="1" wp14:anchorId="49D54102" wp14:editId="152BB735">
            <wp:simplePos x="0" y="0"/>
            <wp:positionH relativeFrom="margin">
              <wp:align>center</wp:align>
            </wp:positionH>
            <wp:positionV relativeFrom="paragraph">
              <wp:posOffset>0</wp:posOffset>
            </wp:positionV>
            <wp:extent cx="4707258" cy="2647950"/>
            <wp:effectExtent l="0" t="0" r="0" b="0"/>
            <wp:wrapSquare wrapText="bothSides"/>
            <wp:docPr id="1047222642" name="Imagen 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222642" name="Imagen 3" descr="Interfaz de usuario gráfica, Texto, Aplicación&#10;&#10;Descripción generada automáticament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707258" cy="2647950"/>
                    </a:xfrm>
                    <a:prstGeom prst="rect">
                      <a:avLst/>
                    </a:prstGeom>
                  </pic:spPr>
                </pic:pic>
              </a:graphicData>
            </a:graphic>
          </wp:anchor>
        </w:drawing>
      </w:r>
    </w:p>
    <w:p w14:paraId="0EDF04C5"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p>
    <w:p w14:paraId="1CC6A135"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p>
    <w:p w14:paraId="0B23251B" w14:textId="77777777" w:rsidR="001F6668" w:rsidRDefault="001F6668" w:rsidP="001F6668"/>
    <w:p w14:paraId="5E532EC9" w14:textId="77777777" w:rsidR="001F6668" w:rsidRDefault="001F6668" w:rsidP="001F6668"/>
    <w:p w14:paraId="3836B4C7" w14:textId="77777777" w:rsidR="001F6668" w:rsidRDefault="001F6668" w:rsidP="001F6668"/>
    <w:p w14:paraId="25C21561" w14:textId="77777777" w:rsidR="001F6668" w:rsidRDefault="001F6668" w:rsidP="001F6668"/>
    <w:p w14:paraId="21BAF0F9" w14:textId="77777777" w:rsidR="001F6668" w:rsidRDefault="001F6668" w:rsidP="001F6668"/>
    <w:p w14:paraId="1BBB45EB" w14:textId="77777777" w:rsidR="001F6668" w:rsidRDefault="001F6668" w:rsidP="001F6668"/>
    <w:p w14:paraId="7A760A74" w14:textId="77777777" w:rsidR="001F6668" w:rsidRDefault="001F6668" w:rsidP="001F6668"/>
    <w:p w14:paraId="1D7C0C4A" w14:textId="77777777" w:rsidR="001F6668" w:rsidRDefault="001F6668" w:rsidP="001F6668"/>
    <w:p w14:paraId="3AF02802" w14:textId="77777777" w:rsidR="001F6668" w:rsidRDefault="001F6668" w:rsidP="001F6668"/>
    <w:p w14:paraId="2A3BA640" w14:textId="77777777" w:rsidR="001F6668" w:rsidRDefault="001F6668" w:rsidP="001F6668"/>
    <w:p w14:paraId="4D65B0B4" w14:textId="77777777" w:rsidR="001F6668" w:rsidRDefault="001F6668" w:rsidP="001F6668">
      <w:pPr>
        <w:jc w:val="center"/>
      </w:pPr>
      <w:r>
        <w:rPr>
          <w:noProof/>
        </w:rPr>
        <w:drawing>
          <wp:inline distT="0" distB="0" distL="0" distR="0" wp14:anchorId="492018B0" wp14:editId="6F5FE6C2">
            <wp:extent cx="5215264" cy="2933700"/>
            <wp:effectExtent l="0" t="0" r="4445" b="0"/>
            <wp:docPr id="1488379192" name="Imagen 4"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79192" name="Imagen 4" descr="Escala de tiempo&#10;&#10;Descripción generada automáticament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21948" cy="2937460"/>
                    </a:xfrm>
                    <a:prstGeom prst="rect">
                      <a:avLst/>
                    </a:prstGeom>
                  </pic:spPr>
                </pic:pic>
              </a:graphicData>
            </a:graphic>
          </wp:inline>
        </w:drawing>
      </w:r>
    </w:p>
    <w:p w14:paraId="5138BFDB" w14:textId="77777777" w:rsidR="001F6668" w:rsidRDefault="001F6668" w:rsidP="001F6668"/>
    <w:p w14:paraId="092525EE" w14:textId="77777777" w:rsidR="001F6668" w:rsidRDefault="001F6668" w:rsidP="001F6668"/>
    <w:p w14:paraId="712CC81E" w14:textId="77777777" w:rsidR="001F6668" w:rsidRDefault="001F6668" w:rsidP="001F6668"/>
    <w:p w14:paraId="5E060AA0"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28D29356" w14:textId="77777777" w:rsidR="001F6668" w:rsidRDefault="001F6668" w:rsidP="001F6668">
      <w:pPr>
        <w:pStyle w:val="NormalWeb"/>
        <w:spacing w:before="0" w:beforeAutospacing="0" w:after="0" w:afterAutospacing="0" w:line="276" w:lineRule="auto"/>
        <w:jc w:val="center"/>
        <w:rPr>
          <w:rFonts w:ascii="Arial" w:hAnsi="Arial" w:cs="Arial"/>
          <w:noProof/>
          <w:color w:val="000000"/>
          <w:sz w:val="22"/>
          <w:szCs w:val="22"/>
        </w:rPr>
      </w:pPr>
      <w:r>
        <w:rPr>
          <w:rFonts w:ascii="Arial" w:hAnsi="Arial" w:cs="Arial"/>
          <w:noProof/>
          <w:color w:val="000000"/>
          <w:sz w:val="22"/>
          <w:szCs w:val="22"/>
        </w:rPr>
        <w:lastRenderedPageBreak/>
        <w:drawing>
          <wp:anchor distT="0" distB="0" distL="114300" distR="114300" simplePos="0" relativeHeight="251659264" behindDoc="0" locked="0" layoutInCell="1" allowOverlap="1" wp14:anchorId="4D24A3FA" wp14:editId="11B37F45">
            <wp:simplePos x="0" y="0"/>
            <wp:positionH relativeFrom="column">
              <wp:posOffset>-661670</wp:posOffset>
            </wp:positionH>
            <wp:positionV relativeFrom="paragraph">
              <wp:posOffset>113030</wp:posOffset>
            </wp:positionV>
            <wp:extent cx="2867025" cy="4041140"/>
            <wp:effectExtent l="0" t="0" r="9525" b="0"/>
            <wp:wrapSquare wrapText="bothSides"/>
            <wp:docPr id="39471518" name="Imagen 2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71518" name="Imagen 21" descr="Texto, Carta&#10;&#10;Descripción generada automáticament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867025" cy="404114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color w:val="000000"/>
          <w:sz w:val="22"/>
          <w:szCs w:val="22"/>
        </w:rPr>
        <w:drawing>
          <wp:anchor distT="0" distB="0" distL="114300" distR="114300" simplePos="0" relativeHeight="251660288" behindDoc="0" locked="0" layoutInCell="1" allowOverlap="1" wp14:anchorId="2E263E8D" wp14:editId="0C3A81D0">
            <wp:simplePos x="0" y="0"/>
            <wp:positionH relativeFrom="column">
              <wp:posOffset>3177540</wp:posOffset>
            </wp:positionH>
            <wp:positionV relativeFrom="paragraph">
              <wp:posOffset>8255</wp:posOffset>
            </wp:positionV>
            <wp:extent cx="2876550" cy="4055096"/>
            <wp:effectExtent l="0" t="0" r="0" b="3175"/>
            <wp:wrapSquare wrapText="bothSides"/>
            <wp:docPr id="423700915" name="Imagen 2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700915" name="Imagen 22" descr="Texto&#10;&#10;Descripción generada automáticament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876550" cy="4055096"/>
                    </a:xfrm>
                    <a:prstGeom prst="rect">
                      <a:avLst/>
                    </a:prstGeom>
                  </pic:spPr>
                </pic:pic>
              </a:graphicData>
            </a:graphic>
          </wp:anchor>
        </w:drawing>
      </w:r>
    </w:p>
    <w:p w14:paraId="316B23B5" w14:textId="77777777" w:rsidR="001F6668" w:rsidRDefault="001F6668" w:rsidP="001F6668">
      <w:pPr>
        <w:pStyle w:val="NormalWeb"/>
        <w:spacing w:before="0" w:beforeAutospacing="0" w:after="0" w:afterAutospacing="0" w:line="276" w:lineRule="auto"/>
        <w:jc w:val="center"/>
        <w:rPr>
          <w:rFonts w:ascii="Arial" w:hAnsi="Arial" w:cs="Arial"/>
          <w:color w:val="000000"/>
          <w:sz w:val="22"/>
          <w:szCs w:val="22"/>
        </w:rPr>
      </w:pPr>
    </w:p>
    <w:p w14:paraId="7645ABF2"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69E250E8"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2A46C700"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784D01FF"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3D5279EA"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201BDD9A"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68111D62"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73A11A88"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0683BCC2"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06ED20F1"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52157572"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1C478396"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7E8FDDEA"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704164B3"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17C10943"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638D07E9"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347554CE"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1443308A"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70A9DF78"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3FEEE76B"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4B30D235"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2AFD0908" w14:textId="77777777" w:rsidR="001F6668" w:rsidRDefault="001F6668" w:rsidP="001F6668">
      <w:pPr>
        <w:pStyle w:val="NormalWeb"/>
        <w:spacing w:before="0" w:beforeAutospacing="0" w:after="0" w:afterAutospacing="0" w:line="276" w:lineRule="auto"/>
        <w:jc w:val="center"/>
        <w:rPr>
          <w:rFonts w:ascii="Arial" w:eastAsia="Arial" w:hAnsi="Arial" w:cs="Arial"/>
          <w:b/>
          <w:bCs/>
          <w:noProof/>
        </w:rPr>
      </w:pPr>
    </w:p>
    <w:p w14:paraId="094C287A" w14:textId="54496B66" w:rsidR="001F6668" w:rsidRDefault="001F6668" w:rsidP="001F6668">
      <w:pPr>
        <w:spacing w:line="276" w:lineRule="auto"/>
        <w:rPr>
          <w:rFonts w:ascii="Arial" w:eastAsia="Arial" w:hAnsi="Arial" w:cs="Arial"/>
          <w:b/>
          <w:bCs/>
          <w:sz w:val="24"/>
          <w:szCs w:val="24"/>
        </w:rPr>
      </w:pPr>
    </w:p>
    <w:p w14:paraId="1E98B12A" w14:textId="0493AEC1" w:rsidR="00372E98" w:rsidRPr="001F6668" w:rsidRDefault="002C3F19" w:rsidP="00372E98">
      <w:pPr>
        <w:pStyle w:val="Ttulo2"/>
        <w:rPr>
          <w:rFonts w:ascii="Arial" w:eastAsia="Arial" w:hAnsi="Arial" w:cs="Arial"/>
          <w:color w:val="auto"/>
        </w:rPr>
      </w:pPr>
      <w:r>
        <w:rPr>
          <w:rFonts w:ascii="Arial" w:eastAsia="Arial" w:hAnsi="Arial" w:cs="Arial"/>
          <w:b/>
          <w:bCs/>
          <w:sz w:val="24"/>
          <w:szCs w:val="24"/>
        </w:rPr>
        <w:br w:type="page"/>
      </w:r>
      <w:bookmarkStart w:id="61" w:name="_Toc153467767"/>
      <w:r w:rsidR="00372E98" w:rsidRPr="001F6668">
        <w:rPr>
          <w:rFonts w:ascii="Arial" w:eastAsia="Arial" w:hAnsi="Arial" w:cs="Arial"/>
          <w:b/>
          <w:bCs/>
          <w:color w:val="auto"/>
          <w:sz w:val="24"/>
          <w:szCs w:val="24"/>
        </w:rPr>
        <w:lastRenderedPageBreak/>
        <w:t xml:space="preserve">ANEXO </w:t>
      </w:r>
      <w:r w:rsidR="00372E98">
        <w:rPr>
          <w:rFonts w:ascii="Arial" w:eastAsia="Arial" w:hAnsi="Arial" w:cs="Arial"/>
          <w:b/>
          <w:bCs/>
          <w:color w:val="auto"/>
          <w:sz w:val="24"/>
          <w:szCs w:val="24"/>
        </w:rPr>
        <w:t>2</w:t>
      </w:r>
      <w:r w:rsidR="00372E98" w:rsidRPr="001F6668">
        <w:rPr>
          <w:rFonts w:ascii="Arial" w:eastAsia="Arial" w:hAnsi="Arial" w:cs="Arial"/>
          <w:b/>
          <w:bCs/>
          <w:color w:val="auto"/>
          <w:sz w:val="24"/>
          <w:szCs w:val="24"/>
        </w:rPr>
        <w:t xml:space="preserve">: </w:t>
      </w:r>
      <w:r w:rsidR="00372E98" w:rsidRPr="001F6668">
        <w:rPr>
          <w:rFonts w:ascii="Arial" w:eastAsia="Arial" w:hAnsi="Arial" w:cs="Arial"/>
          <w:color w:val="auto"/>
          <w:sz w:val="24"/>
          <w:szCs w:val="24"/>
        </w:rPr>
        <w:t>INFOGRAF</w:t>
      </w:r>
      <w:r w:rsidR="00372E98">
        <w:rPr>
          <w:rFonts w:ascii="Arial" w:eastAsia="Arial" w:hAnsi="Arial" w:cs="Arial"/>
          <w:color w:val="auto"/>
          <w:sz w:val="24"/>
          <w:szCs w:val="24"/>
        </w:rPr>
        <w:t>Í</w:t>
      </w:r>
      <w:r w:rsidR="00372E98" w:rsidRPr="001F6668">
        <w:rPr>
          <w:rFonts w:ascii="Arial" w:eastAsia="Arial" w:hAnsi="Arial" w:cs="Arial"/>
          <w:color w:val="auto"/>
          <w:sz w:val="24"/>
          <w:szCs w:val="24"/>
        </w:rPr>
        <w:t>A DE DIFUSI</w:t>
      </w:r>
      <w:r w:rsidR="00372E98">
        <w:rPr>
          <w:rFonts w:ascii="Arial" w:eastAsia="Arial" w:hAnsi="Arial" w:cs="Arial"/>
          <w:color w:val="auto"/>
          <w:sz w:val="24"/>
          <w:szCs w:val="24"/>
        </w:rPr>
        <w:t>Ó</w:t>
      </w:r>
      <w:r w:rsidR="00372E98" w:rsidRPr="001F6668">
        <w:rPr>
          <w:rFonts w:ascii="Arial" w:eastAsia="Arial" w:hAnsi="Arial" w:cs="Arial"/>
          <w:color w:val="auto"/>
          <w:sz w:val="24"/>
          <w:szCs w:val="24"/>
        </w:rPr>
        <w:t>N ENCUESTA</w:t>
      </w:r>
      <w:bookmarkEnd w:id="61"/>
    </w:p>
    <w:p w14:paraId="62D14956" w14:textId="77777777" w:rsidR="00372E98" w:rsidRPr="009A1A06" w:rsidRDefault="00372E98" w:rsidP="00372E98">
      <w:pPr>
        <w:spacing w:after="0" w:line="276" w:lineRule="auto"/>
        <w:ind w:left="360"/>
        <w:jc w:val="both"/>
        <w:rPr>
          <w:rFonts w:ascii="Arial" w:eastAsia="Arial" w:hAnsi="Arial" w:cs="Arial"/>
        </w:rPr>
      </w:pPr>
    </w:p>
    <w:p w14:paraId="11F7411C" w14:textId="77777777" w:rsidR="00372E98" w:rsidRDefault="00372E98" w:rsidP="00372E98">
      <w:pPr>
        <w:spacing w:line="240" w:lineRule="auto"/>
        <w:jc w:val="center"/>
        <w:rPr>
          <w:rFonts w:ascii="Arial" w:hAnsi="Arial" w:cs="Arial"/>
          <w:sz w:val="24"/>
          <w:szCs w:val="24"/>
        </w:rPr>
      </w:pPr>
      <w:r>
        <w:rPr>
          <w:rFonts w:ascii="Arial" w:eastAsia="Arial" w:hAnsi="Arial" w:cs="Arial"/>
          <w:b/>
          <w:bCs/>
          <w:noProof/>
          <w:sz w:val="24"/>
          <w:szCs w:val="24"/>
        </w:rPr>
        <w:drawing>
          <wp:inline distT="0" distB="0" distL="0" distR="0" wp14:anchorId="2410DB60" wp14:editId="116371F3">
            <wp:extent cx="4022899" cy="5691142"/>
            <wp:effectExtent l="0" t="0" r="0" b="5080"/>
            <wp:docPr id="733004194" name="Imagen 733004194"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601116" name="Imagen 9" descr="Código QR&#10;&#10;Descripción generada automáticament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027813" cy="5698093"/>
                    </a:xfrm>
                    <a:prstGeom prst="rect">
                      <a:avLst/>
                    </a:prstGeom>
                  </pic:spPr>
                </pic:pic>
              </a:graphicData>
            </a:graphic>
          </wp:inline>
        </w:drawing>
      </w:r>
    </w:p>
    <w:p w14:paraId="558992FB" w14:textId="77777777" w:rsidR="00372E98" w:rsidRDefault="00372E98" w:rsidP="00372E98">
      <w:pPr>
        <w:spacing w:line="240" w:lineRule="auto"/>
        <w:jc w:val="both"/>
        <w:rPr>
          <w:rFonts w:ascii="Arial" w:hAnsi="Arial" w:cs="Arial"/>
          <w:sz w:val="24"/>
          <w:szCs w:val="24"/>
        </w:rPr>
      </w:pPr>
    </w:p>
    <w:p w14:paraId="1D522D16" w14:textId="25E028AA" w:rsidR="00372E98" w:rsidRDefault="00372E98">
      <w:pPr>
        <w:rPr>
          <w:rFonts w:ascii="Arial" w:eastAsia="Arial" w:hAnsi="Arial" w:cs="Arial"/>
          <w:b/>
          <w:bCs/>
          <w:sz w:val="24"/>
          <w:szCs w:val="24"/>
        </w:rPr>
      </w:pPr>
      <w:r>
        <w:rPr>
          <w:rFonts w:ascii="Arial" w:eastAsia="Arial" w:hAnsi="Arial" w:cs="Arial"/>
          <w:b/>
          <w:bCs/>
          <w:sz w:val="24"/>
          <w:szCs w:val="24"/>
        </w:rPr>
        <w:br w:type="page"/>
      </w:r>
    </w:p>
    <w:p w14:paraId="01AEC113" w14:textId="2B051715" w:rsidR="002C3F19" w:rsidRPr="002C3F19" w:rsidRDefault="002C3F19" w:rsidP="00B45A12">
      <w:pPr>
        <w:pStyle w:val="Ttulo2"/>
        <w:rPr>
          <w:color w:val="auto"/>
        </w:rPr>
      </w:pPr>
      <w:bookmarkStart w:id="62" w:name="_Toc153467768"/>
      <w:r w:rsidRPr="002C3F19">
        <w:rPr>
          <w:rFonts w:ascii="Arial" w:eastAsia="Arial" w:hAnsi="Arial" w:cs="Arial"/>
          <w:b/>
          <w:color w:val="auto"/>
          <w:sz w:val="24"/>
          <w:szCs w:val="24"/>
        </w:rPr>
        <w:lastRenderedPageBreak/>
        <w:t xml:space="preserve">ANEXO 3: </w:t>
      </w:r>
      <w:r w:rsidRPr="002C3F19">
        <w:rPr>
          <w:rFonts w:ascii="Arial" w:eastAsia="Arial" w:hAnsi="Arial" w:cs="Arial"/>
          <w:color w:val="auto"/>
          <w:sz w:val="24"/>
          <w:szCs w:val="24"/>
        </w:rPr>
        <w:t>CONSENTIMIENTO INFORMADO /ASENTIMIENTO INFORMADO (en caso de requerir)</w:t>
      </w:r>
      <w:bookmarkEnd w:id="62"/>
    </w:p>
    <w:p w14:paraId="283194D9" w14:textId="77777777" w:rsidR="002C3F19" w:rsidRPr="00B710A8" w:rsidRDefault="002C3F19" w:rsidP="002C3F19">
      <w:pPr>
        <w:pStyle w:val="Prrafodelista"/>
        <w:numPr>
          <w:ilvl w:val="1"/>
          <w:numId w:val="11"/>
        </w:numPr>
        <w:spacing w:after="0" w:line="240" w:lineRule="auto"/>
        <w:jc w:val="both"/>
      </w:pPr>
      <w:r w:rsidRPr="00B710A8">
        <w:rPr>
          <w:rFonts w:ascii="Arial" w:eastAsia="Arial" w:hAnsi="Arial" w:cs="Arial"/>
          <w:b/>
          <w:bCs/>
          <w:sz w:val="24"/>
          <w:szCs w:val="24"/>
        </w:rPr>
        <w:t>Información para los participantes</w:t>
      </w:r>
      <w:r>
        <w:rPr>
          <w:rFonts w:ascii="Arial" w:eastAsia="Arial" w:hAnsi="Arial" w:cs="Arial"/>
          <w:b/>
          <w:bCs/>
          <w:sz w:val="24"/>
          <w:szCs w:val="24"/>
        </w:rPr>
        <w:t xml:space="preserve"> </w:t>
      </w:r>
    </w:p>
    <w:p w14:paraId="1128235A" w14:textId="77777777" w:rsidR="002C3F19" w:rsidRDefault="002C3F19" w:rsidP="002C3F19">
      <w:pPr>
        <w:pStyle w:val="Prrafodelista"/>
        <w:numPr>
          <w:ilvl w:val="0"/>
          <w:numId w:val="10"/>
        </w:numPr>
        <w:pBdr>
          <w:top w:val="nil"/>
          <w:left w:val="nil"/>
          <w:bottom w:val="nil"/>
          <w:right w:val="nil"/>
          <w:between w:val="nil"/>
        </w:pBdr>
        <w:spacing w:after="0" w:line="276" w:lineRule="auto"/>
        <w:jc w:val="both"/>
        <w:rPr>
          <w:rFonts w:ascii="Arial" w:eastAsia="Arial" w:hAnsi="Arial" w:cs="Arial"/>
          <w:bCs/>
        </w:rPr>
      </w:pPr>
      <w:r w:rsidRPr="00E37E1B">
        <w:rPr>
          <w:rFonts w:ascii="Arial" w:eastAsia="Arial" w:hAnsi="Arial" w:cs="Arial"/>
          <w:bCs/>
        </w:rPr>
        <w:t xml:space="preserve">Título: </w:t>
      </w:r>
      <w:bookmarkStart w:id="63" w:name="_Hlk139131373"/>
      <w:r>
        <w:rPr>
          <w:rFonts w:ascii="Arial" w:eastAsia="Arial" w:hAnsi="Arial" w:cs="Arial"/>
          <w:bCs/>
        </w:rPr>
        <w:t>“</w:t>
      </w:r>
      <w:r w:rsidRPr="00E37E1B">
        <w:rPr>
          <w:rFonts w:ascii="Arial" w:eastAsia="Arial" w:hAnsi="Arial" w:cs="Arial"/>
          <w:bCs/>
        </w:rPr>
        <w:t>Conducta alimentaria y estado nutricional en preescolares que iniciaron su alimentación complementaria con método tradicional versus Baby Led Weaning</w:t>
      </w:r>
      <w:r>
        <w:rPr>
          <w:rFonts w:ascii="Arial" w:eastAsia="Arial" w:hAnsi="Arial" w:cs="Arial"/>
          <w:bCs/>
        </w:rPr>
        <w:t>”</w:t>
      </w:r>
      <w:r w:rsidRPr="00E37E1B">
        <w:rPr>
          <w:rFonts w:ascii="Arial" w:eastAsia="Arial" w:hAnsi="Arial" w:cs="Arial"/>
          <w:bCs/>
        </w:rPr>
        <w:t xml:space="preserve">. </w:t>
      </w:r>
      <w:bookmarkEnd w:id="63"/>
    </w:p>
    <w:p w14:paraId="4BE0E7FF" w14:textId="77777777" w:rsidR="002C3F19" w:rsidRPr="00E37E1B" w:rsidRDefault="002C3F19" w:rsidP="002C3F19">
      <w:pPr>
        <w:pStyle w:val="Prrafodelista"/>
        <w:pBdr>
          <w:top w:val="nil"/>
          <w:left w:val="nil"/>
          <w:bottom w:val="nil"/>
          <w:right w:val="nil"/>
          <w:between w:val="nil"/>
        </w:pBdr>
        <w:spacing w:after="0" w:line="276" w:lineRule="auto"/>
        <w:ind w:left="1080"/>
        <w:jc w:val="both"/>
        <w:rPr>
          <w:rFonts w:ascii="Arial" w:eastAsia="Arial" w:hAnsi="Arial" w:cs="Arial"/>
          <w:bCs/>
        </w:rPr>
      </w:pPr>
    </w:p>
    <w:p w14:paraId="0E30F33D" w14:textId="3B39E0BF" w:rsidR="002C3F19" w:rsidRPr="00404357" w:rsidRDefault="002C3F19" w:rsidP="002C3F19">
      <w:pPr>
        <w:pStyle w:val="NormalWeb"/>
        <w:numPr>
          <w:ilvl w:val="0"/>
          <w:numId w:val="10"/>
        </w:numPr>
        <w:spacing w:before="0" w:beforeAutospacing="0" w:after="0" w:afterAutospacing="0" w:line="276" w:lineRule="auto"/>
        <w:jc w:val="both"/>
        <w:rPr>
          <w:rFonts w:ascii="Arial" w:hAnsi="Arial" w:cs="Arial"/>
          <w:color w:val="000000"/>
          <w:sz w:val="22"/>
          <w:szCs w:val="22"/>
        </w:rPr>
      </w:pPr>
      <w:r w:rsidRPr="00404357">
        <w:rPr>
          <w:rFonts w:ascii="Arial" w:hAnsi="Arial" w:cs="Arial"/>
          <w:color w:val="000000"/>
          <w:sz w:val="22"/>
          <w:szCs w:val="22"/>
        </w:rPr>
        <w:t>Consentimiento informado: María de los Ángeles Álamos, Rosario Lecaros, Magdalena Lepori y Martina Padilla junto a su/s tutor/es Karina Etchegaray de la carrera de Nutrición y Dietética de la Universidad del Desarrollo, queremos invitar a participar en nuestro estudio a padres y/o tutores de niños de la región Metropolitana entre 2 a 5 años que hayan iniciado su alimentación complementaria con papilla o con método Baby Led Weaning. Esta investigación tiene por objetivo principal analizar la conducta alimentaria y el estado nutricional en preescolares que hayan iniciado su alimentación complementaria con método tradicional</w:t>
      </w:r>
      <w:r w:rsidR="00372E98">
        <w:rPr>
          <w:rFonts w:ascii="Arial" w:hAnsi="Arial" w:cs="Arial"/>
          <w:color w:val="000000"/>
          <w:sz w:val="22"/>
          <w:szCs w:val="22"/>
        </w:rPr>
        <w:t xml:space="preserve">, Baby Led </w:t>
      </w:r>
      <w:proofErr w:type="spellStart"/>
      <w:r w:rsidRPr="00404357">
        <w:rPr>
          <w:rFonts w:ascii="Arial" w:hAnsi="Arial" w:cs="Arial"/>
          <w:color w:val="000000"/>
          <w:sz w:val="22"/>
          <w:szCs w:val="22"/>
        </w:rPr>
        <w:t>Weaning</w:t>
      </w:r>
      <w:proofErr w:type="spellEnd"/>
      <w:r w:rsidR="00372E98">
        <w:rPr>
          <w:rFonts w:ascii="Arial" w:hAnsi="Arial" w:cs="Arial"/>
          <w:color w:val="000000"/>
          <w:sz w:val="22"/>
          <w:szCs w:val="22"/>
        </w:rPr>
        <w:t xml:space="preserve"> o mixto</w:t>
      </w:r>
      <w:r w:rsidRPr="00404357">
        <w:rPr>
          <w:rFonts w:ascii="Arial" w:hAnsi="Arial" w:cs="Arial"/>
          <w:color w:val="000000"/>
          <w:sz w:val="22"/>
          <w:szCs w:val="22"/>
        </w:rPr>
        <w:t>. Su participación consistirá en completar una encuesta online sobre estado nutricional y conducta alimentaria de su hijo, la cual tomará un tiempo de 10 a 15 minutos aproximadamente. Sus respuestas serán confidenciales y anónimas. La utilización será exclusivamente para fines de investigación a fin de realizar la tesis de pregrado de la carrera de Nutrición y Dietética y además para la divulgación de fines científicos. Su participación en este estudio es totalmente voluntaria y puede retirarse en el momento que desee. Su colaboración no tendrá ningún riesgo, en retribución por la participación al finalizar la encuesta se le entregará un material educativo sobre recomendaciones de colaciones saludables para el preescolar.</w:t>
      </w:r>
    </w:p>
    <w:p w14:paraId="06F01739" w14:textId="77777777" w:rsidR="002C3F19" w:rsidRPr="006D3A81" w:rsidRDefault="002C3F19" w:rsidP="002C3F19">
      <w:pPr>
        <w:pStyle w:val="NormalWeb"/>
        <w:spacing w:before="0" w:beforeAutospacing="0" w:after="0" w:afterAutospacing="0" w:line="276" w:lineRule="auto"/>
        <w:ind w:left="1080"/>
        <w:jc w:val="both"/>
        <w:rPr>
          <w:rFonts w:ascii="Arial" w:hAnsi="Arial" w:cs="Arial"/>
          <w:sz w:val="22"/>
          <w:szCs w:val="22"/>
        </w:rPr>
      </w:pPr>
      <w:r w:rsidRPr="006D3A81">
        <w:rPr>
          <w:rFonts w:ascii="Arial" w:hAnsi="Arial" w:cs="Arial"/>
          <w:color w:val="000000"/>
          <w:sz w:val="22"/>
          <w:szCs w:val="22"/>
        </w:rPr>
        <w:t xml:space="preserve">Desde ya agradecemos su tiempo.  Aprobación: Este proyecto ha sido aprobado por el Comité de Ética Científico de Pre Grado de la Facultad de Medicina Clínica Alemana – Universidad del Desarrollo (CEC PG) A quién puede consultar en caso de duda: Contactarse con el investigador Magdalena Lepori vía mail a </w:t>
      </w:r>
      <w:hyperlink r:id="rId42" w:history="1">
        <w:r w:rsidRPr="006D3A81">
          <w:rPr>
            <w:rStyle w:val="Hipervnculo"/>
            <w:rFonts w:ascii="Arial" w:hAnsi="Arial" w:cs="Arial"/>
            <w:color w:val="1155CC"/>
            <w:sz w:val="22"/>
            <w:szCs w:val="22"/>
          </w:rPr>
          <w:t>mleporil@udd.cl</w:t>
        </w:r>
      </w:hyperlink>
      <w:r w:rsidRPr="006D3A81">
        <w:rPr>
          <w:rFonts w:ascii="Arial" w:hAnsi="Arial" w:cs="Arial"/>
          <w:color w:val="000000"/>
          <w:sz w:val="22"/>
          <w:szCs w:val="22"/>
        </w:rPr>
        <w:t xml:space="preserve"> y al CEC PG UDD Sra. Alejandra Valdés al email </w:t>
      </w:r>
      <w:hyperlink r:id="rId43" w:history="1">
        <w:r w:rsidRPr="006D3A81">
          <w:rPr>
            <w:rStyle w:val="Hipervnculo"/>
            <w:rFonts w:ascii="Arial" w:hAnsi="Arial" w:cs="Arial"/>
            <w:color w:val="1155CC"/>
            <w:sz w:val="22"/>
            <w:szCs w:val="22"/>
          </w:rPr>
          <w:t>avaldesv@udd.cl</w:t>
        </w:r>
      </w:hyperlink>
      <w:r w:rsidRPr="006D3A81">
        <w:rPr>
          <w:rFonts w:ascii="Arial" w:hAnsi="Arial" w:cs="Arial"/>
          <w:color w:val="000000"/>
          <w:sz w:val="22"/>
          <w:szCs w:val="22"/>
        </w:rPr>
        <w:t xml:space="preserve"> ¿Está dispuesto a responder esta encuesta, según los objetivos que persigue esta investigación y entendiendo que esta información se ocupara de forma anónima y confidencial? *</w:t>
      </w:r>
    </w:p>
    <w:p w14:paraId="43B791B1" w14:textId="77777777" w:rsidR="002C3F19" w:rsidRPr="00B710A8" w:rsidRDefault="002C3F19" w:rsidP="002C3F19">
      <w:pPr>
        <w:pStyle w:val="Prrafodelista"/>
        <w:numPr>
          <w:ilvl w:val="1"/>
          <w:numId w:val="11"/>
        </w:numPr>
        <w:pBdr>
          <w:top w:val="nil"/>
          <w:left w:val="nil"/>
          <w:bottom w:val="nil"/>
          <w:right w:val="nil"/>
          <w:between w:val="nil"/>
        </w:pBdr>
        <w:spacing w:after="0" w:line="240" w:lineRule="auto"/>
        <w:jc w:val="both"/>
        <w:rPr>
          <w:rFonts w:ascii="Arial" w:eastAsia="Arial" w:hAnsi="Arial" w:cs="Arial"/>
          <w:b/>
          <w:bCs/>
          <w:sz w:val="24"/>
          <w:szCs w:val="24"/>
          <w:u w:val="single"/>
        </w:rPr>
      </w:pPr>
      <w:r w:rsidRPr="00B710A8">
        <w:rPr>
          <w:rFonts w:ascii="Arial" w:eastAsia="Arial" w:hAnsi="Arial" w:cs="Arial"/>
          <w:b/>
          <w:bCs/>
          <w:sz w:val="24"/>
          <w:szCs w:val="24"/>
        </w:rPr>
        <w:t>Registro expresión de voluntad del Consentimiento Informado</w:t>
      </w:r>
    </w:p>
    <w:p w14:paraId="745CFEAD" w14:textId="77777777" w:rsidR="002C3F19" w:rsidRPr="00B710A8" w:rsidRDefault="002C3F19" w:rsidP="002C3F19">
      <w:pPr>
        <w:pStyle w:val="Prrafodelista"/>
        <w:numPr>
          <w:ilvl w:val="0"/>
          <w:numId w:val="10"/>
        </w:numPr>
        <w:pBdr>
          <w:top w:val="nil"/>
          <w:left w:val="nil"/>
          <w:bottom w:val="nil"/>
          <w:right w:val="nil"/>
          <w:between w:val="nil"/>
        </w:pBdr>
        <w:spacing w:after="0" w:line="240" w:lineRule="auto"/>
        <w:jc w:val="both"/>
        <w:rPr>
          <w:rFonts w:ascii="Arial" w:eastAsia="Arial" w:hAnsi="Arial" w:cs="Arial"/>
          <w:sz w:val="24"/>
          <w:szCs w:val="24"/>
          <w:u w:val="single"/>
        </w:rPr>
      </w:pPr>
      <w:r>
        <w:rPr>
          <w:rFonts w:ascii="Arial" w:eastAsia="Arial" w:hAnsi="Arial" w:cs="Arial"/>
          <w:sz w:val="24"/>
          <w:szCs w:val="24"/>
        </w:rPr>
        <w:t>Si</w:t>
      </w:r>
    </w:p>
    <w:p w14:paraId="2EA328B6" w14:textId="77777777" w:rsidR="002C3F19" w:rsidRPr="002C3F19" w:rsidRDefault="002C3F19" w:rsidP="006C6E34">
      <w:pPr>
        <w:pStyle w:val="Prrafodelista"/>
        <w:numPr>
          <w:ilvl w:val="0"/>
          <w:numId w:val="10"/>
        </w:numPr>
        <w:pBdr>
          <w:top w:val="nil"/>
          <w:left w:val="nil"/>
          <w:bottom w:val="nil"/>
          <w:right w:val="nil"/>
          <w:between w:val="nil"/>
        </w:pBdr>
        <w:spacing w:after="0" w:line="276" w:lineRule="auto"/>
        <w:jc w:val="both"/>
        <w:rPr>
          <w:rFonts w:ascii="Arial" w:eastAsia="Arial" w:hAnsi="Arial" w:cs="Arial"/>
          <w:sz w:val="24"/>
          <w:szCs w:val="24"/>
          <w:u w:val="single"/>
        </w:rPr>
      </w:pPr>
      <w:r w:rsidRPr="002C3F19">
        <w:rPr>
          <w:rFonts w:ascii="Arial" w:eastAsia="Arial" w:hAnsi="Arial" w:cs="Arial"/>
          <w:sz w:val="24"/>
          <w:szCs w:val="24"/>
        </w:rPr>
        <w:t>No</w:t>
      </w:r>
    </w:p>
    <w:p w14:paraId="55A8854E" w14:textId="3D0EEB36" w:rsidR="002C3F19" w:rsidRDefault="002C3F19">
      <w:pPr>
        <w:rPr>
          <w:rFonts w:ascii="Arial" w:eastAsia="Arial" w:hAnsi="Arial" w:cs="Arial"/>
          <w:kern w:val="0"/>
          <w:sz w:val="24"/>
          <w:szCs w:val="24"/>
          <w:lang w:eastAsia="es-CL"/>
          <w14:ligatures w14:val="none"/>
        </w:rPr>
      </w:pPr>
      <w:r>
        <w:rPr>
          <w:rFonts w:ascii="Arial" w:eastAsia="Arial" w:hAnsi="Arial" w:cs="Arial"/>
          <w:sz w:val="24"/>
          <w:szCs w:val="24"/>
        </w:rPr>
        <w:br w:type="page"/>
      </w:r>
    </w:p>
    <w:p w14:paraId="00624359" w14:textId="2A2C7B23" w:rsidR="002C3F19" w:rsidRDefault="00B45A12" w:rsidP="00B45A12">
      <w:pPr>
        <w:pStyle w:val="Ttulo2"/>
        <w:rPr>
          <w:rFonts w:ascii="Arial" w:eastAsia="Arial" w:hAnsi="Arial" w:cs="Arial"/>
          <w:color w:val="auto"/>
          <w:sz w:val="24"/>
          <w:szCs w:val="24"/>
        </w:rPr>
      </w:pPr>
      <w:bookmarkStart w:id="64" w:name="_Toc153467769"/>
      <w:r>
        <w:rPr>
          <w:rFonts w:ascii="Arial" w:eastAsia="Arial" w:hAnsi="Arial" w:cs="Arial"/>
          <w:b/>
          <w:bCs/>
          <w:color w:val="auto"/>
          <w:sz w:val="24"/>
          <w:szCs w:val="24"/>
        </w:rPr>
        <w:lastRenderedPageBreak/>
        <w:t>ANEXO</w:t>
      </w:r>
      <w:r w:rsidR="002C3F19" w:rsidRPr="002C3F19">
        <w:rPr>
          <w:rFonts w:ascii="Arial" w:eastAsia="Arial" w:hAnsi="Arial" w:cs="Arial"/>
          <w:b/>
          <w:bCs/>
          <w:color w:val="auto"/>
          <w:sz w:val="24"/>
          <w:szCs w:val="24"/>
        </w:rPr>
        <w:t xml:space="preserve"> 4</w:t>
      </w:r>
      <w:r w:rsidR="002C3F19">
        <w:rPr>
          <w:rFonts w:ascii="Arial" w:eastAsia="Arial" w:hAnsi="Arial" w:cs="Arial"/>
          <w:b/>
          <w:bCs/>
          <w:color w:val="auto"/>
          <w:sz w:val="24"/>
          <w:szCs w:val="24"/>
        </w:rPr>
        <w:t xml:space="preserve">: </w:t>
      </w:r>
      <w:r w:rsidR="002C3F19" w:rsidRPr="002C3F19">
        <w:rPr>
          <w:rFonts w:ascii="Arial" w:eastAsia="Arial" w:hAnsi="Arial" w:cs="Arial"/>
          <w:color w:val="auto"/>
          <w:sz w:val="24"/>
          <w:szCs w:val="24"/>
        </w:rPr>
        <w:t>ACTA DE APROBACIÓN</w:t>
      </w:r>
      <w:bookmarkEnd w:id="64"/>
    </w:p>
    <w:p w14:paraId="2524B321" w14:textId="77777777" w:rsidR="00143B9D" w:rsidRDefault="00143B9D" w:rsidP="00536469">
      <w:pPr>
        <w:jc w:val="center"/>
      </w:pPr>
      <w:r>
        <w:rPr>
          <w:noProof/>
        </w:rPr>
        <w:drawing>
          <wp:inline distT="0" distB="0" distL="0" distR="0" wp14:anchorId="68BB7D71" wp14:editId="3BA446F4">
            <wp:extent cx="4179001" cy="5365630"/>
            <wp:effectExtent l="0" t="0" r="0" b="6985"/>
            <wp:docPr id="1629275024" name="Imagen 3"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275024" name="Imagen 3" descr="Texto, Aplicación&#10;&#10;Descripción generada automáticamente"/>
                    <pic:cNvPicPr/>
                  </pic:nvPicPr>
                  <pic:blipFill rotWithShape="1">
                    <a:blip r:embed="rId44">
                      <a:extLst>
                        <a:ext uri="{28A0092B-C50C-407E-A947-70E740481C1C}">
                          <a14:useLocalDpi xmlns:a14="http://schemas.microsoft.com/office/drawing/2010/main" val="0"/>
                        </a:ext>
                      </a:extLst>
                    </a:blip>
                    <a:srcRect l="32152" t="7215" r="31334" b="9405"/>
                    <a:stretch/>
                  </pic:blipFill>
                  <pic:spPr bwMode="auto">
                    <a:xfrm>
                      <a:off x="0" y="0"/>
                      <a:ext cx="4192362" cy="5382785"/>
                    </a:xfrm>
                    <a:prstGeom prst="rect">
                      <a:avLst/>
                    </a:prstGeom>
                    <a:ln>
                      <a:noFill/>
                    </a:ln>
                    <a:extLst>
                      <a:ext uri="{53640926-AAD7-44D8-BBD7-CCE9431645EC}">
                        <a14:shadowObscured xmlns:a14="http://schemas.microsoft.com/office/drawing/2010/main"/>
                      </a:ext>
                    </a:extLst>
                  </pic:spPr>
                </pic:pic>
              </a:graphicData>
            </a:graphic>
          </wp:inline>
        </w:drawing>
      </w:r>
    </w:p>
    <w:p w14:paraId="0E2B77B0" w14:textId="2842C8F9" w:rsidR="002C3F19" w:rsidRPr="002C3F19" w:rsidRDefault="00143B9D" w:rsidP="00536469">
      <w:pPr>
        <w:jc w:val="center"/>
      </w:pPr>
      <w:r>
        <w:rPr>
          <w:noProof/>
        </w:rPr>
        <w:lastRenderedPageBreak/>
        <w:drawing>
          <wp:inline distT="0" distB="0" distL="0" distR="0" wp14:anchorId="408B27AD" wp14:editId="650FF859">
            <wp:extent cx="4525876" cy="5364000"/>
            <wp:effectExtent l="0" t="0" r="8255" b="8255"/>
            <wp:docPr id="1481568509" name="Imagen 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568509" name="Imagen 4" descr="Texto&#10;&#10;Descripción generada automáticamente"/>
                    <pic:cNvPicPr/>
                  </pic:nvPicPr>
                  <pic:blipFill rotWithShape="1">
                    <a:blip r:embed="rId45">
                      <a:extLst>
                        <a:ext uri="{28A0092B-C50C-407E-A947-70E740481C1C}">
                          <a14:useLocalDpi xmlns:a14="http://schemas.microsoft.com/office/drawing/2010/main" val="0"/>
                        </a:ext>
                      </a:extLst>
                    </a:blip>
                    <a:srcRect l="32453" t="6946" r="31032" b="16084"/>
                    <a:stretch/>
                  </pic:blipFill>
                  <pic:spPr bwMode="auto">
                    <a:xfrm>
                      <a:off x="0" y="0"/>
                      <a:ext cx="4525876" cy="5364000"/>
                    </a:xfrm>
                    <a:prstGeom prst="rect">
                      <a:avLst/>
                    </a:prstGeom>
                    <a:ln>
                      <a:noFill/>
                    </a:ln>
                    <a:extLst>
                      <a:ext uri="{53640926-AAD7-44D8-BBD7-CCE9431645EC}">
                        <a14:shadowObscured xmlns:a14="http://schemas.microsoft.com/office/drawing/2010/main"/>
                      </a:ext>
                    </a:extLst>
                  </pic:spPr>
                </pic:pic>
              </a:graphicData>
            </a:graphic>
          </wp:inline>
        </w:drawing>
      </w:r>
    </w:p>
    <w:sectPr w:rsidR="002C3F19" w:rsidRPr="002C3F19" w:rsidSect="00BA451D">
      <w:pgSz w:w="12240" w:h="15840"/>
      <w:pgMar w:top="1338" w:right="1599" w:bottom="278" w:left="159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E56083" w14:textId="77777777" w:rsidR="009958EA" w:rsidRDefault="009958EA" w:rsidP="00C97002">
      <w:pPr>
        <w:spacing w:after="0" w:line="240" w:lineRule="auto"/>
      </w:pPr>
      <w:r>
        <w:separator/>
      </w:r>
    </w:p>
  </w:endnote>
  <w:endnote w:type="continuationSeparator" w:id="0">
    <w:p w14:paraId="11336A08" w14:textId="77777777" w:rsidR="009958EA" w:rsidRDefault="009958EA" w:rsidP="00C97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972445229"/>
      <w:docPartObj>
        <w:docPartGallery w:val="Page Numbers (Bottom of Page)"/>
        <w:docPartUnique/>
      </w:docPartObj>
    </w:sdtPr>
    <w:sdtContent>
      <w:p w14:paraId="083D2B87" w14:textId="0E0EA60E" w:rsidR="00C70347" w:rsidRDefault="00C70347" w:rsidP="00C70347">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6E0C6F3" w14:textId="77777777" w:rsidR="00C70347" w:rsidRDefault="00C7034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485977545"/>
      <w:docPartObj>
        <w:docPartGallery w:val="Page Numbers (Bottom of Page)"/>
        <w:docPartUnique/>
      </w:docPartObj>
    </w:sdtPr>
    <w:sdtContent>
      <w:p w14:paraId="79091AA1" w14:textId="2B928AD7" w:rsidR="00C70347" w:rsidRDefault="00C70347" w:rsidP="00C70347">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54F93F95" w14:textId="77777777" w:rsidR="00C70347" w:rsidRDefault="00C7034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447897525"/>
      <w:docPartObj>
        <w:docPartGallery w:val="Page Numbers (Bottom of Page)"/>
        <w:docPartUnique/>
      </w:docPartObj>
    </w:sdtPr>
    <w:sdtContent>
      <w:p w14:paraId="048E70DC" w14:textId="77777777" w:rsidR="00BA451D" w:rsidRDefault="00BA451D" w:rsidP="00C70347">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678C4DF2" w14:textId="77777777" w:rsidR="00BA451D" w:rsidRDefault="00BA451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3257D" w14:textId="77777777" w:rsidR="009958EA" w:rsidRDefault="009958EA" w:rsidP="00C97002">
      <w:pPr>
        <w:spacing w:after="0" w:line="240" w:lineRule="auto"/>
      </w:pPr>
      <w:r>
        <w:separator/>
      </w:r>
    </w:p>
  </w:footnote>
  <w:footnote w:type="continuationSeparator" w:id="0">
    <w:p w14:paraId="3663FD85" w14:textId="77777777" w:rsidR="009958EA" w:rsidRDefault="009958EA" w:rsidP="00C970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D0328"/>
    <w:multiLevelType w:val="hybridMultilevel"/>
    <w:tmpl w:val="7220B5A6"/>
    <w:lvl w:ilvl="0" w:tplc="58FC11E0">
      <w:start w:val="1"/>
      <w:numFmt w:val="decimal"/>
      <w:lvlText w:val="%1)"/>
      <w:lvlJc w:val="left"/>
      <w:pPr>
        <w:ind w:left="821" w:hanging="361"/>
      </w:pPr>
      <w:rPr>
        <w:rFonts w:ascii="Tahoma" w:eastAsia="Tahoma" w:hAnsi="Tahoma" w:cs="Tahoma" w:hint="default"/>
        <w:spacing w:val="-1"/>
        <w:w w:val="100"/>
        <w:sz w:val="22"/>
        <w:szCs w:val="22"/>
        <w:lang w:val="es-ES" w:eastAsia="en-US" w:bidi="ar-SA"/>
      </w:rPr>
    </w:lvl>
    <w:lvl w:ilvl="1" w:tplc="30488FD8">
      <w:numFmt w:val="bullet"/>
      <w:lvlText w:val="•"/>
      <w:lvlJc w:val="left"/>
      <w:pPr>
        <w:ind w:left="1642" w:hanging="361"/>
      </w:pPr>
      <w:rPr>
        <w:rFonts w:hint="default"/>
        <w:lang w:val="es-ES" w:eastAsia="en-US" w:bidi="ar-SA"/>
      </w:rPr>
    </w:lvl>
    <w:lvl w:ilvl="2" w:tplc="F3967304">
      <w:numFmt w:val="bullet"/>
      <w:lvlText w:val="•"/>
      <w:lvlJc w:val="left"/>
      <w:pPr>
        <w:ind w:left="2464" w:hanging="361"/>
      </w:pPr>
      <w:rPr>
        <w:rFonts w:hint="default"/>
        <w:lang w:val="es-ES" w:eastAsia="en-US" w:bidi="ar-SA"/>
      </w:rPr>
    </w:lvl>
    <w:lvl w:ilvl="3" w:tplc="E15C0B9E">
      <w:numFmt w:val="bullet"/>
      <w:lvlText w:val="•"/>
      <w:lvlJc w:val="left"/>
      <w:pPr>
        <w:ind w:left="3286" w:hanging="361"/>
      </w:pPr>
      <w:rPr>
        <w:rFonts w:hint="default"/>
        <w:lang w:val="es-ES" w:eastAsia="en-US" w:bidi="ar-SA"/>
      </w:rPr>
    </w:lvl>
    <w:lvl w:ilvl="4" w:tplc="29B806EA">
      <w:numFmt w:val="bullet"/>
      <w:lvlText w:val="•"/>
      <w:lvlJc w:val="left"/>
      <w:pPr>
        <w:ind w:left="4108" w:hanging="361"/>
      </w:pPr>
      <w:rPr>
        <w:rFonts w:hint="default"/>
        <w:lang w:val="es-ES" w:eastAsia="en-US" w:bidi="ar-SA"/>
      </w:rPr>
    </w:lvl>
    <w:lvl w:ilvl="5" w:tplc="96B887EE">
      <w:numFmt w:val="bullet"/>
      <w:lvlText w:val="•"/>
      <w:lvlJc w:val="left"/>
      <w:pPr>
        <w:ind w:left="4930" w:hanging="361"/>
      </w:pPr>
      <w:rPr>
        <w:rFonts w:hint="default"/>
        <w:lang w:val="es-ES" w:eastAsia="en-US" w:bidi="ar-SA"/>
      </w:rPr>
    </w:lvl>
    <w:lvl w:ilvl="6" w:tplc="1EE493F6">
      <w:numFmt w:val="bullet"/>
      <w:lvlText w:val="•"/>
      <w:lvlJc w:val="left"/>
      <w:pPr>
        <w:ind w:left="5752" w:hanging="361"/>
      </w:pPr>
      <w:rPr>
        <w:rFonts w:hint="default"/>
        <w:lang w:val="es-ES" w:eastAsia="en-US" w:bidi="ar-SA"/>
      </w:rPr>
    </w:lvl>
    <w:lvl w:ilvl="7" w:tplc="A7C84584">
      <w:numFmt w:val="bullet"/>
      <w:lvlText w:val="•"/>
      <w:lvlJc w:val="left"/>
      <w:pPr>
        <w:ind w:left="6574" w:hanging="361"/>
      </w:pPr>
      <w:rPr>
        <w:rFonts w:hint="default"/>
        <w:lang w:val="es-ES" w:eastAsia="en-US" w:bidi="ar-SA"/>
      </w:rPr>
    </w:lvl>
    <w:lvl w:ilvl="8" w:tplc="4224C9BE">
      <w:numFmt w:val="bullet"/>
      <w:lvlText w:val="•"/>
      <w:lvlJc w:val="left"/>
      <w:pPr>
        <w:ind w:left="7396" w:hanging="361"/>
      </w:pPr>
      <w:rPr>
        <w:rFonts w:hint="default"/>
        <w:lang w:val="es-ES" w:eastAsia="en-US" w:bidi="ar-SA"/>
      </w:rPr>
    </w:lvl>
  </w:abstractNum>
  <w:abstractNum w:abstractNumId="1" w15:restartNumberingAfterBreak="0">
    <w:nsid w:val="0DD26E37"/>
    <w:multiLevelType w:val="hybridMultilevel"/>
    <w:tmpl w:val="1A429E4E"/>
    <w:lvl w:ilvl="0" w:tplc="93CC8FE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69244">
      <w:start w:val="1"/>
      <w:numFmt w:val="lowerLetter"/>
      <w:lvlText w:val="%2."/>
      <w:lvlJc w:val="left"/>
      <w:pPr>
        <w:ind w:left="7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9E0A968E">
      <w:start w:val="1"/>
      <w:numFmt w:val="lowerRoman"/>
      <w:lvlText w:val="%3"/>
      <w:lvlJc w:val="left"/>
      <w:pPr>
        <w:ind w:left="14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6BD8BDC8">
      <w:start w:val="1"/>
      <w:numFmt w:val="decimal"/>
      <w:lvlText w:val="%4"/>
      <w:lvlJc w:val="left"/>
      <w:pPr>
        <w:ind w:left="21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456E095A">
      <w:start w:val="1"/>
      <w:numFmt w:val="lowerLetter"/>
      <w:lvlText w:val="%5"/>
      <w:lvlJc w:val="left"/>
      <w:pPr>
        <w:ind w:left="28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021C3D32">
      <w:start w:val="1"/>
      <w:numFmt w:val="lowerRoman"/>
      <w:lvlText w:val="%6"/>
      <w:lvlJc w:val="left"/>
      <w:pPr>
        <w:ind w:left="36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2F3A1FB4">
      <w:start w:val="1"/>
      <w:numFmt w:val="decimal"/>
      <w:lvlText w:val="%7"/>
      <w:lvlJc w:val="left"/>
      <w:pPr>
        <w:ind w:left="43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9A80D0DE">
      <w:start w:val="1"/>
      <w:numFmt w:val="lowerLetter"/>
      <w:lvlText w:val="%8"/>
      <w:lvlJc w:val="left"/>
      <w:pPr>
        <w:ind w:left="50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55C4BC34">
      <w:start w:val="1"/>
      <w:numFmt w:val="lowerRoman"/>
      <w:lvlText w:val="%9"/>
      <w:lvlJc w:val="left"/>
      <w:pPr>
        <w:ind w:left="57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2527B4F"/>
    <w:multiLevelType w:val="multilevel"/>
    <w:tmpl w:val="D2689AD4"/>
    <w:lvl w:ilvl="0">
      <w:start w:val="1"/>
      <w:numFmt w:val="bullet"/>
      <w:lvlText w:val="●"/>
      <w:lvlJc w:val="left"/>
      <w:pPr>
        <w:ind w:left="360" w:hanging="360"/>
      </w:pPr>
      <w:rPr>
        <w:rFonts w:ascii="Noto Sans Symbols" w:eastAsia="Noto Sans Symbols" w:hAnsi="Noto Sans Symbols" w:cs="Noto Sans Symbols"/>
        <w:sz w:val="20"/>
        <w:szCs w:val="20"/>
      </w:rPr>
    </w:lvl>
    <w:lvl w:ilvl="1">
      <w:start w:val="1"/>
      <w:numFmt w:val="lowerLetter"/>
      <w:lvlText w:val="%2)"/>
      <w:lvlJc w:val="left"/>
      <w:pPr>
        <w:ind w:left="1080" w:hanging="360"/>
      </w:pPr>
      <w:rPr>
        <w:rFonts w:ascii="Arial" w:hAnsi="Arial" w:cs="Arial" w:hint="default"/>
        <w:b/>
        <w:bCs/>
        <w:sz w:val="24"/>
        <w:szCs w:val="24"/>
      </w:rPr>
    </w:lvl>
    <w:lvl w:ilvl="2">
      <w:start w:val="1"/>
      <w:numFmt w:val="bullet"/>
      <w:lvlText w:val="▪"/>
      <w:lvlJc w:val="left"/>
      <w:pPr>
        <w:ind w:left="1800" w:hanging="360"/>
      </w:pPr>
      <w:rPr>
        <w:rFonts w:ascii="Noto Sans Symbols" w:eastAsia="Noto Sans Symbols" w:hAnsi="Noto Sans Symbols" w:cs="Noto Sans Symbols"/>
        <w:sz w:val="20"/>
        <w:szCs w:val="20"/>
      </w:rPr>
    </w:lvl>
    <w:lvl w:ilvl="3">
      <w:start w:val="1"/>
      <w:numFmt w:val="bullet"/>
      <w:lvlText w:val="▪"/>
      <w:lvlJc w:val="left"/>
      <w:pPr>
        <w:ind w:left="2520" w:hanging="360"/>
      </w:pPr>
      <w:rPr>
        <w:rFonts w:ascii="Noto Sans Symbols" w:eastAsia="Noto Sans Symbols" w:hAnsi="Noto Sans Symbols" w:cs="Noto Sans Symbols"/>
        <w:sz w:val="20"/>
        <w:szCs w:val="20"/>
      </w:rPr>
    </w:lvl>
    <w:lvl w:ilvl="4">
      <w:start w:val="1"/>
      <w:numFmt w:val="bullet"/>
      <w:lvlText w:val="▪"/>
      <w:lvlJc w:val="left"/>
      <w:pPr>
        <w:ind w:left="3240" w:hanging="360"/>
      </w:pPr>
      <w:rPr>
        <w:rFonts w:ascii="Noto Sans Symbols" w:eastAsia="Noto Sans Symbols" w:hAnsi="Noto Sans Symbols" w:cs="Noto Sans Symbols"/>
        <w:sz w:val="20"/>
        <w:szCs w:val="20"/>
      </w:rPr>
    </w:lvl>
    <w:lvl w:ilvl="5">
      <w:start w:val="1"/>
      <w:numFmt w:val="bullet"/>
      <w:lvlText w:val="▪"/>
      <w:lvlJc w:val="left"/>
      <w:pPr>
        <w:ind w:left="3960" w:hanging="360"/>
      </w:pPr>
      <w:rPr>
        <w:rFonts w:ascii="Noto Sans Symbols" w:eastAsia="Noto Sans Symbols" w:hAnsi="Noto Sans Symbols" w:cs="Noto Sans Symbols"/>
        <w:sz w:val="20"/>
        <w:szCs w:val="20"/>
      </w:rPr>
    </w:lvl>
    <w:lvl w:ilvl="6">
      <w:start w:val="1"/>
      <w:numFmt w:val="bullet"/>
      <w:lvlText w:val="▪"/>
      <w:lvlJc w:val="left"/>
      <w:pPr>
        <w:ind w:left="4680" w:hanging="360"/>
      </w:pPr>
      <w:rPr>
        <w:rFonts w:ascii="Noto Sans Symbols" w:eastAsia="Noto Sans Symbols" w:hAnsi="Noto Sans Symbols" w:cs="Noto Sans Symbols"/>
        <w:sz w:val="20"/>
        <w:szCs w:val="20"/>
      </w:rPr>
    </w:lvl>
    <w:lvl w:ilvl="7">
      <w:start w:val="1"/>
      <w:numFmt w:val="bullet"/>
      <w:lvlText w:val="▪"/>
      <w:lvlJc w:val="left"/>
      <w:pPr>
        <w:ind w:left="5400" w:hanging="360"/>
      </w:pPr>
      <w:rPr>
        <w:rFonts w:ascii="Noto Sans Symbols" w:eastAsia="Noto Sans Symbols" w:hAnsi="Noto Sans Symbols" w:cs="Noto Sans Symbols"/>
        <w:sz w:val="20"/>
        <w:szCs w:val="20"/>
      </w:rPr>
    </w:lvl>
    <w:lvl w:ilvl="8">
      <w:start w:val="1"/>
      <w:numFmt w:val="bullet"/>
      <w:lvlText w:val="▪"/>
      <w:lvlJc w:val="left"/>
      <w:pPr>
        <w:ind w:left="6120" w:hanging="360"/>
      </w:pPr>
      <w:rPr>
        <w:rFonts w:ascii="Noto Sans Symbols" w:eastAsia="Noto Sans Symbols" w:hAnsi="Noto Sans Symbols" w:cs="Noto Sans Symbols"/>
        <w:sz w:val="20"/>
        <w:szCs w:val="20"/>
      </w:rPr>
    </w:lvl>
  </w:abstractNum>
  <w:abstractNum w:abstractNumId="3" w15:restartNumberingAfterBreak="0">
    <w:nsid w:val="12FB59CF"/>
    <w:multiLevelType w:val="multilevel"/>
    <w:tmpl w:val="578AD1DE"/>
    <w:lvl w:ilvl="0">
      <w:start w:val="2"/>
      <w:numFmt w:val="decimal"/>
      <w:lvlText w:val="%1"/>
      <w:lvlJc w:val="left"/>
      <w:pPr>
        <w:ind w:left="460" w:hanging="460"/>
      </w:pPr>
    </w:lvl>
    <w:lvl w:ilvl="1">
      <w:start w:val="10"/>
      <w:numFmt w:val="decimal"/>
      <w:lvlText w:val="%1.%2"/>
      <w:lvlJc w:val="left"/>
      <w:pPr>
        <w:ind w:left="820" w:hanging="460"/>
      </w:pPr>
      <w:rPr>
        <w:b/>
        <w:bCs w:val="0"/>
        <w:sz w:val="24"/>
        <w:szCs w:val="24"/>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4" w15:restartNumberingAfterBreak="0">
    <w:nsid w:val="13D17790"/>
    <w:multiLevelType w:val="hybridMultilevel"/>
    <w:tmpl w:val="168EB9A6"/>
    <w:lvl w:ilvl="0" w:tplc="EF1203D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83A0CCD"/>
    <w:multiLevelType w:val="hybridMultilevel"/>
    <w:tmpl w:val="7C96028A"/>
    <w:lvl w:ilvl="0" w:tplc="B554E478">
      <w:start w:val="1"/>
      <w:numFmt w:val="decimal"/>
      <w:lvlText w:val="%1)"/>
      <w:lvlJc w:val="left"/>
      <w:pPr>
        <w:ind w:left="7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81BC6D9C">
      <w:start w:val="1"/>
      <w:numFmt w:val="lowerLetter"/>
      <w:lvlText w:val="%2"/>
      <w:lvlJc w:val="left"/>
      <w:pPr>
        <w:ind w:left="14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5B984EA8">
      <w:start w:val="1"/>
      <w:numFmt w:val="lowerRoman"/>
      <w:lvlText w:val="%3"/>
      <w:lvlJc w:val="left"/>
      <w:pPr>
        <w:ind w:left="21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106C599E">
      <w:start w:val="1"/>
      <w:numFmt w:val="decimal"/>
      <w:lvlText w:val="%4"/>
      <w:lvlJc w:val="left"/>
      <w:pPr>
        <w:ind w:left="28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8EE0B580">
      <w:start w:val="1"/>
      <w:numFmt w:val="lowerLetter"/>
      <w:lvlText w:val="%5"/>
      <w:lvlJc w:val="left"/>
      <w:pPr>
        <w:ind w:left="36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A47216C4">
      <w:start w:val="1"/>
      <w:numFmt w:val="lowerRoman"/>
      <w:lvlText w:val="%6"/>
      <w:lvlJc w:val="left"/>
      <w:pPr>
        <w:ind w:left="43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B882D8E0">
      <w:start w:val="1"/>
      <w:numFmt w:val="decimal"/>
      <w:lvlText w:val="%7"/>
      <w:lvlJc w:val="left"/>
      <w:pPr>
        <w:ind w:left="50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C6625978">
      <w:start w:val="1"/>
      <w:numFmt w:val="lowerLetter"/>
      <w:lvlText w:val="%8"/>
      <w:lvlJc w:val="left"/>
      <w:pPr>
        <w:ind w:left="57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D2C2FEBC">
      <w:start w:val="1"/>
      <w:numFmt w:val="lowerRoman"/>
      <w:lvlText w:val="%9"/>
      <w:lvlJc w:val="left"/>
      <w:pPr>
        <w:ind w:left="64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BAE2B29"/>
    <w:multiLevelType w:val="hybridMultilevel"/>
    <w:tmpl w:val="DD90947E"/>
    <w:lvl w:ilvl="0" w:tplc="1B0C04E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407684A"/>
    <w:multiLevelType w:val="multilevel"/>
    <w:tmpl w:val="7506CCC2"/>
    <w:lvl w:ilvl="0">
      <w:start w:val="1"/>
      <w:numFmt w:val="decimal"/>
      <w:lvlText w:val="%1."/>
      <w:lvlJc w:val="left"/>
      <w:pPr>
        <w:tabs>
          <w:tab w:val="num" w:pos="348"/>
        </w:tabs>
        <w:ind w:left="348" w:hanging="360"/>
      </w:pPr>
    </w:lvl>
    <w:lvl w:ilvl="1" w:tentative="1">
      <w:start w:val="1"/>
      <w:numFmt w:val="decimal"/>
      <w:lvlText w:val="%2."/>
      <w:lvlJc w:val="left"/>
      <w:pPr>
        <w:tabs>
          <w:tab w:val="num" w:pos="1068"/>
        </w:tabs>
        <w:ind w:left="1068" w:hanging="360"/>
      </w:pPr>
    </w:lvl>
    <w:lvl w:ilvl="2" w:tentative="1">
      <w:start w:val="1"/>
      <w:numFmt w:val="decimal"/>
      <w:lvlText w:val="%3."/>
      <w:lvlJc w:val="left"/>
      <w:pPr>
        <w:tabs>
          <w:tab w:val="num" w:pos="1788"/>
        </w:tabs>
        <w:ind w:left="1788" w:hanging="360"/>
      </w:pPr>
    </w:lvl>
    <w:lvl w:ilvl="3" w:tentative="1">
      <w:start w:val="1"/>
      <w:numFmt w:val="decimal"/>
      <w:lvlText w:val="%4."/>
      <w:lvlJc w:val="left"/>
      <w:pPr>
        <w:tabs>
          <w:tab w:val="num" w:pos="2508"/>
        </w:tabs>
        <w:ind w:left="2508" w:hanging="360"/>
      </w:pPr>
    </w:lvl>
    <w:lvl w:ilvl="4" w:tentative="1">
      <w:start w:val="1"/>
      <w:numFmt w:val="decimal"/>
      <w:lvlText w:val="%5."/>
      <w:lvlJc w:val="left"/>
      <w:pPr>
        <w:tabs>
          <w:tab w:val="num" w:pos="3228"/>
        </w:tabs>
        <w:ind w:left="3228" w:hanging="360"/>
      </w:pPr>
    </w:lvl>
    <w:lvl w:ilvl="5" w:tentative="1">
      <w:start w:val="1"/>
      <w:numFmt w:val="decimal"/>
      <w:lvlText w:val="%6."/>
      <w:lvlJc w:val="left"/>
      <w:pPr>
        <w:tabs>
          <w:tab w:val="num" w:pos="3948"/>
        </w:tabs>
        <w:ind w:left="3948" w:hanging="360"/>
      </w:pPr>
    </w:lvl>
    <w:lvl w:ilvl="6" w:tentative="1">
      <w:start w:val="1"/>
      <w:numFmt w:val="decimal"/>
      <w:lvlText w:val="%7."/>
      <w:lvlJc w:val="left"/>
      <w:pPr>
        <w:tabs>
          <w:tab w:val="num" w:pos="4668"/>
        </w:tabs>
        <w:ind w:left="4668" w:hanging="360"/>
      </w:pPr>
    </w:lvl>
    <w:lvl w:ilvl="7" w:tentative="1">
      <w:start w:val="1"/>
      <w:numFmt w:val="decimal"/>
      <w:lvlText w:val="%8."/>
      <w:lvlJc w:val="left"/>
      <w:pPr>
        <w:tabs>
          <w:tab w:val="num" w:pos="5388"/>
        </w:tabs>
        <w:ind w:left="5388" w:hanging="360"/>
      </w:pPr>
    </w:lvl>
    <w:lvl w:ilvl="8" w:tentative="1">
      <w:start w:val="1"/>
      <w:numFmt w:val="decimal"/>
      <w:lvlText w:val="%9."/>
      <w:lvlJc w:val="left"/>
      <w:pPr>
        <w:tabs>
          <w:tab w:val="num" w:pos="6108"/>
        </w:tabs>
        <w:ind w:left="6108" w:hanging="360"/>
      </w:pPr>
    </w:lvl>
  </w:abstractNum>
  <w:abstractNum w:abstractNumId="8" w15:restartNumberingAfterBreak="0">
    <w:nsid w:val="2C0E5021"/>
    <w:multiLevelType w:val="multilevel"/>
    <w:tmpl w:val="8A5A10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41B2A7A"/>
    <w:multiLevelType w:val="hybridMultilevel"/>
    <w:tmpl w:val="AEC43154"/>
    <w:lvl w:ilvl="0" w:tplc="B7BE8144">
      <w:start w:val="1"/>
      <w:numFmt w:val="lowerRoman"/>
      <w:lvlText w:val="%1."/>
      <w:lvlJc w:val="left"/>
      <w:pPr>
        <w:ind w:left="1800" w:hanging="72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0" w15:restartNumberingAfterBreak="0">
    <w:nsid w:val="3D3B328B"/>
    <w:multiLevelType w:val="hybridMultilevel"/>
    <w:tmpl w:val="79985A00"/>
    <w:lvl w:ilvl="0" w:tplc="2D0CA868">
      <w:start w:val="1"/>
      <w:numFmt w:val="lowerLetter"/>
      <w:lvlText w:val="%1."/>
      <w:lvlJc w:val="left"/>
      <w:pPr>
        <w:ind w:left="821" w:hanging="361"/>
      </w:pPr>
      <w:rPr>
        <w:rFonts w:ascii="Tahoma" w:eastAsia="Tahoma" w:hAnsi="Tahoma" w:cs="Tahoma" w:hint="default"/>
        <w:w w:val="100"/>
        <w:sz w:val="22"/>
        <w:szCs w:val="22"/>
        <w:lang w:val="es-ES" w:eastAsia="en-US" w:bidi="ar-SA"/>
      </w:rPr>
    </w:lvl>
    <w:lvl w:ilvl="1" w:tplc="0B5E6AD6">
      <w:numFmt w:val="bullet"/>
      <w:lvlText w:val="•"/>
      <w:lvlJc w:val="left"/>
      <w:pPr>
        <w:ind w:left="1642" w:hanging="361"/>
      </w:pPr>
      <w:rPr>
        <w:rFonts w:hint="default"/>
        <w:lang w:val="es-ES" w:eastAsia="en-US" w:bidi="ar-SA"/>
      </w:rPr>
    </w:lvl>
    <w:lvl w:ilvl="2" w:tplc="33FA8C3C">
      <w:numFmt w:val="bullet"/>
      <w:lvlText w:val="•"/>
      <w:lvlJc w:val="left"/>
      <w:pPr>
        <w:ind w:left="2464" w:hanging="361"/>
      </w:pPr>
      <w:rPr>
        <w:rFonts w:hint="default"/>
        <w:lang w:val="es-ES" w:eastAsia="en-US" w:bidi="ar-SA"/>
      </w:rPr>
    </w:lvl>
    <w:lvl w:ilvl="3" w:tplc="6E3EAD6E">
      <w:numFmt w:val="bullet"/>
      <w:lvlText w:val="•"/>
      <w:lvlJc w:val="left"/>
      <w:pPr>
        <w:ind w:left="3286" w:hanging="361"/>
      </w:pPr>
      <w:rPr>
        <w:rFonts w:hint="default"/>
        <w:lang w:val="es-ES" w:eastAsia="en-US" w:bidi="ar-SA"/>
      </w:rPr>
    </w:lvl>
    <w:lvl w:ilvl="4" w:tplc="EBC2040E">
      <w:numFmt w:val="bullet"/>
      <w:lvlText w:val="•"/>
      <w:lvlJc w:val="left"/>
      <w:pPr>
        <w:ind w:left="4108" w:hanging="361"/>
      </w:pPr>
      <w:rPr>
        <w:rFonts w:hint="default"/>
        <w:lang w:val="es-ES" w:eastAsia="en-US" w:bidi="ar-SA"/>
      </w:rPr>
    </w:lvl>
    <w:lvl w:ilvl="5" w:tplc="F42A8784">
      <w:numFmt w:val="bullet"/>
      <w:lvlText w:val="•"/>
      <w:lvlJc w:val="left"/>
      <w:pPr>
        <w:ind w:left="4930" w:hanging="361"/>
      </w:pPr>
      <w:rPr>
        <w:rFonts w:hint="default"/>
        <w:lang w:val="es-ES" w:eastAsia="en-US" w:bidi="ar-SA"/>
      </w:rPr>
    </w:lvl>
    <w:lvl w:ilvl="6" w:tplc="3A2AABC2">
      <w:numFmt w:val="bullet"/>
      <w:lvlText w:val="•"/>
      <w:lvlJc w:val="left"/>
      <w:pPr>
        <w:ind w:left="5752" w:hanging="361"/>
      </w:pPr>
      <w:rPr>
        <w:rFonts w:hint="default"/>
        <w:lang w:val="es-ES" w:eastAsia="en-US" w:bidi="ar-SA"/>
      </w:rPr>
    </w:lvl>
    <w:lvl w:ilvl="7" w:tplc="C432649E">
      <w:numFmt w:val="bullet"/>
      <w:lvlText w:val="•"/>
      <w:lvlJc w:val="left"/>
      <w:pPr>
        <w:ind w:left="6574" w:hanging="361"/>
      </w:pPr>
      <w:rPr>
        <w:rFonts w:hint="default"/>
        <w:lang w:val="es-ES" w:eastAsia="en-US" w:bidi="ar-SA"/>
      </w:rPr>
    </w:lvl>
    <w:lvl w:ilvl="8" w:tplc="68AC0E8E">
      <w:numFmt w:val="bullet"/>
      <w:lvlText w:val="•"/>
      <w:lvlJc w:val="left"/>
      <w:pPr>
        <w:ind w:left="7396" w:hanging="361"/>
      </w:pPr>
      <w:rPr>
        <w:rFonts w:hint="default"/>
        <w:lang w:val="es-ES" w:eastAsia="en-US" w:bidi="ar-SA"/>
      </w:rPr>
    </w:lvl>
  </w:abstractNum>
  <w:abstractNum w:abstractNumId="11" w15:restartNumberingAfterBreak="0">
    <w:nsid w:val="41533FE7"/>
    <w:multiLevelType w:val="hybridMultilevel"/>
    <w:tmpl w:val="79042728"/>
    <w:lvl w:ilvl="0" w:tplc="712E6F40">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A3069CC">
      <w:start w:val="1"/>
      <w:numFmt w:val="bullet"/>
      <w:lvlText w:val="o"/>
      <w:lvlJc w:val="left"/>
      <w:pPr>
        <w:ind w:left="7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E5011AC">
      <w:start w:val="1"/>
      <w:numFmt w:val="bullet"/>
      <w:lvlRestart w:val="0"/>
      <w:lvlText w:val="-"/>
      <w:lvlJc w:val="left"/>
      <w:pPr>
        <w:ind w:left="1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E7AC0F6">
      <w:start w:val="1"/>
      <w:numFmt w:val="bullet"/>
      <w:lvlText w:val="•"/>
      <w:lvlJc w:val="left"/>
      <w:pPr>
        <w:ind w:left="1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B9C3C2E">
      <w:start w:val="1"/>
      <w:numFmt w:val="bullet"/>
      <w:lvlText w:val="o"/>
      <w:lvlJc w:val="left"/>
      <w:pPr>
        <w:ind w:left="2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406C48">
      <w:start w:val="1"/>
      <w:numFmt w:val="bullet"/>
      <w:lvlText w:val="▪"/>
      <w:lvlJc w:val="left"/>
      <w:pPr>
        <w:ind w:left="3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A80DC1C">
      <w:start w:val="1"/>
      <w:numFmt w:val="bullet"/>
      <w:lvlText w:val="•"/>
      <w:lvlJc w:val="left"/>
      <w:pPr>
        <w:ind w:left="3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DA5770">
      <w:start w:val="1"/>
      <w:numFmt w:val="bullet"/>
      <w:lvlText w:val="o"/>
      <w:lvlJc w:val="left"/>
      <w:pPr>
        <w:ind w:left="4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B508F3E">
      <w:start w:val="1"/>
      <w:numFmt w:val="bullet"/>
      <w:lvlText w:val="▪"/>
      <w:lvlJc w:val="left"/>
      <w:pPr>
        <w:ind w:left="5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B67685F"/>
    <w:multiLevelType w:val="hybridMultilevel"/>
    <w:tmpl w:val="AFA84180"/>
    <w:lvl w:ilvl="0" w:tplc="2C3EC78E">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AC2E096">
      <w:start w:val="1"/>
      <w:numFmt w:val="bullet"/>
      <w:lvlText w:val="o"/>
      <w:lvlJc w:val="left"/>
      <w:pPr>
        <w:ind w:left="7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7A691FA">
      <w:start w:val="1"/>
      <w:numFmt w:val="bullet"/>
      <w:lvlRestart w:val="0"/>
      <w:lvlText w:val="-"/>
      <w:lvlJc w:val="left"/>
      <w:pPr>
        <w:ind w:left="1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47CFCC2">
      <w:start w:val="1"/>
      <w:numFmt w:val="bullet"/>
      <w:lvlText w:val="•"/>
      <w:lvlJc w:val="left"/>
      <w:pPr>
        <w:ind w:left="1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7DAB1A6">
      <w:start w:val="1"/>
      <w:numFmt w:val="bullet"/>
      <w:lvlText w:val="o"/>
      <w:lvlJc w:val="left"/>
      <w:pPr>
        <w:ind w:left="2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78E62D2">
      <w:start w:val="1"/>
      <w:numFmt w:val="bullet"/>
      <w:lvlText w:val="▪"/>
      <w:lvlJc w:val="left"/>
      <w:pPr>
        <w:ind w:left="3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458C30E">
      <w:start w:val="1"/>
      <w:numFmt w:val="bullet"/>
      <w:lvlText w:val="•"/>
      <w:lvlJc w:val="left"/>
      <w:pPr>
        <w:ind w:left="3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CEA1D0A">
      <w:start w:val="1"/>
      <w:numFmt w:val="bullet"/>
      <w:lvlText w:val="o"/>
      <w:lvlJc w:val="left"/>
      <w:pPr>
        <w:ind w:left="46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F629E1E">
      <w:start w:val="1"/>
      <w:numFmt w:val="bullet"/>
      <w:lvlText w:val="▪"/>
      <w:lvlJc w:val="left"/>
      <w:pPr>
        <w:ind w:left="53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F4D04BE"/>
    <w:multiLevelType w:val="hybridMultilevel"/>
    <w:tmpl w:val="165289C0"/>
    <w:lvl w:ilvl="0" w:tplc="FEF6E1F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054B8B0">
      <w:start w:val="1"/>
      <w:numFmt w:val="lowerLetter"/>
      <w:lvlText w:val="%2."/>
      <w:lvlJc w:val="left"/>
      <w:pPr>
        <w:ind w:left="7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C36A3C40">
      <w:start w:val="1"/>
      <w:numFmt w:val="lowerRoman"/>
      <w:lvlText w:val="%3"/>
      <w:lvlJc w:val="left"/>
      <w:pPr>
        <w:ind w:left="14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D98E9812">
      <w:start w:val="1"/>
      <w:numFmt w:val="decimal"/>
      <w:lvlText w:val="%4"/>
      <w:lvlJc w:val="left"/>
      <w:pPr>
        <w:ind w:left="21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7C80E24E">
      <w:start w:val="1"/>
      <w:numFmt w:val="lowerLetter"/>
      <w:lvlText w:val="%5"/>
      <w:lvlJc w:val="left"/>
      <w:pPr>
        <w:ind w:left="28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8AAEB76C">
      <w:start w:val="1"/>
      <w:numFmt w:val="lowerRoman"/>
      <w:lvlText w:val="%6"/>
      <w:lvlJc w:val="left"/>
      <w:pPr>
        <w:ind w:left="36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399EF52A">
      <w:start w:val="1"/>
      <w:numFmt w:val="decimal"/>
      <w:lvlText w:val="%7"/>
      <w:lvlJc w:val="left"/>
      <w:pPr>
        <w:ind w:left="43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06FC5598">
      <w:start w:val="1"/>
      <w:numFmt w:val="lowerLetter"/>
      <w:lvlText w:val="%8"/>
      <w:lvlJc w:val="left"/>
      <w:pPr>
        <w:ind w:left="50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14AA0BCA">
      <w:start w:val="1"/>
      <w:numFmt w:val="lowerRoman"/>
      <w:lvlText w:val="%9"/>
      <w:lvlJc w:val="left"/>
      <w:pPr>
        <w:ind w:left="57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B4692D"/>
    <w:multiLevelType w:val="hybridMultilevel"/>
    <w:tmpl w:val="2D267DFE"/>
    <w:lvl w:ilvl="0" w:tplc="BF74566E">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5CB66DF8"/>
    <w:multiLevelType w:val="hybridMultilevel"/>
    <w:tmpl w:val="57085928"/>
    <w:lvl w:ilvl="0" w:tplc="6F02217E">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D3E5009"/>
    <w:multiLevelType w:val="multilevel"/>
    <w:tmpl w:val="6498B4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2B1754F"/>
    <w:multiLevelType w:val="hybridMultilevel"/>
    <w:tmpl w:val="E1D2E394"/>
    <w:lvl w:ilvl="0" w:tplc="8D4E78CE">
      <w:start w:val="2"/>
      <w:numFmt w:val="bullet"/>
      <w:lvlText w:val="-"/>
      <w:lvlJc w:val="left"/>
      <w:pPr>
        <w:ind w:left="1080" w:hanging="360"/>
      </w:pPr>
      <w:rPr>
        <w:rFonts w:ascii="Arial" w:eastAsia="Arial" w:hAnsi="Arial" w:cs="Arial" w:hint="default"/>
        <w:b w:val="0"/>
        <w:bCs/>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66BE0A32">
      <w:numFmt w:val="bullet"/>
      <w:lvlText w:val=""/>
      <w:lvlJc w:val="left"/>
      <w:pPr>
        <w:ind w:left="3240" w:hanging="360"/>
      </w:pPr>
      <w:rPr>
        <w:rFonts w:ascii="Wingdings" w:eastAsia="Arial" w:hAnsi="Wingdings" w:cs="Aria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15:restartNumberingAfterBreak="0">
    <w:nsid w:val="6B4D3DC1"/>
    <w:multiLevelType w:val="hybridMultilevel"/>
    <w:tmpl w:val="B3A8E70E"/>
    <w:lvl w:ilvl="0" w:tplc="C714C5A8">
      <w:numFmt w:val="bullet"/>
      <w:lvlText w:val="-"/>
      <w:lvlJc w:val="left"/>
      <w:pPr>
        <w:ind w:left="1169" w:hanging="360"/>
      </w:pPr>
      <w:rPr>
        <w:rFonts w:ascii="Arial MT" w:eastAsia="Arial MT" w:hAnsi="Arial MT" w:cs="Arial MT" w:hint="default"/>
        <w:w w:val="99"/>
        <w:sz w:val="22"/>
        <w:szCs w:val="22"/>
        <w:lang w:val="es-ES" w:eastAsia="en-US" w:bidi="ar-SA"/>
      </w:rPr>
    </w:lvl>
    <w:lvl w:ilvl="1" w:tplc="76EC9D6C">
      <w:numFmt w:val="bullet"/>
      <w:lvlText w:val="•"/>
      <w:lvlJc w:val="left"/>
      <w:pPr>
        <w:ind w:left="1948" w:hanging="360"/>
      </w:pPr>
      <w:rPr>
        <w:rFonts w:hint="default"/>
        <w:lang w:val="es-ES" w:eastAsia="en-US" w:bidi="ar-SA"/>
      </w:rPr>
    </w:lvl>
    <w:lvl w:ilvl="2" w:tplc="C43CA94E">
      <w:numFmt w:val="bullet"/>
      <w:lvlText w:val="•"/>
      <w:lvlJc w:val="left"/>
      <w:pPr>
        <w:ind w:left="2736" w:hanging="360"/>
      </w:pPr>
      <w:rPr>
        <w:rFonts w:hint="default"/>
        <w:lang w:val="es-ES" w:eastAsia="en-US" w:bidi="ar-SA"/>
      </w:rPr>
    </w:lvl>
    <w:lvl w:ilvl="3" w:tplc="9428543E">
      <w:numFmt w:val="bullet"/>
      <w:lvlText w:val="•"/>
      <w:lvlJc w:val="left"/>
      <w:pPr>
        <w:ind w:left="3524" w:hanging="360"/>
      </w:pPr>
      <w:rPr>
        <w:rFonts w:hint="default"/>
        <w:lang w:val="es-ES" w:eastAsia="en-US" w:bidi="ar-SA"/>
      </w:rPr>
    </w:lvl>
    <w:lvl w:ilvl="4" w:tplc="46CC8AD6">
      <w:numFmt w:val="bullet"/>
      <w:lvlText w:val="•"/>
      <w:lvlJc w:val="left"/>
      <w:pPr>
        <w:ind w:left="4312" w:hanging="360"/>
      </w:pPr>
      <w:rPr>
        <w:rFonts w:hint="default"/>
        <w:lang w:val="es-ES" w:eastAsia="en-US" w:bidi="ar-SA"/>
      </w:rPr>
    </w:lvl>
    <w:lvl w:ilvl="5" w:tplc="C25A9778">
      <w:numFmt w:val="bullet"/>
      <w:lvlText w:val="•"/>
      <w:lvlJc w:val="left"/>
      <w:pPr>
        <w:ind w:left="5100" w:hanging="360"/>
      </w:pPr>
      <w:rPr>
        <w:rFonts w:hint="default"/>
        <w:lang w:val="es-ES" w:eastAsia="en-US" w:bidi="ar-SA"/>
      </w:rPr>
    </w:lvl>
    <w:lvl w:ilvl="6" w:tplc="491654E6">
      <w:numFmt w:val="bullet"/>
      <w:lvlText w:val="•"/>
      <w:lvlJc w:val="left"/>
      <w:pPr>
        <w:ind w:left="5888" w:hanging="360"/>
      </w:pPr>
      <w:rPr>
        <w:rFonts w:hint="default"/>
        <w:lang w:val="es-ES" w:eastAsia="en-US" w:bidi="ar-SA"/>
      </w:rPr>
    </w:lvl>
    <w:lvl w:ilvl="7" w:tplc="81BA35BE">
      <w:numFmt w:val="bullet"/>
      <w:lvlText w:val="•"/>
      <w:lvlJc w:val="left"/>
      <w:pPr>
        <w:ind w:left="6676" w:hanging="360"/>
      </w:pPr>
      <w:rPr>
        <w:rFonts w:hint="default"/>
        <w:lang w:val="es-ES" w:eastAsia="en-US" w:bidi="ar-SA"/>
      </w:rPr>
    </w:lvl>
    <w:lvl w:ilvl="8" w:tplc="038A2214">
      <w:numFmt w:val="bullet"/>
      <w:lvlText w:val="•"/>
      <w:lvlJc w:val="left"/>
      <w:pPr>
        <w:ind w:left="7464" w:hanging="360"/>
      </w:pPr>
      <w:rPr>
        <w:rFonts w:hint="default"/>
        <w:lang w:val="es-ES" w:eastAsia="en-US" w:bidi="ar-SA"/>
      </w:rPr>
    </w:lvl>
  </w:abstractNum>
  <w:abstractNum w:abstractNumId="19" w15:restartNumberingAfterBreak="0">
    <w:nsid w:val="70721B0C"/>
    <w:multiLevelType w:val="hybridMultilevel"/>
    <w:tmpl w:val="C5D6377A"/>
    <w:lvl w:ilvl="0" w:tplc="C5A01130">
      <w:numFmt w:val="bullet"/>
      <w:lvlText w:val=""/>
      <w:lvlJc w:val="left"/>
      <w:pPr>
        <w:ind w:left="460" w:hanging="360"/>
      </w:pPr>
      <w:rPr>
        <w:rFonts w:ascii="Symbol" w:eastAsia="Symbol" w:hAnsi="Symbol" w:cs="Symbol" w:hint="default"/>
        <w:w w:val="100"/>
        <w:sz w:val="22"/>
        <w:szCs w:val="22"/>
        <w:lang w:val="es-ES" w:eastAsia="en-US" w:bidi="ar-SA"/>
      </w:rPr>
    </w:lvl>
    <w:lvl w:ilvl="1" w:tplc="CAACE19C">
      <w:numFmt w:val="bullet"/>
      <w:lvlText w:val=""/>
      <w:lvlJc w:val="left"/>
      <w:pPr>
        <w:ind w:left="821" w:hanging="361"/>
      </w:pPr>
      <w:rPr>
        <w:rFonts w:ascii="Symbol" w:eastAsia="Symbol" w:hAnsi="Symbol" w:cs="Symbol" w:hint="default"/>
        <w:w w:val="100"/>
        <w:sz w:val="22"/>
        <w:szCs w:val="22"/>
        <w:lang w:val="es-ES" w:eastAsia="en-US" w:bidi="ar-SA"/>
      </w:rPr>
    </w:lvl>
    <w:lvl w:ilvl="2" w:tplc="B330DBC6">
      <w:numFmt w:val="bullet"/>
      <w:lvlText w:val="•"/>
      <w:lvlJc w:val="left"/>
      <w:pPr>
        <w:ind w:left="1733" w:hanging="361"/>
      </w:pPr>
      <w:rPr>
        <w:rFonts w:hint="default"/>
        <w:lang w:val="es-ES" w:eastAsia="en-US" w:bidi="ar-SA"/>
      </w:rPr>
    </w:lvl>
    <w:lvl w:ilvl="3" w:tplc="D6AC3DC2">
      <w:numFmt w:val="bullet"/>
      <w:lvlText w:val="•"/>
      <w:lvlJc w:val="left"/>
      <w:pPr>
        <w:ind w:left="2646" w:hanging="361"/>
      </w:pPr>
      <w:rPr>
        <w:rFonts w:hint="default"/>
        <w:lang w:val="es-ES" w:eastAsia="en-US" w:bidi="ar-SA"/>
      </w:rPr>
    </w:lvl>
    <w:lvl w:ilvl="4" w:tplc="8B825BF0">
      <w:numFmt w:val="bullet"/>
      <w:lvlText w:val="•"/>
      <w:lvlJc w:val="left"/>
      <w:pPr>
        <w:ind w:left="3560" w:hanging="361"/>
      </w:pPr>
      <w:rPr>
        <w:rFonts w:hint="default"/>
        <w:lang w:val="es-ES" w:eastAsia="en-US" w:bidi="ar-SA"/>
      </w:rPr>
    </w:lvl>
    <w:lvl w:ilvl="5" w:tplc="66BCD25E">
      <w:numFmt w:val="bullet"/>
      <w:lvlText w:val="•"/>
      <w:lvlJc w:val="left"/>
      <w:pPr>
        <w:ind w:left="4473" w:hanging="361"/>
      </w:pPr>
      <w:rPr>
        <w:rFonts w:hint="default"/>
        <w:lang w:val="es-ES" w:eastAsia="en-US" w:bidi="ar-SA"/>
      </w:rPr>
    </w:lvl>
    <w:lvl w:ilvl="6" w:tplc="FC001F84">
      <w:numFmt w:val="bullet"/>
      <w:lvlText w:val="•"/>
      <w:lvlJc w:val="left"/>
      <w:pPr>
        <w:ind w:left="5386" w:hanging="361"/>
      </w:pPr>
      <w:rPr>
        <w:rFonts w:hint="default"/>
        <w:lang w:val="es-ES" w:eastAsia="en-US" w:bidi="ar-SA"/>
      </w:rPr>
    </w:lvl>
    <w:lvl w:ilvl="7" w:tplc="4C70FB2A">
      <w:numFmt w:val="bullet"/>
      <w:lvlText w:val="•"/>
      <w:lvlJc w:val="left"/>
      <w:pPr>
        <w:ind w:left="6300" w:hanging="361"/>
      </w:pPr>
      <w:rPr>
        <w:rFonts w:hint="default"/>
        <w:lang w:val="es-ES" w:eastAsia="en-US" w:bidi="ar-SA"/>
      </w:rPr>
    </w:lvl>
    <w:lvl w:ilvl="8" w:tplc="0A16649E">
      <w:numFmt w:val="bullet"/>
      <w:lvlText w:val="•"/>
      <w:lvlJc w:val="left"/>
      <w:pPr>
        <w:ind w:left="7213" w:hanging="361"/>
      </w:pPr>
      <w:rPr>
        <w:rFonts w:hint="default"/>
        <w:lang w:val="es-ES" w:eastAsia="en-US" w:bidi="ar-SA"/>
      </w:rPr>
    </w:lvl>
  </w:abstractNum>
  <w:abstractNum w:abstractNumId="20" w15:restartNumberingAfterBreak="0">
    <w:nsid w:val="712B4896"/>
    <w:multiLevelType w:val="multilevel"/>
    <w:tmpl w:val="856050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1D65EC7"/>
    <w:multiLevelType w:val="hybridMultilevel"/>
    <w:tmpl w:val="8C10CCFC"/>
    <w:lvl w:ilvl="0" w:tplc="70782182">
      <w:start w:val="1"/>
      <w:numFmt w:val="decimal"/>
      <w:lvlText w:val="%1)"/>
      <w:lvlJc w:val="left"/>
      <w:pPr>
        <w:ind w:left="7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C01A5AC2">
      <w:start w:val="1"/>
      <w:numFmt w:val="lowerLetter"/>
      <w:lvlText w:val="%2"/>
      <w:lvlJc w:val="left"/>
      <w:pPr>
        <w:ind w:left="14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2984FA14">
      <w:start w:val="1"/>
      <w:numFmt w:val="lowerRoman"/>
      <w:lvlText w:val="%3"/>
      <w:lvlJc w:val="left"/>
      <w:pPr>
        <w:ind w:left="21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7F6CEA72">
      <w:start w:val="1"/>
      <w:numFmt w:val="decimal"/>
      <w:lvlText w:val="%4"/>
      <w:lvlJc w:val="left"/>
      <w:pPr>
        <w:ind w:left="28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9CFE543E">
      <w:start w:val="1"/>
      <w:numFmt w:val="lowerLetter"/>
      <w:lvlText w:val="%5"/>
      <w:lvlJc w:val="left"/>
      <w:pPr>
        <w:ind w:left="36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504E1298">
      <w:start w:val="1"/>
      <w:numFmt w:val="lowerRoman"/>
      <w:lvlText w:val="%6"/>
      <w:lvlJc w:val="left"/>
      <w:pPr>
        <w:ind w:left="43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CB6C8B6A">
      <w:start w:val="1"/>
      <w:numFmt w:val="decimal"/>
      <w:lvlText w:val="%7"/>
      <w:lvlJc w:val="left"/>
      <w:pPr>
        <w:ind w:left="50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F132A62A">
      <w:start w:val="1"/>
      <w:numFmt w:val="lowerLetter"/>
      <w:lvlText w:val="%8"/>
      <w:lvlJc w:val="left"/>
      <w:pPr>
        <w:ind w:left="57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40E05A54">
      <w:start w:val="1"/>
      <w:numFmt w:val="lowerRoman"/>
      <w:lvlText w:val="%9"/>
      <w:lvlJc w:val="left"/>
      <w:pPr>
        <w:ind w:left="64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7CD677D1"/>
    <w:multiLevelType w:val="hybridMultilevel"/>
    <w:tmpl w:val="E03273D0"/>
    <w:lvl w:ilvl="0" w:tplc="4334A5F2">
      <w:start w:val="1"/>
      <w:numFmt w:val="decimal"/>
      <w:lvlText w:val="%1."/>
      <w:lvlJc w:val="left"/>
      <w:pPr>
        <w:ind w:left="360" w:hanging="360"/>
      </w:pPr>
      <w:rPr>
        <w:rFonts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16cid:durableId="1012026921">
    <w:abstractNumId w:val="3"/>
  </w:num>
  <w:num w:numId="2" w16cid:durableId="1979646067">
    <w:abstractNumId w:val="7"/>
  </w:num>
  <w:num w:numId="3" w16cid:durableId="1499997213">
    <w:abstractNumId w:val="8"/>
  </w:num>
  <w:num w:numId="4" w16cid:durableId="1356268337">
    <w:abstractNumId w:val="16"/>
  </w:num>
  <w:num w:numId="5" w16cid:durableId="975990944">
    <w:abstractNumId w:val="20"/>
  </w:num>
  <w:num w:numId="6" w16cid:durableId="463740425">
    <w:abstractNumId w:val="4"/>
  </w:num>
  <w:num w:numId="7" w16cid:durableId="1555459199">
    <w:abstractNumId w:val="6"/>
  </w:num>
  <w:num w:numId="8" w16cid:durableId="531041798">
    <w:abstractNumId w:val="15"/>
  </w:num>
  <w:num w:numId="9" w16cid:durableId="2032801334">
    <w:abstractNumId w:val="9"/>
  </w:num>
  <w:num w:numId="10" w16cid:durableId="918716370">
    <w:abstractNumId w:val="17"/>
  </w:num>
  <w:num w:numId="11" w16cid:durableId="1344017828">
    <w:abstractNumId w:val="2"/>
  </w:num>
  <w:num w:numId="12" w16cid:durableId="397674975">
    <w:abstractNumId w:val="14"/>
  </w:num>
  <w:num w:numId="13" w16cid:durableId="285086974">
    <w:abstractNumId w:val="21"/>
  </w:num>
  <w:num w:numId="14" w16cid:durableId="827130658">
    <w:abstractNumId w:val="13"/>
  </w:num>
  <w:num w:numId="15" w16cid:durableId="744037052">
    <w:abstractNumId w:val="11"/>
  </w:num>
  <w:num w:numId="16" w16cid:durableId="802964581">
    <w:abstractNumId w:val="5"/>
  </w:num>
  <w:num w:numId="17" w16cid:durableId="133715722">
    <w:abstractNumId w:val="1"/>
  </w:num>
  <w:num w:numId="18" w16cid:durableId="1037856157">
    <w:abstractNumId w:val="12"/>
  </w:num>
  <w:num w:numId="19" w16cid:durableId="1910193932">
    <w:abstractNumId w:val="18"/>
  </w:num>
  <w:num w:numId="20" w16cid:durableId="1371800447">
    <w:abstractNumId w:val="10"/>
  </w:num>
  <w:num w:numId="21" w16cid:durableId="1275793543">
    <w:abstractNumId w:val="19"/>
  </w:num>
  <w:num w:numId="22" w16cid:durableId="1443525799">
    <w:abstractNumId w:val="0"/>
  </w:num>
  <w:num w:numId="23" w16cid:durableId="195451211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40096E"/>
    <w:rsid w:val="00014CC4"/>
    <w:rsid w:val="00025E4F"/>
    <w:rsid w:val="000503F5"/>
    <w:rsid w:val="000525CB"/>
    <w:rsid w:val="000568A6"/>
    <w:rsid w:val="00065264"/>
    <w:rsid w:val="00071D33"/>
    <w:rsid w:val="0008682D"/>
    <w:rsid w:val="000A2614"/>
    <w:rsid w:val="000C25BE"/>
    <w:rsid w:val="000C71C0"/>
    <w:rsid w:val="000F3229"/>
    <w:rsid w:val="000F767A"/>
    <w:rsid w:val="00110DD6"/>
    <w:rsid w:val="00112D3A"/>
    <w:rsid w:val="0012066A"/>
    <w:rsid w:val="00125F40"/>
    <w:rsid w:val="00126060"/>
    <w:rsid w:val="00130661"/>
    <w:rsid w:val="00135525"/>
    <w:rsid w:val="00143B9D"/>
    <w:rsid w:val="00145AD1"/>
    <w:rsid w:val="00160E91"/>
    <w:rsid w:val="0016715C"/>
    <w:rsid w:val="00183FC0"/>
    <w:rsid w:val="001940DE"/>
    <w:rsid w:val="00197BE2"/>
    <w:rsid w:val="001A72FA"/>
    <w:rsid w:val="001B234E"/>
    <w:rsid w:val="001B6021"/>
    <w:rsid w:val="001C4411"/>
    <w:rsid w:val="001C4CF2"/>
    <w:rsid w:val="001C5C13"/>
    <w:rsid w:val="001E514A"/>
    <w:rsid w:val="001F5FCB"/>
    <w:rsid w:val="001F6668"/>
    <w:rsid w:val="00245741"/>
    <w:rsid w:val="00256A47"/>
    <w:rsid w:val="0028083A"/>
    <w:rsid w:val="002A1EB8"/>
    <w:rsid w:val="002A4CBA"/>
    <w:rsid w:val="002A7A53"/>
    <w:rsid w:val="002C3F19"/>
    <w:rsid w:val="002D2686"/>
    <w:rsid w:val="002E0785"/>
    <w:rsid w:val="002F13F4"/>
    <w:rsid w:val="002F4FCC"/>
    <w:rsid w:val="002F59E5"/>
    <w:rsid w:val="00315877"/>
    <w:rsid w:val="00320606"/>
    <w:rsid w:val="00327BF7"/>
    <w:rsid w:val="00332D63"/>
    <w:rsid w:val="00344BD8"/>
    <w:rsid w:val="003473FD"/>
    <w:rsid w:val="00354EEC"/>
    <w:rsid w:val="00372524"/>
    <w:rsid w:val="00372E98"/>
    <w:rsid w:val="00377B4A"/>
    <w:rsid w:val="00380239"/>
    <w:rsid w:val="00386BC8"/>
    <w:rsid w:val="00395A7A"/>
    <w:rsid w:val="003A7DCE"/>
    <w:rsid w:val="003B2FBF"/>
    <w:rsid w:val="003C3DD3"/>
    <w:rsid w:val="003D4294"/>
    <w:rsid w:val="003E5447"/>
    <w:rsid w:val="003E7262"/>
    <w:rsid w:val="003E7C8A"/>
    <w:rsid w:val="003F2EF0"/>
    <w:rsid w:val="0040096E"/>
    <w:rsid w:val="00402E61"/>
    <w:rsid w:val="00403C53"/>
    <w:rsid w:val="00443B4F"/>
    <w:rsid w:val="00463FAA"/>
    <w:rsid w:val="00466C5C"/>
    <w:rsid w:val="004B1D9F"/>
    <w:rsid w:val="004B28B1"/>
    <w:rsid w:val="004D60F3"/>
    <w:rsid w:val="004F2482"/>
    <w:rsid w:val="004F4441"/>
    <w:rsid w:val="0050252A"/>
    <w:rsid w:val="0050575B"/>
    <w:rsid w:val="00526F33"/>
    <w:rsid w:val="00527DFD"/>
    <w:rsid w:val="0053063E"/>
    <w:rsid w:val="005345AD"/>
    <w:rsid w:val="00536469"/>
    <w:rsid w:val="00550074"/>
    <w:rsid w:val="00563DFB"/>
    <w:rsid w:val="00563EAC"/>
    <w:rsid w:val="00570B2A"/>
    <w:rsid w:val="005844D4"/>
    <w:rsid w:val="005B0E7F"/>
    <w:rsid w:val="005B1665"/>
    <w:rsid w:val="005B6E50"/>
    <w:rsid w:val="005C485B"/>
    <w:rsid w:val="005D0B6C"/>
    <w:rsid w:val="005D0DA8"/>
    <w:rsid w:val="005D3C4D"/>
    <w:rsid w:val="005D5B7C"/>
    <w:rsid w:val="005D6D15"/>
    <w:rsid w:val="005E4040"/>
    <w:rsid w:val="005F26C0"/>
    <w:rsid w:val="005F558C"/>
    <w:rsid w:val="005F55E5"/>
    <w:rsid w:val="006203A0"/>
    <w:rsid w:val="00623A0A"/>
    <w:rsid w:val="006532FE"/>
    <w:rsid w:val="00656B32"/>
    <w:rsid w:val="006573C1"/>
    <w:rsid w:val="00661809"/>
    <w:rsid w:val="0066343A"/>
    <w:rsid w:val="00676784"/>
    <w:rsid w:val="00681C0D"/>
    <w:rsid w:val="006870EC"/>
    <w:rsid w:val="006A33B5"/>
    <w:rsid w:val="006A5B3A"/>
    <w:rsid w:val="006B2F4F"/>
    <w:rsid w:val="006C0C05"/>
    <w:rsid w:val="006C56B5"/>
    <w:rsid w:val="006C700A"/>
    <w:rsid w:val="006D151C"/>
    <w:rsid w:val="006E0956"/>
    <w:rsid w:val="006F3DBE"/>
    <w:rsid w:val="00702A0B"/>
    <w:rsid w:val="007114B9"/>
    <w:rsid w:val="00715070"/>
    <w:rsid w:val="007171F8"/>
    <w:rsid w:val="007203CD"/>
    <w:rsid w:val="00742019"/>
    <w:rsid w:val="007423D0"/>
    <w:rsid w:val="00744A7E"/>
    <w:rsid w:val="00744F30"/>
    <w:rsid w:val="00770078"/>
    <w:rsid w:val="00790804"/>
    <w:rsid w:val="00791EE6"/>
    <w:rsid w:val="0079480B"/>
    <w:rsid w:val="007A07E2"/>
    <w:rsid w:val="007A72D6"/>
    <w:rsid w:val="007B108B"/>
    <w:rsid w:val="007B38A3"/>
    <w:rsid w:val="007D74F5"/>
    <w:rsid w:val="007E3850"/>
    <w:rsid w:val="007E6BAD"/>
    <w:rsid w:val="007F5EFA"/>
    <w:rsid w:val="00820463"/>
    <w:rsid w:val="00826DE4"/>
    <w:rsid w:val="00830430"/>
    <w:rsid w:val="008319AD"/>
    <w:rsid w:val="008357C8"/>
    <w:rsid w:val="00837455"/>
    <w:rsid w:val="008546DD"/>
    <w:rsid w:val="00860874"/>
    <w:rsid w:val="008805DC"/>
    <w:rsid w:val="0088122E"/>
    <w:rsid w:val="00882D7D"/>
    <w:rsid w:val="0088723E"/>
    <w:rsid w:val="008A6B7A"/>
    <w:rsid w:val="008B3910"/>
    <w:rsid w:val="008B73AD"/>
    <w:rsid w:val="008C02B0"/>
    <w:rsid w:val="008C5676"/>
    <w:rsid w:val="008D0E79"/>
    <w:rsid w:val="008E39D1"/>
    <w:rsid w:val="008E6F38"/>
    <w:rsid w:val="008F1353"/>
    <w:rsid w:val="008F2C8A"/>
    <w:rsid w:val="00900B18"/>
    <w:rsid w:val="00901BE7"/>
    <w:rsid w:val="00952A06"/>
    <w:rsid w:val="00952F1D"/>
    <w:rsid w:val="00965022"/>
    <w:rsid w:val="00974FC7"/>
    <w:rsid w:val="00976378"/>
    <w:rsid w:val="009958EA"/>
    <w:rsid w:val="009B3406"/>
    <w:rsid w:val="009B790C"/>
    <w:rsid w:val="009D18A6"/>
    <w:rsid w:val="009D1E2F"/>
    <w:rsid w:val="009E0D03"/>
    <w:rsid w:val="009F7986"/>
    <w:rsid w:val="00A03180"/>
    <w:rsid w:val="00A051C0"/>
    <w:rsid w:val="00A2306B"/>
    <w:rsid w:val="00A2547C"/>
    <w:rsid w:val="00A2799E"/>
    <w:rsid w:val="00A400D0"/>
    <w:rsid w:val="00A430D1"/>
    <w:rsid w:val="00A43371"/>
    <w:rsid w:val="00A435BD"/>
    <w:rsid w:val="00A74886"/>
    <w:rsid w:val="00A80279"/>
    <w:rsid w:val="00AC1587"/>
    <w:rsid w:val="00AC2439"/>
    <w:rsid w:val="00AF4278"/>
    <w:rsid w:val="00B055BF"/>
    <w:rsid w:val="00B06169"/>
    <w:rsid w:val="00B112DC"/>
    <w:rsid w:val="00B12AE4"/>
    <w:rsid w:val="00B2321A"/>
    <w:rsid w:val="00B326EA"/>
    <w:rsid w:val="00B40A55"/>
    <w:rsid w:val="00B45A12"/>
    <w:rsid w:val="00B522E5"/>
    <w:rsid w:val="00B64BE1"/>
    <w:rsid w:val="00B706E9"/>
    <w:rsid w:val="00B74042"/>
    <w:rsid w:val="00BA3787"/>
    <w:rsid w:val="00BA451D"/>
    <w:rsid w:val="00BB5541"/>
    <w:rsid w:val="00BC3BD5"/>
    <w:rsid w:val="00BE0270"/>
    <w:rsid w:val="00BE53BE"/>
    <w:rsid w:val="00BF2047"/>
    <w:rsid w:val="00BF3FC0"/>
    <w:rsid w:val="00C06418"/>
    <w:rsid w:val="00C07BF7"/>
    <w:rsid w:val="00C14D2B"/>
    <w:rsid w:val="00C2625D"/>
    <w:rsid w:val="00C32977"/>
    <w:rsid w:val="00C47372"/>
    <w:rsid w:val="00C5304D"/>
    <w:rsid w:val="00C547C5"/>
    <w:rsid w:val="00C67CD1"/>
    <w:rsid w:val="00C70347"/>
    <w:rsid w:val="00C70B8C"/>
    <w:rsid w:val="00C71E8C"/>
    <w:rsid w:val="00C7777B"/>
    <w:rsid w:val="00C97002"/>
    <w:rsid w:val="00CB3404"/>
    <w:rsid w:val="00CB61CF"/>
    <w:rsid w:val="00CD6D56"/>
    <w:rsid w:val="00CE40E7"/>
    <w:rsid w:val="00CE7EDC"/>
    <w:rsid w:val="00D06F51"/>
    <w:rsid w:val="00D23E60"/>
    <w:rsid w:val="00D300D3"/>
    <w:rsid w:val="00D33910"/>
    <w:rsid w:val="00D53B90"/>
    <w:rsid w:val="00D57D7E"/>
    <w:rsid w:val="00D63B4D"/>
    <w:rsid w:val="00D646BA"/>
    <w:rsid w:val="00D85704"/>
    <w:rsid w:val="00D85CE6"/>
    <w:rsid w:val="00D87FD9"/>
    <w:rsid w:val="00D9189A"/>
    <w:rsid w:val="00D938F9"/>
    <w:rsid w:val="00D97A7D"/>
    <w:rsid w:val="00DA47EA"/>
    <w:rsid w:val="00DA5B5D"/>
    <w:rsid w:val="00DC046E"/>
    <w:rsid w:val="00DD7B76"/>
    <w:rsid w:val="00DE0FA7"/>
    <w:rsid w:val="00DE4C6C"/>
    <w:rsid w:val="00DE6C94"/>
    <w:rsid w:val="00E02826"/>
    <w:rsid w:val="00E04B92"/>
    <w:rsid w:val="00E05312"/>
    <w:rsid w:val="00E314CF"/>
    <w:rsid w:val="00E42D6C"/>
    <w:rsid w:val="00E43DF0"/>
    <w:rsid w:val="00E8229C"/>
    <w:rsid w:val="00E845BD"/>
    <w:rsid w:val="00E86E6B"/>
    <w:rsid w:val="00E90B97"/>
    <w:rsid w:val="00EC1267"/>
    <w:rsid w:val="00EC2055"/>
    <w:rsid w:val="00ED1394"/>
    <w:rsid w:val="00EE2007"/>
    <w:rsid w:val="00EF3B4E"/>
    <w:rsid w:val="00F10B58"/>
    <w:rsid w:val="00F120E5"/>
    <w:rsid w:val="00F229A5"/>
    <w:rsid w:val="00F30193"/>
    <w:rsid w:val="00F46937"/>
    <w:rsid w:val="00F50317"/>
    <w:rsid w:val="00F55740"/>
    <w:rsid w:val="00F6582F"/>
    <w:rsid w:val="00F82C65"/>
    <w:rsid w:val="00F91C82"/>
    <w:rsid w:val="00FA47C8"/>
    <w:rsid w:val="00FA4B02"/>
    <w:rsid w:val="00FB75FF"/>
    <w:rsid w:val="00FD0647"/>
    <w:rsid w:val="00FD42D6"/>
    <w:rsid w:val="00FD4CCC"/>
    <w:rsid w:val="00FD77D1"/>
    <w:rsid w:val="00FE118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972C3C"/>
  <w15:chartTrackingRefBased/>
  <w15:docId w15:val="{5251045A-D14E-4B72-AD3A-160D330DC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706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1F666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agraph">
    <w:name w:val="paragraph"/>
    <w:basedOn w:val="Normal"/>
    <w:link w:val="paragraphCar"/>
    <w:rsid w:val="0040096E"/>
    <w:pPr>
      <w:spacing w:before="100" w:beforeAutospacing="1" w:after="100" w:afterAutospacing="1" w:line="240" w:lineRule="auto"/>
    </w:pPr>
    <w:rPr>
      <w:rFonts w:ascii="Times New Roman" w:eastAsia="Times New Roman" w:hAnsi="Times New Roman" w:cs="Times New Roman"/>
      <w:kern w:val="0"/>
      <w:sz w:val="24"/>
      <w:szCs w:val="24"/>
      <w:lang w:eastAsia="es-CL"/>
      <w14:ligatures w14:val="none"/>
    </w:rPr>
  </w:style>
  <w:style w:type="character" w:customStyle="1" w:styleId="normaltextrun">
    <w:name w:val="normaltextrun"/>
    <w:basedOn w:val="Fuentedeprrafopredeter"/>
    <w:rsid w:val="0040096E"/>
  </w:style>
  <w:style w:type="character" w:customStyle="1" w:styleId="eop">
    <w:name w:val="eop"/>
    <w:basedOn w:val="Fuentedeprrafopredeter"/>
    <w:rsid w:val="0040096E"/>
  </w:style>
  <w:style w:type="paragraph" w:styleId="Prrafodelista">
    <w:name w:val="List Paragraph"/>
    <w:basedOn w:val="Normal"/>
    <w:uiPriority w:val="34"/>
    <w:qFormat/>
    <w:rsid w:val="0040096E"/>
    <w:pPr>
      <w:ind w:left="720"/>
      <w:contextualSpacing/>
    </w:pPr>
    <w:rPr>
      <w:rFonts w:ascii="Calibri" w:eastAsia="Calibri" w:hAnsi="Calibri" w:cs="Calibri"/>
      <w:kern w:val="0"/>
      <w:lang w:eastAsia="es-CL"/>
      <w14:ligatures w14:val="none"/>
    </w:rPr>
  </w:style>
  <w:style w:type="character" w:styleId="Hipervnculo">
    <w:name w:val="Hyperlink"/>
    <w:basedOn w:val="Fuentedeprrafopredeter"/>
    <w:uiPriority w:val="99"/>
    <w:unhideWhenUsed/>
    <w:rsid w:val="0040096E"/>
    <w:rPr>
      <w:color w:val="0563C1" w:themeColor="hyperlink"/>
      <w:u w:val="single"/>
    </w:rPr>
  </w:style>
  <w:style w:type="paragraph" w:customStyle="1" w:styleId="EndNoteBibliography">
    <w:name w:val="EndNote Bibliography"/>
    <w:basedOn w:val="Normal"/>
    <w:link w:val="EndNoteBibliographyCar"/>
    <w:rsid w:val="0040096E"/>
    <w:pPr>
      <w:spacing w:line="240" w:lineRule="auto"/>
      <w:jc w:val="both"/>
    </w:pPr>
    <w:rPr>
      <w:rFonts w:ascii="Calibri" w:eastAsia="Calibri" w:hAnsi="Calibri" w:cs="Calibri"/>
      <w:noProof/>
      <w:kern w:val="0"/>
      <w:lang w:eastAsia="es-CL"/>
      <w14:ligatures w14:val="none"/>
    </w:rPr>
  </w:style>
  <w:style w:type="character" w:customStyle="1" w:styleId="EndNoteBibliographyCar">
    <w:name w:val="EndNote Bibliography Car"/>
    <w:basedOn w:val="Fuentedeprrafopredeter"/>
    <w:link w:val="EndNoteBibliography"/>
    <w:rsid w:val="0040096E"/>
    <w:rPr>
      <w:rFonts w:ascii="Calibri" w:eastAsia="Calibri" w:hAnsi="Calibri" w:cs="Calibri"/>
      <w:noProof/>
      <w:kern w:val="0"/>
      <w:lang w:eastAsia="es-CL"/>
      <w14:ligatures w14:val="none"/>
    </w:rPr>
  </w:style>
  <w:style w:type="paragraph" w:customStyle="1" w:styleId="EndNoteBibliographyTitle">
    <w:name w:val="EndNote Bibliography Title"/>
    <w:basedOn w:val="Normal"/>
    <w:link w:val="EndNoteBibliographyTitleCar"/>
    <w:rsid w:val="006532FE"/>
    <w:pPr>
      <w:spacing w:after="0"/>
      <w:jc w:val="center"/>
    </w:pPr>
    <w:rPr>
      <w:rFonts w:ascii="Calibri" w:hAnsi="Calibri" w:cs="Calibri"/>
      <w:noProof/>
      <w:lang w:val="en-US"/>
    </w:rPr>
  </w:style>
  <w:style w:type="character" w:customStyle="1" w:styleId="paragraphCar">
    <w:name w:val="paragraph Car"/>
    <w:basedOn w:val="Fuentedeprrafopredeter"/>
    <w:link w:val="paragraph"/>
    <w:rsid w:val="006532FE"/>
    <w:rPr>
      <w:rFonts w:ascii="Times New Roman" w:eastAsia="Times New Roman" w:hAnsi="Times New Roman" w:cs="Times New Roman"/>
      <w:kern w:val="0"/>
      <w:sz w:val="24"/>
      <w:szCs w:val="24"/>
      <w:lang w:eastAsia="es-CL"/>
      <w14:ligatures w14:val="none"/>
    </w:rPr>
  </w:style>
  <w:style w:type="character" w:customStyle="1" w:styleId="EndNoteBibliographyTitleCar">
    <w:name w:val="EndNote Bibliography Title Car"/>
    <w:basedOn w:val="paragraphCar"/>
    <w:link w:val="EndNoteBibliographyTitle"/>
    <w:rsid w:val="006532FE"/>
    <w:rPr>
      <w:rFonts w:ascii="Calibri" w:eastAsia="Times New Roman" w:hAnsi="Calibri" w:cs="Calibri"/>
      <w:noProof/>
      <w:kern w:val="0"/>
      <w:sz w:val="24"/>
      <w:szCs w:val="24"/>
      <w:lang w:val="en-US" w:eastAsia="es-CL"/>
      <w14:ligatures w14:val="none"/>
    </w:rPr>
  </w:style>
  <w:style w:type="character" w:styleId="Mencinsinresolver">
    <w:name w:val="Unresolved Mention"/>
    <w:basedOn w:val="Fuentedeprrafopredeter"/>
    <w:uiPriority w:val="99"/>
    <w:semiHidden/>
    <w:unhideWhenUsed/>
    <w:rsid w:val="001E514A"/>
    <w:rPr>
      <w:color w:val="605E5C"/>
      <w:shd w:val="clear" w:color="auto" w:fill="E1DFDD"/>
    </w:rPr>
  </w:style>
  <w:style w:type="character" w:customStyle="1" w:styleId="wacimagecontainer">
    <w:name w:val="wacimagecontainer"/>
    <w:basedOn w:val="Fuentedeprrafopredeter"/>
    <w:rsid w:val="00AC2439"/>
  </w:style>
  <w:style w:type="paragraph" w:styleId="Encabezado">
    <w:name w:val="header"/>
    <w:basedOn w:val="Normal"/>
    <w:link w:val="EncabezadoCar"/>
    <w:uiPriority w:val="99"/>
    <w:unhideWhenUsed/>
    <w:rsid w:val="00C970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97002"/>
  </w:style>
  <w:style w:type="paragraph" w:styleId="Piedepgina">
    <w:name w:val="footer"/>
    <w:basedOn w:val="Normal"/>
    <w:link w:val="PiedepginaCar"/>
    <w:uiPriority w:val="99"/>
    <w:unhideWhenUsed/>
    <w:rsid w:val="00C970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97002"/>
  </w:style>
  <w:style w:type="paragraph" w:styleId="NormalWeb">
    <w:name w:val="Normal (Web)"/>
    <w:basedOn w:val="Normal"/>
    <w:uiPriority w:val="99"/>
    <w:unhideWhenUsed/>
    <w:rsid w:val="001F6668"/>
    <w:pPr>
      <w:spacing w:before="100" w:beforeAutospacing="1" w:after="100" w:afterAutospacing="1" w:line="240" w:lineRule="auto"/>
    </w:pPr>
    <w:rPr>
      <w:rFonts w:ascii="Times New Roman" w:eastAsia="Times New Roman" w:hAnsi="Times New Roman" w:cs="Times New Roman"/>
      <w:kern w:val="0"/>
      <w:sz w:val="24"/>
      <w:szCs w:val="24"/>
      <w:lang w:eastAsia="es-CL"/>
      <w14:ligatures w14:val="none"/>
    </w:rPr>
  </w:style>
  <w:style w:type="character" w:customStyle="1" w:styleId="Ttulo2Car">
    <w:name w:val="Título 2 Car"/>
    <w:basedOn w:val="Fuentedeprrafopredeter"/>
    <w:link w:val="Ttulo2"/>
    <w:uiPriority w:val="9"/>
    <w:semiHidden/>
    <w:rsid w:val="001F6668"/>
    <w:rPr>
      <w:rFonts w:asciiTheme="majorHAnsi" w:eastAsiaTheme="majorEastAsia" w:hAnsiTheme="majorHAnsi" w:cstheme="majorBidi"/>
      <w:color w:val="2F5496" w:themeColor="accent1" w:themeShade="BF"/>
      <w:sz w:val="26"/>
      <w:szCs w:val="26"/>
    </w:rPr>
  </w:style>
  <w:style w:type="character" w:customStyle="1" w:styleId="Ttulo1Car">
    <w:name w:val="Título 1 Car"/>
    <w:basedOn w:val="Fuentedeprrafopredeter"/>
    <w:link w:val="Ttulo1"/>
    <w:rsid w:val="00B706E9"/>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B706E9"/>
    <w:pPr>
      <w:outlineLvl w:val="9"/>
    </w:pPr>
    <w:rPr>
      <w:kern w:val="0"/>
      <w:lang w:eastAsia="es-CL"/>
      <w14:ligatures w14:val="none"/>
    </w:rPr>
  </w:style>
  <w:style w:type="paragraph" w:styleId="TDC1">
    <w:name w:val="toc 1"/>
    <w:basedOn w:val="Normal"/>
    <w:next w:val="Normal"/>
    <w:autoRedefine/>
    <w:uiPriority w:val="39"/>
    <w:unhideWhenUsed/>
    <w:rsid w:val="00B706E9"/>
    <w:pPr>
      <w:spacing w:after="100"/>
    </w:pPr>
  </w:style>
  <w:style w:type="paragraph" w:styleId="TDC2">
    <w:name w:val="toc 2"/>
    <w:basedOn w:val="Normal"/>
    <w:next w:val="Normal"/>
    <w:autoRedefine/>
    <w:uiPriority w:val="39"/>
    <w:unhideWhenUsed/>
    <w:rsid w:val="00656B32"/>
    <w:pPr>
      <w:tabs>
        <w:tab w:val="right" w:leader="dot" w:pos="8544"/>
      </w:tabs>
      <w:spacing w:after="100" w:line="276" w:lineRule="auto"/>
    </w:pPr>
    <w:rPr>
      <w:rFonts w:ascii="Arial" w:eastAsia="Arial" w:hAnsi="Arial" w:cs="Arial"/>
      <w:noProof/>
      <w:sz w:val="24"/>
      <w:szCs w:val="24"/>
    </w:rPr>
  </w:style>
  <w:style w:type="character" w:styleId="Nmerodepgina">
    <w:name w:val="page number"/>
    <w:basedOn w:val="Fuentedeprrafopredeter"/>
    <w:uiPriority w:val="99"/>
    <w:semiHidden/>
    <w:unhideWhenUsed/>
    <w:rsid w:val="00C70347"/>
  </w:style>
  <w:style w:type="table" w:styleId="Tablaconcuadrcula">
    <w:name w:val="Table Grid"/>
    <w:basedOn w:val="Tablanormal"/>
    <w:uiPriority w:val="39"/>
    <w:rsid w:val="00466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466C5C"/>
    <w:rPr>
      <w:color w:val="666666"/>
    </w:rPr>
  </w:style>
  <w:style w:type="character" w:customStyle="1" w:styleId="apple-converted-space">
    <w:name w:val="apple-converted-space"/>
    <w:basedOn w:val="Fuentedeprrafopredeter"/>
    <w:rsid w:val="00466C5C"/>
  </w:style>
  <w:style w:type="paragraph" w:styleId="Textoindependiente">
    <w:name w:val="Body Text"/>
    <w:basedOn w:val="Normal"/>
    <w:link w:val="TextoindependienteCar"/>
    <w:uiPriority w:val="1"/>
    <w:qFormat/>
    <w:rsid w:val="00744F30"/>
    <w:pPr>
      <w:widowControl w:val="0"/>
      <w:autoSpaceDE w:val="0"/>
      <w:autoSpaceDN w:val="0"/>
      <w:spacing w:after="0" w:line="240" w:lineRule="auto"/>
    </w:pPr>
    <w:rPr>
      <w:rFonts w:ascii="Tahoma" w:eastAsia="Tahoma" w:hAnsi="Tahoma" w:cs="Tahoma"/>
      <w:kern w:val="0"/>
      <w:lang w:val="es-ES"/>
      <w14:ligatures w14:val="none"/>
    </w:rPr>
  </w:style>
  <w:style w:type="character" w:customStyle="1" w:styleId="TextoindependienteCar">
    <w:name w:val="Texto independiente Car"/>
    <w:basedOn w:val="Fuentedeprrafopredeter"/>
    <w:link w:val="Textoindependiente"/>
    <w:uiPriority w:val="1"/>
    <w:rsid w:val="00744F30"/>
    <w:rPr>
      <w:rFonts w:ascii="Tahoma" w:eastAsia="Tahoma" w:hAnsi="Tahoma" w:cs="Tahoma"/>
      <w:kern w:val="0"/>
      <w:lang w:val="es-ES"/>
      <w14:ligatures w14:val="none"/>
    </w:rPr>
  </w:style>
  <w:style w:type="character" w:customStyle="1" w:styleId="spellingerror">
    <w:name w:val="spellingerror"/>
    <w:basedOn w:val="Fuentedeprrafopredeter"/>
    <w:rsid w:val="00974FC7"/>
  </w:style>
  <w:style w:type="character" w:styleId="Hipervnculovisitado">
    <w:name w:val="FollowedHyperlink"/>
    <w:basedOn w:val="Fuentedeprrafopredeter"/>
    <w:uiPriority w:val="99"/>
    <w:semiHidden/>
    <w:unhideWhenUsed/>
    <w:rsid w:val="00702A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09896">
      <w:bodyDiv w:val="1"/>
      <w:marLeft w:val="0"/>
      <w:marRight w:val="0"/>
      <w:marTop w:val="0"/>
      <w:marBottom w:val="0"/>
      <w:divBdr>
        <w:top w:val="none" w:sz="0" w:space="0" w:color="auto"/>
        <w:left w:val="none" w:sz="0" w:space="0" w:color="auto"/>
        <w:bottom w:val="none" w:sz="0" w:space="0" w:color="auto"/>
        <w:right w:val="none" w:sz="0" w:space="0" w:color="auto"/>
      </w:divBdr>
      <w:divsChild>
        <w:div w:id="871575650">
          <w:marLeft w:val="0"/>
          <w:marRight w:val="0"/>
          <w:marTop w:val="0"/>
          <w:marBottom w:val="0"/>
          <w:divBdr>
            <w:top w:val="none" w:sz="0" w:space="0" w:color="auto"/>
            <w:left w:val="none" w:sz="0" w:space="0" w:color="auto"/>
            <w:bottom w:val="none" w:sz="0" w:space="0" w:color="auto"/>
            <w:right w:val="none" w:sz="0" w:space="0" w:color="auto"/>
          </w:divBdr>
        </w:div>
        <w:div w:id="637295936">
          <w:marLeft w:val="0"/>
          <w:marRight w:val="0"/>
          <w:marTop w:val="0"/>
          <w:marBottom w:val="0"/>
          <w:divBdr>
            <w:top w:val="none" w:sz="0" w:space="0" w:color="auto"/>
            <w:left w:val="none" w:sz="0" w:space="0" w:color="auto"/>
            <w:bottom w:val="none" w:sz="0" w:space="0" w:color="auto"/>
            <w:right w:val="none" w:sz="0" w:space="0" w:color="auto"/>
          </w:divBdr>
        </w:div>
        <w:div w:id="316808688">
          <w:marLeft w:val="0"/>
          <w:marRight w:val="0"/>
          <w:marTop w:val="0"/>
          <w:marBottom w:val="0"/>
          <w:divBdr>
            <w:top w:val="none" w:sz="0" w:space="0" w:color="auto"/>
            <w:left w:val="none" w:sz="0" w:space="0" w:color="auto"/>
            <w:bottom w:val="none" w:sz="0" w:space="0" w:color="auto"/>
            <w:right w:val="none" w:sz="0" w:space="0" w:color="auto"/>
          </w:divBdr>
        </w:div>
        <w:div w:id="263340960">
          <w:marLeft w:val="0"/>
          <w:marRight w:val="0"/>
          <w:marTop w:val="0"/>
          <w:marBottom w:val="0"/>
          <w:divBdr>
            <w:top w:val="none" w:sz="0" w:space="0" w:color="auto"/>
            <w:left w:val="none" w:sz="0" w:space="0" w:color="auto"/>
            <w:bottom w:val="none" w:sz="0" w:space="0" w:color="auto"/>
            <w:right w:val="none" w:sz="0" w:space="0" w:color="auto"/>
          </w:divBdr>
        </w:div>
        <w:div w:id="2074237601">
          <w:marLeft w:val="0"/>
          <w:marRight w:val="0"/>
          <w:marTop w:val="0"/>
          <w:marBottom w:val="0"/>
          <w:divBdr>
            <w:top w:val="none" w:sz="0" w:space="0" w:color="auto"/>
            <w:left w:val="none" w:sz="0" w:space="0" w:color="auto"/>
            <w:bottom w:val="none" w:sz="0" w:space="0" w:color="auto"/>
            <w:right w:val="none" w:sz="0" w:space="0" w:color="auto"/>
          </w:divBdr>
        </w:div>
        <w:div w:id="1938948767">
          <w:marLeft w:val="0"/>
          <w:marRight w:val="0"/>
          <w:marTop w:val="0"/>
          <w:marBottom w:val="0"/>
          <w:divBdr>
            <w:top w:val="none" w:sz="0" w:space="0" w:color="auto"/>
            <w:left w:val="none" w:sz="0" w:space="0" w:color="auto"/>
            <w:bottom w:val="none" w:sz="0" w:space="0" w:color="auto"/>
            <w:right w:val="none" w:sz="0" w:space="0" w:color="auto"/>
          </w:divBdr>
        </w:div>
      </w:divsChild>
    </w:div>
    <w:div w:id="225723131">
      <w:bodyDiv w:val="1"/>
      <w:marLeft w:val="0"/>
      <w:marRight w:val="0"/>
      <w:marTop w:val="0"/>
      <w:marBottom w:val="0"/>
      <w:divBdr>
        <w:top w:val="none" w:sz="0" w:space="0" w:color="auto"/>
        <w:left w:val="none" w:sz="0" w:space="0" w:color="auto"/>
        <w:bottom w:val="none" w:sz="0" w:space="0" w:color="auto"/>
        <w:right w:val="none" w:sz="0" w:space="0" w:color="auto"/>
      </w:divBdr>
      <w:divsChild>
        <w:div w:id="816386231">
          <w:marLeft w:val="0"/>
          <w:marRight w:val="0"/>
          <w:marTop w:val="0"/>
          <w:marBottom w:val="0"/>
          <w:divBdr>
            <w:top w:val="none" w:sz="0" w:space="0" w:color="auto"/>
            <w:left w:val="none" w:sz="0" w:space="0" w:color="auto"/>
            <w:bottom w:val="none" w:sz="0" w:space="0" w:color="auto"/>
            <w:right w:val="none" w:sz="0" w:space="0" w:color="auto"/>
          </w:divBdr>
        </w:div>
        <w:div w:id="1073745502">
          <w:marLeft w:val="0"/>
          <w:marRight w:val="0"/>
          <w:marTop w:val="0"/>
          <w:marBottom w:val="0"/>
          <w:divBdr>
            <w:top w:val="none" w:sz="0" w:space="0" w:color="auto"/>
            <w:left w:val="none" w:sz="0" w:space="0" w:color="auto"/>
            <w:bottom w:val="none" w:sz="0" w:space="0" w:color="auto"/>
            <w:right w:val="none" w:sz="0" w:space="0" w:color="auto"/>
          </w:divBdr>
        </w:div>
        <w:div w:id="1081829137">
          <w:marLeft w:val="0"/>
          <w:marRight w:val="0"/>
          <w:marTop w:val="0"/>
          <w:marBottom w:val="0"/>
          <w:divBdr>
            <w:top w:val="none" w:sz="0" w:space="0" w:color="auto"/>
            <w:left w:val="none" w:sz="0" w:space="0" w:color="auto"/>
            <w:bottom w:val="none" w:sz="0" w:space="0" w:color="auto"/>
            <w:right w:val="none" w:sz="0" w:space="0" w:color="auto"/>
          </w:divBdr>
        </w:div>
        <w:div w:id="228655322">
          <w:marLeft w:val="0"/>
          <w:marRight w:val="0"/>
          <w:marTop w:val="0"/>
          <w:marBottom w:val="0"/>
          <w:divBdr>
            <w:top w:val="none" w:sz="0" w:space="0" w:color="auto"/>
            <w:left w:val="none" w:sz="0" w:space="0" w:color="auto"/>
            <w:bottom w:val="none" w:sz="0" w:space="0" w:color="auto"/>
            <w:right w:val="none" w:sz="0" w:space="0" w:color="auto"/>
          </w:divBdr>
        </w:div>
        <w:div w:id="651132705">
          <w:marLeft w:val="0"/>
          <w:marRight w:val="0"/>
          <w:marTop w:val="0"/>
          <w:marBottom w:val="0"/>
          <w:divBdr>
            <w:top w:val="none" w:sz="0" w:space="0" w:color="auto"/>
            <w:left w:val="none" w:sz="0" w:space="0" w:color="auto"/>
            <w:bottom w:val="none" w:sz="0" w:space="0" w:color="auto"/>
            <w:right w:val="none" w:sz="0" w:space="0" w:color="auto"/>
          </w:divBdr>
        </w:div>
        <w:div w:id="830875032">
          <w:marLeft w:val="0"/>
          <w:marRight w:val="0"/>
          <w:marTop w:val="0"/>
          <w:marBottom w:val="0"/>
          <w:divBdr>
            <w:top w:val="none" w:sz="0" w:space="0" w:color="auto"/>
            <w:left w:val="none" w:sz="0" w:space="0" w:color="auto"/>
            <w:bottom w:val="none" w:sz="0" w:space="0" w:color="auto"/>
            <w:right w:val="none" w:sz="0" w:space="0" w:color="auto"/>
          </w:divBdr>
        </w:div>
        <w:div w:id="968318494">
          <w:marLeft w:val="0"/>
          <w:marRight w:val="0"/>
          <w:marTop w:val="0"/>
          <w:marBottom w:val="0"/>
          <w:divBdr>
            <w:top w:val="none" w:sz="0" w:space="0" w:color="auto"/>
            <w:left w:val="none" w:sz="0" w:space="0" w:color="auto"/>
            <w:bottom w:val="none" w:sz="0" w:space="0" w:color="auto"/>
            <w:right w:val="none" w:sz="0" w:space="0" w:color="auto"/>
          </w:divBdr>
        </w:div>
        <w:div w:id="1033074203">
          <w:marLeft w:val="0"/>
          <w:marRight w:val="0"/>
          <w:marTop w:val="0"/>
          <w:marBottom w:val="0"/>
          <w:divBdr>
            <w:top w:val="none" w:sz="0" w:space="0" w:color="auto"/>
            <w:left w:val="none" w:sz="0" w:space="0" w:color="auto"/>
            <w:bottom w:val="none" w:sz="0" w:space="0" w:color="auto"/>
            <w:right w:val="none" w:sz="0" w:space="0" w:color="auto"/>
          </w:divBdr>
        </w:div>
      </w:divsChild>
    </w:div>
    <w:div w:id="316804919">
      <w:bodyDiv w:val="1"/>
      <w:marLeft w:val="0"/>
      <w:marRight w:val="0"/>
      <w:marTop w:val="0"/>
      <w:marBottom w:val="0"/>
      <w:divBdr>
        <w:top w:val="none" w:sz="0" w:space="0" w:color="auto"/>
        <w:left w:val="none" w:sz="0" w:space="0" w:color="auto"/>
        <w:bottom w:val="none" w:sz="0" w:space="0" w:color="auto"/>
        <w:right w:val="none" w:sz="0" w:space="0" w:color="auto"/>
      </w:divBdr>
      <w:divsChild>
        <w:div w:id="1779369151">
          <w:marLeft w:val="0"/>
          <w:marRight w:val="0"/>
          <w:marTop w:val="0"/>
          <w:marBottom w:val="0"/>
          <w:divBdr>
            <w:top w:val="none" w:sz="0" w:space="0" w:color="auto"/>
            <w:left w:val="none" w:sz="0" w:space="0" w:color="auto"/>
            <w:bottom w:val="none" w:sz="0" w:space="0" w:color="auto"/>
            <w:right w:val="none" w:sz="0" w:space="0" w:color="auto"/>
          </w:divBdr>
        </w:div>
        <w:div w:id="653068986">
          <w:marLeft w:val="0"/>
          <w:marRight w:val="0"/>
          <w:marTop w:val="0"/>
          <w:marBottom w:val="0"/>
          <w:divBdr>
            <w:top w:val="none" w:sz="0" w:space="0" w:color="auto"/>
            <w:left w:val="none" w:sz="0" w:space="0" w:color="auto"/>
            <w:bottom w:val="none" w:sz="0" w:space="0" w:color="auto"/>
            <w:right w:val="none" w:sz="0" w:space="0" w:color="auto"/>
          </w:divBdr>
        </w:div>
      </w:divsChild>
    </w:div>
    <w:div w:id="342784371">
      <w:bodyDiv w:val="1"/>
      <w:marLeft w:val="0"/>
      <w:marRight w:val="0"/>
      <w:marTop w:val="0"/>
      <w:marBottom w:val="0"/>
      <w:divBdr>
        <w:top w:val="none" w:sz="0" w:space="0" w:color="auto"/>
        <w:left w:val="none" w:sz="0" w:space="0" w:color="auto"/>
        <w:bottom w:val="none" w:sz="0" w:space="0" w:color="auto"/>
        <w:right w:val="none" w:sz="0" w:space="0" w:color="auto"/>
      </w:divBdr>
      <w:divsChild>
        <w:div w:id="1073242061">
          <w:marLeft w:val="0"/>
          <w:marRight w:val="0"/>
          <w:marTop w:val="0"/>
          <w:marBottom w:val="0"/>
          <w:divBdr>
            <w:top w:val="none" w:sz="0" w:space="0" w:color="auto"/>
            <w:left w:val="none" w:sz="0" w:space="0" w:color="auto"/>
            <w:bottom w:val="none" w:sz="0" w:space="0" w:color="auto"/>
            <w:right w:val="none" w:sz="0" w:space="0" w:color="auto"/>
          </w:divBdr>
        </w:div>
        <w:div w:id="1894198981">
          <w:marLeft w:val="0"/>
          <w:marRight w:val="0"/>
          <w:marTop w:val="0"/>
          <w:marBottom w:val="0"/>
          <w:divBdr>
            <w:top w:val="none" w:sz="0" w:space="0" w:color="auto"/>
            <w:left w:val="none" w:sz="0" w:space="0" w:color="auto"/>
            <w:bottom w:val="none" w:sz="0" w:space="0" w:color="auto"/>
            <w:right w:val="none" w:sz="0" w:space="0" w:color="auto"/>
          </w:divBdr>
        </w:div>
        <w:div w:id="1663003569">
          <w:marLeft w:val="0"/>
          <w:marRight w:val="0"/>
          <w:marTop w:val="0"/>
          <w:marBottom w:val="0"/>
          <w:divBdr>
            <w:top w:val="none" w:sz="0" w:space="0" w:color="auto"/>
            <w:left w:val="none" w:sz="0" w:space="0" w:color="auto"/>
            <w:bottom w:val="none" w:sz="0" w:space="0" w:color="auto"/>
            <w:right w:val="none" w:sz="0" w:space="0" w:color="auto"/>
          </w:divBdr>
        </w:div>
        <w:div w:id="228079831">
          <w:marLeft w:val="0"/>
          <w:marRight w:val="0"/>
          <w:marTop w:val="0"/>
          <w:marBottom w:val="0"/>
          <w:divBdr>
            <w:top w:val="none" w:sz="0" w:space="0" w:color="auto"/>
            <w:left w:val="none" w:sz="0" w:space="0" w:color="auto"/>
            <w:bottom w:val="none" w:sz="0" w:space="0" w:color="auto"/>
            <w:right w:val="none" w:sz="0" w:space="0" w:color="auto"/>
          </w:divBdr>
        </w:div>
        <w:div w:id="665212357">
          <w:marLeft w:val="0"/>
          <w:marRight w:val="0"/>
          <w:marTop w:val="0"/>
          <w:marBottom w:val="0"/>
          <w:divBdr>
            <w:top w:val="none" w:sz="0" w:space="0" w:color="auto"/>
            <w:left w:val="none" w:sz="0" w:space="0" w:color="auto"/>
            <w:bottom w:val="none" w:sz="0" w:space="0" w:color="auto"/>
            <w:right w:val="none" w:sz="0" w:space="0" w:color="auto"/>
          </w:divBdr>
        </w:div>
        <w:div w:id="219176690">
          <w:marLeft w:val="0"/>
          <w:marRight w:val="0"/>
          <w:marTop w:val="0"/>
          <w:marBottom w:val="0"/>
          <w:divBdr>
            <w:top w:val="none" w:sz="0" w:space="0" w:color="auto"/>
            <w:left w:val="none" w:sz="0" w:space="0" w:color="auto"/>
            <w:bottom w:val="none" w:sz="0" w:space="0" w:color="auto"/>
            <w:right w:val="none" w:sz="0" w:space="0" w:color="auto"/>
          </w:divBdr>
        </w:div>
      </w:divsChild>
    </w:div>
    <w:div w:id="646938501">
      <w:bodyDiv w:val="1"/>
      <w:marLeft w:val="0"/>
      <w:marRight w:val="0"/>
      <w:marTop w:val="0"/>
      <w:marBottom w:val="0"/>
      <w:divBdr>
        <w:top w:val="none" w:sz="0" w:space="0" w:color="auto"/>
        <w:left w:val="none" w:sz="0" w:space="0" w:color="auto"/>
        <w:bottom w:val="none" w:sz="0" w:space="0" w:color="auto"/>
        <w:right w:val="none" w:sz="0" w:space="0" w:color="auto"/>
      </w:divBdr>
    </w:div>
    <w:div w:id="745613912">
      <w:bodyDiv w:val="1"/>
      <w:marLeft w:val="0"/>
      <w:marRight w:val="0"/>
      <w:marTop w:val="0"/>
      <w:marBottom w:val="0"/>
      <w:divBdr>
        <w:top w:val="none" w:sz="0" w:space="0" w:color="auto"/>
        <w:left w:val="none" w:sz="0" w:space="0" w:color="auto"/>
        <w:bottom w:val="none" w:sz="0" w:space="0" w:color="auto"/>
        <w:right w:val="none" w:sz="0" w:space="0" w:color="auto"/>
      </w:divBdr>
      <w:divsChild>
        <w:div w:id="171648645">
          <w:marLeft w:val="0"/>
          <w:marRight w:val="0"/>
          <w:marTop w:val="0"/>
          <w:marBottom w:val="0"/>
          <w:divBdr>
            <w:top w:val="none" w:sz="0" w:space="0" w:color="auto"/>
            <w:left w:val="none" w:sz="0" w:space="0" w:color="auto"/>
            <w:bottom w:val="none" w:sz="0" w:space="0" w:color="auto"/>
            <w:right w:val="none" w:sz="0" w:space="0" w:color="auto"/>
          </w:divBdr>
        </w:div>
        <w:div w:id="1413090527">
          <w:marLeft w:val="0"/>
          <w:marRight w:val="0"/>
          <w:marTop w:val="0"/>
          <w:marBottom w:val="0"/>
          <w:divBdr>
            <w:top w:val="none" w:sz="0" w:space="0" w:color="auto"/>
            <w:left w:val="none" w:sz="0" w:space="0" w:color="auto"/>
            <w:bottom w:val="none" w:sz="0" w:space="0" w:color="auto"/>
            <w:right w:val="none" w:sz="0" w:space="0" w:color="auto"/>
          </w:divBdr>
        </w:div>
        <w:div w:id="1616137101">
          <w:marLeft w:val="0"/>
          <w:marRight w:val="0"/>
          <w:marTop w:val="0"/>
          <w:marBottom w:val="0"/>
          <w:divBdr>
            <w:top w:val="none" w:sz="0" w:space="0" w:color="auto"/>
            <w:left w:val="none" w:sz="0" w:space="0" w:color="auto"/>
            <w:bottom w:val="none" w:sz="0" w:space="0" w:color="auto"/>
            <w:right w:val="none" w:sz="0" w:space="0" w:color="auto"/>
          </w:divBdr>
        </w:div>
        <w:div w:id="223833104">
          <w:marLeft w:val="0"/>
          <w:marRight w:val="0"/>
          <w:marTop w:val="0"/>
          <w:marBottom w:val="0"/>
          <w:divBdr>
            <w:top w:val="none" w:sz="0" w:space="0" w:color="auto"/>
            <w:left w:val="none" w:sz="0" w:space="0" w:color="auto"/>
            <w:bottom w:val="none" w:sz="0" w:space="0" w:color="auto"/>
            <w:right w:val="none" w:sz="0" w:space="0" w:color="auto"/>
          </w:divBdr>
        </w:div>
        <w:div w:id="1092777176">
          <w:marLeft w:val="0"/>
          <w:marRight w:val="0"/>
          <w:marTop w:val="0"/>
          <w:marBottom w:val="0"/>
          <w:divBdr>
            <w:top w:val="none" w:sz="0" w:space="0" w:color="auto"/>
            <w:left w:val="none" w:sz="0" w:space="0" w:color="auto"/>
            <w:bottom w:val="none" w:sz="0" w:space="0" w:color="auto"/>
            <w:right w:val="none" w:sz="0" w:space="0" w:color="auto"/>
          </w:divBdr>
        </w:div>
        <w:div w:id="550582592">
          <w:marLeft w:val="0"/>
          <w:marRight w:val="0"/>
          <w:marTop w:val="0"/>
          <w:marBottom w:val="0"/>
          <w:divBdr>
            <w:top w:val="none" w:sz="0" w:space="0" w:color="auto"/>
            <w:left w:val="none" w:sz="0" w:space="0" w:color="auto"/>
            <w:bottom w:val="none" w:sz="0" w:space="0" w:color="auto"/>
            <w:right w:val="none" w:sz="0" w:space="0" w:color="auto"/>
          </w:divBdr>
        </w:div>
        <w:div w:id="1737240019">
          <w:marLeft w:val="0"/>
          <w:marRight w:val="0"/>
          <w:marTop w:val="0"/>
          <w:marBottom w:val="0"/>
          <w:divBdr>
            <w:top w:val="none" w:sz="0" w:space="0" w:color="auto"/>
            <w:left w:val="none" w:sz="0" w:space="0" w:color="auto"/>
            <w:bottom w:val="none" w:sz="0" w:space="0" w:color="auto"/>
            <w:right w:val="none" w:sz="0" w:space="0" w:color="auto"/>
          </w:divBdr>
        </w:div>
        <w:div w:id="2126195398">
          <w:marLeft w:val="0"/>
          <w:marRight w:val="0"/>
          <w:marTop w:val="0"/>
          <w:marBottom w:val="0"/>
          <w:divBdr>
            <w:top w:val="none" w:sz="0" w:space="0" w:color="auto"/>
            <w:left w:val="none" w:sz="0" w:space="0" w:color="auto"/>
            <w:bottom w:val="none" w:sz="0" w:space="0" w:color="auto"/>
            <w:right w:val="none" w:sz="0" w:space="0" w:color="auto"/>
          </w:divBdr>
        </w:div>
        <w:div w:id="119805340">
          <w:marLeft w:val="0"/>
          <w:marRight w:val="0"/>
          <w:marTop w:val="0"/>
          <w:marBottom w:val="0"/>
          <w:divBdr>
            <w:top w:val="none" w:sz="0" w:space="0" w:color="auto"/>
            <w:left w:val="none" w:sz="0" w:space="0" w:color="auto"/>
            <w:bottom w:val="none" w:sz="0" w:space="0" w:color="auto"/>
            <w:right w:val="none" w:sz="0" w:space="0" w:color="auto"/>
          </w:divBdr>
        </w:div>
        <w:div w:id="536629601">
          <w:marLeft w:val="0"/>
          <w:marRight w:val="0"/>
          <w:marTop w:val="0"/>
          <w:marBottom w:val="0"/>
          <w:divBdr>
            <w:top w:val="none" w:sz="0" w:space="0" w:color="auto"/>
            <w:left w:val="none" w:sz="0" w:space="0" w:color="auto"/>
            <w:bottom w:val="none" w:sz="0" w:space="0" w:color="auto"/>
            <w:right w:val="none" w:sz="0" w:space="0" w:color="auto"/>
          </w:divBdr>
        </w:div>
        <w:div w:id="294604046">
          <w:marLeft w:val="0"/>
          <w:marRight w:val="0"/>
          <w:marTop w:val="0"/>
          <w:marBottom w:val="0"/>
          <w:divBdr>
            <w:top w:val="none" w:sz="0" w:space="0" w:color="auto"/>
            <w:left w:val="none" w:sz="0" w:space="0" w:color="auto"/>
            <w:bottom w:val="none" w:sz="0" w:space="0" w:color="auto"/>
            <w:right w:val="none" w:sz="0" w:space="0" w:color="auto"/>
          </w:divBdr>
        </w:div>
      </w:divsChild>
    </w:div>
    <w:div w:id="771170434">
      <w:bodyDiv w:val="1"/>
      <w:marLeft w:val="0"/>
      <w:marRight w:val="0"/>
      <w:marTop w:val="0"/>
      <w:marBottom w:val="0"/>
      <w:divBdr>
        <w:top w:val="none" w:sz="0" w:space="0" w:color="auto"/>
        <w:left w:val="none" w:sz="0" w:space="0" w:color="auto"/>
        <w:bottom w:val="none" w:sz="0" w:space="0" w:color="auto"/>
        <w:right w:val="none" w:sz="0" w:space="0" w:color="auto"/>
      </w:divBdr>
    </w:div>
    <w:div w:id="877162342">
      <w:bodyDiv w:val="1"/>
      <w:marLeft w:val="0"/>
      <w:marRight w:val="0"/>
      <w:marTop w:val="0"/>
      <w:marBottom w:val="0"/>
      <w:divBdr>
        <w:top w:val="none" w:sz="0" w:space="0" w:color="auto"/>
        <w:left w:val="none" w:sz="0" w:space="0" w:color="auto"/>
        <w:bottom w:val="none" w:sz="0" w:space="0" w:color="auto"/>
        <w:right w:val="none" w:sz="0" w:space="0" w:color="auto"/>
      </w:divBdr>
      <w:divsChild>
        <w:div w:id="1044600447">
          <w:marLeft w:val="0"/>
          <w:marRight w:val="0"/>
          <w:marTop w:val="0"/>
          <w:marBottom w:val="0"/>
          <w:divBdr>
            <w:top w:val="none" w:sz="0" w:space="0" w:color="auto"/>
            <w:left w:val="none" w:sz="0" w:space="0" w:color="auto"/>
            <w:bottom w:val="none" w:sz="0" w:space="0" w:color="auto"/>
            <w:right w:val="none" w:sz="0" w:space="0" w:color="auto"/>
          </w:divBdr>
        </w:div>
        <w:div w:id="1843664345">
          <w:marLeft w:val="0"/>
          <w:marRight w:val="0"/>
          <w:marTop w:val="0"/>
          <w:marBottom w:val="0"/>
          <w:divBdr>
            <w:top w:val="none" w:sz="0" w:space="0" w:color="auto"/>
            <w:left w:val="none" w:sz="0" w:space="0" w:color="auto"/>
            <w:bottom w:val="none" w:sz="0" w:space="0" w:color="auto"/>
            <w:right w:val="none" w:sz="0" w:space="0" w:color="auto"/>
          </w:divBdr>
        </w:div>
        <w:div w:id="816992278">
          <w:marLeft w:val="0"/>
          <w:marRight w:val="0"/>
          <w:marTop w:val="0"/>
          <w:marBottom w:val="0"/>
          <w:divBdr>
            <w:top w:val="none" w:sz="0" w:space="0" w:color="auto"/>
            <w:left w:val="none" w:sz="0" w:space="0" w:color="auto"/>
            <w:bottom w:val="none" w:sz="0" w:space="0" w:color="auto"/>
            <w:right w:val="none" w:sz="0" w:space="0" w:color="auto"/>
          </w:divBdr>
        </w:div>
        <w:div w:id="2023511107">
          <w:marLeft w:val="0"/>
          <w:marRight w:val="0"/>
          <w:marTop w:val="0"/>
          <w:marBottom w:val="0"/>
          <w:divBdr>
            <w:top w:val="none" w:sz="0" w:space="0" w:color="auto"/>
            <w:left w:val="none" w:sz="0" w:space="0" w:color="auto"/>
            <w:bottom w:val="none" w:sz="0" w:space="0" w:color="auto"/>
            <w:right w:val="none" w:sz="0" w:space="0" w:color="auto"/>
          </w:divBdr>
        </w:div>
        <w:div w:id="910038869">
          <w:marLeft w:val="0"/>
          <w:marRight w:val="0"/>
          <w:marTop w:val="0"/>
          <w:marBottom w:val="0"/>
          <w:divBdr>
            <w:top w:val="none" w:sz="0" w:space="0" w:color="auto"/>
            <w:left w:val="none" w:sz="0" w:space="0" w:color="auto"/>
            <w:bottom w:val="none" w:sz="0" w:space="0" w:color="auto"/>
            <w:right w:val="none" w:sz="0" w:space="0" w:color="auto"/>
          </w:divBdr>
        </w:div>
        <w:div w:id="660936120">
          <w:marLeft w:val="0"/>
          <w:marRight w:val="0"/>
          <w:marTop w:val="0"/>
          <w:marBottom w:val="0"/>
          <w:divBdr>
            <w:top w:val="none" w:sz="0" w:space="0" w:color="auto"/>
            <w:left w:val="none" w:sz="0" w:space="0" w:color="auto"/>
            <w:bottom w:val="none" w:sz="0" w:space="0" w:color="auto"/>
            <w:right w:val="none" w:sz="0" w:space="0" w:color="auto"/>
          </w:divBdr>
        </w:div>
        <w:div w:id="1132790398">
          <w:marLeft w:val="0"/>
          <w:marRight w:val="0"/>
          <w:marTop w:val="0"/>
          <w:marBottom w:val="0"/>
          <w:divBdr>
            <w:top w:val="none" w:sz="0" w:space="0" w:color="auto"/>
            <w:left w:val="none" w:sz="0" w:space="0" w:color="auto"/>
            <w:bottom w:val="none" w:sz="0" w:space="0" w:color="auto"/>
            <w:right w:val="none" w:sz="0" w:space="0" w:color="auto"/>
          </w:divBdr>
        </w:div>
        <w:div w:id="389497351">
          <w:marLeft w:val="0"/>
          <w:marRight w:val="0"/>
          <w:marTop w:val="0"/>
          <w:marBottom w:val="0"/>
          <w:divBdr>
            <w:top w:val="none" w:sz="0" w:space="0" w:color="auto"/>
            <w:left w:val="none" w:sz="0" w:space="0" w:color="auto"/>
            <w:bottom w:val="none" w:sz="0" w:space="0" w:color="auto"/>
            <w:right w:val="none" w:sz="0" w:space="0" w:color="auto"/>
          </w:divBdr>
        </w:div>
      </w:divsChild>
    </w:div>
    <w:div w:id="981807224">
      <w:bodyDiv w:val="1"/>
      <w:marLeft w:val="0"/>
      <w:marRight w:val="0"/>
      <w:marTop w:val="0"/>
      <w:marBottom w:val="0"/>
      <w:divBdr>
        <w:top w:val="none" w:sz="0" w:space="0" w:color="auto"/>
        <w:left w:val="none" w:sz="0" w:space="0" w:color="auto"/>
        <w:bottom w:val="none" w:sz="0" w:space="0" w:color="auto"/>
        <w:right w:val="none" w:sz="0" w:space="0" w:color="auto"/>
      </w:divBdr>
      <w:divsChild>
        <w:div w:id="491407283">
          <w:marLeft w:val="0"/>
          <w:marRight w:val="0"/>
          <w:marTop w:val="0"/>
          <w:marBottom w:val="0"/>
          <w:divBdr>
            <w:top w:val="none" w:sz="0" w:space="0" w:color="auto"/>
            <w:left w:val="none" w:sz="0" w:space="0" w:color="auto"/>
            <w:bottom w:val="none" w:sz="0" w:space="0" w:color="auto"/>
            <w:right w:val="none" w:sz="0" w:space="0" w:color="auto"/>
          </w:divBdr>
        </w:div>
        <w:div w:id="814881241">
          <w:marLeft w:val="0"/>
          <w:marRight w:val="0"/>
          <w:marTop w:val="0"/>
          <w:marBottom w:val="0"/>
          <w:divBdr>
            <w:top w:val="none" w:sz="0" w:space="0" w:color="auto"/>
            <w:left w:val="none" w:sz="0" w:space="0" w:color="auto"/>
            <w:bottom w:val="none" w:sz="0" w:space="0" w:color="auto"/>
            <w:right w:val="none" w:sz="0" w:space="0" w:color="auto"/>
          </w:divBdr>
        </w:div>
      </w:divsChild>
    </w:div>
    <w:div w:id="1005400861">
      <w:bodyDiv w:val="1"/>
      <w:marLeft w:val="0"/>
      <w:marRight w:val="0"/>
      <w:marTop w:val="0"/>
      <w:marBottom w:val="0"/>
      <w:divBdr>
        <w:top w:val="none" w:sz="0" w:space="0" w:color="auto"/>
        <w:left w:val="none" w:sz="0" w:space="0" w:color="auto"/>
        <w:bottom w:val="none" w:sz="0" w:space="0" w:color="auto"/>
        <w:right w:val="none" w:sz="0" w:space="0" w:color="auto"/>
      </w:divBdr>
      <w:divsChild>
        <w:div w:id="77409838">
          <w:marLeft w:val="0"/>
          <w:marRight w:val="0"/>
          <w:marTop w:val="0"/>
          <w:marBottom w:val="0"/>
          <w:divBdr>
            <w:top w:val="none" w:sz="0" w:space="0" w:color="auto"/>
            <w:left w:val="none" w:sz="0" w:space="0" w:color="auto"/>
            <w:bottom w:val="none" w:sz="0" w:space="0" w:color="auto"/>
            <w:right w:val="none" w:sz="0" w:space="0" w:color="auto"/>
          </w:divBdr>
          <w:divsChild>
            <w:div w:id="1096056651">
              <w:marLeft w:val="0"/>
              <w:marRight w:val="0"/>
              <w:marTop w:val="0"/>
              <w:marBottom w:val="0"/>
              <w:divBdr>
                <w:top w:val="none" w:sz="0" w:space="0" w:color="auto"/>
                <w:left w:val="none" w:sz="0" w:space="0" w:color="auto"/>
                <w:bottom w:val="none" w:sz="0" w:space="0" w:color="auto"/>
                <w:right w:val="none" w:sz="0" w:space="0" w:color="auto"/>
              </w:divBdr>
            </w:div>
          </w:divsChild>
        </w:div>
        <w:div w:id="561067807">
          <w:marLeft w:val="0"/>
          <w:marRight w:val="0"/>
          <w:marTop w:val="0"/>
          <w:marBottom w:val="0"/>
          <w:divBdr>
            <w:top w:val="none" w:sz="0" w:space="0" w:color="auto"/>
            <w:left w:val="none" w:sz="0" w:space="0" w:color="auto"/>
            <w:bottom w:val="none" w:sz="0" w:space="0" w:color="auto"/>
            <w:right w:val="none" w:sz="0" w:space="0" w:color="auto"/>
          </w:divBdr>
          <w:divsChild>
            <w:div w:id="1002053511">
              <w:marLeft w:val="0"/>
              <w:marRight w:val="0"/>
              <w:marTop w:val="0"/>
              <w:marBottom w:val="0"/>
              <w:divBdr>
                <w:top w:val="none" w:sz="0" w:space="0" w:color="auto"/>
                <w:left w:val="none" w:sz="0" w:space="0" w:color="auto"/>
                <w:bottom w:val="none" w:sz="0" w:space="0" w:color="auto"/>
                <w:right w:val="none" w:sz="0" w:space="0" w:color="auto"/>
              </w:divBdr>
            </w:div>
          </w:divsChild>
        </w:div>
        <w:div w:id="732049170">
          <w:marLeft w:val="0"/>
          <w:marRight w:val="0"/>
          <w:marTop w:val="0"/>
          <w:marBottom w:val="0"/>
          <w:divBdr>
            <w:top w:val="none" w:sz="0" w:space="0" w:color="auto"/>
            <w:left w:val="none" w:sz="0" w:space="0" w:color="auto"/>
            <w:bottom w:val="none" w:sz="0" w:space="0" w:color="auto"/>
            <w:right w:val="none" w:sz="0" w:space="0" w:color="auto"/>
          </w:divBdr>
          <w:divsChild>
            <w:div w:id="1236665609">
              <w:marLeft w:val="0"/>
              <w:marRight w:val="0"/>
              <w:marTop w:val="0"/>
              <w:marBottom w:val="0"/>
              <w:divBdr>
                <w:top w:val="none" w:sz="0" w:space="0" w:color="auto"/>
                <w:left w:val="none" w:sz="0" w:space="0" w:color="auto"/>
                <w:bottom w:val="none" w:sz="0" w:space="0" w:color="auto"/>
                <w:right w:val="none" w:sz="0" w:space="0" w:color="auto"/>
              </w:divBdr>
            </w:div>
          </w:divsChild>
        </w:div>
        <w:div w:id="880820665">
          <w:marLeft w:val="0"/>
          <w:marRight w:val="0"/>
          <w:marTop w:val="0"/>
          <w:marBottom w:val="0"/>
          <w:divBdr>
            <w:top w:val="none" w:sz="0" w:space="0" w:color="auto"/>
            <w:left w:val="none" w:sz="0" w:space="0" w:color="auto"/>
            <w:bottom w:val="none" w:sz="0" w:space="0" w:color="auto"/>
            <w:right w:val="none" w:sz="0" w:space="0" w:color="auto"/>
          </w:divBdr>
          <w:divsChild>
            <w:div w:id="1334719970">
              <w:marLeft w:val="0"/>
              <w:marRight w:val="0"/>
              <w:marTop w:val="0"/>
              <w:marBottom w:val="0"/>
              <w:divBdr>
                <w:top w:val="none" w:sz="0" w:space="0" w:color="auto"/>
                <w:left w:val="none" w:sz="0" w:space="0" w:color="auto"/>
                <w:bottom w:val="none" w:sz="0" w:space="0" w:color="auto"/>
                <w:right w:val="none" w:sz="0" w:space="0" w:color="auto"/>
              </w:divBdr>
            </w:div>
          </w:divsChild>
        </w:div>
        <w:div w:id="436871349">
          <w:marLeft w:val="0"/>
          <w:marRight w:val="0"/>
          <w:marTop w:val="0"/>
          <w:marBottom w:val="0"/>
          <w:divBdr>
            <w:top w:val="none" w:sz="0" w:space="0" w:color="auto"/>
            <w:left w:val="none" w:sz="0" w:space="0" w:color="auto"/>
            <w:bottom w:val="none" w:sz="0" w:space="0" w:color="auto"/>
            <w:right w:val="none" w:sz="0" w:space="0" w:color="auto"/>
          </w:divBdr>
          <w:divsChild>
            <w:div w:id="1639870119">
              <w:marLeft w:val="0"/>
              <w:marRight w:val="0"/>
              <w:marTop w:val="0"/>
              <w:marBottom w:val="0"/>
              <w:divBdr>
                <w:top w:val="none" w:sz="0" w:space="0" w:color="auto"/>
                <w:left w:val="none" w:sz="0" w:space="0" w:color="auto"/>
                <w:bottom w:val="none" w:sz="0" w:space="0" w:color="auto"/>
                <w:right w:val="none" w:sz="0" w:space="0" w:color="auto"/>
              </w:divBdr>
            </w:div>
          </w:divsChild>
        </w:div>
        <w:div w:id="1693800064">
          <w:marLeft w:val="0"/>
          <w:marRight w:val="0"/>
          <w:marTop w:val="0"/>
          <w:marBottom w:val="0"/>
          <w:divBdr>
            <w:top w:val="none" w:sz="0" w:space="0" w:color="auto"/>
            <w:left w:val="none" w:sz="0" w:space="0" w:color="auto"/>
            <w:bottom w:val="none" w:sz="0" w:space="0" w:color="auto"/>
            <w:right w:val="none" w:sz="0" w:space="0" w:color="auto"/>
          </w:divBdr>
          <w:divsChild>
            <w:div w:id="1102383434">
              <w:marLeft w:val="0"/>
              <w:marRight w:val="0"/>
              <w:marTop w:val="0"/>
              <w:marBottom w:val="0"/>
              <w:divBdr>
                <w:top w:val="none" w:sz="0" w:space="0" w:color="auto"/>
                <w:left w:val="none" w:sz="0" w:space="0" w:color="auto"/>
                <w:bottom w:val="none" w:sz="0" w:space="0" w:color="auto"/>
                <w:right w:val="none" w:sz="0" w:space="0" w:color="auto"/>
              </w:divBdr>
            </w:div>
          </w:divsChild>
        </w:div>
        <w:div w:id="447314965">
          <w:marLeft w:val="0"/>
          <w:marRight w:val="0"/>
          <w:marTop w:val="0"/>
          <w:marBottom w:val="0"/>
          <w:divBdr>
            <w:top w:val="none" w:sz="0" w:space="0" w:color="auto"/>
            <w:left w:val="none" w:sz="0" w:space="0" w:color="auto"/>
            <w:bottom w:val="none" w:sz="0" w:space="0" w:color="auto"/>
            <w:right w:val="none" w:sz="0" w:space="0" w:color="auto"/>
          </w:divBdr>
          <w:divsChild>
            <w:div w:id="22904511">
              <w:marLeft w:val="0"/>
              <w:marRight w:val="0"/>
              <w:marTop w:val="0"/>
              <w:marBottom w:val="0"/>
              <w:divBdr>
                <w:top w:val="none" w:sz="0" w:space="0" w:color="auto"/>
                <w:left w:val="none" w:sz="0" w:space="0" w:color="auto"/>
                <w:bottom w:val="none" w:sz="0" w:space="0" w:color="auto"/>
                <w:right w:val="none" w:sz="0" w:space="0" w:color="auto"/>
              </w:divBdr>
            </w:div>
          </w:divsChild>
        </w:div>
        <w:div w:id="1504272661">
          <w:marLeft w:val="0"/>
          <w:marRight w:val="0"/>
          <w:marTop w:val="0"/>
          <w:marBottom w:val="0"/>
          <w:divBdr>
            <w:top w:val="none" w:sz="0" w:space="0" w:color="auto"/>
            <w:left w:val="none" w:sz="0" w:space="0" w:color="auto"/>
            <w:bottom w:val="none" w:sz="0" w:space="0" w:color="auto"/>
            <w:right w:val="none" w:sz="0" w:space="0" w:color="auto"/>
          </w:divBdr>
          <w:divsChild>
            <w:div w:id="1725913053">
              <w:marLeft w:val="0"/>
              <w:marRight w:val="0"/>
              <w:marTop w:val="0"/>
              <w:marBottom w:val="0"/>
              <w:divBdr>
                <w:top w:val="none" w:sz="0" w:space="0" w:color="auto"/>
                <w:left w:val="none" w:sz="0" w:space="0" w:color="auto"/>
                <w:bottom w:val="none" w:sz="0" w:space="0" w:color="auto"/>
                <w:right w:val="none" w:sz="0" w:space="0" w:color="auto"/>
              </w:divBdr>
            </w:div>
          </w:divsChild>
        </w:div>
        <w:div w:id="868185643">
          <w:marLeft w:val="0"/>
          <w:marRight w:val="0"/>
          <w:marTop w:val="0"/>
          <w:marBottom w:val="0"/>
          <w:divBdr>
            <w:top w:val="none" w:sz="0" w:space="0" w:color="auto"/>
            <w:left w:val="none" w:sz="0" w:space="0" w:color="auto"/>
            <w:bottom w:val="none" w:sz="0" w:space="0" w:color="auto"/>
            <w:right w:val="none" w:sz="0" w:space="0" w:color="auto"/>
          </w:divBdr>
          <w:divsChild>
            <w:div w:id="2026704945">
              <w:marLeft w:val="0"/>
              <w:marRight w:val="0"/>
              <w:marTop w:val="0"/>
              <w:marBottom w:val="0"/>
              <w:divBdr>
                <w:top w:val="none" w:sz="0" w:space="0" w:color="auto"/>
                <w:left w:val="none" w:sz="0" w:space="0" w:color="auto"/>
                <w:bottom w:val="none" w:sz="0" w:space="0" w:color="auto"/>
                <w:right w:val="none" w:sz="0" w:space="0" w:color="auto"/>
              </w:divBdr>
            </w:div>
          </w:divsChild>
        </w:div>
        <w:div w:id="1705248739">
          <w:marLeft w:val="0"/>
          <w:marRight w:val="0"/>
          <w:marTop w:val="0"/>
          <w:marBottom w:val="0"/>
          <w:divBdr>
            <w:top w:val="none" w:sz="0" w:space="0" w:color="auto"/>
            <w:left w:val="none" w:sz="0" w:space="0" w:color="auto"/>
            <w:bottom w:val="none" w:sz="0" w:space="0" w:color="auto"/>
            <w:right w:val="none" w:sz="0" w:space="0" w:color="auto"/>
          </w:divBdr>
          <w:divsChild>
            <w:div w:id="1895385910">
              <w:marLeft w:val="0"/>
              <w:marRight w:val="0"/>
              <w:marTop w:val="0"/>
              <w:marBottom w:val="0"/>
              <w:divBdr>
                <w:top w:val="none" w:sz="0" w:space="0" w:color="auto"/>
                <w:left w:val="none" w:sz="0" w:space="0" w:color="auto"/>
                <w:bottom w:val="none" w:sz="0" w:space="0" w:color="auto"/>
                <w:right w:val="none" w:sz="0" w:space="0" w:color="auto"/>
              </w:divBdr>
            </w:div>
          </w:divsChild>
        </w:div>
        <w:div w:id="1248542612">
          <w:marLeft w:val="0"/>
          <w:marRight w:val="0"/>
          <w:marTop w:val="0"/>
          <w:marBottom w:val="0"/>
          <w:divBdr>
            <w:top w:val="none" w:sz="0" w:space="0" w:color="auto"/>
            <w:left w:val="none" w:sz="0" w:space="0" w:color="auto"/>
            <w:bottom w:val="none" w:sz="0" w:space="0" w:color="auto"/>
            <w:right w:val="none" w:sz="0" w:space="0" w:color="auto"/>
          </w:divBdr>
          <w:divsChild>
            <w:div w:id="321543637">
              <w:marLeft w:val="0"/>
              <w:marRight w:val="0"/>
              <w:marTop w:val="0"/>
              <w:marBottom w:val="0"/>
              <w:divBdr>
                <w:top w:val="none" w:sz="0" w:space="0" w:color="auto"/>
                <w:left w:val="none" w:sz="0" w:space="0" w:color="auto"/>
                <w:bottom w:val="none" w:sz="0" w:space="0" w:color="auto"/>
                <w:right w:val="none" w:sz="0" w:space="0" w:color="auto"/>
              </w:divBdr>
            </w:div>
          </w:divsChild>
        </w:div>
        <w:div w:id="880289424">
          <w:marLeft w:val="0"/>
          <w:marRight w:val="0"/>
          <w:marTop w:val="0"/>
          <w:marBottom w:val="0"/>
          <w:divBdr>
            <w:top w:val="none" w:sz="0" w:space="0" w:color="auto"/>
            <w:left w:val="none" w:sz="0" w:space="0" w:color="auto"/>
            <w:bottom w:val="none" w:sz="0" w:space="0" w:color="auto"/>
            <w:right w:val="none" w:sz="0" w:space="0" w:color="auto"/>
          </w:divBdr>
          <w:divsChild>
            <w:div w:id="877204149">
              <w:marLeft w:val="0"/>
              <w:marRight w:val="0"/>
              <w:marTop w:val="0"/>
              <w:marBottom w:val="0"/>
              <w:divBdr>
                <w:top w:val="none" w:sz="0" w:space="0" w:color="auto"/>
                <w:left w:val="none" w:sz="0" w:space="0" w:color="auto"/>
                <w:bottom w:val="none" w:sz="0" w:space="0" w:color="auto"/>
                <w:right w:val="none" w:sz="0" w:space="0" w:color="auto"/>
              </w:divBdr>
            </w:div>
          </w:divsChild>
        </w:div>
        <w:div w:id="1689868854">
          <w:marLeft w:val="0"/>
          <w:marRight w:val="0"/>
          <w:marTop w:val="0"/>
          <w:marBottom w:val="0"/>
          <w:divBdr>
            <w:top w:val="none" w:sz="0" w:space="0" w:color="auto"/>
            <w:left w:val="none" w:sz="0" w:space="0" w:color="auto"/>
            <w:bottom w:val="none" w:sz="0" w:space="0" w:color="auto"/>
            <w:right w:val="none" w:sz="0" w:space="0" w:color="auto"/>
          </w:divBdr>
          <w:divsChild>
            <w:div w:id="2102792806">
              <w:marLeft w:val="0"/>
              <w:marRight w:val="0"/>
              <w:marTop w:val="0"/>
              <w:marBottom w:val="0"/>
              <w:divBdr>
                <w:top w:val="none" w:sz="0" w:space="0" w:color="auto"/>
                <w:left w:val="none" w:sz="0" w:space="0" w:color="auto"/>
                <w:bottom w:val="none" w:sz="0" w:space="0" w:color="auto"/>
                <w:right w:val="none" w:sz="0" w:space="0" w:color="auto"/>
              </w:divBdr>
            </w:div>
          </w:divsChild>
        </w:div>
        <w:div w:id="1723283170">
          <w:marLeft w:val="0"/>
          <w:marRight w:val="0"/>
          <w:marTop w:val="0"/>
          <w:marBottom w:val="0"/>
          <w:divBdr>
            <w:top w:val="none" w:sz="0" w:space="0" w:color="auto"/>
            <w:left w:val="none" w:sz="0" w:space="0" w:color="auto"/>
            <w:bottom w:val="none" w:sz="0" w:space="0" w:color="auto"/>
            <w:right w:val="none" w:sz="0" w:space="0" w:color="auto"/>
          </w:divBdr>
          <w:divsChild>
            <w:div w:id="1499808108">
              <w:marLeft w:val="0"/>
              <w:marRight w:val="0"/>
              <w:marTop w:val="0"/>
              <w:marBottom w:val="0"/>
              <w:divBdr>
                <w:top w:val="none" w:sz="0" w:space="0" w:color="auto"/>
                <w:left w:val="none" w:sz="0" w:space="0" w:color="auto"/>
                <w:bottom w:val="none" w:sz="0" w:space="0" w:color="auto"/>
                <w:right w:val="none" w:sz="0" w:space="0" w:color="auto"/>
              </w:divBdr>
            </w:div>
          </w:divsChild>
        </w:div>
        <w:div w:id="1056781718">
          <w:marLeft w:val="0"/>
          <w:marRight w:val="0"/>
          <w:marTop w:val="0"/>
          <w:marBottom w:val="0"/>
          <w:divBdr>
            <w:top w:val="none" w:sz="0" w:space="0" w:color="auto"/>
            <w:left w:val="none" w:sz="0" w:space="0" w:color="auto"/>
            <w:bottom w:val="none" w:sz="0" w:space="0" w:color="auto"/>
            <w:right w:val="none" w:sz="0" w:space="0" w:color="auto"/>
          </w:divBdr>
          <w:divsChild>
            <w:div w:id="457721739">
              <w:marLeft w:val="0"/>
              <w:marRight w:val="0"/>
              <w:marTop w:val="0"/>
              <w:marBottom w:val="0"/>
              <w:divBdr>
                <w:top w:val="none" w:sz="0" w:space="0" w:color="auto"/>
                <w:left w:val="none" w:sz="0" w:space="0" w:color="auto"/>
                <w:bottom w:val="none" w:sz="0" w:space="0" w:color="auto"/>
                <w:right w:val="none" w:sz="0" w:space="0" w:color="auto"/>
              </w:divBdr>
            </w:div>
          </w:divsChild>
        </w:div>
        <w:div w:id="2017614262">
          <w:marLeft w:val="0"/>
          <w:marRight w:val="0"/>
          <w:marTop w:val="0"/>
          <w:marBottom w:val="0"/>
          <w:divBdr>
            <w:top w:val="none" w:sz="0" w:space="0" w:color="auto"/>
            <w:left w:val="none" w:sz="0" w:space="0" w:color="auto"/>
            <w:bottom w:val="none" w:sz="0" w:space="0" w:color="auto"/>
            <w:right w:val="none" w:sz="0" w:space="0" w:color="auto"/>
          </w:divBdr>
          <w:divsChild>
            <w:div w:id="1283612048">
              <w:marLeft w:val="0"/>
              <w:marRight w:val="0"/>
              <w:marTop w:val="0"/>
              <w:marBottom w:val="0"/>
              <w:divBdr>
                <w:top w:val="none" w:sz="0" w:space="0" w:color="auto"/>
                <w:left w:val="none" w:sz="0" w:space="0" w:color="auto"/>
                <w:bottom w:val="none" w:sz="0" w:space="0" w:color="auto"/>
                <w:right w:val="none" w:sz="0" w:space="0" w:color="auto"/>
              </w:divBdr>
            </w:div>
          </w:divsChild>
        </w:div>
        <w:div w:id="1740441470">
          <w:marLeft w:val="0"/>
          <w:marRight w:val="0"/>
          <w:marTop w:val="0"/>
          <w:marBottom w:val="0"/>
          <w:divBdr>
            <w:top w:val="none" w:sz="0" w:space="0" w:color="auto"/>
            <w:left w:val="none" w:sz="0" w:space="0" w:color="auto"/>
            <w:bottom w:val="none" w:sz="0" w:space="0" w:color="auto"/>
            <w:right w:val="none" w:sz="0" w:space="0" w:color="auto"/>
          </w:divBdr>
          <w:divsChild>
            <w:div w:id="1046837639">
              <w:marLeft w:val="0"/>
              <w:marRight w:val="0"/>
              <w:marTop w:val="0"/>
              <w:marBottom w:val="0"/>
              <w:divBdr>
                <w:top w:val="none" w:sz="0" w:space="0" w:color="auto"/>
                <w:left w:val="none" w:sz="0" w:space="0" w:color="auto"/>
                <w:bottom w:val="none" w:sz="0" w:space="0" w:color="auto"/>
                <w:right w:val="none" w:sz="0" w:space="0" w:color="auto"/>
              </w:divBdr>
            </w:div>
          </w:divsChild>
        </w:div>
        <w:div w:id="1463227167">
          <w:marLeft w:val="0"/>
          <w:marRight w:val="0"/>
          <w:marTop w:val="0"/>
          <w:marBottom w:val="0"/>
          <w:divBdr>
            <w:top w:val="none" w:sz="0" w:space="0" w:color="auto"/>
            <w:left w:val="none" w:sz="0" w:space="0" w:color="auto"/>
            <w:bottom w:val="none" w:sz="0" w:space="0" w:color="auto"/>
            <w:right w:val="none" w:sz="0" w:space="0" w:color="auto"/>
          </w:divBdr>
          <w:divsChild>
            <w:div w:id="153648286">
              <w:marLeft w:val="0"/>
              <w:marRight w:val="0"/>
              <w:marTop w:val="0"/>
              <w:marBottom w:val="0"/>
              <w:divBdr>
                <w:top w:val="none" w:sz="0" w:space="0" w:color="auto"/>
                <w:left w:val="none" w:sz="0" w:space="0" w:color="auto"/>
                <w:bottom w:val="none" w:sz="0" w:space="0" w:color="auto"/>
                <w:right w:val="none" w:sz="0" w:space="0" w:color="auto"/>
              </w:divBdr>
            </w:div>
          </w:divsChild>
        </w:div>
        <w:div w:id="1697655961">
          <w:marLeft w:val="0"/>
          <w:marRight w:val="0"/>
          <w:marTop w:val="0"/>
          <w:marBottom w:val="0"/>
          <w:divBdr>
            <w:top w:val="none" w:sz="0" w:space="0" w:color="auto"/>
            <w:left w:val="none" w:sz="0" w:space="0" w:color="auto"/>
            <w:bottom w:val="none" w:sz="0" w:space="0" w:color="auto"/>
            <w:right w:val="none" w:sz="0" w:space="0" w:color="auto"/>
          </w:divBdr>
          <w:divsChild>
            <w:div w:id="23162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568952">
      <w:bodyDiv w:val="1"/>
      <w:marLeft w:val="0"/>
      <w:marRight w:val="0"/>
      <w:marTop w:val="0"/>
      <w:marBottom w:val="0"/>
      <w:divBdr>
        <w:top w:val="none" w:sz="0" w:space="0" w:color="auto"/>
        <w:left w:val="none" w:sz="0" w:space="0" w:color="auto"/>
        <w:bottom w:val="none" w:sz="0" w:space="0" w:color="auto"/>
        <w:right w:val="none" w:sz="0" w:space="0" w:color="auto"/>
      </w:divBdr>
    </w:div>
    <w:div w:id="1138688430">
      <w:bodyDiv w:val="1"/>
      <w:marLeft w:val="0"/>
      <w:marRight w:val="0"/>
      <w:marTop w:val="0"/>
      <w:marBottom w:val="0"/>
      <w:divBdr>
        <w:top w:val="none" w:sz="0" w:space="0" w:color="auto"/>
        <w:left w:val="none" w:sz="0" w:space="0" w:color="auto"/>
        <w:bottom w:val="none" w:sz="0" w:space="0" w:color="auto"/>
        <w:right w:val="none" w:sz="0" w:space="0" w:color="auto"/>
      </w:divBdr>
      <w:divsChild>
        <w:div w:id="766148002">
          <w:marLeft w:val="0"/>
          <w:marRight w:val="0"/>
          <w:marTop w:val="0"/>
          <w:marBottom w:val="0"/>
          <w:divBdr>
            <w:top w:val="none" w:sz="0" w:space="0" w:color="auto"/>
            <w:left w:val="none" w:sz="0" w:space="0" w:color="auto"/>
            <w:bottom w:val="none" w:sz="0" w:space="0" w:color="auto"/>
            <w:right w:val="none" w:sz="0" w:space="0" w:color="auto"/>
          </w:divBdr>
        </w:div>
        <w:div w:id="1730686512">
          <w:marLeft w:val="0"/>
          <w:marRight w:val="0"/>
          <w:marTop w:val="0"/>
          <w:marBottom w:val="0"/>
          <w:divBdr>
            <w:top w:val="none" w:sz="0" w:space="0" w:color="auto"/>
            <w:left w:val="none" w:sz="0" w:space="0" w:color="auto"/>
            <w:bottom w:val="none" w:sz="0" w:space="0" w:color="auto"/>
            <w:right w:val="none" w:sz="0" w:space="0" w:color="auto"/>
          </w:divBdr>
        </w:div>
        <w:div w:id="36513927">
          <w:marLeft w:val="0"/>
          <w:marRight w:val="0"/>
          <w:marTop w:val="0"/>
          <w:marBottom w:val="0"/>
          <w:divBdr>
            <w:top w:val="none" w:sz="0" w:space="0" w:color="auto"/>
            <w:left w:val="none" w:sz="0" w:space="0" w:color="auto"/>
            <w:bottom w:val="none" w:sz="0" w:space="0" w:color="auto"/>
            <w:right w:val="none" w:sz="0" w:space="0" w:color="auto"/>
          </w:divBdr>
        </w:div>
        <w:div w:id="1492911109">
          <w:marLeft w:val="0"/>
          <w:marRight w:val="0"/>
          <w:marTop w:val="0"/>
          <w:marBottom w:val="0"/>
          <w:divBdr>
            <w:top w:val="none" w:sz="0" w:space="0" w:color="auto"/>
            <w:left w:val="none" w:sz="0" w:space="0" w:color="auto"/>
            <w:bottom w:val="none" w:sz="0" w:space="0" w:color="auto"/>
            <w:right w:val="none" w:sz="0" w:space="0" w:color="auto"/>
          </w:divBdr>
        </w:div>
        <w:div w:id="767194222">
          <w:marLeft w:val="0"/>
          <w:marRight w:val="0"/>
          <w:marTop w:val="0"/>
          <w:marBottom w:val="0"/>
          <w:divBdr>
            <w:top w:val="none" w:sz="0" w:space="0" w:color="auto"/>
            <w:left w:val="none" w:sz="0" w:space="0" w:color="auto"/>
            <w:bottom w:val="none" w:sz="0" w:space="0" w:color="auto"/>
            <w:right w:val="none" w:sz="0" w:space="0" w:color="auto"/>
          </w:divBdr>
        </w:div>
      </w:divsChild>
    </w:div>
    <w:div w:id="1160149616">
      <w:bodyDiv w:val="1"/>
      <w:marLeft w:val="0"/>
      <w:marRight w:val="0"/>
      <w:marTop w:val="0"/>
      <w:marBottom w:val="0"/>
      <w:divBdr>
        <w:top w:val="none" w:sz="0" w:space="0" w:color="auto"/>
        <w:left w:val="none" w:sz="0" w:space="0" w:color="auto"/>
        <w:bottom w:val="none" w:sz="0" w:space="0" w:color="auto"/>
        <w:right w:val="none" w:sz="0" w:space="0" w:color="auto"/>
      </w:divBdr>
    </w:div>
    <w:div w:id="1278680220">
      <w:bodyDiv w:val="1"/>
      <w:marLeft w:val="0"/>
      <w:marRight w:val="0"/>
      <w:marTop w:val="0"/>
      <w:marBottom w:val="0"/>
      <w:divBdr>
        <w:top w:val="none" w:sz="0" w:space="0" w:color="auto"/>
        <w:left w:val="none" w:sz="0" w:space="0" w:color="auto"/>
        <w:bottom w:val="none" w:sz="0" w:space="0" w:color="auto"/>
        <w:right w:val="none" w:sz="0" w:space="0" w:color="auto"/>
      </w:divBdr>
    </w:div>
    <w:div w:id="1657764914">
      <w:bodyDiv w:val="1"/>
      <w:marLeft w:val="0"/>
      <w:marRight w:val="0"/>
      <w:marTop w:val="0"/>
      <w:marBottom w:val="0"/>
      <w:divBdr>
        <w:top w:val="none" w:sz="0" w:space="0" w:color="auto"/>
        <w:left w:val="none" w:sz="0" w:space="0" w:color="auto"/>
        <w:bottom w:val="none" w:sz="0" w:space="0" w:color="auto"/>
        <w:right w:val="none" w:sz="0" w:space="0" w:color="auto"/>
      </w:divBdr>
    </w:div>
    <w:div w:id="1686712663">
      <w:bodyDiv w:val="1"/>
      <w:marLeft w:val="0"/>
      <w:marRight w:val="0"/>
      <w:marTop w:val="0"/>
      <w:marBottom w:val="0"/>
      <w:divBdr>
        <w:top w:val="none" w:sz="0" w:space="0" w:color="auto"/>
        <w:left w:val="none" w:sz="0" w:space="0" w:color="auto"/>
        <w:bottom w:val="none" w:sz="0" w:space="0" w:color="auto"/>
        <w:right w:val="none" w:sz="0" w:space="0" w:color="auto"/>
      </w:divBdr>
      <w:divsChild>
        <w:div w:id="484662670">
          <w:marLeft w:val="0"/>
          <w:marRight w:val="0"/>
          <w:marTop w:val="0"/>
          <w:marBottom w:val="0"/>
          <w:divBdr>
            <w:top w:val="none" w:sz="0" w:space="0" w:color="auto"/>
            <w:left w:val="none" w:sz="0" w:space="0" w:color="auto"/>
            <w:bottom w:val="none" w:sz="0" w:space="0" w:color="auto"/>
            <w:right w:val="none" w:sz="0" w:space="0" w:color="auto"/>
          </w:divBdr>
        </w:div>
        <w:div w:id="860972770">
          <w:marLeft w:val="0"/>
          <w:marRight w:val="0"/>
          <w:marTop w:val="0"/>
          <w:marBottom w:val="0"/>
          <w:divBdr>
            <w:top w:val="none" w:sz="0" w:space="0" w:color="auto"/>
            <w:left w:val="none" w:sz="0" w:space="0" w:color="auto"/>
            <w:bottom w:val="none" w:sz="0" w:space="0" w:color="auto"/>
            <w:right w:val="none" w:sz="0" w:space="0" w:color="auto"/>
          </w:divBdr>
        </w:div>
        <w:div w:id="556357882">
          <w:marLeft w:val="0"/>
          <w:marRight w:val="0"/>
          <w:marTop w:val="0"/>
          <w:marBottom w:val="0"/>
          <w:divBdr>
            <w:top w:val="none" w:sz="0" w:space="0" w:color="auto"/>
            <w:left w:val="none" w:sz="0" w:space="0" w:color="auto"/>
            <w:bottom w:val="none" w:sz="0" w:space="0" w:color="auto"/>
            <w:right w:val="none" w:sz="0" w:space="0" w:color="auto"/>
          </w:divBdr>
        </w:div>
        <w:div w:id="358556384">
          <w:marLeft w:val="0"/>
          <w:marRight w:val="0"/>
          <w:marTop w:val="0"/>
          <w:marBottom w:val="0"/>
          <w:divBdr>
            <w:top w:val="none" w:sz="0" w:space="0" w:color="auto"/>
            <w:left w:val="none" w:sz="0" w:space="0" w:color="auto"/>
            <w:bottom w:val="none" w:sz="0" w:space="0" w:color="auto"/>
            <w:right w:val="none" w:sz="0" w:space="0" w:color="auto"/>
          </w:divBdr>
        </w:div>
        <w:div w:id="2096899660">
          <w:marLeft w:val="0"/>
          <w:marRight w:val="0"/>
          <w:marTop w:val="0"/>
          <w:marBottom w:val="0"/>
          <w:divBdr>
            <w:top w:val="none" w:sz="0" w:space="0" w:color="auto"/>
            <w:left w:val="none" w:sz="0" w:space="0" w:color="auto"/>
            <w:bottom w:val="none" w:sz="0" w:space="0" w:color="auto"/>
            <w:right w:val="none" w:sz="0" w:space="0" w:color="auto"/>
          </w:divBdr>
        </w:div>
        <w:div w:id="1146239365">
          <w:marLeft w:val="0"/>
          <w:marRight w:val="0"/>
          <w:marTop w:val="0"/>
          <w:marBottom w:val="0"/>
          <w:divBdr>
            <w:top w:val="none" w:sz="0" w:space="0" w:color="auto"/>
            <w:left w:val="none" w:sz="0" w:space="0" w:color="auto"/>
            <w:bottom w:val="none" w:sz="0" w:space="0" w:color="auto"/>
            <w:right w:val="none" w:sz="0" w:space="0" w:color="auto"/>
          </w:divBdr>
        </w:div>
        <w:div w:id="977219835">
          <w:marLeft w:val="0"/>
          <w:marRight w:val="0"/>
          <w:marTop w:val="0"/>
          <w:marBottom w:val="0"/>
          <w:divBdr>
            <w:top w:val="none" w:sz="0" w:space="0" w:color="auto"/>
            <w:left w:val="none" w:sz="0" w:space="0" w:color="auto"/>
            <w:bottom w:val="none" w:sz="0" w:space="0" w:color="auto"/>
            <w:right w:val="none" w:sz="0" w:space="0" w:color="auto"/>
          </w:divBdr>
        </w:div>
        <w:div w:id="791560377">
          <w:marLeft w:val="0"/>
          <w:marRight w:val="0"/>
          <w:marTop w:val="0"/>
          <w:marBottom w:val="0"/>
          <w:divBdr>
            <w:top w:val="none" w:sz="0" w:space="0" w:color="auto"/>
            <w:left w:val="none" w:sz="0" w:space="0" w:color="auto"/>
            <w:bottom w:val="none" w:sz="0" w:space="0" w:color="auto"/>
            <w:right w:val="none" w:sz="0" w:space="0" w:color="auto"/>
          </w:divBdr>
        </w:div>
        <w:div w:id="324014368">
          <w:marLeft w:val="0"/>
          <w:marRight w:val="0"/>
          <w:marTop w:val="0"/>
          <w:marBottom w:val="0"/>
          <w:divBdr>
            <w:top w:val="none" w:sz="0" w:space="0" w:color="auto"/>
            <w:left w:val="none" w:sz="0" w:space="0" w:color="auto"/>
            <w:bottom w:val="none" w:sz="0" w:space="0" w:color="auto"/>
            <w:right w:val="none" w:sz="0" w:space="0" w:color="auto"/>
          </w:divBdr>
        </w:div>
        <w:div w:id="4094614">
          <w:marLeft w:val="0"/>
          <w:marRight w:val="0"/>
          <w:marTop w:val="0"/>
          <w:marBottom w:val="0"/>
          <w:divBdr>
            <w:top w:val="none" w:sz="0" w:space="0" w:color="auto"/>
            <w:left w:val="none" w:sz="0" w:space="0" w:color="auto"/>
            <w:bottom w:val="none" w:sz="0" w:space="0" w:color="auto"/>
            <w:right w:val="none" w:sz="0" w:space="0" w:color="auto"/>
          </w:divBdr>
        </w:div>
        <w:div w:id="1894270587">
          <w:marLeft w:val="0"/>
          <w:marRight w:val="0"/>
          <w:marTop w:val="0"/>
          <w:marBottom w:val="0"/>
          <w:divBdr>
            <w:top w:val="none" w:sz="0" w:space="0" w:color="auto"/>
            <w:left w:val="none" w:sz="0" w:space="0" w:color="auto"/>
            <w:bottom w:val="none" w:sz="0" w:space="0" w:color="auto"/>
            <w:right w:val="none" w:sz="0" w:space="0" w:color="auto"/>
          </w:divBdr>
        </w:div>
        <w:div w:id="168562842">
          <w:marLeft w:val="0"/>
          <w:marRight w:val="0"/>
          <w:marTop w:val="0"/>
          <w:marBottom w:val="0"/>
          <w:divBdr>
            <w:top w:val="none" w:sz="0" w:space="0" w:color="auto"/>
            <w:left w:val="none" w:sz="0" w:space="0" w:color="auto"/>
            <w:bottom w:val="none" w:sz="0" w:space="0" w:color="auto"/>
            <w:right w:val="none" w:sz="0" w:space="0" w:color="auto"/>
          </w:divBdr>
        </w:div>
        <w:div w:id="1695111435">
          <w:marLeft w:val="0"/>
          <w:marRight w:val="0"/>
          <w:marTop w:val="0"/>
          <w:marBottom w:val="0"/>
          <w:divBdr>
            <w:top w:val="none" w:sz="0" w:space="0" w:color="auto"/>
            <w:left w:val="none" w:sz="0" w:space="0" w:color="auto"/>
            <w:bottom w:val="none" w:sz="0" w:space="0" w:color="auto"/>
            <w:right w:val="none" w:sz="0" w:space="0" w:color="auto"/>
          </w:divBdr>
        </w:div>
        <w:div w:id="692073194">
          <w:marLeft w:val="0"/>
          <w:marRight w:val="0"/>
          <w:marTop w:val="0"/>
          <w:marBottom w:val="0"/>
          <w:divBdr>
            <w:top w:val="none" w:sz="0" w:space="0" w:color="auto"/>
            <w:left w:val="none" w:sz="0" w:space="0" w:color="auto"/>
            <w:bottom w:val="none" w:sz="0" w:space="0" w:color="auto"/>
            <w:right w:val="none" w:sz="0" w:space="0" w:color="auto"/>
          </w:divBdr>
        </w:div>
      </w:divsChild>
    </w:div>
    <w:div w:id="2009597899">
      <w:bodyDiv w:val="1"/>
      <w:marLeft w:val="0"/>
      <w:marRight w:val="0"/>
      <w:marTop w:val="0"/>
      <w:marBottom w:val="0"/>
      <w:divBdr>
        <w:top w:val="none" w:sz="0" w:space="0" w:color="auto"/>
        <w:left w:val="none" w:sz="0" w:space="0" w:color="auto"/>
        <w:bottom w:val="none" w:sz="0" w:space="0" w:color="auto"/>
        <w:right w:val="none" w:sz="0" w:space="0" w:color="auto"/>
      </w:divBdr>
      <w:divsChild>
        <w:div w:id="2054185193">
          <w:marLeft w:val="0"/>
          <w:marRight w:val="0"/>
          <w:marTop w:val="0"/>
          <w:marBottom w:val="0"/>
          <w:divBdr>
            <w:top w:val="none" w:sz="0" w:space="0" w:color="auto"/>
            <w:left w:val="none" w:sz="0" w:space="0" w:color="auto"/>
            <w:bottom w:val="none" w:sz="0" w:space="0" w:color="auto"/>
            <w:right w:val="none" w:sz="0" w:space="0" w:color="auto"/>
          </w:divBdr>
        </w:div>
        <w:div w:id="1994795690">
          <w:marLeft w:val="0"/>
          <w:marRight w:val="0"/>
          <w:marTop w:val="0"/>
          <w:marBottom w:val="0"/>
          <w:divBdr>
            <w:top w:val="none" w:sz="0" w:space="0" w:color="auto"/>
            <w:left w:val="none" w:sz="0" w:space="0" w:color="auto"/>
            <w:bottom w:val="none" w:sz="0" w:space="0" w:color="auto"/>
            <w:right w:val="none" w:sz="0" w:space="0" w:color="auto"/>
          </w:divBdr>
        </w:div>
        <w:div w:id="1596279763">
          <w:marLeft w:val="0"/>
          <w:marRight w:val="0"/>
          <w:marTop w:val="0"/>
          <w:marBottom w:val="0"/>
          <w:divBdr>
            <w:top w:val="none" w:sz="0" w:space="0" w:color="auto"/>
            <w:left w:val="none" w:sz="0" w:space="0" w:color="auto"/>
            <w:bottom w:val="none" w:sz="0" w:space="0" w:color="auto"/>
            <w:right w:val="none" w:sz="0" w:space="0" w:color="auto"/>
          </w:divBdr>
        </w:div>
        <w:div w:id="1892577206">
          <w:marLeft w:val="0"/>
          <w:marRight w:val="0"/>
          <w:marTop w:val="0"/>
          <w:marBottom w:val="0"/>
          <w:divBdr>
            <w:top w:val="none" w:sz="0" w:space="0" w:color="auto"/>
            <w:left w:val="none" w:sz="0" w:space="0" w:color="auto"/>
            <w:bottom w:val="none" w:sz="0" w:space="0" w:color="auto"/>
            <w:right w:val="none" w:sz="0" w:space="0" w:color="auto"/>
          </w:divBdr>
        </w:div>
        <w:div w:id="993601561">
          <w:marLeft w:val="0"/>
          <w:marRight w:val="0"/>
          <w:marTop w:val="0"/>
          <w:marBottom w:val="0"/>
          <w:divBdr>
            <w:top w:val="none" w:sz="0" w:space="0" w:color="auto"/>
            <w:left w:val="none" w:sz="0" w:space="0" w:color="auto"/>
            <w:bottom w:val="none" w:sz="0" w:space="0" w:color="auto"/>
            <w:right w:val="none" w:sz="0" w:space="0" w:color="auto"/>
          </w:divBdr>
        </w:div>
        <w:div w:id="1707827173">
          <w:marLeft w:val="0"/>
          <w:marRight w:val="0"/>
          <w:marTop w:val="0"/>
          <w:marBottom w:val="0"/>
          <w:divBdr>
            <w:top w:val="none" w:sz="0" w:space="0" w:color="auto"/>
            <w:left w:val="none" w:sz="0" w:space="0" w:color="auto"/>
            <w:bottom w:val="none" w:sz="0" w:space="0" w:color="auto"/>
            <w:right w:val="none" w:sz="0" w:space="0" w:color="auto"/>
          </w:divBdr>
        </w:div>
        <w:div w:id="1979651213">
          <w:marLeft w:val="0"/>
          <w:marRight w:val="0"/>
          <w:marTop w:val="0"/>
          <w:marBottom w:val="0"/>
          <w:divBdr>
            <w:top w:val="none" w:sz="0" w:space="0" w:color="auto"/>
            <w:left w:val="none" w:sz="0" w:space="0" w:color="auto"/>
            <w:bottom w:val="none" w:sz="0" w:space="0" w:color="auto"/>
            <w:right w:val="none" w:sz="0" w:space="0" w:color="auto"/>
          </w:divBdr>
        </w:div>
      </w:divsChild>
    </w:div>
    <w:div w:id="2011524615">
      <w:bodyDiv w:val="1"/>
      <w:marLeft w:val="0"/>
      <w:marRight w:val="0"/>
      <w:marTop w:val="0"/>
      <w:marBottom w:val="0"/>
      <w:divBdr>
        <w:top w:val="none" w:sz="0" w:space="0" w:color="auto"/>
        <w:left w:val="none" w:sz="0" w:space="0" w:color="auto"/>
        <w:bottom w:val="none" w:sz="0" w:space="0" w:color="auto"/>
        <w:right w:val="none" w:sz="0" w:space="0" w:color="auto"/>
      </w:divBdr>
      <w:divsChild>
        <w:div w:id="27872269">
          <w:marLeft w:val="0"/>
          <w:marRight w:val="0"/>
          <w:marTop w:val="0"/>
          <w:marBottom w:val="0"/>
          <w:divBdr>
            <w:top w:val="none" w:sz="0" w:space="0" w:color="auto"/>
            <w:left w:val="none" w:sz="0" w:space="0" w:color="auto"/>
            <w:bottom w:val="none" w:sz="0" w:space="0" w:color="auto"/>
            <w:right w:val="none" w:sz="0" w:space="0" w:color="auto"/>
          </w:divBdr>
        </w:div>
        <w:div w:id="831259611">
          <w:marLeft w:val="0"/>
          <w:marRight w:val="0"/>
          <w:marTop w:val="0"/>
          <w:marBottom w:val="0"/>
          <w:divBdr>
            <w:top w:val="none" w:sz="0" w:space="0" w:color="auto"/>
            <w:left w:val="none" w:sz="0" w:space="0" w:color="auto"/>
            <w:bottom w:val="none" w:sz="0" w:space="0" w:color="auto"/>
            <w:right w:val="none" w:sz="0" w:space="0" w:color="auto"/>
          </w:divBdr>
        </w:div>
      </w:divsChild>
    </w:div>
    <w:div w:id="2012873235">
      <w:bodyDiv w:val="1"/>
      <w:marLeft w:val="0"/>
      <w:marRight w:val="0"/>
      <w:marTop w:val="0"/>
      <w:marBottom w:val="0"/>
      <w:divBdr>
        <w:top w:val="none" w:sz="0" w:space="0" w:color="auto"/>
        <w:left w:val="none" w:sz="0" w:space="0" w:color="auto"/>
        <w:bottom w:val="none" w:sz="0" w:space="0" w:color="auto"/>
        <w:right w:val="none" w:sz="0" w:space="0" w:color="auto"/>
      </w:divBdr>
      <w:divsChild>
        <w:div w:id="407726188">
          <w:marLeft w:val="0"/>
          <w:marRight w:val="0"/>
          <w:marTop w:val="0"/>
          <w:marBottom w:val="0"/>
          <w:divBdr>
            <w:top w:val="none" w:sz="0" w:space="0" w:color="auto"/>
            <w:left w:val="none" w:sz="0" w:space="0" w:color="auto"/>
            <w:bottom w:val="none" w:sz="0" w:space="0" w:color="auto"/>
            <w:right w:val="none" w:sz="0" w:space="0" w:color="auto"/>
          </w:divBdr>
        </w:div>
        <w:div w:id="785004554">
          <w:marLeft w:val="0"/>
          <w:marRight w:val="0"/>
          <w:marTop w:val="0"/>
          <w:marBottom w:val="0"/>
          <w:divBdr>
            <w:top w:val="none" w:sz="0" w:space="0" w:color="auto"/>
            <w:left w:val="none" w:sz="0" w:space="0" w:color="auto"/>
            <w:bottom w:val="none" w:sz="0" w:space="0" w:color="auto"/>
            <w:right w:val="none" w:sz="0" w:space="0" w:color="auto"/>
          </w:divBdr>
        </w:div>
      </w:divsChild>
    </w:div>
    <w:div w:id="2048334491">
      <w:bodyDiv w:val="1"/>
      <w:marLeft w:val="0"/>
      <w:marRight w:val="0"/>
      <w:marTop w:val="0"/>
      <w:marBottom w:val="0"/>
      <w:divBdr>
        <w:top w:val="none" w:sz="0" w:space="0" w:color="auto"/>
        <w:left w:val="none" w:sz="0" w:space="0" w:color="auto"/>
        <w:bottom w:val="none" w:sz="0" w:space="0" w:color="auto"/>
        <w:right w:val="none" w:sz="0" w:space="0" w:color="auto"/>
      </w:divBdr>
      <w:divsChild>
        <w:div w:id="115490326">
          <w:marLeft w:val="0"/>
          <w:marRight w:val="0"/>
          <w:marTop w:val="0"/>
          <w:marBottom w:val="0"/>
          <w:divBdr>
            <w:top w:val="none" w:sz="0" w:space="0" w:color="auto"/>
            <w:left w:val="none" w:sz="0" w:space="0" w:color="auto"/>
            <w:bottom w:val="none" w:sz="0" w:space="0" w:color="auto"/>
            <w:right w:val="none" w:sz="0" w:space="0" w:color="auto"/>
          </w:divBdr>
        </w:div>
        <w:div w:id="1602182153">
          <w:marLeft w:val="0"/>
          <w:marRight w:val="0"/>
          <w:marTop w:val="0"/>
          <w:marBottom w:val="0"/>
          <w:divBdr>
            <w:top w:val="none" w:sz="0" w:space="0" w:color="auto"/>
            <w:left w:val="none" w:sz="0" w:space="0" w:color="auto"/>
            <w:bottom w:val="none" w:sz="0" w:space="0" w:color="auto"/>
            <w:right w:val="none" w:sz="0" w:space="0" w:color="auto"/>
          </w:divBdr>
        </w:div>
        <w:div w:id="1659067421">
          <w:marLeft w:val="0"/>
          <w:marRight w:val="0"/>
          <w:marTop w:val="0"/>
          <w:marBottom w:val="0"/>
          <w:divBdr>
            <w:top w:val="none" w:sz="0" w:space="0" w:color="auto"/>
            <w:left w:val="none" w:sz="0" w:space="0" w:color="auto"/>
            <w:bottom w:val="none" w:sz="0" w:space="0" w:color="auto"/>
            <w:right w:val="none" w:sz="0" w:space="0" w:color="auto"/>
          </w:divBdr>
        </w:div>
        <w:div w:id="1572932557">
          <w:marLeft w:val="0"/>
          <w:marRight w:val="0"/>
          <w:marTop w:val="0"/>
          <w:marBottom w:val="0"/>
          <w:divBdr>
            <w:top w:val="none" w:sz="0" w:space="0" w:color="auto"/>
            <w:left w:val="none" w:sz="0" w:space="0" w:color="auto"/>
            <w:bottom w:val="none" w:sz="0" w:space="0" w:color="auto"/>
            <w:right w:val="none" w:sz="0" w:space="0" w:color="auto"/>
          </w:divBdr>
        </w:div>
        <w:div w:id="1316951878">
          <w:marLeft w:val="0"/>
          <w:marRight w:val="0"/>
          <w:marTop w:val="0"/>
          <w:marBottom w:val="0"/>
          <w:divBdr>
            <w:top w:val="none" w:sz="0" w:space="0" w:color="auto"/>
            <w:left w:val="none" w:sz="0" w:space="0" w:color="auto"/>
            <w:bottom w:val="none" w:sz="0" w:space="0" w:color="auto"/>
            <w:right w:val="none" w:sz="0" w:space="0" w:color="auto"/>
          </w:divBdr>
          <w:divsChild>
            <w:div w:id="1414400357">
              <w:marLeft w:val="0"/>
              <w:marRight w:val="0"/>
              <w:marTop w:val="0"/>
              <w:marBottom w:val="0"/>
              <w:divBdr>
                <w:top w:val="none" w:sz="0" w:space="0" w:color="auto"/>
                <w:left w:val="none" w:sz="0" w:space="0" w:color="auto"/>
                <w:bottom w:val="none" w:sz="0" w:space="0" w:color="auto"/>
                <w:right w:val="none" w:sz="0" w:space="0" w:color="auto"/>
              </w:divBdr>
            </w:div>
            <w:div w:id="1758553313">
              <w:marLeft w:val="0"/>
              <w:marRight w:val="0"/>
              <w:marTop w:val="0"/>
              <w:marBottom w:val="0"/>
              <w:divBdr>
                <w:top w:val="none" w:sz="0" w:space="0" w:color="auto"/>
                <w:left w:val="none" w:sz="0" w:space="0" w:color="auto"/>
                <w:bottom w:val="none" w:sz="0" w:space="0" w:color="auto"/>
                <w:right w:val="none" w:sz="0" w:space="0" w:color="auto"/>
              </w:divBdr>
            </w:div>
            <w:div w:id="659505544">
              <w:marLeft w:val="0"/>
              <w:marRight w:val="0"/>
              <w:marTop w:val="0"/>
              <w:marBottom w:val="0"/>
              <w:divBdr>
                <w:top w:val="none" w:sz="0" w:space="0" w:color="auto"/>
                <w:left w:val="none" w:sz="0" w:space="0" w:color="auto"/>
                <w:bottom w:val="none" w:sz="0" w:space="0" w:color="auto"/>
                <w:right w:val="none" w:sz="0" w:space="0" w:color="auto"/>
              </w:divBdr>
            </w:div>
            <w:div w:id="2101632741">
              <w:marLeft w:val="0"/>
              <w:marRight w:val="0"/>
              <w:marTop w:val="0"/>
              <w:marBottom w:val="0"/>
              <w:divBdr>
                <w:top w:val="none" w:sz="0" w:space="0" w:color="auto"/>
                <w:left w:val="none" w:sz="0" w:space="0" w:color="auto"/>
                <w:bottom w:val="none" w:sz="0" w:space="0" w:color="auto"/>
                <w:right w:val="none" w:sz="0" w:space="0" w:color="auto"/>
              </w:divBdr>
            </w:div>
            <w:div w:id="808715697">
              <w:marLeft w:val="0"/>
              <w:marRight w:val="0"/>
              <w:marTop w:val="0"/>
              <w:marBottom w:val="0"/>
              <w:divBdr>
                <w:top w:val="none" w:sz="0" w:space="0" w:color="auto"/>
                <w:left w:val="none" w:sz="0" w:space="0" w:color="auto"/>
                <w:bottom w:val="none" w:sz="0" w:space="0" w:color="auto"/>
                <w:right w:val="none" w:sz="0" w:space="0" w:color="auto"/>
              </w:divBdr>
            </w:div>
          </w:divsChild>
        </w:div>
        <w:div w:id="1208029366">
          <w:marLeft w:val="0"/>
          <w:marRight w:val="0"/>
          <w:marTop w:val="0"/>
          <w:marBottom w:val="0"/>
          <w:divBdr>
            <w:top w:val="none" w:sz="0" w:space="0" w:color="auto"/>
            <w:left w:val="none" w:sz="0" w:space="0" w:color="auto"/>
            <w:bottom w:val="none" w:sz="0" w:space="0" w:color="auto"/>
            <w:right w:val="none" w:sz="0" w:space="0" w:color="auto"/>
          </w:divBdr>
          <w:divsChild>
            <w:div w:id="648706063">
              <w:marLeft w:val="0"/>
              <w:marRight w:val="0"/>
              <w:marTop w:val="0"/>
              <w:marBottom w:val="0"/>
              <w:divBdr>
                <w:top w:val="none" w:sz="0" w:space="0" w:color="auto"/>
                <w:left w:val="none" w:sz="0" w:space="0" w:color="auto"/>
                <w:bottom w:val="none" w:sz="0" w:space="0" w:color="auto"/>
                <w:right w:val="none" w:sz="0" w:space="0" w:color="auto"/>
              </w:divBdr>
            </w:div>
            <w:div w:id="1946499161">
              <w:marLeft w:val="0"/>
              <w:marRight w:val="0"/>
              <w:marTop w:val="0"/>
              <w:marBottom w:val="0"/>
              <w:divBdr>
                <w:top w:val="none" w:sz="0" w:space="0" w:color="auto"/>
                <w:left w:val="none" w:sz="0" w:space="0" w:color="auto"/>
                <w:bottom w:val="none" w:sz="0" w:space="0" w:color="auto"/>
                <w:right w:val="none" w:sz="0" w:space="0" w:color="auto"/>
              </w:divBdr>
            </w:div>
            <w:div w:id="1482886193">
              <w:marLeft w:val="0"/>
              <w:marRight w:val="0"/>
              <w:marTop w:val="0"/>
              <w:marBottom w:val="0"/>
              <w:divBdr>
                <w:top w:val="none" w:sz="0" w:space="0" w:color="auto"/>
                <w:left w:val="none" w:sz="0" w:space="0" w:color="auto"/>
                <w:bottom w:val="none" w:sz="0" w:space="0" w:color="auto"/>
                <w:right w:val="none" w:sz="0" w:space="0" w:color="auto"/>
              </w:divBdr>
            </w:div>
            <w:div w:id="1311444983">
              <w:marLeft w:val="0"/>
              <w:marRight w:val="0"/>
              <w:marTop w:val="0"/>
              <w:marBottom w:val="0"/>
              <w:divBdr>
                <w:top w:val="none" w:sz="0" w:space="0" w:color="auto"/>
                <w:left w:val="none" w:sz="0" w:space="0" w:color="auto"/>
                <w:bottom w:val="none" w:sz="0" w:space="0" w:color="auto"/>
                <w:right w:val="none" w:sz="0" w:space="0" w:color="auto"/>
              </w:divBdr>
            </w:div>
            <w:div w:id="217402452">
              <w:marLeft w:val="0"/>
              <w:marRight w:val="0"/>
              <w:marTop w:val="0"/>
              <w:marBottom w:val="0"/>
              <w:divBdr>
                <w:top w:val="none" w:sz="0" w:space="0" w:color="auto"/>
                <w:left w:val="none" w:sz="0" w:space="0" w:color="auto"/>
                <w:bottom w:val="none" w:sz="0" w:space="0" w:color="auto"/>
                <w:right w:val="none" w:sz="0" w:space="0" w:color="auto"/>
              </w:divBdr>
            </w:div>
          </w:divsChild>
        </w:div>
        <w:div w:id="446657429">
          <w:marLeft w:val="0"/>
          <w:marRight w:val="0"/>
          <w:marTop w:val="0"/>
          <w:marBottom w:val="0"/>
          <w:divBdr>
            <w:top w:val="none" w:sz="0" w:space="0" w:color="auto"/>
            <w:left w:val="none" w:sz="0" w:space="0" w:color="auto"/>
            <w:bottom w:val="none" w:sz="0" w:space="0" w:color="auto"/>
            <w:right w:val="none" w:sz="0" w:space="0" w:color="auto"/>
          </w:divBdr>
        </w:div>
        <w:div w:id="1368023131">
          <w:marLeft w:val="0"/>
          <w:marRight w:val="0"/>
          <w:marTop w:val="0"/>
          <w:marBottom w:val="0"/>
          <w:divBdr>
            <w:top w:val="none" w:sz="0" w:space="0" w:color="auto"/>
            <w:left w:val="none" w:sz="0" w:space="0" w:color="auto"/>
            <w:bottom w:val="none" w:sz="0" w:space="0" w:color="auto"/>
            <w:right w:val="none" w:sz="0" w:space="0" w:color="auto"/>
          </w:divBdr>
        </w:div>
        <w:div w:id="566065227">
          <w:marLeft w:val="0"/>
          <w:marRight w:val="0"/>
          <w:marTop w:val="0"/>
          <w:marBottom w:val="0"/>
          <w:divBdr>
            <w:top w:val="none" w:sz="0" w:space="0" w:color="auto"/>
            <w:left w:val="none" w:sz="0" w:space="0" w:color="auto"/>
            <w:bottom w:val="none" w:sz="0" w:space="0" w:color="auto"/>
            <w:right w:val="none" w:sz="0" w:space="0" w:color="auto"/>
          </w:divBdr>
        </w:div>
        <w:div w:id="333185712">
          <w:marLeft w:val="0"/>
          <w:marRight w:val="0"/>
          <w:marTop w:val="0"/>
          <w:marBottom w:val="0"/>
          <w:divBdr>
            <w:top w:val="none" w:sz="0" w:space="0" w:color="auto"/>
            <w:left w:val="none" w:sz="0" w:space="0" w:color="auto"/>
            <w:bottom w:val="none" w:sz="0" w:space="0" w:color="auto"/>
            <w:right w:val="none" w:sz="0" w:space="0" w:color="auto"/>
          </w:divBdr>
        </w:div>
        <w:div w:id="814955842">
          <w:marLeft w:val="0"/>
          <w:marRight w:val="0"/>
          <w:marTop w:val="0"/>
          <w:marBottom w:val="0"/>
          <w:divBdr>
            <w:top w:val="none" w:sz="0" w:space="0" w:color="auto"/>
            <w:left w:val="none" w:sz="0" w:space="0" w:color="auto"/>
            <w:bottom w:val="none" w:sz="0" w:space="0" w:color="auto"/>
            <w:right w:val="none" w:sz="0" w:space="0" w:color="auto"/>
          </w:divBdr>
        </w:div>
        <w:div w:id="469978810">
          <w:marLeft w:val="0"/>
          <w:marRight w:val="0"/>
          <w:marTop w:val="0"/>
          <w:marBottom w:val="0"/>
          <w:divBdr>
            <w:top w:val="none" w:sz="0" w:space="0" w:color="auto"/>
            <w:left w:val="none" w:sz="0" w:space="0" w:color="auto"/>
            <w:bottom w:val="none" w:sz="0" w:space="0" w:color="auto"/>
            <w:right w:val="none" w:sz="0" w:space="0" w:color="auto"/>
          </w:divBdr>
        </w:div>
        <w:div w:id="1254901983">
          <w:marLeft w:val="0"/>
          <w:marRight w:val="0"/>
          <w:marTop w:val="0"/>
          <w:marBottom w:val="0"/>
          <w:divBdr>
            <w:top w:val="none" w:sz="0" w:space="0" w:color="auto"/>
            <w:left w:val="none" w:sz="0" w:space="0" w:color="auto"/>
            <w:bottom w:val="none" w:sz="0" w:space="0" w:color="auto"/>
            <w:right w:val="none" w:sz="0" w:space="0" w:color="auto"/>
          </w:divBdr>
        </w:div>
        <w:div w:id="917861721">
          <w:marLeft w:val="0"/>
          <w:marRight w:val="0"/>
          <w:marTop w:val="0"/>
          <w:marBottom w:val="0"/>
          <w:divBdr>
            <w:top w:val="none" w:sz="0" w:space="0" w:color="auto"/>
            <w:left w:val="none" w:sz="0" w:space="0" w:color="auto"/>
            <w:bottom w:val="none" w:sz="0" w:space="0" w:color="auto"/>
            <w:right w:val="none" w:sz="0" w:space="0" w:color="auto"/>
          </w:divBdr>
        </w:div>
      </w:divsChild>
    </w:div>
    <w:div w:id="2128236372">
      <w:bodyDiv w:val="1"/>
      <w:marLeft w:val="0"/>
      <w:marRight w:val="0"/>
      <w:marTop w:val="0"/>
      <w:marBottom w:val="0"/>
      <w:divBdr>
        <w:top w:val="none" w:sz="0" w:space="0" w:color="auto"/>
        <w:left w:val="none" w:sz="0" w:space="0" w:color="auto"/>
        <w:bottom w:val="none" w:sz="0" w:space="0" w:color="auto"/>
        <w:right w:val="none" w:sz="0" w:space="0" w:color="auto"/>
      </w:divBdr>
      <w:divsChild>
        <w:div w:id="1541431932">
          <w:marLeft w:val="0"/>
          <w:marRight w:val="0"/>
          <w:marTop w:val="0"/>
          <w:marBottom w:val="0"/>
          <w:divBdr>
            <w:top w:val="none" w:sz="0" w:space="0" w:color="auto"/>
            <w:left w:val="none" w:sz="0" w:space="0" w:color="auto"/>
            <w:bottom w:val="none" w:sz="0" w:space="0" w:color="auto"/>
            <w:right w:val="none" w:sz="0" w:space="0" w:color="auto"/>
          </w:divBdr>
        </w:div>
        <w:div w:id="1217625456">
          <w:marLeft w:val="0"/>
          <w:marRight w:val="0"/>
          <w:marTop w:val="0"/>
          <w:marBottom w:val="0"/>
          <w:divBdr>
            <w:top w:val="none" w:sz="0" w:space="0" w:color="auto"/>
            <w:left w:val="none" w:sz="0" w:space="0" w:color="auto"/>
            <w:bottom w:val="none" w:sz="0" w:space="0" w:color="auto"/>
            <w:right w:val="none" w:sz="0" w:space="0" w:color="auto"/>
          </w:divBdr>
        </w:div>
        <w:div w:id="1581669263">
          <w:marLeft w:val="0"/>
          <w:marRight w:val="0"/>
          <w:marTop w:val="0"/>
          <w:marBottom w:val="0"/>
          <w:divBdr>
            <w:top w:val="none" w:sz="0" w:space="0" w:color="auto"/>
            <w:left w:val="none" w:sz="0" w:space="0" w:color="auto"/>
            <w:bottom w:val="none" w:sz="0" w:space="0" w:color="auto"/>
            <w:right w:val="none" w:sz="0" w:space="0" w:color="auto"/>
          </w:divBdr>
        </w:div>
        <w:div w:id="442499346">
          <w:marLeft w:val="0"/>
          <w:marRight w:val="0"/>
          <w:marTop w:val="0"/>
          <w:marBottom w:val="0"/>
          <w:divBdr>
            <w:top w:val="none" w:sz="0" w:space="0" w:color="auto"/>
            <w:left w:val="none" w:sz="0" w:space="0" w:color="auto"/>
            <w:bottom w:val="none" w:sz="0" w:space="0" w:color="auto"/>
            <w:right w:val="none" w:sz="0" w:space="0" w:color="auto"/>
          </w:divBdr>
        </w:div>
        <w:div w:id="271399179">
          <w:marLeft w:val="0"/>
          <w:marRight w:val="0"/>
          <w:marTop w:val="0"/>
          <w:marBottom w:val="0"/>
          <w:divBdr>
            <w:top w:val="none" w:sz="0" w:space="0" w:color="auto"/>
            <w:left w:val="none" w:sz="0" w:space="0" w:color="auto"/>
            <w:bottom w:val="none" w:sz="0" w:space="0" w:color="auto"/>
            <w:right w:val="none" w:sz="0" w:space="0" w:color="auto"/>
          </w:divBdr>
        </w:div>
        <w:div w:id="1796634499">
          <w:marLeft w:val="0"/>
          <w:marRight w:val="0"/>
          <w:marTop w:val="0"/>
          <w:marBottom w:val="0"/>
          <w:divBdr>
            <w:top w:val="none" w:sz="0" w:space="0" w:color="auto"/>
            <w:left w:val="none" w:sz="0" w:space="0" w:color="auto"/>
            <w:bottom w:val="none" w:sz="0" w:space="0" w:color="auto"/>
            <w:right w:val="none" w:sz="0" w:space="0" w:color="auto"/>
          </w:divBdr>
        </w:div>
        <w:div w:id="380599194">
          <w:marLeft w:val="0"/>
          <w:marRight w:val="0"/>
          <w:marTop w:val="0"/>
          <w:marBottom w:val="0"/>
          <w:divBdr>
            <w:top w:val="none" w:sz="0" w:space="0" w:color="auto"/>
            <w:left w:val="none" w:sz="0" w:space="0" w:color="auto"/>
            <w:bottom w:val="none" w:sz="0" w:space="0" w:color="auto"/>
            <w:right w:val="none" w:sz="0" w:space="0" w:color="auto"/>
          </w:divBdr>
          <w:divsChild>
            <w:div w:id="817116251">
              <w:marLeft w:val="-75"/>
              <w:marRight w:val="0"/>
              <w:marTop w:val="30"/>
              <w:marBottom w:val="30"/>
              <w:divBdr>
                <w:top w:val="none" w:sz="0" w:space="0" w:color="auto"/>
                <w:left w:val="none" w:sz="0" w:space="0" w:color="auto"/>
                <w:bottom w:val="none" w:sz="0" w:space="0" w:color="auto"/>
                <w:right w:val="none" w:sz="0" w:space="0" w:color="auto"/>
              </w:divBdr>
              <w:divsChild>
                <w:div w:id="1287541337">
                  <w:marLeft w:val="0"/>
                  <w:marRight w:val="0"/>
                  <w:marTop w:val="0"/>
                  <w:marBottom w:val="0"/>
                  <w:divBdr>
                    <w:top w:val="none" w:sz="0" w:space="0" w:color="auto"/>
                    <w:left w:val="none" w:sz="0" w:space="0" w:color="auto"/>
                    <w:bottom w:val="none" w:sz="0" w:space="0" w:color="auto"/>
                    <w:right w:val="none" w:sz="0" w:space="0" w:color="auto"/>
                  </w:divBdr>
                  <w:divsChild>
                    <w:div w:id="2147117309">
                      <w:marLeft w:val="0"/>
                      <w:marRight w:val="0"/>
                      <w:marTop w:val="0"/>
                      <w:marBottom w:val="0"/>
                      <w:divBdr>
                        <w:top w:val="none" w:sz="0" w:space="0" w:color="auto"/>
                        <w:left w:val="none" w:sz="0" w:space="0" w:color="auto"/>
                        <w:bottom w:val="none" w:sz="0" w:space="0" w:color="auto"/>
                        <w:right w:val="none" w:sz="0" w:space="0" w:color="auto"/>
                      </w:divBdr>
                    </w:div>
                  </w:divsChild>
                </w:div>
                <w:div w:id="167907985">
                  <w:marLeft w:val="0"/>
                  <w:marRight w:val="0"/>
                  <w:marTop w:val="0"/>
                  <w:marBottom w:val="0"/>
                  <w:divBdr>
                    <w:top w:val="none" w:sz="0" w:space="0" w:color="auto"/>
                    <w:left w:val="none" w:sz="0" w:space="0" w:color="auto"/>
                    <w:bottom w:val="none" w:sz="0" w:space="0" w:color="auto"/>
                    <w:right w:val="none" w:sz="0" w:space="0" w:color="auto"/>
                  </w:divBdr>
                  <w:divsChild>
                    <w:div w:id="820345845">
                      <w:marLeft w:val="0"/>
                      <w:marRight w:val="0"/>
                      <w:marTop w:val="0"/>
                      <w:marBottom w:val="0"/>
                      <w:divBdr>
                        <w:top w:val="none" w:sz="0" w:space="0" w:color="auto"/>
                        <w:left w:val="none" w:sz="0" w:space="0" w:color="auto"/>
                        <w:bottom w:val="none" w:sz="0" w:space="0" w:color="auto"/>
                        <w:right w:val="none" w:sz="0" w:space="0" w:color="auto"/>
                      </w:divBdr>
                    </w:div>
                  </w:divsChild>
                </w:div>
                <w:div w:id="586888991">
                  <w:marLeft w:val="0"/>
                  <w:marRight w:val="0"/>
                  <w:marTop w:val="0"/>
                  <w:marBottom w:val="0"/>
                  <w:divBdr>
                    <w:top w:val="none" w:sz="0" w:space="0" w:color="auto"/>
                    <w:left w:val="none" w:sz="0" w:space="0" w:color="auto"/>
                    <w:bottom w:val="none" w:sz="0" w:space="0" w:color="auto"/>
                    <w:right w:val="none" w:sz="0" w:space="0" w:color="auto"/>
                  </w:divBdr>
                  <w:divsChild>
                    <w:div w:id="1436368801">
                      <w:marLeft w:val="0"/>
                      <w:marRight w:val="0"/>
                      <w:marTop w:val="0"/>
                      <w:marBottom w:val="0"/>
                      <w:divBdr>
                        <w:top w:val="none" w:sz="0" w:space="0" w:color="auto"/>
                        <w:left w:val="none" w:sz="0" w:space="0" w:color="auto"/>
                        <w:bottom w:val="none" w:sz="0" w:space="0" w:color="auto"/>
                        <w:right w:val="none" w:sz="0" w:space="0" w:color="auto"/>
                      </w:divBdr>
                    </w:div>
                  </w:divsChild>
                </w:div>
                <w:div w:id="294875068">
                  <w:marLeft w:val="0"/>
                  <w:marRight w:val="0"/>
                  <w:marTop w:val="0"/>
                  <w:marBottom w:val="0"/>
                  <w:divBdr>
                    <w:top w:val="none" w:sz="0" w:space="0" w:color="auto"/>
                    <w:left w:val="none" w:sz="0" w:space="0" w:color="auto"/>
                    <w:bottom w:val="none" w:sz="0" w:space="0" w:color="auto"/>
                    <w:right w:val="none" w:sz="0" w:space="0" w:color="auto"/>
                  </w:divBdr>
                  <w:divsChild>
                    <w:div w:id="912469042">
                      <w:marLeft w:val="0"/>
                      <w:marRight w:val="0"/>
                      <w:marTop w:val="0"/>
                      <w:marBottom w:val="0"/>
                      <w:divBdr>
                        <w:top w:val="none" w:sz="0" w:space="0" w:color="auto"/>
                        <w:left w:val="none" w:sz="0" w:space="0" w:color="auto"/>
                        <w:bottom w:val="none" w:sz="0" w:space="0" w:color="auto"/>
                        <w:right w:val="none" w:sz="0" w:space="0" w:color="auto"/>
                      </w:divBdr>
                    </w:div>
                  </w:divsChild>
                </w:div>
                <w:div w:id="478571707">
                  <w:marLeft w:val="0"/>
                  <w:marRight w:val="0"/>
                  <w:marTop w:val="0"/>
                  <w:marBottom w:val="0"/>
                  <w:divBdr>
                    <w:top w:val="none" w:sz="0" w:space="0" w:color="auto"/>
                    <w:left w:val="none" w:sz="0" w:space="0" w:color="auto"/>
                    <w:bottom w:val="none" w:sz="0" w:space="0" w:color="auto"/>
                    <w:right w:val="none" w:sz="0" w:space="0" w:color="auto"/>
                  </w:divBdr>
                  <w:divsChild>
                    <w:div w:id="868760334">
                      <w:marLeft w:val="0"/>
                      <w:marRight w:val="0"/>
                      <w:marTop w:val="0"/>
                      <w:marBottom w:val="0"/>
                      <w:divBdr>
                        <w:top w:val="none" w:sz="0" w:space="0" w:color="auto"/>
                        <w:left w:val="none" w:sz="0" w:space="0" w:color="auto"/>
                        <w:bottom w:val="none" w:sz="0" w:space="0" w:color="auto"/>
                        <w:right w:val="none" w:sz="0" w:space="0" w:color="auto"/>
                      </w:divBdr>
                    </w:div>
                  </w:divsChild>
                </w:div>
                <w:div w:id="1309214452">
                  <w:marLeft w:val="0"/>
                  <w:marRight w:val="0"/>
                  <w:marTop w:val="0"/>
                  <w:marBottom w:val="0"/>
                  <w:divBdr>
                    <w:top w:val="none" w:sz="0" w:space="0" w:color="auto"/>
                    <w:left w:val="none" w:sz="0" w:space="0" w:color="auto"/>
                    <w:bottom w:val="none" w:sz="0" w:space="0" w:color="auto"/>
                    <w:right w:val="none" w:sz="0" w:space="0" w:color="auto"/>
                  </w:divBdr>
                  <w:divsChild>
                    <w:div w:id="1613437502">
                      <w:marLeft w:val="0"/>
                      <w:marRight w:val="0"/>
                      <w:marTop w:val="0"/>
                      <w:marBottom w:val="0"/>
                      <w:divBdr>
                        <w:top w:val="none" w:sz="0" w:space="0" w:color="auto"/>
                        <w:left w:val="none" w:sz="0" w:space="0" w:color="auto"/>
                        <w:bottom w:val="none" w:sz="0" w:space="0" w:color="auto"/>
                        <w:right w:val="none" w:sz="0" w:space="0" w:color="auto"/>
                      </w:divBdr>
                    </w:div>
                  </w:divsChild>
                </w:div>
                <w:div w:id="1896968007">
                  <w:marLeft w:val="0"/>
                  <w:marRight w:val="0"/>
                  <w:marTop w:val="0"/>
                  <w:marBottom w:val="0"/>
                  <w:divBdr>
                    <w:top w:val="none" w:sz="0" w:space="0" w:color="auto"/>
                    <w:left w:val="none" w:sz="0" w:space="0" w:color="auto"/>
                    <w:bottom w:val="none" w:sz="0" w:space="0" w:color="auto"/>
                    <w:right w:val="none" w:sz="0" w:space="0" w:color="auto"/>
                  </w:divBdr>
                  <w:divsChild>
                    <w:div w:id="1112483298">
                      <w:marLeft w:val="0"/>
                      <w:marRight w:val="0"/>
                      <w:marTop w:val="0"/>
                      <w:marBottom w:val="0"/>
                      <w:divBdr>
                        <w:top w:val="none" w:sz="0" w:space="0" w:color="auto"/>
                        <w:left w:val="none" w:sz="0" w:space="0" w:color="auto"/>
                        <w:bottom w:val="none" w:sz="0" w:space="0" w:color="auto"/>
                        <w:right w:val="none" w:sz="0" w:space="0" w:color="auto"/>
                      </w:divBdr>
                    </w:div>
                  </w:divsChild>
                </w:div>
                <w:div w:id="1241790999">
                  <w:marLeft w:val="0"/>
                  <w:marRight w:val="0"/>
                  <w:marTop w:val="0"/>
                  <w:marBottom w:val="0"/>
                  <w:divBdr>
                    <w:top w:val="none" w:sz="0" w:space="0" w:color="auto"/>
                    <w:left w:val="none" w:sz="0" w:space="0" w:color="auto"/>
                    <w:bottom w:val="none" w:sz="0" w:space="0" w:color="auto"/>
                    <w:right w:val="none" w:sz="0" w:space="0" w:color="auto"/>
                  </w:divBdr>
                  <w:divsChild>
                    <w:div w:id="344020319">
                      <w:marLeft w:val="0"/>
                      <w:marRight w:val="0"/>
                      <w:marTop w:val="0"/>
                      <w:marBottom w:val="0"/>
                      <w:divBdr>
                        <w:top w:val="none" w:sz="0" w:space="0" w:color="auto"/>
                        <w:left w:val="none" w:sz="0" w:space="0" w:color="auto"/>
                        <w:bottom w:val="none" w:sz="0" w:space="0" w:color="auto"/>
                        <w:right w:val="none" w:sz="0" w:space="0" w:color="auto"/>
                      </w:divBdr>
                    </w:div>
                  </w:divsChild>
                </w:div>
                <w:div w:id="1218585523">
                  <w:marLeft w:val="0"/>
                  <w:marRight w:val="0"/>
                  <w:marTop w:val="0"/>
                  <w:marBottom w:val="0"/>
                  <w:divBdr>
                    <w:top w:val="none" w:sz="0" w:space="0" w:color="auto"/>
                    <w:left w:val="none" w:sz="0" w:space="0" w:color="auto"/>
                    <w:bottom w:val="none" w:sz="0" w:space="0" w:color="auto"/>
                    <w:right w:val="none" w:sz="0" w:space="0" w:color="auto"/>
                  </w:divBdr>
                  <w:divsChild>
                    <w:div w:id="616833925">
                      <w:marLeft w:val="0"/>
                      <w:marRight w:val="0"/>
                      <w:marTop w:val="0"/>
                      <w:marBottom w:val="0"/>
                      <w:divBdr>
                        <w:top w:val="none" w:sz="0" w:space="0" w:color="auto"/>
                        <w:left w:val="none" w:sz="0" w:space="0" w:color="auto"/>
                        <w:bottom w:val="none" w:sz="0" w:space="0" w:color="auto"/>
                        <w:right w:val="none" w:sz="0" w:space="0" w:color="auto"/>
                      </w:divBdr>
                    </w:div>
                  </w:divsChild>
                </w:div>
                <w:div w:id="1937663898">
                  <w:marLeft w:val="0"/>
                  <w:marRight w:val="0"/>
                  <w:marTop w:val="0"/>
                  <w:marBottom w:val="0"/>
                  <w:divBdr>
                    <w:top w:val="none" w:sz="0" w:space="0" w:color="auto"/>
                    <w:left w:val="none" w:sz="0" w:space="0" w:color="auto"/>
                    <w:bottom w:val="none" w:sz="0" w:space="0" w:color="auto"/>
                    <w:right w:val="none" w:sz="0" w:space="0" w:color="auto"/>
                  </w:divBdr>
                  <w:divsChild>
                    <w:div w:id="378281772">
                      <w:marLeft w:val="0"/>
                      <w:marRight w:val="0"/>
                      <w:marTop w:val="0"/>
                      <w:marBottom w:val="0"/>
                      <w:divBdr>
                        <w:top w:val="none" w:sz="0" w:space="0" w:color="auto"/>
                        <w:left w:val="none" w:sz="0" w:space="0" w:color="auto"/>
                        <w:bottom w:val="none" w:sz="0" w:space="0" w:color="auto"/>
                        <w:right w:val="none" w:sz="0" w:space="0" w:color="auto"/>
                      </w:divBdr>
                    </w:div>
                  </w:divsChild>
                </w:div>
                <w:div w:id="1665547306">
                  <w:marLeft w:val="0"/>
                  <w:marRight w:val="0"/>
                  <w:marTop w:val="0"/>
                  <w:marBottom w:val="0"/>
                  <w:divBdr>
                    <w:top w:val="none" w:sz="0" w:space="0" w:color="auto"/>
                    <w:left w:val="none" w:sz="0" w:space="0" w:color="auto"/>
                    <w:bottom w:val="none" w:sz="0" w:space="0" w:color="auto"/>
                    <w:right w:val="none" w:sz="0" w:space="0" w:color="auto"/>
                  </w:divBdr>
                  <w:divsChild>
                    <w:div w:id="758670873">
                      <w:marLeft w:val="0"/>
                      <w:marRight w:val="0"/>
                      <w:marTop w:val="0"/>
                      <w:marBottom w:val="0"/>
                      <w:divBdr>
                        <w:top w:val="none" w:sz="0" w:space="0" w:color="auto"/>
                        <w:left w:val="none" w:sz="0" w:space="0" w:color="auto"/>
                        <w:bottom w:val="none" w:sz="0" w:space="0" w:color="auto"/>
                        <w:right w:val="none" w:sz="0" w:space="0" w:color="auto"/>
                      </w:divBdr>
                    </w:div>
                  </w:divsChild>
                </w:div>
                <w:div w:id="1661153911">
                  <w:marLeft w:val="0"/>
                  <w:marRight w:val="0"/>
                  <w:marTop w:val="0"/>
                  <w:marBottom w:val="0"/>
                  <w:divBdr>
                    <w:top w:val="none" w:sz="0" w:space="0" w:color="auto"/>
                    <w:left w:val="none" w:sz="0" w:space="0" w:color="auto"/>
                    <w:bottom w:val="none" w:sz="0" w:space="0" w:color="auto"/>
                    <w:right w:val="none" w:sz="0" w:space="0" w:color="auto"/>
                  </w:divBdr>
                  <w:divsChild>
                    <w:div w:id="838038192">
                      <w:marLeft w:val="0"/>
                      <w:marRight w:val="0"/>
                      <w:marTop w:val="0"/>
                      <w:marBottom w:val="0"/>
                      <w:divBdr>
                        <w:top w:val="none" w:sz="0" w:space="0" w:color="auto"/>
                        <w:left w:val="none" w:sz="0" w:space="0" w:color="auto"/>
                        <w:bottom w:val="none" w:sz="0" w:space="0" w:color="auto"/>
                        <w:right w:val="none" w:sz="0" w:space="0" w:color="auto"/>
                      </w:divBdr>
                    </w:div>
                  </w:divsChild>
                </w:div>
                <w:div w:id="787892587">
                  <w:marLeft w:val="0"/>
                  <w:marRight w:val="0"/>
                  <w:marTop w:val="0"/>
                  <w:marBottom w:val="0"/>
                  <w:divBdr>
                    <w:top w:val="none" w:sz="0" w:space="0" w:color="auto"/>
                    <w:left w:val="none" w:sz="0" w:space="0" w:color="auto"/>
                    <w:bottom w:val="none" w:sz="0" w:space="0" w:color="auto"/>
                    <w:right w:val="none" w:sz="0" w:space="0" w:color="auto"/>
                  </w:divBdr>
                  <w:divsChild>
                    <w:div w:id="233471933">
                      <w:marLeft w:val="0"/>
                      <w:marRight w:val="0"/>
                      <w:marTop w:val="0"/>
                      <w:marBottom w:val="0"/>
                      <w:divBdr>
                        <w:top w:val="none" w:sz="0" w:space="0" w:color="auto"/>
                        <w:left w:val="none" w:sz="0" w:space="0" w:color="auto"/>
                        <w:bottom w:val="none" w:sz="0" w:space="0" w:color="auto"/>
                        <w:right w:val="none" w:sz="0" w:space="0" w:color="auto"/>
                      </w:divBdr>
                    </w:div>
                  </w:divsChild>
                </w:div>
                <w:div w:id="1803427293">
                  <w:marLeft w:val="0"/>
                  <w:marRight w:val="0"/>
                  <w:marTop w:val="0"/>
                  <w:marBottom w:val="0"/>
                  <w:divBdr>
                    <w:top w:val="none" w:sz="0" w:space="0" w:color="auto"/>
                    <w:left w:val="none" w:sz="0" w:space="0" w:color="auto"/>
                    <w:bottom w:val="none" w:sz="0" w:space="0" w:color="auto"/>
                    <w:right w:val="none" w:sz="0" w:space="0" w:color="auto"/>
                  </w:divBdr>
                  <w:divsChild>
                    <w:div w:id="632448490">
                      <w:marLeft w:val="0"/>
                      <w:marRight w:val="0"/>
                      <w:marTop w:val="0"/>
                      <w:marBottom w:val="0"/>
                      <w:divBdr>
                        <w:top w:val="none" w:sz="0" w:space="0" w:color="auto"/>
                        <w:left w:val="none" w:sz="0" w:space="0" w:color="auto"/>
                        <w:bottom w:val="none" w:sz="0" w:space="0" w:color="auto"/>
                        <w:right w:val="none" w:sz="0" w:space="0" w:color="auto"/>
                      </w:divBdr>
                    </w:div>
                  </w:divsChild>
                </w:div>
                <w:div w:id="1734044020">
                  <w:marLeft w:val="0"/>
                  <w:marRight w:val="0"/>
                  <w:marTop w:val="0"/>
                  <w:marBottom w:val="0"/>
                  <w:divBdr>
                    <w:top w:val="none" w:sz="0" w:space="0" w:color="auto"/>
                    <w:left w:val="none" w:sz="0" w:space="0" w:color="auto"/>
                    <w:bottom w:val="none" w:sz="0" w:space="0" w:color="auto"/>
                    <w:right w:val="none" w:sz="0" w:space="0" w:color="auto"/>
                  </w:divBdr>
                  <w:divsChild>
                    <w:div w:id="1089737215">
                      <w:marLeft w:val="0"/>
                      <w:marRight w:val="0"/>
                      <w:marTop w:val="0"/>
                      <w:marBottom w:val="0"/>
                      <w:divBdr>
                        <w:top w:val="none" w:sz="0" w:space="0" w:color="auto"/>
                        <w:left w:val="none" w:sz="0" w:space="0" w:color="auto"/>
                        <w:bottom w:val="none" w:sz="0" w:space="0" w:color="auto"/>
                        <w:right w:val="none" w:sz="0" w:space="0" w:color="auto"/>
                      </w:divBdr>
                    </w:div>
                  </w:divsChild>
                </w:div>
                <w:div w:id="890768559">
                  <w:marLeft w:val="0"/>
                  <w:marRight w:val="0"/>
                  <w:marTop w:val="0"/>
                  <w:marBottom w:val="0"/>
                  <w:divBdr>
                    <w:top w:val="none" w:sz="0" w:space="0" w:color="auto"/>
                    <w:left w:val="none" w:sz="0" w:space="0" w:color="auto"/>
                    <w:bottom w:val="none" w:sz="0" w:space="0" w:color="auto"/>
                    <w:right w:val="none" w:sz="0" w:space="0" w:color="auto"/>
                  </w:divBdr>
                  <w:divsChild>
                    <w:div w:id="791099511">
                      <w:marLeft w:val="0"/>
                      <w:marRight w:val="0"/>
                      <w:marTop w:val="0"/>
                      <w:marBottom w:val="0"/>
                      <w:divBdr>
                        <w:top w:val="none" w:sz="0" w:space="0" w:color="auto"/>
                        <w:left w:val="none" w:sz="0" w:space="0" w:color="auto"/>
                        <w:bottom w:val="none" w:sz="0" w:space="0" w:color="auto"/>
                        <w:right w:val="none" w:sz="0" w:space="0" w:color="auto"/>
                      </w:divBdr>
                    </w:div>
                  </w:divsChild>
                </w:div>
                <w:div w:id="497039842">
                  <w:marLeft w:val="0"/>
                  <w:marRight w:val="0"/>
                  <w:marTop w:val="0"/>
                  <w:marBottom w:val="0"/>
                  <w:divBdr>
                    <w:top w:val="none" w:sz="0" w:space="0" w:color="auto"/>
                    <w:left w:val="none" w:sz="0" w:space="0" w:color="auto"/>
                    <w:bottom w:val="none" w:sz="0" w:space="0" w:color="auto"/>
                    <w:right w:val="none" w:sz="0" w:space="0" w:color="auto"/>
                  </w:divBdr>
                  <w:divsChild>
                    <w:div w:id="414205694">
                      <w:marLeft w:val="0"/>
                      <w:marRight w:val="0"/>
                      <w:marTop w:val="0"/>
                      <w:marBottom w:val="0"/>
                      <w:divBdr>
                        <w:top w:val="none" w:sz="0" w:space="0" w:color="auto"/>
                        <w:left w:val="none" w:sz="0" w:space="0" w:color="auto"/>
                        <w:bottom w:val="none" w:sz="0" w:space="0" w:color="auto"/>
                        <w:right w:val="none" w:sz="0" w:space="0" w:color="auto"/>
                      </w:divBdr>
                    </w:div>
                  </w:divsChild>
                </w:div>
                <w:div w:id="1701317857">
                  <w:marLeft w:val="0"/>
                  <w:marRight w:val="0"/>
                  <w:marTop w:val="0"/>
                  <w:marBottom w:val="0"/>
                  <w:divBdr>
                    <w:top w:val="none" w:sz="0" w:space="0" w:color="auto"/>
                    <w:left w:val="none" w:sz="0" w:space="0" w:color="auto"/>
                    <w:bottom w:val="none" w:sz="0" w:space="0" w:color="auto"/>
                    <w:right w:val="none" w:sz="0" w:space="0" w:color="auto"/>
                  </w:divBdr>
                  <w:divsChild>
                    <w:div w:id="964458500">
                      <w:marLeft w:val="0"/>
                      <w:marRight w:val="0"/>
                      <w:marTop w:val="0"/>
                      <w:marBottom w:val="0"/>
                      <w:divBdr>
                        <w:top w:val="none" w:sz="0" w:space="0" w:color="auto"/>
                        <w:left w:val="none" w:sz="0" w:space="0" w:color="auto"/>
                        <w:bottom w:val="none" w:sz="0" w:space="0" w:color="auto"/>
                        <w:right w:val="none" w:sz="0" w:space="0" w:color="auto"/>
                      </w:divBdr>
                    </w:div>
                  </w:divsChild>
                </w:div>
                <w:div w:id="1175145416">
                  <w:marLeft w:val="0"/>
                  <w:marRight w:val="0"/>
                  <w:marTop w:val="0"/>
                  <w:marBottom w:val="0"/>
                  <w:divBdr>
                    <w:top w:val="none" w:sz="0" w:space="0" w:color="auto"/>
                    <w:left w:val="none" w:sz="0" w:space="0" w:color="auto"/>
                    <w:bottom w:val="none" w:sz="0" w:space="0" w:color="auto"/>
                    <w:right w:val="none" w:sz="0" w:space="0" w:color="auto"/>
                  </w:divBdr>
                  <w:divsChild>
                    <w:div w:id="274217046">
                      <w:marLeft w:val="0"/>
                      <w:marRight w:val="0"/>
                      <w:marTop w:val="0"/>
                      <w:marBottom w:val="0"/>
                      <w:divBdr>
                        <w:top w:val="none" w:sz="0" w:space="0" w:color="auto"/>
                        <w:left w:val="none" w:sz="0" w:space="0" w:color="auto"/>
                        <w:bottom w:val="none" w:sz="0" w:space="0" w:color="auto"/>
                        <w:right w:val="none" w:sz="0" w:space="0" w:color="auto"/>
                      </w:divBdr>
                    </w:div>
                  </w:divsChild>
                </w:div>
                <w:div w:id="477654050">
                  <w:marLeft w:val="0"/>
                  <w:marRight w:val="0"/>
                  <w:marTop w:val="0"/>
                  <w:marBottom w:val="0"/>
                  <w:divBdr>
                    <w:top w:val="none" w:sz="0" w:space="0" w:color="auto"/>
                    <w:left w:val="none" w:sz="0" w:space="0" w:color="auto"/>
                    <w:bottom w:val="none" w:sz="0" w:space="0" w:color="auto"/>
                    <w:right w:val="none" w:sz="0" w:space="0" w:color="auto"/>
                  </w:divBdr>
                  <w:divsChild>
                    <w:div w:id="1442645096">
                      <w:marLeft w:val="0"/>
                      <w:marRight w:val="0"/>
                      <w:marTop w:val="0"/>
                      <w:marBottom w:val="0"/>
                      <w:divBdr>
                        <w:top w:val="none" w:sz="0" w:space="0" w:color="auto"/>
                        <w:left w:val="none" w:sz="0" w:space="0" w:color="auto"/>
                        <w:bottom w:val="none" w:sz="0" w:space="0" w:color="auto"/>
                        <w:right w:val="none" w:sz="0" w:space="0" w:color="auto"/>
                      </w:divBdr>
                    </w:div>
                  </w:divsChild>
                </w:div>
                <w:div w:id="1785730598">
                  <w:marLeft w:val="0"/>
                  <w:marRight w:val="0"/>
                  <w:marTop w:val="0"/>
                  <w:marBottom w:val="0"/>
                  <w:divBdr>
                    <w:top w:val="none" w:sz="0" w:space="0" w:color="auto"/>
                    <w:left w:val="none" w:sz="0" w:space="0" w:color="auto"/>
                    <w:bottom w:val="none" w:sz="0" w:space="0" w:color="auto"/>
                    <w:right w:val="none" w:sz="0" w:space="0" w:color="auto"/>
                  </w:divBdr>
                  <w:divsChild>
                    <w:div w:id="2015185875">
                      <w:marLeft w:val="0"/>
                      <w:marRight w:val="0"/>
                      <w:marTop w:val="0"/>
                      <w:marBottom w:val="0"/>
                      <w:divBdr>
                        <w:top w:val="none" w:sz="0" w:space="0" w:color="auto"/>
                        <w:left w:val="none" w:sz="0" w:space="0" w:color="auto"/>
                        <w:bottom w:val="none" w:sz="0" w:space="0" w:color="auto"/>
                        <w:right w:val="none" w:sz="0" w:space="0" w:color="auto"/>
                      </w:divBdr>
                    </w:div>
                  </w:divsChild>
                </w:div>
                <w:div w:id="1616210020">
                  <w:marLeft w:val="0"/>
                  <w:marRight w:val="0"/>
                  <w:marTop w:val="0"/>
                  <w:marBottom w:val="0"/>
                  <w:divBdr>
                    <w:top w:val="none" w:sz="0" w:space="0" w:color="auto"/>
                    <w:left w:val="none" w:sz="0" w:space="0" w:color="auto"/>
                    <w:bottom w:val="none" w:sz="0" w:space="0" w:color="auto"/>
                    <w:right w:val="none" w:sz="0" w:space="0" w:color="auto"/>
                  </w:divBdr>
                  <w:divsChild>
                    <w:div w:id="785927126">
                      <w:marLeft w:val="0"/>
                      <w:marRight w:val="0"/>
                      <w:marTop w:val="0"/>
                      <w:marBottom w:val="0"/>
                      <w:divBdr>
                        <w:top w:val="none" w:sz="0" w:space="0" w:color="auto"/>
                        <w:left w:val="none" w:sz="0" w:space="0" w:color="auto"/>
                        <w:bottom w:val="none" w:sz="0" w:space="0" w:color="auto"/>
                        <w:right w:val="none" w:sz="0" w:space="0" w:color="auto"/>
                      </w:divBdr>
                    </w:div>
                  </w:divsChild>
                </w:div>
                <w:div w:id="1060981171">
                  <w:marLeft w:val="0"/>
                  <w:marRight w:val="0"/>
                  <w:marTop w:val="0"/>
                  <w:marBottom w:val="0"/>
                  <w:divBdr>
                    <w:top w:val="none" w:sz="0" w:space="0" w:color="auto"/>
                    <w:left w:val="none" w:sz="0" w:space="0" w:color="auto"/>
                    <w:bottom w:val="none" w:sz="0" w:space="0" w:color="auto"/>
                    <w:right w:val="none" w:sz="0" w:space="0" w:color="auto"/>
                  </w:divBdr>
                  <w:divsChild>
                    <w:div w:id="1923684505">
                      <w:marLeft w:val="0"/>
                      <w:marRight w:val="0"/>
                      <w:marTop w:val="0"/>
                      <w:marBottom w:val="0"/>
                      <w:divBdr>
                        <w:top w:val="none" w:sz="0" w:space="0" w:color="auto"/>
                        <w:left w:val="none" w:sz="0" w:space="0" w:color="auto"/>
                        <w:bottom w:val="none" w:sz="0" w:space="0" w:color="auto"/>
                        <w:right w:val="none" w:sz="0" w:space="0" w:color="auto"/>
                      </w:divBdr>
                    </w:div>
                  </w:divsChild>
                </w:div>
                <w:div w:id="970793144">
                  <w:marLeft w:val="0"/>
                  <w:marRight w:val="0"/>
                  <w:marTop w:val="0"/>
                  <w:marBottom w:val="0"/>
                  <w:divBdr>
                    <w:top w:val="none" w:sz="0" w:space="0" w:color="auto"/>
                    <w:left w:val="none" w:sz="0" w:space="0" w:color="auto"/>
                    <w:bottom w:val="none" w:sz="0" w:space="0" w:color="auto"/>
                    <w:right w:val="none" w:sz="0" w:space="0" w:color="auto"/>
                  </w:divBdr>
                  <w:divsChild>
                    <w:div w:id="115609863">
                      <w:marLeft w:val="0"/>
                      <w:marRight w:val="0"/>
                      <w:marTop w:val="0"/>
                      <w:marBottom w:val="0"/>
                      <w:divBdr>
                        <w:top w:val="none" w:sz="0" w:space="0" w:color="auto"/>
                        <w:left w:val="none" w:sz="0" w:space="0" w:color="auto"/>
                        <w:bottom w:val="none" w:sz="0" w:space="0" w:color="auto"/>
                        <w:right w:val="none" w:sz="0" w:space="0" w:color="auto"/>
                      </w:divBdr>
                    </w:div>
                  </w:divsChild>
                </w:div>
                <w:div w:id="1164586132">
                  <w:marLeft w:val="0"/>
                  <w:marRight w:val="0"/>
                  <w:marTop w:val="0"/>
                  <w:marBottom w:val="0"/>
                  <w:divBdr>
                    <w:top w:val="none" w:sz="0" w:space="0" w:color="auto"/>
                    <w:left w:val="none" w:sz="0" w:space="0" w:color="auto"/>
                    <w:bottom w:val="none" w:sz="0" w:space="0" w:color="auto"/>
                    <w:right w:val="none" w:sz="0" w:space="0" w:color="auto"/>
                  </w:divBdr>
                  <w:divsChild>
                    <w:div w:id="877006791">
                      <w:marLeft w:val="0"/>
                      <w:marRight w:val="0"/>
                      <w:marTop w:val="0"/>
                      <w:marBottom w:val="0"/>
                      <w:divBdr>
                        <w:top w:val="none" w:sz="0" w:space="0" w:color="auto"/>
                        <w:left w:val="none" w:sz="0" w:space="0" w:color="auto"/>
                        <w:bottom w:val="none" w:sz="0" w:space="0" w:color="auto"/>
                        <w:right w:val="none" w:sz="0" w:space="0" w:color="auto"/>
                      </w:divBdr>
                    </w:div>
                  </w:divsChild>
                </w:div>
                <w:div w:id="487945390">
                  <w:marLeft w:val="0"/>
                  <w:marRight w:val="0"/>
                  <w:marTop w:val="0"/>
                  <w:marBottom w:val="0"/>
                  <w:divBdr>
                    <w:top w:val="none" w:sz="0" w:space="0" w:color="auto"/>
                    <w:left w:val="none" w:sz="0" w:space="0" w:color="auto"/>
                    <w:bottom w:val="none" w:sz="0" w:space="0" w:color="auto"/>
                    <w:right w:val="none" w:sz="0" w:space="0" w:color="auto"/>
                  </w:divBdr>
                  <w:divsChild>
                    <w:div w:id="1009062720">
                      <w:marLeft w:val="0"/>
                      <w:marRight w:val="0"/>
                      <w:marTop w:val="0"/>
                      <w:marBottom w:val="0"/>
                      <w:divBdr>
                        <w:top w:val="none" w:sz="0" w:space="0" w:color="auto"/>
                        <w:left w:val="none" w:sz="0" w:space="0" w:color="auto"/>
                        <w:bottom w:val="none" w:sz="0" w:space="0" w:color="auto"/>
                        <w:right w:val="none" w:sz="0" w:space="0" w:color="auto"/>
                      </w:divBdr>
                    </w:div>
                  </w:divsChild>
                </w:div>
                <w:div w:id="1341157519">
                  <w:marLeft w:val="0"/>
                  <w:marRight w:val="0"/>
                  <w:marTop w:val="0"/>
                  <w:marBottom w:val="0"/>
                  <w:divBdr>
                    <w:top w:val="none" w:sz="0" w:space="0" w:color="auto"/>
                    <w:left w:val="none" w:sz="0" w:space="0" w:color="auto"/>
                    <w:bottom w:val="none" w:sz="0" w:space="0" w:color="auto"/>
                    <w:right w:val="none" w:sz="0" w:space="0" w:color="auto"/>
                  </w:divBdr>
                  <w:divsChild>
                    <w:div w:id="1325275503">
                      <w:marLeft w:val="0"/>
                      <w:marRight w:val="0"/>
                      <w:marTop w:val="0"/>
                      <w:marBottom w:val="0"/>
                      <w:divBdr>
                        <w:top w:val="none" w:sz="0" w:space="0" w:color="auto"/>
                        <w:left w:val="none" w:sz="0" w:space="0" w:color="auto"/>
                        <w:bottom w:val="none" w:sz="0" w:space="0" w:color="auto"/>
                        <w:right w:val="none" w:sz="0" w:space="0" w:color="auto"/>
                      </w:divBdr>
                    </w:div>
                  </w:divsChild>
                </w:div>
                <w:div w:id="896086947">
                  <w:marLeft w:val="0"/>
                  <w:marRight w:val="0"/>
                  <w:marTop w:val="0"/>
                  <w:marBottom w:val="0"/>
                  <w:divBdr>
                    <w:top w:val="none" w:sz="0" w:space="0" w:color="auto"/>
                    <w:left w:val="none" w:sz="0" w:space="0" w:color="auto"/>
                    <w:bottom w:val="none" w:sz="0" w:space="0" w:color="auto"/>
                    <w:right w:val="none" w:sz="0" w:space="0" w:color="auto"/>
                  </w:divBdr>
                  <w:divsChild>
                    <w:div w:id="1316570912">
                      <w:marLeft w:val="0"/>
                      <w:marRight w:val="0"/>
                      <w:marTop w:val="0"/>
                      <w:marBottom w:val="0"/>
                      <w:divBdr>
                        <w:top w:val="none" w:sz="0" w:space="0" w:color="auto"/>
                        <w:left w:val="none" w:sz="0" w:space="0" w:color="auto"/>
                        <w:bottom w:val="none" w:sz="0" w:space="0" w:color="auto"/>
                        <w:right w:val="none" w:sz="0" w:space="0" w:color="auto"/>
                      </w:divBdr>
                    </w:div>
                  </w:divsChild>
                </w:div>
                <w:div w:id="1784883233">
                  <w:marLeft w:val="0"/>
                  <w:marRight w:val="0"/>
                  <w:marTop w:val="0"/>
                  <w:marBottom w:val="0"/>
                  <w:divBdr>
                    <w:top w:val="none" w:sz="0" w:space="0" w:color="auto"/>
                    <w:left w:val="none" w:sz="0" w:space="0" w:color="auto"/>
                    <w:bottom w:val="none" w:sz="0" w:space="0" w:color="auto"/>
                    <w:right w:val="none" w:sz="0" w:space="0" w:color="auto"/>
                  </w:divBdr>
                  <w:divsChild>
                    <w:div w:id="2050688357">
                      <w:marLeft w:val="0"/>
                      <w:marRight w:val="0"/>
                      <w:marTop w:val="0"/>
                      <w:marBottom w:val="0"/>
                      <w:divBdr>
                        <w:top w:val="none" w:sz="0" w:space="0" w:color="auto"/>
                        <w:left w:val="none" w:sz="0" w:space="0" w:color="auto"/>
                        <w:bottom w:val="none" w:sz="0" w:space="0" w:color="auto"/>
                        <w:right w:val="none" w:sz="0" w:space="0" w:color="auto"/>
                      </w:divBdr>
                    </w:div>
                  </w:divsChild>
                </w:div>
                <w:div w:id="457380094">
                  <w:marLeft w:val="0"/>
                  <w:marRight w:val="0"/>
                  <w:marTop w:val="0"/>
                  <w:marBottom w:val="0"/>
                  <w:divBdr>
                    <w:top w:val="none" w:sz="0" w:space="0" w:color="auto"/>
                    <w:left w:val="none" w:sz="0" w:space="0" w:color="auto"/>
                    <w:bottom w:val="none" w:sz="0" w:space="0" w:color="auto"/>
                    <w:right w:val="none" w:sz="0" w:space="0" w:color="auto"/>
                  </w:divBdr>
                  <w:divsChild>
                    <w:div w:id="70927702">
                      <w:marLeft w:val="0"/>
                      <w:marRight w:val="0"/>
                      <w:marTop w:val="0"/>
                      <w:marBottom w:val="0"/>
                      <w:divBdr>
                        <w:top w:val="none" w:sz="0" w:space="0" w:color="auto"/>
                        <w:left w:val="none" w:sz="0" w:space="0" w:color="auto"/>
                        <w:bottom w:val="none" w:sz="0" w:space="0" w:color="auto"/>
                        <w:right w:val="none" w:sz="0" w:space="0" w:color="auto"/>
                      </w:divBdr>
                    </w:div>
                  </w:divsChild>
                </w:div>
                <w:div w:id="1890729346">
                  <w:marLeft w:val="0"/>
                  <w:marRight w:val="0"/>
                  <w:marTop w:val="0"/>
                  <w:marBottom w:val="0"/>
                  <w:divBdr>
                    <w:top w:val="none" w:sz="0" w:space="0" w:color="auto"/>
                    <w:left w:val="none" w:sz="0" w:space="0" w:color="auto"/>
                    <w:bottom w:val="none" w:sz="0" w:space="0" w:color="auto"/>
                    <w:right w:val="none" w:sz="0" w:space="0" w:color="auto"/>
                  </w:divBdr>
                  <w:divsChild>
                    <w:div w:id="1989437580">
                      <w:marLeft w:val="0"/>
                      <w:marRight w:val="0"/>
                      <w:marTop w:val="0"/>
                      <w:marBottom w:val="0"/>
                      <w:divBdr>
                        <w:top w:val="none" w:sz="0" w:space="0" w:color="auto"/>
                        <w:left w:val="none" w:sz="0" w:space="0" w:color="auto"/>
                        <w:bottom w:val="none" w:sz="0" w:space="0" w:color="auto"/>
                        <w:right w:val="none" w:sz="0" w:space="0" w:color="auto"/>
                      </w:divBdr>
                    </w:div>
                  </w:divsChild>
                </w:div>
                <w:div w:id="1164927963">
                  <w:marLeft w:val="0"/>
                  <w:marRight w:val="0"/>
                  <w:marTop w:val="0"/>
                  <w:marBottom w:val="0"/>
                  <w:divBdr>
                    <w:top w:val="none" w:sz="0" w:space="0" w:color="auto"/>
                    <w:left w:val="none" w:sz="0" w:space="0" w:color="auto"/>
                    <w:bottom w:val="none" w:sz="0" w:space="0" w:color="auto"/>
                    <w:right w:val="none" w:sz="0" w:space="0" w:color="auto"/>
                  </w:divBdr>
                  <w:divsChild>
                    <w:div w:id="843668114">
                      <w:marLeft w:val="0"/>
                      <w:marRight w:val="0"/>
                      <w:marTop w:val="0"/>
                      <w:marBottom w:val="0"/>
                      <w:divBdr>
                        <w:top w:val="none" w:sz="0" w:space="0" w:color="auto"/>
                        <w:left w:val="none" w:sz="0" w:space="0" w:color="auto"/>
                        <w:bottom w:val="none" w:sz="0" w:space="0" w:color="auto"/>
                        <w:right w:val="none" w:sz="0" w:space="0" w:color="auto"/>
                      </w:divBdr>
                    </w:div>
                  </w:divsChild>
                </w:div>
                <w:div w:id="1392074436">
                  <w:marLeft w:val="0"/>
                  <w:marRight w:val="0"/>
                  <w:marTop w:val="0"/>
                  <w:marBottom w:val="0"/>
                  <w:divBdr>
                    <w:top w:val="none" w:sz="0" w:space="0" w:color="auto"/>
                    <w:left w:val="none" w:sz="0" w:space="0" w:color="auto"/>
                    <w:bottom w:val="none" w:sz="0" w:space="0" w:color="auto"/>
                    <w:right w:val="none" w:sz="0" w:space="0" w:color="auto"/>
                  </w:divBdr>
                  <w:divsChild>
                    <w:div w:id="1573615156">
                      <w:marLeft w:val="0"/>
                      <w:marRight w:val="0"/>
                      <w:marTop w:val="0"/>
                      <w:marBottom w:val="0"/>
                      <w:divBdr>
                        <w:top w:val="none" w:sz="0" w:space="0" w:color="auto"/>
                        <w:left w:val="none" w:sz="0" w:space="0" w:color="auto"/>
                        <w:bottom w:val="none" w:sz="0" w:space="0" w:color="auto"/>
                        <w:right w:val="none" w:sz="0" w:space="0" w:color="auto"/>
                      </w:divBdr>
                    </w:div>
                  </w:divsChild>
                </w:div>
                <w:div w:id="1788888908">
                  <w:marLeft w:val="0"/>
                  <w:marRight w:val="0"/>
                  <w:marTop w:val="0"/>
                  <w:marBottom w:val="0"/>
                  <w:divBdr>
                    <w:top w:val="none" w:sz="0" w:space="0" w:color="auto"/>
                    <w:left w:val="none" w:sz="0" w:space="0" w:color="auto"/>
                    <w:bottom w:val="none" w:sz="0" w:space="0" w:color="auto"/>
                    <w:right w:val="none" w:sz="0" w:space="0" w:color="auto"/>
                  </w:divBdr>
                  <w:divsChild>
                    <w:div w:id="783692783">
                      <w:marLeft w:val="0"/>
                      <w:marRight w:val="0"/>
                      <w:marTop w:val="0"/>
                      <w:marBottom w:val="0"/>
                      <w:divBdr>
                        <w:top w:val="none" w:sz="0" w:space="0" w:color="auto"/>
                        <w:left w:val="none" w:sz="0" w:space="0" w:color="auto"/>
                        <w:bottom w:val="none" w:sz="0" w:space="0" w:color="auto"/>
                        <w:right w:val="none" w:sz="0" w:space="0" w:color="auto"/>
                      </w:divBdr>
                    </w:div>
                  </w:divsChild>
                </w:div>
                <w:div w:id="1022898467">
                  <w:marLeft w:val="0"/>
                  <w:marRight w:val="0"/>
                  <w:marTop w:val="0"/>
                  <w:marBottom w:val="0"/>
                  <w:divBdr>
                    <w:top w:val="none" w:sz="0" w:space="0" w:color="auto"/>
                    <w:left w:val="none" w:sz="0" w:space="0" w:color="auto"/>
                    <w:bottom w:val="none" w:sz="0" w:space="0" w:color="auto"/>
                    <w:right w:val="none" w:sz="0" w:space="0" w:color="auto"/>
                  </w:divBdr>
                  <w:divsChild>
                    <w:div w:id="1155334693">
                      <w:marLeft w:val="0"/>
                      <w:marRight w:val="0"/>
                      <w:marTop w:val="0"/>
                      <w:marBottom w:val="0"/>
                      <w:divBdr>
                        <w:top w:val="none" w:sz="0" w:space="0" w:color="auto"/>
                        <w:left w:val="none" w:sz="0" w:space="0" w:color="auto"/>
                        <w:bottom w:val="none" w:sz="0" w:space="0" w:color="auto"/>
                        <w:right w:val="none" w:sz="0" w:space="0" w:color="auto"/>
                      </w:divBdr>
                    </w:div>
                  </w:divsChild>
                </w:div>
                <w:div w:id="2116946213">
                  <w:marLeft w:val="0"/>
                  <w:marRight w:val="0"/>
                  <w:marTop w:val="0"/>
                  <w:marBottom w:val="0"/>
                  <w:divBdr>
                    <w:top w:val="none" w:sz="0" w:space="0" w:color="auto"/>
                    <w:left w:val="none" w:sz="0" w:space="0" w:color="auto"/>
                    <w:bottom w:val="none" w:sz="0" w:space="0" w:color="auto"/>
                    <w:right w:val="none" w:sz="0" w:space="0" w:color="auto"/>
                  </w:divBdr>
                  <w:divsChild>
                    <w:div w:id="650327817">
                      <w:marLeft w:val="0"/>
                      <w:marRight w:val="0"/>
                      <w:marTop w:val="0"/>
                      <w:marBottom w:val="0"/>
                      <w:divBdr>
                        <w:top w:val="none" w:sz="0" w:space="0" w:color="auto"/>
                        <w:left w:val="none" w:sz="0" w:space="0" w:color="auto"/>
                        <w:bottom w:val="none" w:sz="0" w:space="0" w:color="auto"/>
                        <w:right w:val="none" w:sz="0" w:space="0" w:color="auto"/>
                      </w:divBdr>
                    </w:div>
                  </w:divsChild>
                </w:div>
                <w:div w:id="1134760967">
                  <w:marLeft w:val="0"/>
                  <w:marRight w:val="0"/>
                  <w:marTop w:val="0"/>
                  <w:marBottom w:val="0"/>
                  <w:divBdr>
                    <w:top w:val="none" w:sz="0" w:space="0" w:color="auto"/>
                    <w:left w:val="none" w:sz="0" w:space="0" w:color="auto"/>
                    <w:bottom w:val="none" w:sz="0" w:space="0" w:color="auto"/>
                    <w:right w:val="none" w:sz="0" w:space="0" w:color="auto"/>
                  </w:divBdr>
                  <w:divsChild>
                    <w:div w:id="1574970045">
                      <w:marLeft w:val="0"/>
                      <w:marRight w:val="0"/>
                      <w:marTop w:val="0"/>
                      <w:marBottom w:val="0"/>
                      <w:divBdr>
                        <w:top w:val="none" w:sz="0" w:space="0" w:color="auto"/>
                        <w:left w:val="none" w:sz="0" w:space="0" w:color="auto"/>
                        <w:bottom w:val="none" w:sz="0" w:space="0" w:color="auto"/>
                        <w:right w:val="none" w:sz="0" w:space="0" w:color="auto"/>
                      </w:divBdr>
                    </w:div>
                  </w:divsChild>
                </w:div>
                <w:div w:id="1711345808">
                  <w:marLeft w:val="0"/>
                  <w:marRight w:val="0"/>
                  <w:marTop w:val="0"/>
                  <w:marBottom w:val="0"/>
                  <w:divBdr>
                    <w:top w:val="none" w:sz="0" w:space="0" w:color="auto"/>
                    <w:left w:val="none" w:sz="0" w:space="0" w:color="auto"/>
                    <w:bottom w:val="none" w:sz="0" w:space="0" w:color="auto"/>
                    <w:right w:val="none" w:sz="0" w:space="0" w:color="auto"/>
                  </w:divBdr>
                  <w:divsChild>
                    <w:div w:id="1613435491">
                      <w:marLeft w:val="0"/>
                      <w:marRight w:val="0"/>
                      <w:marTop w:val="0"/>
                      <w:marBottom w:val="0"/>
                      <w:divBdr>
                        <w:top w:val="none" w:sz="0" w:space="0" w:color="auto"/>
                        <w:left w:val="none" w:sz="0" w:space="0" w:color="auto"/>
                        <w:bottom w:val="none" w:sz="0" w:space="0" w:color="auto"/>
                        <w:right w:val="none" w:sz="0" w:space="0" w:color="auto"/>
                      </w:divBdr>
                    </w:div>
                  </w:divsChild>
                </w:div>
                <w:div w:id="549654553">
                  <w:marLeft w:val="0"/>
                  <w:marRight w:val="0"/>
                  <w:marTop w:val="0"/>
                  <w:marBottom w:val="0"/>
                  <w:divBdr>
                    <w:top w:val="none" w:sz="0" w:space="0" w:color="auto"/>
                    <w:left w:val="none" w:sz="0" w:space="0" w:color="auto"/>
                    <w:bottom w:val="none" w:sz="0" w:space="0" w:color="auto"/>
                    <w:right w:val="none" w:sz="0" w:space="0" w:color="auto"/>
                  </w:divBdr>
                  <w:divsChild>
                    <w:div w:id="185395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77315">
          <w:marLeft w:val="0"/>
          <w:marRight w:val="0"/>
          <w:marTop w:val="0"/>
          <w:marBottom w:val="0"/>
          <w:divBdr>
            <w:top w:val="none" w:sz="0" w:space="0" w:color="auto"/>
            <w:left w:val="none" w:sz="0" w:space="0" w:color="auto"/>
            <w:bottom w:val="none" w:sz="0" w:space="0" w:color="auto"/>
            <w:right w:val="none" w:sz="0" w:space="0" w:color="auto"/>
          </w:divBdr>
        </w:div>
        <w:div w:id="354113433">
          <w:marLeft w:val="0"/>
          <w:marRight w:val="0"/>
          <w:marTop w:val="0"/>
          <w:marBottom w:val="0"/>
          <w:divBdr>
            <w:top w:val="none" w:sz="0" w:space="0" w:color="auto"/>
            <w:left w:val="none" w:sz="0" w:space="0" w:color="auto"/>
            <w:bottom w:val="none" w:sz="0" w:space="0" w:color="auto"/>
            <w:right w:val="none" w:sz="0" w:space="0" w:color="auto"/>
          </w:divBdr>
        </w:div>
        <w:div w:id="531647884">
          <w:marLeft w:val="0"/>
          <w:marRight w:val="0"/>
          <w:marTop w:val="0"/>
          <w:marBottom w:val="0"/>
          <w:divBdr>
            <w:top w:val="none" w:sz="0" w:space="0" w:color="auto"/>
            <w:left w:val="none" w:sz="0" w:space="0" w:color="auto"/>
            <w:bottom w:val="none" w:sz="0" w:space="0" w:color="auto"/>
            <w:right w:val="none" w:sz="0" w:space="0" w:color="auto"/>
          </w:divBdr>
        </w:div>
        <w:div w:id="458954798">
          <w:marLeft w:val="0"/>
          <w:marRight w:val="0"/>
          <w:marTop w:val="0"/>
          <w:marBottom w:val="0"/>
          <w:divBdr>
            <w:top w:val="none" w:sz="0" w:space="0" w:color="auto"/>
            <w:left w:val="none" w:sz="0" w:space="0" w:color="auto"/>
            <w:bottom w:val="none" w:sz="0" w:space="0" w:color="auto"/>
            <w:right w:val="none" w:sz="0" w:space="0" w:color="auto"/>
          </w:divBdr>
        </w:div>
        <w:div w:id="995837013">
          <w:marLeft w:val="0"/>
          <w:marRight w:val="0"/>
          <w:marTop w:val="0"/>
          <w:marBottom w:val="0"/>
          <w:divBdr>
            <w:top w:val="none" w:sz="0" w:space="0" w:color="auto"/>
            <w:left w:val="none" w:sz="0" w:space="0" w:color="auto"/>
            <w:bottom w:val="none" w:sz="0" w:space="0" w:color="auto"/>
            <w:right w:val="none" w:sz="0" w:space="0" w:color="auto"/>
          </w:divBdr>
        </w:div>
        <w:div w:id="459105146">
          <w:marLeft w:val="0"/>
          <w:marRight w:val="0"/>
          <w:marTop w:val="0"/>
          <w:marBottom w:val="0"/>
          <w:divBdr>
            <w:top w:val="none" w:sz="0" w:space="0" w:color="auto"/>
            <w:left w:val="none" w:sz="0" w:space="0" w:color="auto"/>
            <w:bottom w:val="none" w:sz="0" w:space="0" w:color="auto"/>
            <w:right w:val="none" w:sz="0" w:space="0" w:color="auto"/>
          </w:divBdr>
        </w:div>
        <w:div w:id="1690912794">
          <w:marLeft w:val="0"/>
          <w:marRight w:val="0"/>
          <w:marTop w:val="0"/>
          <w:marBottom w:val="0"/>
          <w:divBdr>
            <w:top w:val="none" w:sz="0" w:space="0" w:color="auto"/>
            <w:left w:val="none" w:sz="0" w:space="0" w:color="auto"/>
            <w:bottom w:val="none" w:sz="0" w:space="0" w:color="auto"/>
            <w:right w:val="none" w:sz="0" w:space="0" w:color="auto"/>
          </w:divBdr>
        </w:div>
        <w:div w:id="517544557">
          <w:marLeft w:val="0"/>
          <w:marRight w:val="0"/>
          <w:marTop w:val="0"/>
          <w:marBottom w:val="0"/>
          <w:divBdr>
            <w:top w:val="none" w:sz="0" w:space="0" w:color="auto"/>
            <w:left w:val="none" w:sz="0" w:space="0" w:color="auto"/>
            <w:bottom w:val="none" w:sz="0" w:space="0" w:color="auto"/>
            <w:right w:val="none" w:sz="0" w:space="0" w:color="auto"/>
          </w:divBdr>
        </w:div>
        <w:div w:id="1588732841">
          <w:marLeft w:val="0"/>
          <w:marRight w:val="0"/>
          <w:marTop w:val="0"/>
          <w:marBottom w:val="0"/>
          <w:divBdr>
            <w:top w:val="none" w:sz="0" w:space="0" w:color="auto"/>
            <w:left w:val="none" w:sz="0" w:space="0" w:color="auto"/>
            <w:bottom w:val="none" w:sz="0" w:space="0" w:color="auto"/>
            <w:right w:val="none" w:sz="0" w:space="0" w:color="auto"/>
          </w:divBdr>
        </w:div>
        <w:div w:id="398555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junaeb.cl/wp-content/uploads/2022/10/PPT-Mapa-Nutricional-2021-FINAL-1.pdf" TargetMode="External"/><Relationship Id="rId18" Type="http://schemas.openxmlformats.org/officeDocument/2006/relationships/hyperlink" Target="https://www.paho.org/hq/dmdocuments/2010/IYCF_model_SP_web.pdf" TargetMode="External"/><Relationship Id="rId26" Type="http://schemas.openxmlformats.org/officeDocument/2006/relationships/image" Target="media/image5.png"/><Relationship Id="rId39" Type="http://schemas.openxmlformats.org/officeDocument/2006/relationships/image" Target="media/image18.jpeg"/><Relationship Id="rId21" Type="http://schemas.openxmlformats.org/officeDocument/2006/relationships/hyperlink" Target="http://www.bibliotecaminsal.cl/wp/wp-content/uploads/2018/03/2018.03.16-Patrones-de-crecimiento-para-la-evaluaci%C3%B3n-nutricional-de-ni" TargetMode="External"/><Relationship Id="rId34" Type="http://schemas.openxmlformats.org/officeDocument/2006/relationships/image" Target="media/image13.png"/><Relationship Id="rId42" Type="http://schemas.openxmlformats.org/officeDocument/2006/relationships/hyperlink" Target="mailto:mleporil@udd.cl" TargetMode="External"/><Relationship Id="rId47" Type="http://schemas.openxmlformats.org/officeDocument/2006/relationships/theme" Target="theme/theme1.xml"/><Relationship Id="rId50" Type="http://schemas.openxmlformats.org/officeDocument/2006/relationships/customXml" Target="../customXml/item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aeped.es/sites/default/files/documentos/recomendaciones_aep_sobre_alimentacio_n_complementaria_nov2018_v3_final.pdf" TargetMode="External"/><Relationship Id="rId29" Type="http://schemas.openxmlformats.org/officeDocument/2006/relationships/image" Target="media/image8.png"/><Relationship Id="rId11" Type="http://schemas.openxmlformats.org/officeDocument/2006/relationships/image" Target="media/image2.jpeg"/><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hyperlink" Target="http://www.bvs.hn/APH/pdf/APHVol7/pdf/APHVol7-1-2016-13.pdf" TargetMode="External"/><Relationship Id="rId23" Type="http://schemas.openxmlformats.org/officeDocument/2006/relationships/hyperlink" Target="https://docs.google.com/forms/d/1CzjLqGUVZrHx6cSrKYT0_-e_m4CZni3NcGvPhV_ACek/edit" TargetMode="Externa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customXml" Target="../customXml/item3.xml"/><Relationship Id="rId10" Type="http://schemas.openxmlformats.org/officeDocument/2006/relationships/footer" Target="footer2.xml"/><Relationship Id="rId19" Type="http://schemas.openxmlformats.org/officeDocument/2006/relationships/hyperlink" Target="https://www.comunidad.madrid/hospital/ramonycajal/file/2632/download?token=RMpKw1-5" TargetMode="External"/><Relationship Id="rId31" Type="http://schemas.openxmlformats.org/officeDocument/2006/relationships/image" Target="media/image10.png"/><Relationship Id="rId44"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who.int/es/news-room/fact-sheets/detail/obesidad-y-sobrepeso" TargetMode="External"/><Relationship Id="rId22" Type="http://schemas.openxmlformats.org/officeDocument/2006/relationships/hyperlink" Target="https://nutridans.com/blog/que-es-el-baby-led-weaning/" TargetMode="Externa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hyperlink" Target="mailto:avaldesv@udd.cl" TargetMode="External"/><Relationship Id="rId48" Type="http://schemas.openxmlformats.org/officeDocument/2006/relationships/customXml" Target="../customXml/item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www.crececontigo.gob.cl/wp-content/uploads/2019/08/GUIAALIMENTACION-MENOR2A%C3%91OSADOLESCENCIAQUINTAED2016.pdf" TargetMode="Externa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7.jpeg"/><Relationship Id="rId46" Type="http://schemas.openxmlformats.org/officeDocument/2006/relationships/fontTable" Target="fontTable.xml"/><Relationship Id="rId20" Type="http://schemas.openxmlformats.org/officeDocument/2006/relationships/hyperlink" Target="https://www.unicef.org/es/nutricion-primera-infancia" TargetMode="External"/><Relationship Id="rId41"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6D6145F-D3D2-48B4-8ED4-6919A5E68701}">
  <ds:schemaRefs>
    <ds:schemaRef ds:uri="http://schemas.openxmlformats.org/officeDocument/2006/bibliography"/>
  </ds:schemaRefs>
</ds:datastoreItem>
</file>

<file path=customXml/itemProps2.xml><?xml version="1.0" encoding="utf-8"?>
<ds:datastoreItem xmlns:ds="http://schemas.openxmlformats.org/officeDocument/2006/customXml" ds:itemID="{F41B7EB4-7C2B-47F8-8719-95B92E67D021}"/>
</file>

<file path=customXml/itemProps3.xml><?xml version="1.0" encoding="utf-8"?>
<ds:datastoreItem xmlns:ds="http://schemas.openxmlformats.org/officeDocument/2006/customXml" ds:itemID="{CC22F7BB-A47E-4EE7-96C8-86F33FFBFD2C}"/>
</file>

<file path=customXml/itemProps4.xml><?xml version="1.0" encoding="utf-8"?>
<ds:datastoreItem xmlns:ds="http://schemas.openxmlformats.org/officeDocument/2006/customXml" ds:itemID="{04CC8EA6-C46F-4C50-9250-65F668642DCA}"/>
</file>

<file path=docProps/app.xml><?xml version="1.0" encoding="utf-8"?>
<Properties xmlns="http://schemas.openxmlformats.org/officeDocument/2006/extended-properties" xmlns:vt="http://schemas.openxmlformats.org/officeDocument/2006/docPropsVTypes">
  <Template>Normal</Template>
  <TotalTime>758</TotalTime>
  <Pages>45</Pages>
  <Words>12038</Words>
  <Characters>66211</Characters>
  <Application>Microsoft Office Word</Application>
  <DocSecurity>0</DocSecurity>
  <Lines>551</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lepori lorca</dc:creator>
  <cp:keywords/>
  <dc:description/>
  <cp:lastModifiedBy>magdalena lepori lorca</cp:lastModifiedBy>
  <cp:revision>79</cp:revision>
  <dcterms:created xsi:type="dcterms:W3CDTF">2023-11-25T00:59:00Z</dcterms:created>
  <dcterms:modified xsi:type="dcterms:W3CDTF">2023-12-14T20:44:00Z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