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C7351D6" w14:textId="45A90039" w:rsidR="00255BCD" w:rsidRPr="007E5E5C" w:rsidRDefault="1AE87321" w:rsidP="00873788">
      <w:pPr>
        <w:rPr>
          <w:rFonts w:ascii="Arial" w:hAnsi="Arial" w:cs="Arial"/>
        </w:rPr>
      </w:pPr>
      <w:r w:rsidRPr="007E5E5C">
        <w:rPr>
          <w:rFonts w:ascii="Arial" w:hAnsi="Arial" w:cs="Arial"/>
          <w:noProof/>
        </w:rPr>
        <w:drawing>
          <wp:inline distT="0" distB="0" distL="0" distR="0" wp14:anchorId="26D95946" wp14:editId="18AF1D17">
            <wp:extent cx="2371725" cy="763968"/>
            <wp:effectExtent l="0" t="0" r="0" b="0"/>
            <wp:docPr id="1999271653" name="Imagen 19992716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 cstate="print">
                      <a:extLst>
                        <a:ext uri="{28A0092B-C50C-407E-A947-70E740481C1C}">
                          <a14:useLocalDpi xmlns:a14="http://schemas.microsoft.com/office/drawing/2010/main" val="0"/>
                        </a:ext>
                      </a:extLst>
                    </a:blip>
                    <a:stretch>
                      <a:fillRect/>
                    </a:stretch>
                  </pic:blipFill>
                  <pic:spPr>
                    <a:xfrm>
                      <a:off x="0" y="0"/>
                      <a:ext cx="2372868" cy="764336"/>
                    </a:xfrm>
                    <a:prstGeom prst="rect">
                      <a:avLst/>
                    </a:prstGeom>
                  </pic:spPr>
                </pic:pic>
              </a:graphicData>
            </a:graphic>
          </wp:inline>
        </w:drawing>
      </w:r>
    </w:p>
    <w:p w14:paraId="0FC2126C" w14:textId="684A5F56" w:rsidR="00255BCD" w:rsidRPr="007E5E5C" w:rsidRDefault="0E6C4D3D" w:rsidP="12848F95">
      <w:pPr>
        <w:rPr>
          <w:rFonts w:ascii="Arial" w:eastAsia="Times New Roman" w:hAnsi="Arial" w:cs="Arial"/>
        </w:rPr>
      </w:pPr>
      <w:r w:rsidRPr="007E5E5C">
        <w:rPr>
          <w:rFonts w:ascii="Arial" w:eastAsia="Times New Roman" w:hAnsi="Arial" w:cs="Arial"/>
        </w:rPr>
        <w:t xml:space="preserve"> </w:t>
      </w:r>
    </w:p>
    <w:p w14:paraId="69A70B4B" w14:textId="77777777" w:rsidR="001B7B44" w:rsidRPr="007E5E5C" w:rsidRDefault="001B7B44" w:rsidP="12848F95">
      <w:pPr>
        <w:rPr>
          <w:rFonts w:ascii="Arial" w:eastAsia="Times New Roman" w:hAnsi="Arial" w:cs="Arial"/>
        </w:rPr>
      </w:pPr>
    </w:p>
    <w:p w14:paraId="51BA3C4B" w14:textId="59F88350" w:rsidR="00255BCD" w:rsidRPr="007E5E5C" w:rsidRDefault="00266508" w:rsidP="00266508">
      <w:pPr>
        <w:jc w:val="center"/>
        <w:rPr>
          <w:rFonts w:ascii="Arial" w:eastAsia="Times New Roman" w:hAnsi="Arial" w:cs="Arial"/>
        </w:rPr>
      </w:pPr>
      <w:r>
        <w:rPr>
          <w:rFonts w:ascii="Arial" w:eastAsia="Times New Roman" w:hAnsi="Arial" w:cs="Arial"/>
          <w:sz w:val="48"/>
          <w:szCs w:val="48"/>
        </w:rPr>
        <w:t>Diagnóstico In</w:t>
      </w:r>
      <w:r w:rsidR="0062555F">
        <w:rPr>
          <w:rFonts w:ascii="Arial" w:eastAsia="Times New Roman" w:hAnsi="Arial" w:cs="Arial"/>
          <w:sz w:val="48"/>
          <w:szCs w:val="48"/>
        </w:rPr>
        <w:t>t</w:t>
      </w:r>
      <w:r>
        <w:rPr>
          <w:rFonts w:ascii="Arial" w:eastAsia="Times New Roman" w:hAnsi="Arial" w:cs="Arial"/>
          <w:sz w:val="48"/>
          <w:szCs w:val="48"/>
        </w:rPr>
        <w:t xml:space="preserve">egral de Necesidades para la planificación operativa y estratégica del Liceo </w:t>
      </w:r>
      <w:proofErr w:type="gramStart"/>
      <w:r w:rsidR="003C2BCD">
        <w:rPr>
          <w:rFonts w:ascii="Arial" w:eastAsia="Times New Roman" w:hAnsi="Arial" w:cs="Arial"/>
          <w:sz w:val="48"/>
          <w:szCs w:val="48"/>
        </w:rPr>
        <w:t xml:space="preserve">Costelación </w:t>
      </w:r>
      <w:r>
        <w:rPr>
          <w:rFonts w:ascii="Arial" w:eastAsia="Times New Roman" w:hAnsi="Arial" w:cs="Arial"/>
          <w:sz w:val="48"/>
          <w:szCs w:val="48"/>
        </w:rPr>
        <w:t xml:space="preserve"> dependiente</w:t>
      </w:r>
      <w:proofErr w:type="gramEnd"/>
      <w:r>
        <w:rPr>
          <w:rFonts w:ascii="Arial" w:eastAsia="Times New Roman" w:hAnsi="Arial" w:cs="Arial"/>
          <w:sz w:val="48"/>
          <w:szCs w:val="48"/>
        </w:rPr>
        <w:t xml:space="preserve"> del Servicio Local de Educación Pública </w:t>
      </w:r>
      <w:r w:rsidR="003C2BCD">
        <w:rPr>
          <w:rFonts w:ascii="Arial" w:eastAsia="Times New Roman" w:hAnsi="Arial" w:cs="Arial"/>
          <w:sz w:val="48"/>
          <w:szCs w:val="48"/>
        </w:rPr>
        <w:t>Cielo</w:t>
      </w:r>
    </w:p>
    <w:p w14:paraId="273683A0" w14:textId="14BA0FA0" w:rsidR="00255BCD" w:rsidRPr="007E5E5C" w:rsidRDefault="0E6C4D3D" w:rsidP="0BE5E06E">
      <w:pPr>
        <w:rPr>
          <w:rFonts w:ascii="Arial" w:eastAsia="Times New Roman" w:hAnsi="Arial" w:cs="Arial"/>
        </w:rPr>
      </w:pPr>
      <w:r w:rsidRPr="007E5E5C">
        <w:rPr>
          <w:rFonts w:ascii="Arial" w:eastAsia="Times New Roman" w:hAnsi="Arial" w:cs="Arial"/>
        </w:rPr>
        <w:t xml:space="preserve">  </w:t>
      </w:r>
    </w:p>
    <w:p w14:paraId="62C350A9" w14:textId="0DB65B04" w:rsidR="00255BCD" w:rsidRPr="007E5E5C" w:rsidRDefault="0E6C4D3D" w:rsidP="0BE5E06E">
      <w:pPr>
        <w:rPr>
          <w:rFonts w:ascii="Arial" w:eastAsia="Times New Roman" w:hAnsi="Arial" w:cs="Arial"/>
        </w:rPr>
      </w:pPr>
      <w:r w:rsidRPr="007E5E5C">
        <w:rPr>
          <w:rFonts w:ascii="Arial" w:eastAsia="Times New Roman" w:hAnsi="Arial" w:cs="Arial"/>
        </w:rPr>
        <w:t xml:space="preserve">  </w:t>
      </w:r>
    </w:p>
    <w:p w14:paraId="13DBF6DA" w14:textId="287F8816" w:rsidR="00255BCD" w:rsidRPr="007E5E5C" w:rsidRDefault="0E6C4D3D" w:rsidP="0BE5E06E">
      <w:pPr>
        <w:jc w:val="center"/>
        <w:rPr>
          <w:rFonts w:ascii="Arial" w:eastAsia="Times New Roman" w:hAnsi="Arial" w:cs="Arial"/>
        </w:rPr>
      </w:pPr>
      <w:r w:rsidRPr="007E5E5C">
        <w:rPr>
          <w:rFonts w:ascii="Arial" w:eastAsia="Times New Roman" w:hAnsi="Arial" w:cs="Arial"/>
        </w:rPr>
        <w:t xml:space="preserve"> </w:t>
      </w:r>
      <w:r w:rsidR="1CAF99BB" w:rsidRPr="007E5E5C">
        <w:rPr>
          <w:rFonts w:ascii="Arial" w:eastAsia="Times New Roman" w:hAnsi="Arial" w:cs="Arial"/>
        </w:rPr>
        <w:t xml:space="preserve">POR: </w:t>
      </w:r>
      <w:r w:rsidR="00266508">
        <w:rPr>
          <w:rFonts w:ascii="Arial" w:eastAsia="Times New Roman" w:hAnsi="Arial" w:cs="Arial"/>
        </w:rPr>
        <w:t>Raúl Osses Álvarez</w:t>
      </w:r>
    </w:p>
    <w:p w14:paraId="30530A5B" w14:textId="03875798" w:rsidR="00255BCD" w:rsidRPr="007E5E5C" w:rsidRDefault="0E6C4D3D" w:rsidP="0BE5E06E">
      <w:pPr>
        <w:jc w:val="center"/>
        <w:rPr>
          <w:rFonts w:ascii="Arial" w:eastAsia="Times New Roman" w:hAnsi="Arial" w:cs="Arial"/>
        </w:rPr>
      </w:pPr>
      <w:r w:rsidRPr="007E5E5C">
        <w:rPr>
          <w:rFonts w:ascii="Arial" w:eastAsia="Times New Roman" w:hAnsi="Arial" w:cs="Arial"/>
        </w:rPr>
        <w:t xml:space="preserve"> </w:t>
      </w:r>
      <w:r w:rsidR="6A8FA01E" w:rsidRPr="007E5E5C">
        <w:rPr>
          <w:rFonts w:ascii="Arial" w:eastAsia="Times New Roman" w:hAnsi="Arial" w:cs="Arial"/>
        </w:rPr>
        <w:t xml:space="preserve">Seminario de </w:t>
      </w:r>
      <w:r w:rsidR="00873788" w:rsidRPr="007E5E5C">
        <w:rPr>
          <w:rFonts w:ascii="Arial" w:eastAsia="Times New Roman" w:hAnsi="Arial" w:cs="Arial"/>
        </w:rPr>
        <w:t xml:space="preserve">Grado </w:t>
      </w:r>
      <w:r w:rsidR="6A8FA01E" w:rsidRPr="007E5E5C">
        <w:rPr>
          <w:rFonts w:ascii="Arial" w:eastAsia="Times New Roman" w:hAnsi="Arial" w:cs="Arial"/>
        </w:rPr>
        <w:t xml:space="preserve">presentado a la Facultad de Educación de la Universidad del Desarrollo para optar al grado académico de Magíster en </w:t>
      </w:r>
      <w:r w:rsidR="000C34DB" w:rsidRPr="007E5E5C">
        <w:rPr>
          <w:rFonts w:ascii="Arial" w:eastAsia="Times New Roman" w:hAnsi="Arial" w:cs="Arial"/>
        </w:rPr>
        <w:t>Liderazgo y Gestión Educativa</w:t>
      </w:r>
      <w:r w:rsidR="6A8FA01E" w:rsidRPr="007E5E5C">
        <w:rPr>
          <w:rFonts w:ascii="Arial" w:eastAsia="Times New Roman" w:hAnsi="Arial" w:cs="Arial"/>
        </w:rPr>
        <w:t>.</w:t>
      </w:r>
    </w:p>
    <w:p w14:paraId="6C8F6E01" w14:textId="5496533E" w:rsidR="00255BCD" w:rsidRPr="007E5E5C" w:rsidRDefault="00255BCD" w:rsidP="0BE5E06E">
      <w:pPr>
        <w:jc w:val="center"/>
        <w:rPr>
          <w:rFonts w:ascii="Arial" w:eastAsia="Times New Roman" w:hAnsi="Arial" w:cs="Arial"/>
        </w:rPr>
      </w:pPr>
    </w:p>
    <w:p w14:paraId="4F4D3486" w14:textId="3A407A81" w:rsidR="00255BCD" w:rsidRPr="007E5E5C" w:rsidRDefault="00255BCD" w:rsidP="0BE5E06E">
      <w:pPr>
        <w:jc w:val="center"/>
        <w:rPr>
          <w:rFonts w:ascii="Arial" w:eastAsia="Times New Roman" w:hAnsi="Arial" w:cs="Arial"/>
        </w:rPr>
      </w:pPr>
    </w:p>
    <w:p w14:paraId="3212A58E" w14:textId="3C26B83E" w:rsidR="00255BCD" w:rsidRPr="007E5E5C" w:rsidRDefault="0E6C4D3D" w:rsidP="0BE5E06E">
      <w:pPr>
        <w:rPr>
          <w:rFonts w:ascii="Arial" w:eastAsia="Times New Roman" w:hAnsi="Arial" w:cs="Arial"/>
        </w:rPr>
      </w:pPr>
      <w:r w:rsidRPr="007E5E5C">
        <w:rPr>
          <w:rFonts w:ascii="Arial" w:eastAsia="Times New Roman" w:hAnsi="Arial" w:cs="Arial"/>
        </w:rPr>
        <w:t>PROFESOR GUÍA</w:t>
      </w:r>
    </w:p>
    <w:p w14:paraId="24B54295" w14:textId="6F7A46B8" w:rsidR="00255BCD" w:rsidRPr="007E5E5C" w:rsidRDefault="5C440822" w:rsidP="0BE5E06E">
      <w:pPr>
        <w:jc w:val="center"/>
        <w:rPr>
          <w:rFonts w:ascii="Arial" w:eastAsia="Times New Roman" w:hAnsi="Arial" w:cs="Arial"/>
        </w:rPr>
      </w:pPr>
      <w:r w:rsidRPr="007E5E5C">
        <w:rPr>
          <w:rFonts w:ascii="Arial" w:eastAsia="Times New Roman" w:hAnsi="Arial" w:cs="Arial"/>
        </w:rPr>
        <w:t>SR.</w:t>
      </w:r>
      <w:r w:rsidR="00266508">
        <w:rPr>
          <w:rFonts w:ascii="Arial" w:eastAsia="Times New Roman" w:hAnsi="Arial" w:cs="Arial"/>
        </w:rPr>
        <w:t xml:space="preserve"> Armando Rojas Jara</w:t>
      </w:r>
    </w:p>
    <w:p w14:paraId="288A969A" w14:textId="3DDBD275" w:rsidR="00255BCD" w:rsidRPr="007E5E5C" w:rsidRDefault="0E6C4D3D" w:rsidP="0BE5E06E">
      <w:pPr>
        <w:rPr>
          <w:rFonts w:ascii="Arial" w:eastAsia="Times New Roman" w:hAnsi="Arial" w:cs="Arial"/>
        </w:rPr>
      </w:pPr>
      <w:r w:rsidRPr="007E5E5C">
        <w:rPr>
          <w:rFonts w:ascii="Arial" w:eastAsia="Times New Roman" w:hAnsi="Arial" w:cs="Arial"/>
        </w:rPr>
        <w:t xml:space="preserve"> </w:t>
      </w:r>
    </w:p>
    <w:p w14:paraId="432B59BA" w14:textId="703FB9DD" w:rsidR="00255BCD" w:rsidRPr="007E5E5C" w:rsidRDefault="00255BCD" w:rsidP="0BE5E06E">
      <w:pPr>
        <w:jc w:val="center"/>
        <w:rPr>
          <w:rFonts w:ascii="Arial" w:eastAsia="Times New Roman" w:hAnsi="Arial" w:cs="Arial"/>
        </w:rPr>
      </w:pPr>
    </w:p>
    <w:p w14:paraId="3651E3AE" w14:textId="50519E8F" w:rsidR="00255BCD" w:rsidRPr="007E5E5C" w:rsidRDefault="75A06650" w:rsidP="0BE5E06E">
      <w:pPr>
        <w:jc w:val="center"/>
        <w:rPr>
          <w:rFonts w:ascii="Arial" w:eastAsia="Times New Roman" w:hAnsi="Arial" w:cs="Arial"/>
        </w:rPr>
      </w:pPr>
      <w:r w:rsidRPr="007E5E5C">
        <w:rPr>
          <w:rFonts w:ascii="Arial" w:eastAsia="Times New Roman" w:hAnsi="Arial" w:cs="Arial"/>
        </w:rPr>
        <w:t>Junio, 2025</w:t>
      </w:r>
    </w:p>
    <w:p w14:paraId="073DDBE3" w14:textId="1FE7BDFE" w:rsidR="00255BCD" w:rsidRPr="007E5E5C" w:rsidRDefault="75A06650" w:rsidP="0BE5E06E">
      <w:pPr>
        <w:jc w:val="center"/>
        <w:rPr>
          <w:rFonts w:ascii="Arial" w:eastAsia="Times New Roman" w:hAnsi="Arial" w:cs="Arial"/>
        </w:rPr>
      </w:pPr>
      <w:r w:rsidRPr="007E5E5C">
        <w:rPr>
          <w:rFonts w:ascii="Arial" w:eastAsia="Times New Roman" w:hAnsi="Arial" w:cs="Arial"/>
        </w:rPr>
        <w:t>CONCEPCIÓN/SANTIAGO</w:t>
      </w:r>
    </w:p>
    <w:p w14:paraId="6124390C" w14:textId="6F16A11A" w:rsidR="00255BCD" w:rsidRPr="007E5E5C" w:rsidRDefault="0E6C4D3D" w:rsidP="12848F95">
      <w:pPr>
        <w:rPr>
          <w:rFonts w:ascii="Arial" w:eastAsia="Times New Roman" w:hAnsi="Arial" w:cs="Arial"/>
        </w:rPr>
      </w:pPr>
      <w:r w:rsidRPr="007E5E5C">
        <w:rPr>
          <w:rFonts w:ascii="Arial" w:eastAsia="Times New Roman" w:hAnsi="Arial" w:cs="Arial"/>
        </w:rPr>
        <w:lastRenderedPageBreak/>
        <w:t xml:space="preserve"> </w:t>
      </w:r>
    </w:p>
    <w:p w14:paraId="3B65E4F4" w14:textId="5F0BD66C" w:rsidR="053BB0A9" w:rsidRPr="007E5E5C" w:rsidRDefault="053BB0A9">
      <w:pPr>
        <w:rPr>
          <w:rFonts w:ascii="Arial" w:hAnsi="Arial" w:cs="Arial"/>
        </w:rPr>
      </w:pPr>
    </w:p>
    <w:p w14:paraId="745990E9" w14:textId="77777777" w:rsidR="009D6003" w:rsidRPr="007E5E5C" w:rsidRDefault="009D6003" w:rsidP="053BB0A9">
      <w:pPr>
        <w:rPr>
          <w:rFonts w:ascii="Arial" w:hAnsi="Arial" w:cs="Arial"/>
        </w:rPr>
      </w:pPr>
    </w:p>
    <w:p w14:paraId="00FF13A7" w14:textId="77777777" w:rsidR="009D6003" w:rsidRPr="007E5E5C" w:rsidRDefault="009D6003" w:rsidP="053BB0A9">
      <w:pPr>
        <w:rPr>
          <w:rFonts w:ascii="Arial" w:hAnsi="Arial" w:cs="Arial"/>
        </w:rPr>
      </w:pPr>
    </w:p>
    <w:p w14:paraId="54B61C63" w14:textId="77777777" w:rsidR="009D6003" w:rsidRPr="007E5E5C" w:rsidRDefault="009D6003" w:rsidP="053BB0A9">
      <w:pPr>
        <w:rPr>
          <w:rFonts w:ascii="Arial" w:hAnsi="Arial" w:cs="Arial"/>
        </w:rPr>
      </w:pPr>
    </w:p>
    <w:p w14:paraId="68720FCD" w14:textId="77777777" w:rsidR="009D6003" w:rsidRPr="007E5E5C" w:rsidRDefault="009D6003" w:rsidP="053BB0A9">
      <w:pPr>
        <w:rPr>
          <w:rFonts w:ascii="Arial" w:hAnsi="Arial" w:cs="Arial"/>
        </w:rPr>
      </w:pPr>
    </w:p>
    <w:p w14:paraId="5C3BFD13" w14:textId="77777777" w:rsidR="009D6003" w:rsidRPr="007E5E5C" w:rsidRDefault="009D6003" w:rsidP="053BB0A9">
      <w:pPr>
        <w:rPr>
          <w:rFonts w:ascii="Arial" w:hAnsi="Arial" w:cs="Arial"/>
        </w:rPr>
      </w:pPr>
    </w:p>
    <w:p w14:paraId="3D568C3F" w14:textId="77777777" w:rsidR="009D6003" w:rsidRPr="007E5E5C" w:rsidRDefault="009D6003" w:rsidP="053BB0A9">
      <w:pPr>
        <w:rPr>
          <w:rFonts w:ascii="Arial" w:hAnsi="Arial" w:cs="Arial"/>
        </w:rPr>
      </w:pPr>
    </w:p>
    <w:p w14:paraId="427F4B66" w14:textId="77777777" w:rsidR="009D6003" w:rsidRPr="007E5E5C" w:rsidRDefault="009D6003" w:rsidP="053BB0A9">
      <w:pPr>
        <w:rPr>
          <w:rFonts w:ascii="Arial" w:hAnsi="Arial" w:cs="Arial"/>
        </w:rPr>
      </w:pPr>
    </w:p>
    <w:p w14:paraId="4742DA2C" w14:textId="77777777" w:rsidR="009D6003" w:rsidRPr="007E5E5C" w:rsidRDefault="009D6003" w:rsidP="053BB0A9">
      <w:pPr>
        <w:rPr>
          <w:rFonts w:ascii="Arial" w:hAnsi="Arial" w:cs="Arial"/>
        </w:rPr>
      </w:pPr>
    </w:p>
    <w:p w14:paraId="49F2D5FF" w14:textId="77777777" w:rsidR="009D6003" w:rsidRPr="007E5E5C" w:rsidRDefault="009D6003" w:rsidP="053BB0A9">
      <w:pPr>
        <w:rPr>
          <w:rFonts w:ascii="Arial" w:hAnsi="Arial" w:cs="Arial"/>
        </w:rPr>
      </w:pPr>
    </w:p>
    <w:p w14:paraId="50A041E4" w14:textId="77777777" w:rsidR="009D6003" w:rsidRPr="007E5E5C" w:rsidRDefault="009D6003" w:rsidP="053BB0A9">
      <w:pPr>
        <w:rPr>
          <w:rFonts w:ascii="Arial" w:hAnsi="Arial" w:cs="Arial"/>
        </w:rPr>
      </w:pPr>
    </w:p>
    <w:p w14:paraId="148B98CF" w14:textId="77777777" w:rsidR="009D6003" w:rsidRPr="007E5E5C" w:rsidRDefault="009D6003" w:rsidP="053BB0A9">
      <w:pPr>
        <w:rPr>
          <w:rFonts w:ascii="Arial" w:hAnsi="Arial" w:cs="Arial"/>
        </w:rPr>
      </w:pPr>
    </w:p>
    <w:p w14:paraId="14583E6A" w14:textId="77777777" w:rsidR="009D6003" w:rsidRPr="007E5E5C" w:rsidRDefault="009D6003" w:rsidP="053BB0A9">
      <w:pPr>
        <w:rPr>
          <w:rFonts w:ascii="Arial" w:hAnsi="Arial" w:cs="Arial"/>
        </w:rPr>
      </w:pPr>
    </w:p>
    <w:p w14:paraId="13E9A269" w14:textId="77777777" w:rsidR="009D6003" w:rsidRPr="007E5E5C" w:rsidRDefault="009D6003" w:rsidP="053BB0A9">
      <w:pPr>
        <w:rPr>
          <w:rFonts w:ascii="Arial" w:hAnsi="Arial" w:cs="Arial"/>
        </w:rPr>
      </w:pPr>
    </w:p>
    <w:p w14:paraId="2CC60A5D" w14:textId="77777777" w:rsidR="009D6003" w:rsidRPr="007E5E5C" w:rsidRDefault="009D6003" w:rsidP="053BB0A9">
      <w:pPr>
        <w:rPr>
          <w:rFonts w:ascii="Arial" w:hAnsi="Arial" w:cs="Arial"/>
        </w:rPr>
      </w:pPr>
    </w:p>
    <w:p w14:paraId="3CD595FE" w14:textId="77777777" w:rsidR="009D6003" w:rsidRPr="007E5E5C" w:rsidRDefault="009D6003" w:rsidP="053BB0A9">
      <w:pPr>
        <w:rPr>
          <w:rFonts w:ascii="Arial" w:hAnsi="Arial" w:cs="Arial"/>
        </w:rPr>
      </w:pPr>
    </w:p>
    <w:p w14:paraId="283BB201" w14:textId="77777777" w:rsidR="009D6003" w:rsidRPr="007E5E5C" w:rsidRDefault="009D6003" w:rsidP="053BB0A9">
      <w:pPr>
        <w:rPr>
          <w:rFonts w:ascii="Arial" w:hAnsi="Arial" w:cs="Arial"/>
        </w:rPr>
      </w:pPr>
    </w:p>
    <w:p w14:paraId="5005CD61" w14:textId="77777777" w:rsidR="009D6003" w:rsidRPr="007E5E5C" w:rsidRDefault="009D6003" w:rsidP="053BB0A9">
      <w:pPr>
        <w:rPr>
          <w:rFonts w:ascii="Arial" w:hAnsi="Arial" w:cs="Arial"/>
        </w:rPr>
      </w:pPr>
    </w:p>
    <w:p w14:paraId="13E3C538" w14:textId="77777777" w:rsidR="009D6003" w:rsidRPr="007E5E5C" w:rsidRDefault="009D6003" w:rsidP="053BB0A9">
      <w:pPr>
        <w:rPr>
          <w:rFonts w:ascii="Arial" w:hAnsi="Arial" w:cs="Arial"/>
        </w:rPr>
      </w:pPr>
    </w:p>
    <w:p w14:paraId="53BD1B03" w14:textId="77777777" w:rsidR="009D6003" w:rsidRPr="007E5E5C" w:rsidRDefault="009D6003" w:rsidP="053BB0A9">
      <w:pPr>
        <w:rPr>
          <w:rFonts w:ascii="Arial" w:hAnsi="Arial" w:cs="Arial"/>
        </w:rPr>
      </w:pPr>
    </w:p>
    <w:p w14:paraId="6CA1A981" w14:textId="77777777" w:rsidR="009D6003" w:rsidRPr="007E5E5C" w:rsidRDefault="009D6003" w:rsidP="053BB0A9">
      <w:pPr>
        <w:rPr>
          <w:rFonts w:ascii="Arial" w:hAnsi="Arial" w:cs="Arial"/>
        </w:rPr>
      </w:pPr>
    </w:p>
    <w:p w14:paraId="200A412E" w14:textId="77777777" w:rsidR="009D6003" w:rsidRPr="007E5E5C" w:rsidRDefault="009D6003" w:rsidP="053BB0A9">
      <w:pPr>
        <w:rPr>
          <w:rFonts w:ascii="Arial" w:hAnsi="Arial" w:cs="Arial"/>
        </w:rPr>
      </w:pPr>
    </w:p>
    <w:p w14:paraId="288EDB4A" w14:textId="7C7E9AEC" w:rsidR="00255BCD" w:rsidRPr="007E5E5C" w:rsidRDefault="0E6C4D3D" w:rsidP="053BB0A9">
      <w:pPr>
        <w:rPr>
          <w:rFonts w:ascii="Arial" w:hAnsi="Arial" w:cs="Arial"/>
        </w:rPr>
      </w:pPr>
      <w:r w:rsidRPr="007E5E5C">
        <w:rPr>
          <w:rFonts w:ascii="Arial" w:eastAsia="Times New Roman" w:hAnsi="Arial" w:cs="Arial"/>
        </w:rPr>
        <w:t>© Se autoriza la reproducción de esta obra en modalidad de acceso abierto para fines académicos o de investigación, siempre que se incluya la referencia</w:t>
      </w:r>
      <w:r w:rsidR="49B7B5EE" w:rsidRPr="007E5E5C">
        <w:rPr>
          <w:rFonts w:ascii="Arial" w:eastAsia="Times New Roman" w:hAnsi="Arial" w:cs="Arial"/>
        </w:rPr>
        <w:t>ción de la obra</w:t>
      </w:r>
      <w:r w:rsidRPr="007E5E5C">
        <w:rPr>
          <w:rFonts w:ascii="Arial" w:eastAsia="Times New Roman" w:hAnsi="Arial" w:cs="Arial"/>
        </w:rPr>
        <w:t xml:space="preserve">. </w:t>
      </w:r>
      <w:r w:rsidR="0036276B" w:rsidRPr="007E5E5C">
        <w:rPr>
          <w:rFonts w:ascii="Arial" w:hAnsi="Arial" w:cs="Arial"/>
        </w:rPr>
        <w:br w:type="page"/>
      </w:r>
    </w:p>
    <w:p w14:paraId="4CF356FA" w14:textId="74856AFB" w:rsidR="00255BCD" w:rsidRDefault="3DE53142" w:rsidP="00873788">
      <w:pPr>
        <w:rPr>
          <w:rFonts w:ascii="Arial" w:eastAsia="Times New Roman" w:hAnsi="Arial" w:cs="Arial"/>
        </w:rPr>
      </w:pPr>
      <w:r w:rsidRPr="007E5E5C">
        <w:rPr>
          <w:rFonts w:ascii="Arial" w:eastAsia="Times New Roman" w:hAnsi="Arial" w:cs="Arial"/>
          <w:b/>
          <w:bCs/>
        </w:rPr>
        <w:lastRenderedPageBreak/>
        <w:t>AGRADECIMIENTO</w:t>
      </w:r>
      <w:r w:rsidR="60869B26" w:rsidRPr="007E5E5C">
        <w:rPr>
          <w:rFonts w:ascii="Arial" w:eastAsia="Times New Roman" w:hAnsi="Arial" w:cs="Arial"/>
          <w:b/>
          <w:bCs/>
        </w:rPr>
        <w:t xml:space="preserve"> </w:t>
      </w:r>
    </w:p>
    <w:p w14:paraId="67984D64" w14:textId="77777777" w:rsidR="00266508" w:rsidRDefault="00266508" w:rsidP="00873788">
      <w:pPr>
        <w:rPr>
          <w:rFonts w:ascii="Arial" w:eastAsia="Times New Roman" w:hAnsi="Arial" w:cs="Arial"/>
        </w:rPr>
      </w:pPr>
    </w:p>
    <w:p w14:paraId="4516432D" w14:textId="77777777" w:rsidR="007B7372" w:rsidRDefault="007B7372" w:rsidP="00873788">
      <w:pPr>
        <w:rPr>
          <w:rFonts w:ascii="Arial" w:eastAsia="Times New Roman" w:hAnsi="Arial" w:cs="Arial"/>
        </w:rPr>
      </w:pPr>
    </w:p>
    <w:p w14:paraId="074BD83D" w14:textId="29C9224E" w:rsidR="007B7372" w:rsidRDefault="006D2700" w:rsidP="006D2700">
      <w:pPr>
        <w:jc w:val="right"/>
        <w:rPr>
          <w:rFonts w:ascii="Arial" w:eastAsia="Times New Roman" w:hAnsi="Arial" w:cs="Arial"/>
        </w:rPr>
      </w:pPr>
      <w:r>
        <w:rPr>
          <w:rFonts w:ascii="Arial" w:eastAsia="Times New Roman" w:hAnsi="Arial" w:cs="Arial"/>
        </w:rPr>
        <w:t xml:space="preserve">A veces, en los momentos menos esperados, uno se conoce o se reencuentra con personas excepcionales. Gracias por todo, Andrea, Álvaro, Armando, Cristian, </w:t>
      </w:r>
      <w:r w:rsidR="008D6F31">
        <w:rPr>
          <w:rFonts w:ascii="Arial" w:eastAsia="Times New Roman" w:hAnsi="Arial" w:cs="Arial"/>
        </w:rPr>
        <w:t xml:space="preserve">Erika, </w:t>
      </w:r>
      <w:r>
        <w:rPr>
          <w:rFonts w:ascii="Arial" w:eastAsia="Times New Roman" w:hAnsi="Arial" w:cs="Arial"/>
        </w:rPr>
        <w:t xml:space="preserve">Nicole. </w:t>
      </w:r>
      <w:r>
        <w:rPr>
          <w:rFonts w:ascii="Arial" w:eastAsia="Times New Roman" w:hAnsi="Arial" w:cs="Arial"/>
        </w:rPr>
        <w:br w:type="page"/>
      </w:r>
    </w:p>
    <w:sdt>
      <w:sdtPr>
        <w:rPr>
          <w:rFonts w:asciiTheme="minorHAnsi" w:eastAsiaTheme="minorEastAsia" w:hAnsiTheme="minorHAnsi" w:cstheme="minorBidi"/>
          <w:b w:val="0"/>
          <w:bCs w:val="0"/>
          <w:sz w:val="24"/>
          <w:szCs w:val="24"/>
          <w:lang w:val="es-ES" w:eastAsia="ja-JP"/>
        </w:rPr>
        <w:id w:val="-1848940539"/>
        <w:docPartObj>
          <w:docPartGallery w:val="Table of Contents"/>
          <w:docPartUnique/>
        </w:docPartObj>
      </w:sdtPr>
      <w:sdtEndPr>
        <w:rPr>
          <w:noProof/>
        </w:rPr>
      </w:sdtEndPr>
      <w:sdtContent>
        <w:p w14:paraId="2F3CBD12" w14:textId="084ED149" w:rsidR="007B7372" w:rsidRPr="007B7372" w:rsidRDefault="007B7372">
          <w:pPr>
            <w:pStyle w:val="TtuloTDC"/>
            <w:rPr>
              <w:sz w:val="24"/>
              <w:szCs w:val="24"/>
            </w:rPr>
          </w:pPr>
          <w:r w:rsidRPr="007B7372">
            <w:rPr>
              <w:sz w:val="24"/>
              <w:szCs w:val="24"/>
              <w:lang w:val="es-ES"/>
            </w:rPr>
            <w:t>TABLA DE CONTENIDO</w:t>
          </w:r>
        </w:p>
        <w:p w14:paraId="1C9F4F89" w14:textId="7F4B20AD" w:rsidR="00C16F3C" w:rsidRPr="00C16F3C" w:rsidRDefault="007B7372">
          <w:pPr>
            <w:pStyle w:val="TDC1"/>
            <w:tabs>
              <w:tab w:val="right" w:leader="dot" w:pos="8544"/>
            </w:tabs>
            <w:rPr>
              <w:b w:val="0"/>
              <w:bCs w:val="0"/>
              <w:caps w:val="0"/>
              <w:noProof/>
              <w:kern w:val="2"/>
              <w:sz w:val="24"/>
              <w:szCs w:val="24"/>
              <w:lang w:val="es-CL" w:eastAsia="es-MX"/>
              <w14:ligatures w14:val="standardContextual"/>
            </w:rPr>
          </w:pPr>
          <w:r w:rsidRPr="007B7372">
            <w:rPr>
              <w:rFonts w:ascii="Arial" w:hAnsi="Arial" w:cs="Arial"/>
              <w:b w:val="0"/>
              <w:bCs w:val="0"/>
              <w:sz w:val="24"/>
              <w:szCs w:val="24"/>
            </w:rPr>
            <w:fldChar w:fldCharType="begin"/>
          </w:r>
          <w:r w:rsidRPr="007B7372">
            <w:rPr>
              <w:rFonts w:ascii="Arial" w:hAnsi="Arial" w:cs="Arial"/>
              <w:sz w:val="24"/>
              <w:szCs w:val="24"/>
            </w:rPr>
            <w:instrText>TOC \o "1-3" \h \z \u</w:instrText>
          </w:r>
          <w:r w:rsidRPr="007B7372">
            <w:rPr>
              <w:rFonts w:ascii="Arial" w:hAnsi="Arial" w:cs="Arial"/>
              <w:b w:val="0"/>
              <w:bCs w:val="0"/>
              <w:sz w:val="24"/>
              <w:szCs w:val="24"/>
            </w:rPr>
            <w:fldChar w:fldCharType="separate"/>
          </w:r>
          <w:hyperlink w:anchor="_Toc193986777" w:history="1">
            <w:r w:rsidR="00C16F3C" w:rsidRPr="00C16F3C">
              <w:rPr>
                <w:rStyle w:val="Hipervnculo"/>
                <w:noProof/>
                <w:sz w:val="24"/>
                <w:szCs w:val="24"/>
              </w:rPr>
              <w:t>RESUMEN/ABSTRACT</w:t>
            </w:r>
            <w:r w:rsidR="00C16F3C" w:rsidRPr="00C16F3C">
              <w:rPr>
                <w:noProof/>
                <w:webHidden/>
                <w:sz w:val="24"/>
                <w:szCs w:val="24"/>
              </w:rPr>
              <w:tab/>
            </w:r>
            <w:r w:rsidR="00C16F3C" w:rsidRPr="00C16F3C">
              <w:rPr>
                <w:noProof/>
                <w:webHidden/>
                <w:sz w:val="24"/>
                <w:szCs w:val="24"/>
              </w:rPr>
              <w:fldChar w:fldCharType="begin"/>
            </w:r>
            <w:r w:rsidR="00C16F3C" w:rsidRPr="00C16F3C">
              <w:rPr>
                <w:noProof/>
                <w:webHidden/>
                <w:sz w:val="24"/>
                <w:szCs w:val="24"/>
              </w:rPr>
              <w:instrText xml:space="preserve"> PAGEREF _Toc193986777 \h </w:instrText>
            </w:r>
            <w:r w:rsidR="00C16F3C" w:rsidRPr="00C16F3C">
              <w:rPr>
                <w:noProof/>
                <w:webHidden/>
                <w:sz w:val="24"/>
                <w:szCs w:val="24"/>
              </w:rPr>
            </w:r>
            <w:r w:rsidR="00C16F3C" w:rsidRPr="00C16F3C">
              <w:rPr>
                <w:noProof/>
                <w:webHidden/>
                <w:sz w:val="24"/>
                <w:szCs w:val="24"/>
              </w:rPr>
              <w:fldChar w:fldCharType="separate"/>
            </w:r>
            <w:r w:rsidR="00C16F3C" w:rsidRPr="00C16F3C">
              <w:rPr>
                <w:noProof/>
                <w:webHidden/>
                <w:sz w:val="24"/>
                <w:szCs w:val="24"/>
              </w:rPr>
              <w:t>6</w:t>
            </w:r>
            <w:r w:rsidR="00C16F3C" w:rsidRPr="00C16F3C">
              <w:rPr>
                <w:noProof/>
                <w:webHidden/>
                <w:sz w:val="24"/>
                <w:szCs w:val="24"/>
              </w:rPr>
              <w:fldChar w:fldCharType="end"/>
            </w:r>
          </w:hyperlink>
        </w:p>
        <w:p w14:paraId="26BAF105" w14:textId="23709979" w:rsidR="00C16F3C" w:rsidRPr="00C16F3C" w:rsidRDefault="00C16F3C">
          <w:pPr>
            <w:pStyle w:val="TDC1"/>
            <w:tabs>
              <w:tab w:val="right" w:leader="dot" w:pos="8544"/>
            </w:tabs>
            <w:rPr>
              <w:b w:val="0"/>
              <w:bCs w:val="0"/>
              <w:caps w:val="0"/>
              <w:noProof/>
              <w:kern w:val="2"/>
              <w:sz w:val="24"/>
              <w:szCs w:val="24"/>
              <w:lang w:val="es-CL" w:eastAsia="es-MX"/>
              <w14:ligatures w14:val="standardContextual"/>
            </w:rPr>
          </w:pPr>
          <w:hyperlink w:anchor="_Toc193986778" w:history="1">
            <w:r w:rsidRPr="00C16F3C">
              <w:rPr>
                <w:rStyle w:val="Hipervnculo"/>
                <w:noProof/>
                <w:sz w:val="24"/>
                <w:szCs w:val="24"/>
              </w:rPr>
              <w:t>PALABRAS CLAVES</w:t>
            </w:r>
            <w:r w:rsidRPr="00C16F3C">
              <w:rPr>
                <w:noProof/>
                <w:webHidden/>
                <w:sz w:val="24"/>
                <w:szCs w:val="24"/>
              </w:rPr>
              <w:tab/>
            </w:r>
            <w:r w:rsidRPr="00C16F3C">
              <w:rPr>
                <w:noProof/>
                <w:webHidden/>
                <w:sz w:val="24"/>
                <w:szCs w:val="24"/>
              </w:rPr>
              <w:fldChar w:fldCharType="begin"/>
            </w:r>
            <w:r w:rsidRPr="00C16F3C">
              <w:rPr>
                <w:noProof/>
                <w:webHidden/>
                <w:sz w:val="24"/>
                <w:szCs w:val="24"/>
              </w:rPr>
              <w:instrText xml:space="preserve"> PAGEREF _Toc193986778 \h </w:instrText>
            </w:r>
            <w:r w:rsidRPr="00C16F3C">
              <w:rPr>
                <w:noProof/>
                <w:webHidden/>
                <w:sz w:val="24"/>
                <w:szCs w:val="24"/>
              </w:rPr>
            </w:r>
            <w:r w:rsidRPr="00C16F3C">
              <w:rPr>
                <w:noProof/>
                <w:webHidden/>
                <w:sz w:val="24"/>
                <w:szCs w:val="24"/>
              </w:rPr>
              <w:fldChar w:fldCharType="separate"/>
            </w:r>
            <w:r w:rsidRPr="00C16F3C">
              <w:rPr>
                <w:noProof/>
                <w:webHidden/>
                <w:sz w:val="24"/>
                <w:szCs w:val="24"/>
              </w:rPr>
              <w:t>6</w:t>
            </w:r>
            <w:r w:rsidRPr="00C16F3C">
              <w:rPr>
                <w:noProof/>
                <w:webHidden/>
                <w:sz w:val="24"/>
                <w:szCs w:val="24"/>
              </w:rPr>
              <w:fldChar w:fldCharType="end"/>
            </w:r>
          </w:hyperlink>
        </w:p>
        <w:p w14:paraId="6CBD13C5" w14:textId="63BB3BAE" w:rsidR="00C16F3C" w:rsidRPr="00C16F3C" w:rsidRDefault="00C16F3C">
          <w:pPr>
            <w:pStyle w:val="TDC1"/>
            <w:tabs>
              <w:tab w:val="left" w:pos="480"/>
              <w:tab w:val="right" w:leader="dot" w:pos="8544"/>
            </w:tabs>
            <w:rPr>
              <w:b w:val="0"/>
              <w:bCs w:val="0"/>
              <w:caps w:val="0"/>
              <w:noProof/>
              <w:kern w:val="2"/>
              <w:sz w:val="24"/>
              <w:szCs w:val="24"/>
              <w:lang w:val="es-CL" w:eastAsia="es-MX"/>
              <w14:ligatures w14:val="standardContextual"/>
            </w:rPr>
          </w:pPr>
          <w:hyperlink w:anchor="_Toc193986779" w:history="1">
            <w:r w:rsidRPr="00C16F3C">
              <w:rPr>
                <w:rStyle w:val="Hipervnculo"/>
                <w:noProof/>
                <w:sz w:val="24"/>
                <w:szCs w:val="24"/>
              </w:rPr>
              <w:t>1.</w:t>
            </w:r>
            <w:r w:rsidRPr="00C16F3C">
              <w:rPr>
                <w:b w:val="0"/>
                <w:bCs w:val="0"/>
                <w:caps w:val="0"/>
                <w:noProof/>
                <w:kern w:val="2"/>
                <w:sz w:val="24"/>
                <w:szCs w:val="24"/>
                <w:lang w:val="es-CL" w:eastAsia="es-MX"/>
                <w14:ligatures w14:val="standardContextual"/>
              </w:rPr>
              <w:tab/>
            </w:r>
            <w:r w:rsidRPr="00C16F3C">
              <w:rPr>
                <w:rStyle w:val="Hipervnculo"/>
                <w:noProof/>
                <w:sz w:val="24"/>
                <w:szCs w:val="24"/>
              </w:rPr>
              <w:t>INTRODUCCIÓN</w:t>
            </w:r>
            <w:r w:rsidRPr="00C16F3C">
              <w:rPr>
                <w:noProof/>
                <w:webHidden/>
                <w:sz w:val="24"/>
                <w:szCs w:val="24"/>
              </w:rPr>
              <w:tab/>
            </w:r>
            <w:r w:rsidRPr="00C16F3C">
              <w:rPr>
                <w:noProof/>
                <w:webHidden/>
                <w:sz w:val="24"/>
                <w:szCs w:val="24"/>
              </w:rPr>
              <w:fldChar w:fldCharType="begin"/>
            </w:r>
            <w:r w:rsidRPr="00C16F3C">
              <w:rPr>
                <w:noProof/>
                <w:webHidden/>
                <w:sz w:val="24"/>
                <w:szCs w:val="24"/>
              </w:rPr>
              <w:instrText xml:space="preserve"> PAGEREF _Toc193986779 \h </w:instrText>
            </w:r>
            <w:r w:rsidRPr="00C16F3C">
              <w:rPr>
                <w:noProof/>
                <w:webHidden/>
                <w:sz w:val="24"/>
                <w:szCs w:val="24"/>
              </w:rPr>
            </w:r>
            <w:r w:rsidRPr="00C16F3C">
              <w:rPr>
                <w:noProof/>
                <w:webHidden/>
                <w:sz w:val="24"/>
                <w:szCs w:val="24"/>
              </w:rPr>
              <w:fldChar w:fldCharType="separate"/>
            </w:r>
            <w:r w:rsidRPr="00C16F3C">
              <w:rPr>
                <w:noProof/>
                <w:webHidden/>
                <w:sz w:val="24"/>
                <w:szCs w:val="24"/>
              </w:rPr>
              <w:t>7</w:t>
            </w:r>
            <w:r w:rsidRPr="00C16F3C">
              <w:rPr>
                <w:noProof/>
                <w:webHidden/>
                <w:sz w:val="24"/>
                <w:szCs w:val="24"/>
              </w:rPr>
              <w:fldChar w:fldCharType="end"/>
            </w:r>
          </w:hyperlink>
        </w:p>
        <w:p w14:paraId="2CAC6D4B" w14:textId="72BE1B55" w:rsidR="00C16F3C" w:rsidRPr="00C16F3C" w:rsidRDefault="00C16F3C">
          <w:pPr>
            <w:pStyle w:val="TDC1"/>
            <w:tabs>
              <w:tab w:val="left" w:pos="480"/>
              <w:tab w:val="right" w:leader="dot" w:pos="8544"/>
            </w:tabs>
            <w:rPr>
              <w:b w:val="0"/>
              <w:bCs w:val="0"/>
              <w:caps w:val="0"/>
              <w:noProof/>
              <w:kern w:val="2"/>
              <w:sz w:val="24"/>
              <w:szCs w:val="24"/>
              <w:lang w:val="es-CL" w:eastAsia="es-MX"/>
              <w14:ligatures w14:val="standardContextual"/>
            </w:rPr>
          </w:pPr>
          <w:hyperlink w:anchor="_Toc193986780" w:history="1">
            <w:r w:rsidRPr="00C16F3C">
              <w:rPr>
                <w:rStyle w:val="Hipervnculo"/>
                <w:noProof/>
                <w:sz w:val="24"/>
                <w:szCs w:val="24"/>
              </w:rPr>
              <w:t>2.</w:t>
            </w:r>
            <w:r w:rsidRPr="00C16F3C">
              <w:rPr>
                <w:b w:val="0"/>
                <w:bCs w:val="0"/>
                <w:caps w:val="0"/>
                <w:noProof/>
                <w:kern w:val="2"/>
                <w:sz w:val="24"/>
                <w:szCs w:val="24"/>
                <w:lang w:val="es-CL" w:eastAsia="es-MX"/>
                <w14:ligatures w14:val="standardContextual"/>
              </w:rPr>
              <w:tab/>
            </w:r>
            <w:r w:rsidRPr="00C16F3C">
              <w:rPr>
                <w:rStyle w:val="Hipervnculo"/>
                <w:noProof/>
                <w:sz w:val="24"/>
                <w:szCs w:val="24"/>
              </w:rPr>
              <w:t>ANTECEDENTES CONTEXTUALES Y DIAGNÓSTICO</w:t>
            </w:r>
            <w:r w:rsidRPr="00C16F3C">
              <w:rPr>
                <w:noProof/>
                <w:webHidden/>
                <w:sz w:val="24"/>
                <w:szCs w:val="24"/>
              </w:rPr>
              <w:tab/>
            </w:r>
            <w:r w:rsidRPr="00C16F3C">
              <w:rPr>
                <w:noProof/>
                <w:webHidden/>
                <w:sz w:val="24"/>
                <w:szCs w:val="24"/>
              </w:rPr>
              <w:fldChar w:fldCharType="begin"/>
            </w:r>
            <w:r w:rsidRPr="00C16F3C">
              <w:rPr>
                <w:noProof/>
                <w:webHidden/>
                <w:sz w:val="24"/>
                <w:szCs w:val="24"/>
              </w:rPr>
              <w:instrText xml:space="preserve"> PAGEREF _Toc193986780 \h </w:instrText>
            </w:r>
            <w:r w:rsidRPr="00C16F3C">
              <w:rPr>
                <w:noProof/>
                <w:webHidden/>
                <w:sz w:val="24"/>
                <w:szCs w:val="24"/>
              </w:rPr>
            </w:r>
            <w:r w:rsidRPr="00C16F3C">
              <w:rPr>
                <w:noProof/>
                <w:webHidden/>
                <w:sz w:val="24"/>
                <w:szCs w:val="24"/>
              </w:rPr>
              <w:fldChar w:fldCharType="separate"/>
            </w:r>
            <w:r w:rsidRPr="00C16F3C">
              <w:rPr>
                <w:noProof/>
                <w:webHidden/>
                <w:sz w:val="24"/>
                <w:szCs w:val="24"/>
              </w:rPr>
              <w:t>8</w:t>
            </w:r>
            <w:r w:rsidRPr="00C16F3C">
              <w:rPr>
                <w:noProof/>
                <w:webHidden/>
                <w:sz w:val="24"/>
                <w:szCs w:val="24"/>
              </w:rPr>
              <w:fldChar w:fldCharType="end"/>
            </w:r>
          </w:hyperlink>
        </w:p>
        <w:p w14:paraId="6DE9B255" w14:textId="056F8DDB" w:rsidR="00C16F3C" w:rsidRPr="00C16F3C" w:rsidRDefault="00C16F3C">
          <w:pPr>
            <w:pStyle w:val="TDC2"/>
            <w:tabs>
              <w:tab w:val="left" w:pos="960"/>
              <w:tab w:val="right" w:leader="dot" w:pos="8544"/>
            </w:tabs>
            <w:rPr>
              <w:smallCaps w:val="0"/>
              <w:noProof/>
              <w:kern w:val="2"/>
              <w:sz w:val="24"/>
              <w:szCs w:val="24"/>
              <w:lang w:val="es-CL" w:eastAsia="es-MX"/>
              <w14:ligatures w14:val="standardContextual"/>
            </w:rPr>
          </w:pPr>
          <w:hyperlink w:anchor="_Toc193986781" w:history="1">
            <w:r w:rsidRPr="00C16F3C">
              <w:rPr>
                <w:rStyle w:val="Hipervnculo"/>
                <w:noProof/>
                <w:sz w:val="24"/>
                <w:szCs w:val="24"/>
              </w:rPr>
              <w:t>2.1</w:t>
            </w:r>
            <w:r w:rsidRPr="00C16F3C">
              <w:rPr>
                <w:smallCaps w:val="0"/>
                <w:noProof/>
                <w:kern w:val="2"/>
                <w:sz w:val="24"/>
                <w:szCs w:val="24"/>
                <w:lang w:val="es-CL" w:eastAsia="es-MX"/>
                <w14:ligatures w14:val="standardContextual"/>
              </w:rPr>
              <w:tab/>
            </w:r>
            <w:r w:rsidRPr="00C16F3C">
              <w:rPr>
                <w:rStyle w:val="Hipervnculo"/>
                <w:noProof/>
                <w:sz w:val="24"/>
                <w:szCs w:val="24"/>
              </w:rPr>
              <w:t>CONTEXTUALIZACIÓN INSTITUCIONAL.</w:t>
            </w:r>
            <w:r w:rsidRPr="00C16F3C">
              <w:rPr>
                <w:noProof/>
                <w:webHidden/>
                <w:sz w:val="24"/>
                <w:szCs w:val="24"/>
              </w:rPr>
              <w:tab/>
            </w:r>
            <w:r w:rsidRPr="00C16F3C">
              <w:rPr>
                <w:noProof/>
                <w:webHidden/>
                <w:sz w:val="24"/>
                <w:szCs w:val="24"/>
              </w:rPr>
              <w:fldChar w:fldCharType="begin"/>
            </w:r>
            <w:r w:rsidRPr="00C16F3C">
              <w:rPr>
                <w:noProof/>
                <w:webHidden/>
                <w:sz w:val="24"/>
                <w:szCs w:val="24"/>
              </w:rPr>
              <w:instrText xml:space="preserve"> PAGEREF _Toc193986781 \h </w:instrText>
            </w:r>
            <w:r w:rsidRPr="00C16F3C">
              <w:rPr>
                <w:noProof/>
                <w:webHidden/>
                <w:sz w:val="24"/>
                <w:szCs w:val="24"/>
              </w:rPr>
            </w:r>
            <w:r w:rsidRPr="00C16F3C">
              <w:rPr>
                <w:noProof/>
                <w:webHidden/>
                <w:sz w:val="24"/>
                <w:szCs w:val="24"/>
              </w:rPr>
              <w:fldChar w:fldCharType="separate"/>
            </w:r>
            <w:r w:rsidRPr="00C16F3C">
              <w:rPr>
                <w:noProof/>
                <w:webHidden/>
                <w:sz w:val="24"/>
                <w:szCs w:val="24"/>
              </w:rPr>
              <w:t>8</w:t>
            </w:r>
            <w:r w:rsidRPr="00C16F3C">
              <w:rPr>
                <w:noProof/>
                <w:webHidden/>
                <w:sz w:val="24"/>
                <w:szCs w:val="24"/>
              </w:rPr>
              <w:fldChar w:fldCharType="end"/>
            </w:r>
          </w:hyperlink>
        </w:p>
        <w:p w14:paraId="396B49C9" w14:textId="25730FBB" w:rsidR="00C16F3C" w:rsidRPr="00C16F3C" w:rsidRDefault="00C16F3C">
          <w:pPr>
            <w:pStyle w:val="TDC2"/>
            <w:tabs>
              <w:tab w:val="left" w:pos="960"/>
              <w:tab w:val="right" w:leader="dot" w:pos="8544"/>
            </w:tabs>
            <w:rPr>
              <w:smallCaps w:val="0"/>
              <w:noProof/>
              <w:kern w:val="2"/>
              <w:sz w:val="24"/>
              <w:szCs w:val="24"/>
              <w:lang w:val="es-CL" w:eastAsia="es-MX"/>
              <w14:ligatures w14:val="standardContextual"/>
            </w:rPr>
          </w:pPr>
          <w:hyperlink w:anchor="_Toc193986782" w:history="1">
            <w:r w:rsidRPr="00C16F3C">
              <w:rPr>
                <w:rStyle w:val="Hipervnculo"/>
                <w:noProof/>
                <w:sz w:val="24"/>
                <w:szCs w:val="24"/>
              </w:rPr>
              <w:t>2.2</w:t>
            </w:r>
            <w:r w:rsidRPr="00C16F3C">
              <w:rPr>
                <w:smallCaps w:val="0"/>
                <w:noProof/>
                <w:kern w:val="2"/>
                <w:sz w:val="24"/>
                <w:szCs w:val="24"/>
                <w:lang w:val="es-CL" w:eastAsia="es-MX"/>
                <w14:ligatures w14:val="standardContextual"/>
              </w:rPr>
              <w:tab/>
            </w:r>
            <w:r w:rsidRPr="00C16F3C">
              <w:rPr>
                <w:rStyle w:val="Hipervnculo"/>
                <w:noProof/>
                <w:sz w:val="24"/>
                <w:szCs w:val="24"/>
              </w:rPr>
              <w:t>PRESENTACIÓN DEL DIAGNÓSTICO</w:t>
            </w:r>
            <w:r w:rsidRPr="00C16F3C">
              <w:rPr>
                <w:noProof/>
                <w:webHidden/>
                <w:sz w:val="24"/>
                <w:szCs w:val="24"/>
              </w:rPr>
              <w:tab/>
            </w:r>
            <w:r w:rsidRPr="00C16F3C">
              <w:rPr>
                <w:noProof/>
                <w:webHidden/>
                <w:sz w:val="24"/>
                <w:szCs w:val="24"/>
              </w:rPr>
              <w:fldChar w:fldCharType="begin"/>
            </w:r>
            <w:r w:rsidRPr="00C16F3C">
              <w:rPr>
                <w:noProof/>
                <w:webHidden/>
                <w:sz w:val="24"/>
                <w:szCs w:val="24"/>
              </w:rPr>
              <w:instrText xml:space="preserve"> PAGEREF _Toc193986782 \h </w:instrText>
            </w:r>
            <w:r w:rsidRPr="00C16F3C">
              <w:rPr>
                <w:noProof/>
                <w:webHidden/>
                <w:sz w:val="24"/>
                <w:szCs w:val="24"/>
              </w:rPr>
            </w:r>
            <w:r w:rsidRPr="00C16F3C">
              <w:rPr>
                <w:noProof/>
                <w:webHidden/>
                <w:sz w:val="24"/>
                <w:szCs w:val="24"/>
              </w:rPr>
              <w:fldChar w:fldCharType="separate"/>
            </w:r>
            <w:r w:rsidRPr="00C16F3C">
              <w:rPr>
                <w:noProof/>
                <w:webHidden/>
                <w:sz w:val="24"/>
                <w:szCs w:val="24"/>
              </w:rPr>
              <w:t>8</w:t>
            </w:r>
            <w:r w:rsidRPr="00C16F3C">
              <w:rPr>
                <w:noProof/>
                <w:webHidden/>
                <w:sz w:val="24"/>
                <w:szCs w:val="24"/>
              </w:rPr>
              <w:fldChar w:fldCharType="end"/>
            </w:r>
          </w:hyperlink>
        </w:p>
        <w:p w14:paraId="63FA74DE" w14:textId="4AE77742" w:rsidR="00C16F3C" w:rsidRPr="00C16F3C" w:rsidRDefault="00C16F3C">
          <w:pPr>
            <w:pStyle w:val="TDC1"/>
            <w:tabs>
              <w:tab w:val="left" w:pos="480"/>
              <w:tab w:val="right" w:leader="dot" w:pos="8544"/>
            </w:tabs>
            <w:rPr>
              <w:b w:val="0"/>
              <w:bCs w:val="0"/>
              <w:caps w:val="0"/>
              <w:noProof/>
              <w:kern w:val="2"/>
              <w:sz w:val="24"/>
              <w:szCs w:val="24"/>
              <w:lang w:val="es-CL" w:eastAsia="es-MX"/>
              <w14:ligatures w14:val="standardContextual"/>
            </w:rPr>
          </w:pPr>
          <w:hyperlink w:anchor="_Toc193986783" w:history="1">
            <w:r w:rsidRPr="00C16F3C">
              <w:rPr>
                <w:rStyle w:val="Hipervnculo"/>
                <w:noProof/>
                <w:sz w:val="24"/>
                <w:szCs w:val="24"/>
              </w:rPr>
              <w:t>3.</w:t>
            </w:r>
            <w:r w:rsidRPr="00C16F3C">
              <w:rPr>
                <w:b w:val="0"/>
                <w:bCs w:val="0"/>
                <w:caps w:val="0"/>
                <w:noProof/>
                <w:kern w:val="2"/>
                <w:sz w:val="24"/>
                <w:szCs w:val="24"/>
                <w:lang w:val="es-CL" w:eastAsia="es-MX"/>
                <w14:ligatures w14:val="standardContextual"/>
              </w:rPr>
              <w:tab/>
            </w:r>
            <w:r w:rsidRPr="00C16F3C">
              <w:rPr>
                <w:rStyle w:val="Hipervnculo"/>
                <w:noProof/>
                <w:sz w:val="24"/>
                <w:szCs w:val="24"/>
              </w:rPr>
              <w:t>PROBLEMATIZACIÓN</w:t>
            </w:r>
            <w:r w:rsidRPr="00C16F3C">
              <w:rPr>
                <w:noProof/>
                <w:webHidden/>
                <w:sz w:val="24"/>
                <w:szCs w:val="24"/>
              </w:rPr>
              <w:tab/>
            </w:r>
            <w:r w:rsidRPr="00C16F3C">
              <w:rPr>
                <w:noProof/>
                <w:webHidden/>
                <w:sz w:val="24"/>
                <w:szCs w:val="24"/>
              </w:rPr>
              <w:fldChar w:fldCharType="begin"/>
            </w:r>
            <w:r w:rsidRPr="00C16F3C">
              <w:rPr>
                <w:noProof/>
                <w:webHidden/>
                <w:sz w:val="24"/>
                <w:szCs w:val="24"/>
              </w:rPr>
              <w:instrText xml:space="preserve"> PAGEREF _Toc193986783 \h </w:instrText>
            </w:r>
            <w:r w:rsidRPr="00C16F3C">
              <w:rPr>
                <w:noProof/>
                <w:webHidden/>
                <w:sz w:val="24"/>
                <w:szCs w:val="24"/>
              </w:rPr>
            </w:r>
            <w:r w:rsidRPr="00C16F3C">
              <w:rPr>
                <w:noProof/>
                <w:webHidden/>
                <w:sz w:val="24"/>
                <w:szCs w:val="24"/>
              </w:rPr>
              <w:fldChar w:fldCharType="separate"/>
            </w:r>
            <w:r w:rsidRPr="00C16F3C">
              <w:rPr>
                <w:noProof/>
                <w:webHidden/>
                <w:sz w:val="24"/>
                <w:szCs w:val="24"/>
              </w:rPr>
              <w:t>9</w:t>
            </w:r>
            <w:r w:rsidRPr="00C16F3C">
              <w:rPr>
                <w:noProof/>
                <w:webHidden/>
                <w:sz w:val="24"/>
                <w:szCs w:val="24"/>
              </w:rPr>
              <w:fldChar w:fldCharType="end"/>
            </w:r>
          </w:hyperlink>
        </w:p>
        <w:p w14:paraId="1A62421E" w14:textId="2653F39E" w:rsidR="00C16F3C" w:rsidRPr="00C16F3C" w:rsidRDefault="00C16F3C">
          <w:pPr>
            <w:pStyle w:val="TDC2"/>
            <w:tabs>
              <w:tab w:val="left" w:pos="960"/>
              <w:tab w:val="right" w:leader="dot" w:pos="8544"/>
            </w:tabs>
            <w:rPr>
              <w:smallCaps w:val="0"/>
              <w:noProof/>
              <w:kern w:val="2"/>
              <w:sz w:val="24"/>
              <w:szCs w:val="24"/>
              <w:lang w:val="es-CL" w:eastAsia="es-MX"/>
              <w14:ligatures w14:val="standardContextual"/>
            </w:rPr>
          </w:pPr>
          <w:hyperlink w:anchor="_Toc193986784" w:history="1">
            <w:r w:rsidRPr="00C16F3C">
              <w:rPr>
                <w:rStyle w:val="Hipervnculo"/>
                <w:noProof/>
                <w:sz w:val="24"/>
                <w:szCs w:val="24"/>
              </w:rPr>
              <w:t>3.1</w:t>
            </w:r>
            <w:r w:rsidRPr="00C16F3C">
              <w:rPr>
                <w:smallCaps w:val="0"/>
                <w:noProof/>
                <w:kern w:val="2"/>
                <w:sz w:val="24"/>
                <w:szCs w:val="24"/>
                <w:lang w:val="es-CL" w:eastAsia="es-MX"/>
                <w14:ligatures w14:val="standardContextual"/>
              </w:rPr>
              <w:tab/>
            </w:r>
            <w:r w:rsidRPr="00C16F3C">
              <w:rPr>
                <w:rStyle w:val="Hipervnculo"/>
                <w:noProof/>
                <w:sz w:val="24"/>
                <w:szCs w:val="24"/>
              </w:rPr>
              <w:t>DELIMITACIÓN DE LA PROBLEMÁTICA.</w:t>
            </w:r>
            <w:r w:rsidRPr="00C16F3C">
              <w:rPr>
                <w:noProof/>
                <w:webHidden/>
                <w:sz w:val="24"/>
                <w:szCs w:val="24"/>
              </w:rPr>
              <w:tab/>
            </w:r>
            <w:r w:rsidRPr="00C16F3C">
              <w:rPr>
                <w:noProof/>
                <w:webHidden/>
                <w:sz w:val="24"/>
                <w:szCs w:val="24"/>
              </w:rPr>
              <w:fldChar w:fldCharType="begin"/>
            </w:r>
            <w:r w:rsidRPr="00C16F3C">
              <w:rPr>
                <w:noProof/>
                <w:webHidden/>
                <w:sz w:val="24"/>
                <w:szCs w:val="24"/>
              </w:rPr>
              <w:instrText xml:space="preserve"> PAGEREF _Toc193986784 \h </w:instrText>
            </w:r>
            <w:r w:rsidRPr="00C16F3C">
              <w:rPr>
                <w:noProof/>
                <w:webHidden/>
                <w:sz w:val="24"/>
                <w:szCs w:val="24"/>
              </w:rPr>
            </w:r>
            <w:r w:rsidRPr="00C16F3C">
              <w:rPr>
                <w:noProof/>
                <w:webHidden/>
                <w:sz w:val="24"/>
                <w:szCs w:val="24"/>
              </w:rPr>
              <w:fldChar w:fldCharType="separate"/>
            </w:r>
            <w:r w:rsidRPr="00C16F3C">
              <w:rPr>
                <w:noProof/>
                <w:webHidden/>
                <w:sz w:val="24"/>
                <w:szCs w:val="24"/>
              </w:rPr>
              <w:t>9</w:t>
            </w:r>
            <w:r w:rsidRPr="00C16F3C">
              <w:rPr>
                <w:noProof/>
                <w:webHidden/>
                <w:sz w:val="24"/>
                <w:szCs w:val="24"/>
              </w:rPr>
              <w:fldChar w:fldCharType="end"/>
            </w:r>
          </w:hyperlink>
        </w:p>
        <w:p w14:paraId="468F27BB" w14:textId="634B52EB" w:rsidR="00C16F3C" w:rsidRPr="00C16F3C" w:rsidRDefault="00C16F3C">
          <w:pPr>
            <w:pStyle w:val="TDC2"/>
            <w:tabs>
              <w:tab w:val="left" w:pos="960"/>
              <w:tab w:val="right" w:leader="dot" w:pos="8544"/>
            </w:tabs>
            <w:rPr>
              <w:smallCaps w:val="0"/>
              <w:noProof/>
              <w:kern w:val="2"/>
              <w:sz w:val="24"/>
              <w:szCs w:val="24"/>
              <w:lang w:val="es-CL" w:eastAsia="es-MX"/>
              <w14:ligatures w14:val="standardContextual"/>
            </w:rPr>
          </w:pPr>
          <w:hyperlink w:anchor="_Toc193986785" w:history="1">
            <w:r w:rsidRPr="00C16F3C">
              <w:rPr>
                <w:rStyle w:val="Hipervnculo"/>
                <w:noProof/>
                <w:sz w:val="24"/>
                <w:szCs w:val="24"/>
              </w:rPr>
              <w:t>3.2</w:t>
            </w:r>
            <w:r w:rsidRPr="00C16F3C">
              <w:rPr>
                <w:smallCaps w:val="0"/>
                <w:noProof/>
                <w:kern w:val="2"/>
                <w:sz w:val="24"/>
                <w:szCs w:val="24"/>
                <w:lang w:val="es-CL" w:eastAsia="es-MX"/>
                <w14:ligatures w14:val="standardContextual"/>
              </w:rPr>
              <w:tab/>
            </w:r>
            <w:r w:rsidRPr="00C16F3C">
              <w:rPr>
                <w:rStyle w:val="Hipervnculo"/>
                <w:noProof/>
                <w:sz w:val="24"/>
                <w:szCs w:val="24"/>
              </w:rPr>
              <w:t>JUSTIFICACIÓN TEÓRICA DE LA PROBLEMÁTICA.</w:t>
            </w:r>
            <w:r w:rsidRPr="00C16F3C">
              <w:rPr>
                <w:noProof/>
                <w:webHidden/>
                <w:sz w:val="24"/>
                <w:szCs w:val="24"/>
              </w:rPr>
              <w:tab/>
            </w:r>
            <w:r w:rsidRPr="00C16F3C">
              <w:rPr>
                <w:noProof/>
                <w:webHidden/>
                <w:sz w:val="24"/>
                <w:szCs w:val="24"/>
              </w:rPr>
              <w:fldChar w:fldCharType="begin"/>
            </w:r>
            <w:r w:rsidRPr="00C16F3C">
              <w:rPr>
                <w:noProof/>
                <w:webHidden/>
                <w:sz w:val="24"/>
                <w:szCs w:val="24"/>
              </w:rPr>
              <w:instrText xml:space="preserve"> PAGEREF _Toc193986785 \h </w:instrText>
            </w:r>
            <w:r w:rsidRPr="00C16F3C">
              <w:rPr>
                <w:noProof/>
                <w:webHidden/>
                <w:sz w:val="24"/>
                <w:szCs w:val="24"/>
              </w:rPr>
            </w:r>
            <w:r w:rsidRPr="00C16F3C">
              <w:rPr>
                <w:noProof/>
                <w:webHidden/>
                <w:sz w:val="24"/>
                <w:szCs w:val="24"/>
              </w:rPr>
              <w:fldChar w:fldCharType="separate"/>
            </w:r>
            <w:r w:rsidRPr="00C16F3C">
              <w:rPr>
                <w:noProof/>
                <w:webHidden/>
                <w:sz w:val="24"/>
                <w:szCs w:val="24"/>
              </w:rPr>
              <w:t>9</w:t>
            </w:r>
            <w:r w:rsidRPr="00C16F3C">
              <w:rPr>
                <w:noProof/>
                <w:webHidden/>
                <w:sz w:val="24"/>
                <w:szCs w:val="24"/>
              </w:rPr>
              <w:fldChar w:fldCharType="end"/>
            </w:r>
          </w:hyperlink>
        </w:p>
        <w:p w14:paraId="7CF3F890" w14:textId="13D80706" w:rsidR="00C16F3C" w:rsidRPr="00C16F3C" w:rsidRDefault="00C16F3C">
          <w:pPr>
            <w:pStyle w:val="TDC1"/>
            <w:tabs>
              <w:tab w:val="left" w:pos="480"/>
              <w:tab w:val="right" w:leader="dot" w:pos="8544"/>
            </w:tabs>
            <w:rPr>
              <w:b w:val="0"/>
              <w:bCs w:val="0"/>
              <w:caps w:val="0"/>
              <w:noProof/>
              <w:kern w:val="2"/>
              <w:sz w:val="24"/>
              <w:szCs w:val="24"/>
              <w:lang w:val="es-CL" w:eastAsia="es-MX"/>
              <w14:ligatures w14:val="standardContextual"/>
            </w:rPr>
          </w:pPr>
          <w:hyperlink w:anchor="_Toc193986786" w:history="1">
            <w:r w:rsidRPr="00C16F3C">
              <w:rPr>
                <w:rStyle w:val="Hipervnculo"/>
                <w:noProof/>
                <w:sz w:val="24"/>
                <w:szCs w:val="24"/>
              </w:rPr>
              <w:t>4.</w:t>
            </w:r>
            <w:r w:rsidRPr="00C16F3C">
              <w:rPr>
                <w:b w:val="0"/>
                <w:bCs w:val="0"/>
                <w:caps w:val="0"/>
                <w:noProof/>
                <w:kern w:val="2"/>
                <w:sz w:val="24"/>
                <w:szCs w:val="24"/>
                <w:lang w:val="es-CL" w:eastAsia="es-MX"/>
                <w14:ligatures w14:val="standardContextual"/>
              </w:rPr>
              <w:tab/>
            </w:r>
            <w:r w:rsidRPr="00C16F3C">
              <w:rPr>
                <w:rStyle w:val="Hipervnculo"/>
                <w:noProof/>
                <w:sz w:val="24"/>
                <w:szCs w:val="24"/>
              </w:rPr>
              <w:t>INTERVENCIÓN</w:t>
            </w:r>
            <w:r w:rsidRPr="00C16F3C">
              <w:rPr>
                <w:noProof/>
                <w:webHidden/>
                <w:sz w:val="24"/>
                <w:szCs w:val="24"/>
              </w:rPr>
              <w:tab/>
            </w:r>
            <w:r w:rsidRPr="00C16F3C">
              <w:rPr>
                <w:noProof/>
                <w:webHidden/>
                <w:sz w:val="24"/>
                <w:szCs w:val="24"/>
              </w:rPr>
              <w:fldChar w:fldCharType="begin"/>
            </w:r>
            <w:r w:rsidRPr="00C16F3C">
              <w:rPr>
                <w:noProof/>
                <w:webHidden/>
                <w:sz w:val="24"/>
                <w:szCs w:val="24"/>
              </w:rPr>
              <w:instrText xml:space="preserve"> PAGEREF _Toc193986786 \h </w:instrText>
            </w:r>
            <w:r w:rsidRPr="00C16F3C">
              <w:rPr>
                <w:noProof/>
                <w:webHidden/>
                <w:sz w:val="24"/>
                <w:szCs w:val="24"/>
              </w:rPr>
            </w:r>
            <w:r w:rsidRPr="00C16F3C">
              <w:rPr>
                <w:noProof/>
                <w:webHidden/>
                <w:sz w:val="24"/>
                <w:szCs w:val="24"/>
              </w:rPr>
              <w:fldChar w:fldCharType="separate"/>
            </w:r>
            <w:r w:rsidRPr="00C16F3C">
              <w:rPr>
                <w:noProof/>
                <w:webHidden/>
                <w:sz w:val="24"/>
                <w:szCs w:val="24"/>
              </w:rPr>
              <w:t>10</w:t>
            </w:r>
            <w:r w:rsidRPr="00C16F3C">
              <w:rPr>
                <w:noProof/>
                <w:webHidden/>
                <w:sz w:val="24"/>
                <w:szCs w:val="24"/>
              </w:rPr>
              <w:fldChar w:fldCharType="end"/>
            </w:r>
          </w:hyperlink>
        </w:p>
        <w:p w14:paraId="36939F07" w14:textId="44966169" w:rsidR="00C16F3C" w:rsidRPr="00C16F3C" w:rsidRDefault="00C16F3C">
          <w:pPr>
            <w:pStyle w:val="TDC2"/>
            <w:tabs>
              <w:tab w:val="left" w:pos="960"/>
              <w:tab w:val="right" w:leader="dot" w:pos="8544"/>
            </w:tabs>
            <w:rPr>
              <w:smallCaps w:val="0"/>
              <w:noProof/>
              <w:kern w:val="2"/>
              <w:sz w:val="24"/>
              <w:szCs w:val="24"/>
              <w:lang w:val="es-CL" w:eastAsia="es-MX"/>
              <w14:ligatures w14:val="standardContextual"/>
            </w:rPr>
          </w:pPr>
          <w:hyperlink w:anchor="_Toc193986787" w:history="1">
            <w:r w:rsidRPr="00C16F3C">
              <w:rPr>
                <w:rStyle w:val="Hipervnculo"/>
                <w:noProof/>
                <w:sz w:val="24"/>
                <w:szCs w:val="24"/>
              </w:rPr>
              <w:t>4.1</w:t>
            </w:r>
            <w:r w:rsidRPr="00C16F3C">
              <w:rPr>
                <w:smallCaps w:val="0"/>
                <w:noProof/>
                <w:kern w:val="2"/>
                <w:sz w:val="24"/>
                <w:szCs w:val="24"/>
                <w:lang w:val="es-CL" w:eastAsia="es-MX"/>
                <w14:ligatures w14:val="standardContextual"/>
              </w:rPr>
              <w:tab/>
            </w:r>
            <w:r w:rsidRPr="00C16F3C">
              <w:rPr>
                <w:rStyle w:val="Hipervnculo"/>
                <w:noProof/>
                <w:sz w:val="24"/>
                <w:szCs w:val="24"/>
              </w:rPr>
              <w:t>PRESENTACIÓN DE LA INTERVENCIÓN.</w:t>
            </w:r>
            <w:r w:rsidRPr="00C16F3C">
              <w:rPr>
                <w:noProof/>
                <w:webHidden/>
                <w:sz w:val="24"/>
                <w:szCs w:val="24"/>
              </w:rPr>
              <w:tab/>
            </w:r>
            <w:r w:rsidRPr="00C16F3C">
              <w:rPr>
                <w:noProof/>
                <w:webHidden/>
                <w:sz w:val="24"/>
                <w:szCs w:val="24"/>
              </w:rPr>
              <w:fldChar w:fldCharType="begin"/>
            </w:r>
            <w:r w:rsidRPr="00C16F3C">
              <w:rPr>
                <w:noProof/>
                <w:webHidden/>
                <w:sz w:val="24"/>
                <w:szCs w:val="24"/>
              </w:rPr>
              <w:instrText xml:space="preserve"> PAGEREF _Toc193986787 \h </w:instrText>
            </w:r>
            <w:r w:rsidRPr="00C16F3C">
              <w:rPr>
                <w:noProof/>
                <w:webHidden/>
                <w:sz w:val="24"/>
                <w:szCs w:val="24"/>
              </w:rPr>
            </w:r>
            <w:r w:rsidRPr="00C16F3C">
              <w:rPr>
                <w:noProof/>
                <w:webHidden/>
                <w:sz w:val="24"/>
                <w:szCs w:val="24"/>
              </w:rPr>
              <w:fldChar w:fldCharType="separate"/>
            </w:r>
            <w:r w:rsidRPr="00C16F3C">
              <w:rPr>
                <w:noProof/>
                <w:webHidden/>
                <w:sz w:val="24"/>
                <w:szCs w:val="24"/>
              </w:rPr>
              <w:t>10</w:t>
            </w:r>
            <w:r w:rsidRPr="00C16F3C">
              <w:rPr>
                <w:noProof/>
                <w:webHidden/>
                <w:sz w:val="24"/>
                <w:szCs w:val="24"/>
              </w:rPr>
              <w:fldChar w:fldCharType="end"/>
            </w:r>
          </w:hyperlink>
        </w:p>
        <w:p w14:paraId="5848ACFA" w14:textId="004E72CF" w:rsidR="00C16F3C" w:rsidRPr="00C16F3C" w:rsidRDefault="00C16F3C">
          <w:pPr>
            <w:pStyle w:val="TDC2"/>
            <w:tabs>
              <w:tab w:val="left" w:pos="960"/>
              <w:tab w:val="right" w:leader="dot" w:pos="8544"/>
            </w:tabs>
            <w:rPr>
              <w:smallCaps w:val="0"/>
              <w:noProof/>
              <w:kern w:val="2"/>
              <w:sz w:val="24"/>
              <w:szCs w:val="24"/>
              <w:lang w:val="es-CL" w:eastAsia="es-MX"/>
              <w14:ligatures w14:val="standardContextual"/>
            </w:rPr>
          </w:pPr>
          <w:hyperlink w:anchor="_Toc193986788" w:history="1">
            <w:r w:rsidRPr="00C16F3C">
              <w:rPr>
                <w:rStyle w:val="Hipervnculo"/>
                <w:noProof/>
                <w:sz w:val="24"/>
                <w:szCs w:val="24"/>
              </w:rPr>
              <w:t>4.2</w:t>
            </w:r>
            <w:r w:rsidRPr="00C16F3C">
              <w:rPr>
                <w:smallCaps w:val="0"/>
                <w:noProof/>
                <w:kern w:val="2"/>
                <w:sz w:val="24"/>
                <w:szCs w:val="24"/>
                <w:lang w:val="es-CL" w:eastAsia="es-MX"/>
                <w14:ligatures w14:val="standardContextual"/>
              </w:rPr>
              <w:tab/>
            </w:r>
            <w:r w:rsidRPr="00C16F3C">
              <w:rPr>
                <w:rStyle w:val="Hipervnculo"/>
                <w:noProof/>
                <w:sz w:val="24"/>
                <w:szCs w:val="24"/>
              </w:rPr>
              <w:t>JUSTIFICACIÓN TEÓRICA DE LA INTERVENCIÓN</w:t>
            </w:r>
            <w:r w:rsidRPr="00C16F3C">
              <w:rPr>
                <w:noProof/>
                <w:webHidden/>
                <w:sz w:val="24"/>
                <w:szCs w:val="24"/>
              </w:rPr>
              <w:tab/>
            </w:r>
            <w:r w:rsidRPr="00C16F3C">
              <w:rPr>
                <w:noProof/>
                <w:webHidden/>
                <w:sz w:val="24"/>
                <w:szCs w:val="24"/>
              </w:rPr>
              <w:fldChar w:fldCharType="begin"/>
            </w:r>
            <w:r w:rsidRPr="00C16F3C">
              <w:rPr>
                <w:noProof/>
                <w:webHidden/>
                <w:sz w:val="24"/>
                <w:szCs w:val="24"/>
              </w:rPr>
              <w:instrText xml:space="preserve"> PAGEREF _Toc193986788 \h </w:instrText>
            </w:r>
            <w:r w:rsidRPr="00C16F3C">
              <w:rPr>
                <w:noProof/>
                <w:webHidden/>
                <w:sz w:val="24"/>
                <w:szCs w:val="24"/>
              </w:rPr>
            </w:r>
            <w:r w:rsidRPr="00C16F3C">
              <w:rPr>
                <w:noProof/>
                <w:webHidden/>
                <w:sz w:val="24"/>
                <w:szCs w:val="24"/>
              </w:rPr>
              <w:fldChar w:fldCharType="separate"/>
            </w:r>
            <w:r w:rsidRPr="00C16F3C">
              <w:rPr>
                <w:noProof/>
                <w:webHidden/>
                <w:sz w:val="24"/>
                <w:szCs w:val="24"/>
              </w:rPr>
              <w:t>10</w:t>
            </w:r>
            <w:r w:rsidRPr="00C16F3C">
              <w:rPr>
                <w:noProof/>
                <w:webHidden/>
                <w:sz w:val="24"/>
                <w:szCs w:val="24"/>
              </w:rPr>
              <w:fldChar w:fldCharType="end"/>
            </w:r>
          </w:hyperlink>
        </w:p>
        <w:p w14:paraId="7720E010" w14:textId="1606FB72" w:rsidR="00C16F3C" w:rsidRPr="00C16F3C" w:rsidRDefault="00C16F3C">
          <w:pPr>
            <w:pStyle w:val="TDC2"/>
            <w:tabs>
              <w:tab w:val="left" w:pos="960"/>
              <w:tab w:val="right" w:leader="dot" w:pos="8544"/>
            </w:tabs>
            <w:rPr>
              <w:smallCaps w:val="0"/>
              <w:noProof/>
              <w:kern w:val="2"/>
              <w:sz w:val="24"/>
              <w:szCs w:val="24"/>
              <w:lang w:val="es-CL" w:eastAsia="es-MX"/>
              <w14:ligatures w14:val="standardContextual"/>
            </w:rPr>
          </w:pPr>
          <w:hyperlink w:anchor="_Toc193986789" w:history="1">
            <w:r w:rsidRPr="00C16F3C">
              <w:rPr>
                <w:rStyle w:val="Hipervnculo"/>
                <w:noProof/>
                <w:sz w:val="24"/>
                <w:szCs w:val="24"/>
              </w:rPr>
              <w:t>4.3</w:t>
            </w:r>
            <w:r w:rsidRPr="00C16F3C">
              <w:rPr>
                <w:smallCaps w:val="0"/>
                <w:noProof/>
                <w:kern w:val="2"/>
                <w:sz w:val="24"/>
                <w:szCs w:val="24"/>
                <w:lang w:val="es-CL" w:eastAsia="es-MX"/>
                <w14:ligatures w14:val="standardContextual"/>
              </w:rPr>
              <w:tab/>
            </w:r>
            <w:r w:rsidRPr="00C16F3C">
              <w:rPr>
                <w:rStyle w:val="Hipervnculo"/>
                <w:noProof/>
                <w:sz w:val="24"/>
                <w:szCs w:val="24"/>
              </w:rPr>
              <w:t>DISEÑO E IMPLEMENTACIÓN DE LA INTERVENCIÓN.</w:t>
            </w:r>
            <w:r w:rsidRPr="00C16F3C">
              <w:rPr>
                <w:noProof/>
                <w:webHidden/>
                <w:sz w:val="24"/>
                <w:szCs w:val="24"/>
              </w:rPr>
              <w:tab/>
            </w:r>
            <w:r w:rsidRPr="00C16F3C">
              <w:rPr>
                <w:noProof/>
                <w:webHidden/>
                <w:sz w:val="24"/>
                <w:szCs w:val="24"/>
              </w:rPr>
              <w:fldChar w:fldCharType="begin"/>
            </w:r>
            <w:r w:rsidRPr="00C16F3C">
              <w:rPr>
                <w:noProof/>
                <w:webHidden/>
                <w:sz w:val="24"/>
                <w:szCs w:val="24"/>
              </w:rPr>
              <w:instrText xml:space="preserve"> PAGEREF _Toc193986789 \h </w:instrText>
            </w:r>
            <w:r w:rsidRPr="00C16F3C">
              <w:rPr>
                <w:noProof/>
                <w:webHidden/>
                <w:sz w:val="24"/>
                <w:szCs w:val="24"/>
              </w:rPr>
            </w:r>
            <w:r w:rsidRPr="00C16F3C">
              <w:rPr>
                <w:noProof/>
                <w:webHidden/>
                <w:sz w:val="24"/>
                <w:szCs w:val="24"/>
              </w:rPr>
              <w:fldChar w:fldCharType="separate"/>
            </w:r>
            <w:r w:rsidRPr="00C16F3C">
              <w:rPr>
                <w:noProof/>
                <w:webHidden/>
                <w:sz w:val="24"/>
                <w:szCs w:val="24"/>
              </w:rPr>
              <w:t>10</w:t>
            </w:r>
            <w:r w:rsidRPr="00C16F3C">
              <w:rPr>
                <w:noProof/>
                <w:webHidden/>
                <w:sz w:val="24"/>
                <w:szCs w:val="24"/>
              </w:rPr>
              <w:fldChar w:fldCharType="end"/>
            </w:r>
          </w:hyperlink>
        </w:p>
        <w:p w14:paraId="4340BF92" w14:textId="7017478E" w:rsidR="00C16F3C" w:rsidRPr="00C16F3C" w:rsidRDefault="00C16F3C">
          <w:pPr>
            <w:pStyle w:val="TDC1"/>
            <w:tabs>
              <w:tab w:val="left" w:pos="480"/>
              <w:tab w:val="right" w:leader="dot" w:pos="8544"/>
            </w:tabs>
            <w:rPr>
              <w:b w:val="0"/>
              <w:bCs w:val="0"/>
              <w:caps w:val="0"/>
              <w:noProof/>
              <w:kern w:val="2"/>
              <w:sz w:val="24"/>
              <w:szCs w:val="24"/>
              <w:lang w:val="es-CL" w:eastAsia="es-MX"/>
              <w14:ligatures w14:val="standardContextual"/>
            </w:rPr>
          </w:pPr>
          <w:hyperlink w:anchor="_Toc193986790" w:history="1">
            <w:r w:rsidRPr="00C16F3C">
              <w:rPr>
                <w:rStyle w:val="Hipervnculo"/>
                <w:noProof/>
                <w:sz w:val="24"/>
                <w:szCs w:val="24"/>
              </w:rPr>
              <w:t>5.</w:t>
            </w:r>
            <w:r w:rsidRPr="00C16F3C">
              <w:rPr>
                <w:b w:val="0"/>
                <w:bCs w:val="0"/>
                <w:caps w:val="0"/>
                <w:noProof/>
                <w:kern w:val="2"/>
                <w:sz w:val="24"/>
                <w:szCs w:val="24"/>
                <w:lang w:val="es-CL" w:eastAsia="es-MX"/>
                <w14:ligatures w14:val="standardContextual"/>
              </w:rPr>
              <w:tab/>
            </w:r>
            <w:r w:rsidRPr="00C16F3C">
              <w:rPr>
                <w:rStyle w:val="Hipervnculo"/>
                <w:noProof/>
                <w:sz w:val="24"/>
                <w:szCs w:val="24"/>
              </w:rPr>
              <w:t>ANÁLISIS DE LA INTERVENCIÓN/ RESULTADOS</w:t>
            </w:r>
            <w:r w:rsidRPr="00C16F3C">
              <w:rPr>
                <w:noProof/>
                <w:webHidden/>
                <w:sz w:val="24"/>
                <w:szCs w:val="24"/>
              </w:rPr>
              <w:tab/>
            </w:r>
            <w:r w:rsidRPr="00C16F3C">
              <w:rPr>
                <w:noProof/>
                <w:webHidden/>
                <w:sz w:val="24"/>
                <w:szCs w:val="24"/>
              </w:rPr>
              <w:fldChar w:fldCharType="begin"/>
            </w:r>
            <w:r w:rsidRPr="00C16F3C">
              <w:rPr>
                <w:noProof/>
                <w:webHidden/>
                <w:sz w:val="24"/>
                <w:szCs w:val="24"/>
              </w:rPr>
              <w:instrText xml:space="preserve"> PAGEREF _Toc193986790 \h </w:instrText>
            </w:r>
            <w:r w:rsidRPr="00C16F3C">
              <w:rPr>
                <w:noProof/>
                <w:webHidden/>
                <w:sz w:val="24"/>
                <w:szCs w:val="24"/>
              </w:rPr>
            </w:r>
            <w:r w:rsidRPr="00C16F3C">
              <w:rPr>
                <w:noProof/>
                <w:webHidden/>
                <w:sz w:val="24"/>
                <w:szCs w:val="24"/>
              </w:rPr>
              <w:fldChar w:fldCharType="separate"/>
            </w:r>
            <w:r w:rsidRPr="00C16F3C">
              <w:rPr>
                <w:noProof/>
                <w:webHidden/>
                <w:sz w:val="24"/>
                <w:szCs w:val="24"/>
              </w:rPr>
              <w:t>11</w:t>
            </w:r>
            <w:r w:rsidRPr="00C16F3C">
              <w:rPr>
                <w:noProof/>
                <w:webHidden/>
                <w:sz w:val="24"/>
                <w:szCs w:val="24"/>
              </w:rPr>
              <w:fldChar w:fldCharType="end"/>
            </w:r>
          </w:hyperlink>
        </w:p>
        <w:p w14:paraId="26022453" w14:textId="3FB1D1A9" w:rsidR="00C16F3C" w:rsidRPr="00C16F3C" w:rsidRDefault="00C16F3C">
          <w:pPr>
            <w:pStyle w:val="TDC1"/>
            <w:tabs>
              <w:tab w:val="left" w:pos="480"/>
              <w:tab w:val="right" w:leader="dot" w:pos="8544"/>
            </w:tabs>
            <w:rPr>
              <w:b w:val="0"/>
              <w:bCs w:val="0"/>
              <w:caps w:val="0"/>
              <w:noProof/>
              <w:kern w:val="2"/>
              <w:sz w:val="24"/>
              <w:szCs w:val="24"/>
              <w:lang w:val="es-CL" w:eastAsia="es-MX"/>
              <w14:ligatures w14:val="standardContextual"/>
            </w:rPr>
          </w:pPr>
          <w:hyperlink w:anchor="_Toc193986791" w:history="1">
            <w:r w:rsidRPr="00C16F3C">
              <w:rPr>
                <w:rStyle w:val="Hipervnculo"/>
                <w:noProof/>
                <w:sz w:val="24"/>
                <w:szCs w:val="24"/>
              </w:rPr>
              <w:t>6.</w:t>
            </w:r>
            <w:r w:rsidRPr="00C16F3C">
              <w:rPr>
                <w:b w:val="0"/>
                <w:bCs w:val="0"/>
                <w:caps w:val="0"/>
                <w:noProof/>
                <w:kern w:val="2"/>
                <w:sz w:val="24"/>
                <w:szCs w:val="24"/>
                <w:lang w:val="es-CL" w:eastAsia="es-MX"/>
                <w14:ligatures w14:val="standardContextual"/>
              </w:rPr>
              <w:tab/>
            </w:r>
            <w:r w:rsidRPr="00C16F3C">
              <w:rPr>
                <w:rStyle w:val="Hipervnculo"/>
                <w:noProof/>
                <w:sz w:val="24"/>
                <w:szCs w:val="24"/>
              </w:rPr>
              <w:t>CONCLUSIONES</w:t>
            </w:r>
            <w:r w:rsidRPr="00C16F3C">
              <w:rPr>
                <w:noProof/>
                <w:webHidden/>
                <w:sz w:val="24"/>
                <w:szCs w:val="24"/>
              </w:rPr>
              <w:tab/>
            </w:r>
            <w:r w:rsidRPr="00C16F3C">
              <w:rPr>
                <w:noProof/>
                <w:webHidden/>
                <w:sz w:val="24"/>
                <w:szCs w:val="24"/>
              </w:rPr>
              <w:fldChar w:fldCharType="begin"/>
            </w:r>
            <w:r w:rsidRPr="00C16F3C">
              <w:rPr>
                <w:noProof/>
                <w:webHidden/>
                <w:sz w:val="24"/>
                <w:szCs w:val="24"/>
              </w:rPr>
              <w:instrText xml:space="preserve"> PAGEREF _Toc193986791 \h </w:instrText>
            </w:r>
            <w:r w:rsidRPr="00C16F3C">
              <w:rPr>
                <w:noProof/>
                <w:webHidden/>
                <w:sz w:val="24"/>
                <w:szCs w:val="24"/>
              </w:rPr>
            </w:r>
            <w:r w:rsidRPr="00C16F3C">
              <w:rPr>
                <w:noProof/>
                <w:webHidden/>
                <w:sz w:val="24"/>
                <w:szCs w:val="24"/>
              </w:rPr>
              <w:fldChar w:fldCharType="separate"/>
            </w:r>
            <w:r w:rsidRPr="00C16F3C">
              <w:rPr>
                <w:noProof/>
                <w:webHidden/>
                <w:sz w:val="24"/>
                <w:szCs w:val="24"/>
              </w:rPr>
              <w:t>12</w:t>
            </w:r>
            <w:r w:rsidRPr="00C16F3C">
              <w:rPr>
                <w:noProof/>
                <w:webHidden/>
                <w:sz w:val="24"/>
                <w:szCs w:val="24"/>
              </w:rPr>
              <w:fldChar w:fldCharType="end"/>
            </w:r>
          </w:hyperlink>
        </w:p>
        <w:p w14:paraId="3B38474A" w14:textId="38792084" w:rsidR="00C16F3C" w:rsidRPr="00C16F3C" w:rsidRDefault="00C16F3C">
          <w:pPr>
            <w:pStyle w:val="TDC1"/>
            <w:tabs>
              <w:tab w:val="left" w:pos="480"/>
              <w:tab w:val="right" w:leader="dot" w:pos="8544"/>
            </w:tabs>
            <w:rPr>
              <w:b w:val="0"/>
              <w:bCs w:val="0"/>
              <w:caps w:val="0"/>
              <w:noProof/>
              <w:kern w:val="2"/>
              <w:sz w:val="24"/>
              <w:szCs w:val="24"/>
              <w:lang w:val="es-CL" w:eastAsia="es-MX"/>
              <w14:ligatures w14:val="standardContextual"/>
            </w:rPr>
          </w:pPr>
          <w:hyperlink w:anchor="_Toc193986792" w:history="1">
            <w:r w:rsidRPr="00C16F3C">
              <w:rPr>
                <w:rStyle w:val="Hipervnculo"/>
                <w:noProof/>
                <w:sz w:val="24"/>
                <w:szCs w:val="24"/>
              </w:rPr>
              <w:t>7.</w:t>
            </w:r>
            <w:r w:rsidRPr="00C16F3C">
              <w:rPr>
                <w:b w:val="0"/>
                <w:bCs w:val="0"/>
                <w:caps w:val="0"/>
                <w:noProof/>
                <w:kern w:val="2"/>
                <w:sz w:val="24"/>
                <w:szCs w:val="24"/>
                <w:lang w:val="es-CL" w:eastAsia="es-MX"/>
                <w14:ligatures w14:val="standardContextual"/>
              </w:rPr>
              <w:tab/>
            </w:r>
            <w:r w:rsidRPr="00C16F3C">
              <w:rPr>
                <w:rStyle w:val="Hipervnculo"/>
                <w:noProof/>
                <w:sz w:val="24"/>
                <w:szCs w:val="24"/>
              </w:rPr>
              <w:t>BIBLIOGRAFÍA</w:t>
            </w:r>
            <w:r w:rsidRPr="00C16F3C">
              <w:rPr>
                <w:noProof/>
                <w:webHidden/>
                <w:sz w:val="24"/>
                <w:szCs w:val="24"/>
              </w:rPr>
              <w:tab/>
            </w:r>
            <w:r w:rsidRPr="00C16F3C">
              <w:rPr>
                <w:noProof/>
                <w:webHidden/>
                <w:sz w:val="24"/>
                <w:szCs w:val="24"/>
              </w:rPr>
              <w:fldChar w:fldCharType="begin"/>
            </w:r>
            <w:r w:rsidRPr="00C16F3C">
              <w:rPr>
                <w:noProof/>
                <w:webHidden/>
                <w:sz w:val="24"/>
                <w:szCs w:val="24"/>
              </w:rPr>
              <w:instrText xml:space="preserve"> PAGEREF _Toc193986792 \h </w:instrText>
            </w:r>
            <w:r w:rsidRPr="00C16F3C">
              <w:rPr>
                <w:noProof/>
                <w:webHidden/>
                <w:sz w:val="24"/>
                <w:szCs w:val="24"/>
              </w:rPr>
            </w:r>
            <w:r w:rsidRPr="00C16F3C">
              <w:rPr>
                <w:noProof/>
                <w:webHidden/>
                <w:sz w:val="24"/>
                <w:szCs w:val="24"/>
              </w:rPr>
              <w:fldChar w:fldCharType="separate"/>
            </w:r>
            <w:r w:rsidRPr="00C16F3C">
              <w:rPr>
                <w:noProof/>
                <w:webHidden/>
                <w:sz w:val="24"/>
                <w:szCs w:val="24"/>
              </w:rPr>
              <w:t>13</w:t>
            </w:r>
            <w:r w:rsidRPr="00C16F3C">
              <w:rPr>
                <w:noProof/>
                <w:webHidden/>
                <w:sz w:val="24"/>
                <w:szCs w:val="24"/>
              </w:rPr>
              <w:fldChar w:fldCharType="end"/>
            </w:r>
          </w:hyperlink>
        </w:p>
        <w:p w14:paraId="7913B221" w14:textId="6EDA5FDF" w:rsidR="00C16F3C" w:rsidRPr="00C16F3C" w:rsidRDefault="00C16F3C">
          <w:pPr>
            <w:pStyle w:val="TDC1"/>
            <w:tabs>
              <w:tab w:val="left" w:pos="480"/>
              <w:tab w:val="right" w:leader="dot" w:pos="8544"/>
            </w:tabs>
            <w:rPr>
              <w:b w:val="0"/>
              <w:bCs w:val="0"/>
              <w:caps w:val="0"/>
              <w:noProof/>
              <w:kern w:val="2"/>
              <w:sz w:val="24"/>
              <w:szCs w:val="24"/>
              <w:lang w:val="es-CL" w:eastAsia="es-MX"/>
              <w14:ligatures w14:val="standardContextual"/>
            </w:rPr>
          </w:pPr>
          <w:hyperlink w:anchor="_Toc193986793" w:history="1">
            <w:r w:rsidRPr="00C16F3C">
              <w:rPr>
                <w:rStyle w:val="Hipervnculo"/>
                <w:noProof/>
                <w:sz w:val="24"/>
                <w:szCs w:val="24"/>
              </w:rPr>
              <w:t>8.</w:t>
            </w:r>
            <w:r w:rsidRPr="00C16F3C">
              <w:rPr>
                <w:b w:val="0"/>
                <w:bCs w:val="0"/>
                <w:caps w:val="0"/>
                <w:noProof/>
                <w:kern w:val="2"/>
                <w:sz w:val="24"/>
                <w:szCs w:val="24"/>
                <w:lang w:val="es-CL" w:eastAsia="es-MX"/>
                <w14:ligatures w14:val="standardContextual"/>
              </w:rPr>
              <w:tab/>
            </w:r>
            <w:r w:rsidRPr="00C16F3C">
              <w:rPr>
                <w:rStyle w:val="Hipervnculo"/>
                <w:noProof/>
                <w:sz w:val="24"/>
                <w:szCs w:val="24"/>
              </w:rPr>
              <w:t>ANEXOS</w:t>
            </w:r>
            <w:r w:rsidRPr="00C16F3C">
              <w:rPr>
                <w:noProof/>
                <w:webHidden/>
                <w:sz w:val="24"/>
                <w:szCs w:val="24"/>
              </w:rPr>
              <w:tab/>
            </w:r>
            <w:r w:rsidRPr="00C16F3C">
              <w:rPr>
                <w:noProof/>
                <w:webHidden/>
                <w:sz w:val="24"/>
                <w:szCs w:val="24"/>
              </w:rPr>
              <w:fldChar w:fldCharType="begin"/>
            </w:r>
            <w:r w:rsidRPr="00C16F3C">
              <w:rPr>
                <w:noProof/>
                <w:webHidden/>
                <w:sz w:val="24"/>
                <w:szCs w:val="24"/>
              </w:rPr>
              <w:instrText xml:space="preserve"> PAGEREF _Toc193986793 \h </w:instrText>
            </w:r>
            <w:r w:rsidRPr="00C16F3C">
              <w:rPr>
                <w:noProof/>
                <w:webHidden/>
                <w:sz w:val="24"/>
                <w:szCs w:val="24"/>
              </w:rPr>
            </w:r>
            <w:r w:rsidRPr="00C16F3C">
              <w:rPr>
                <w:noProof/>
                <w:webHidden/>
                <w:sz w:val="24"/>
                <w:szCs w:val="24"/>
              </w:rPr>
              <w:fldChar w:fldCharType="separate"/>
            </w:r>
            <w:r w:rsidRPr="00C16F3C">
              <w:rPr>
                <w:noProof/>
                <w:webHidden/>
                <w:sz w:val="24"/>
                <w:szCs w:val="24"/>
              </w:rPr>
              <w:t>14</w:t>
            </w:r>
            <w:r w:rsidRPr="00C16F3C">
              <w:rPr>
                <w:noProof/>
                <w:webHidden/>
                <w:sz w:val="24"/>
                <w:szCs w:val="24"/>
              </w:rPr>
              <w:fldChar w:fldCharType="end"/>
            </w:r>
          </w:hyperlink>
        </w:p>
        <w:p w14:paraId="482E2B0A" w14:textId="03A58A70" w:rsidR="007B7372" w:rsidRDefault="007B7372">
          <w:r w:rsidRPr="007B7372">
            <w:rPr>
              <w:rFonts w:ascii="Arial" w:hAnsi="Arial" w:cs="Arial"/>
              <w:b/>
              <w:bCs/>
              <w:noProof/>
            </w:rPr>
            <w:fldChar w:fldCharType="end"/>
          </w:r>
        </w:p>
      </w:sdtContent>
    </w:sdt>
    <w:p w14:paraId="1202DD60" w14:textId="77777777" w:rsidR="007B7372" w:rsidRPr="007E5E5C" w:rsidRDefault="007B7372" w:rsidP="00873788">
      <w:pPr>
        <w:rPr>
          <w:rFonts w:ascii="Arial" w:eastAsia="Times New Roman" w:hAnsi="Arial" w:cs="Arial"/>
        </w:rPr>
      </w:pPr>
    </w:p>
    <w:p w14:paraId="35E43D26" w14:textId="50EF2BAF" w:rsidR="38B289F0" w:rsidRPr="007E5E5C" w:rsidRDefault="00873788">
      <w:pPr>
        <w:rPr>
          <w:rFonts w:ascii="Arial" w:eastAsia="Times New Roman" w:hAnsi="Arial" w:cs="Arial"/>
        </w:rPr>
      </w:pPr>
      <w:r w:rsidRPr="007E5E5C">
        <w:rPr>
          <w:rFonts w:ascii="Arial" w:eastAsia="Times New Roman" w:hAnsi="Arial" w:cs="Arial"/>
        </w:rPr>
        <w:br w:type="page"/>
      </w:r>
    </w:p>
    <w:p w14:paraId="2565B777" w14:textId="77777777" w:rsidR="00266508" w:rsidRDefault="008271E9">
      <w:pPr>
        <w:rPr>
          <w:rFonts w:ascii="Arial" w:hAnsi="Arial" w:cs="Arial"/>
          <w:b/>
          <w:bCs/>
        </w:rPr>
      </w:pPr>
      <w:r w:rsidRPr="007E5E5C">
        <w:rPr>
          <w:rFonts w:ascii="Arial" w:hAnsi="Arial" w:cs="Arial"/>
          <w:b/>
          <w:bCs/>
        </w:rPr>
        <w:lastRenderedPageBreak/>
        <w:t xml:space="preserve">LISTA DE ABREVIATURAS </w:t>
      </w:r>
    </w:p>
    <w:p w14:paraId="4A3C195C" w14:textId="5CAA7E37" w:rsidR="00266508" w:rsidRDefault="00266508" w:rsidP="00266508">
      <w:pPr>
        <w:rPr>
          <w:rFonts w:ascii="Arial" w:hAnsi="Arial" w:cs="Arial"/>
          <w:lang w:val="es"/>
        </w:rPr>
      </w:pPr>
      <w:r w:rsidRPr="00266508">
        <w:rPr>
          <w:rFonts w:ascii="Arial" w:hAnsi="Arial" w:cs="Arial"/>
          <w:b/>
          <w:bCs/>
          <w:lang w:val="es"/>
        </w:rPr>
        <w:t>SLEP:</w:t>
      </w:r>
      <w:r>
        <w:rPr>
          <w:rFonts w:ascii="Arial" w:hAnsi="Arial" w:cs="Arial"/>
          <w:lang w:val="es"/>
        </w:rPr>
        <w:t xml:space="preserve"> Servicio Local de Educación Pública</w:t>
      </w:r>
    </w:p>
    <w:p w14:paraId="7EA5C30C" w14:textId="63DD3EAC" w:rsidR="00266508" w:rsidRDefault="00266508" w:rsidP="00266508">
      <w:pPr>
        <w:rPr>
          <w:rFonts w:ascii="Arial" w:hAnsi="Arial" w:cs="Arial"/>
          <w:lang w:val="es"/>
        </w:rPr>
      </w:pPr>
      <w:r w:rsidRPr="00266508">
        <w:rPr>
          <w:rFonts w:ascii="Arial" w:hAnsi="Arial" w:cs="Arial"/>
          <w:b/>
          <w:bCs/>
          <w:lang w:val="es"/>
        </w:rPr>
        <w:t>PAL:</w:t>
      </w:r>
      <w:r>
        <w:rPr>
          <w:rFonts w:ascii="Arial" w:hAnsi="Arial" w:cs="Arial"/>
          <w:lang w:val="es"/>
        </w:rPr>
        <w:t xml:space="preserve"> Plan Anual Local</w:t>
      </w:r>
    </w:p>
    <w:p w14:paraId="3838A164" w14:textId="14CDF0B7" w:rsidR="00266508" w:rsidRDefault="00266508" w:rsidP="00266508">
      <w:pPr>
        <w:rPr>
          <w:rFonts w:ascii="Arial" w:hAnsi="Arial" w:cs="Arial"/>
          <w:lang w:val="es"/>
        </w:rPr>
      </w:pPr>
      <w:r w:rsidRPr="00266508">
        <w:rPr>
          <w:rFonts w:ascii="Arial" w:hAnsi="Arial" w:cs="Arial"/>
          <w:b/>
          <w:bCs/>
          <w:lang w:val="es"/>
        </w:rPr>
        <w:t>PEL:</w:t>
      </w:r>
      <w:r>
        <w:rPr>
          <w:rFonts w:ascii="Arial" w:hAnsi="Arial" w:cs="Arial"/>
          <w:lang w:val="es"/>
        </w:rPr>
        <w:t xml:space="preserve"> Plan Estratégico Local</w:t>
      </w:r>
    </w:p>
    <w:p w14:paraId="6F9440E2" w14:textId="0B3ACB1B" w:rsidR="00266508" w:rsidRDefault="00266508" w:rsidP="00266508">
      <w:pPr>
        <w:rPr>
          <w:rFonts w:ascii="Arial" w:hAnsi="Arial" w:cs="Arial"/>
          <w:lang w:val="es"/>
        </w:rPr>
      </w:pPr>
      <w:r w:rsidRPr="00266508">
        <w:rPr>
          <w:rFonts w:ascii="Arial" w:hAnsi="Arial" w:cs="Arial"/>
          <w:b/>
          <w:bCs/>
          <w:lang w:val="es"/>
        </w:rPr>
        <w:t>PME:</w:t>
      </w:r>
      <w:r>
        <w:rPr>
          <w:rFonts w:ascii="Arial" w:hAnsi="Arial" w:cs="Arial"/>
          <w:lang w:val="es"/>
        </w:rPr>
        <w:t xml:space="preserve"> Plan de Mejoramiento Educativo</w:t>
      </w:r>
    </w:p>
    <w:p w14:paraId="258A09DA" w14:textId="718E1721" w:rsidR="00266508" w:rsidRDefault="00266508" w:rsidP="00266508">
      <w:pPr>
        <w:rPr>
          <w:rFonts w:ascii="Arial" w:hAnsi="Arial" w:cs="Arial"/>
          <w:lang w:val="es"/>
        </w:rPr>
      </w:pPr>
      <w:r w:rsidRPr="00266508">
        <w:rPr>
          <w:rFonts w:ascii="Arial" w:hAnsi="Arial" w:cs="Arial"/>
          <w:b/>
          <w:bCs/>
          <w:lang w:val="es"/>
        </w:rPr>
        <w:t>PEI:</w:t>
      </w:r>
      <w:r>
        <w:rPr>
          <w:rFonts w:ascii="Arial" w:hAnsi="Arial" w:cs="Arial"/>
          <w:lang w:val="es"/>
        </w:rPr>
        <w:t xml:space="preserve"> Proyecto Educativo Institucional </w:t>
      </w:r>
    </w:p>
    <w:p w14:paraId="3BA8AB77" w14:textId="5AC7BEB0" w:rsidR="00266508" w:rsidRDefault="00266508" w:rsidP="00266508">
      <w:pPr>
        <w:rPr>
          <w:rFonts w:ascii="Arial" w:hAnsi="Arial" w:cs="Arial"/>
          <w:lang w:val="es"/>
        </w:rPr>
      </w:pPr>
      <w:r w:rsidRPr="00266508">
        <w:rPr>
          <w:rFonts w:ascii="Arial" w:hAnsi="Arial" w:cs="Arial"/>
          <w:b/>
          <w:bCs/>
          <w:lang w:val="es"/>
        </w:rPr>
        <w:t>PAC:</w:t>
      </w:r>
      <w:r>
        <w:rPr>
          <w:rFonts w:ascii="Arial" w:hAnsi="Arial" w:cs="Arial"/>
          <w:lang w:val="es"/>
        </w:rPr>
        <w:t xml:space="preserve"> Plan Anual de Compras</w:t>
      </w:r>
    </w:p>
    <w:p w14:paraId="7D4E01C8" w14:textId="1F51EFB5" w:rsidR="008271E9" w:rsidRPr="007E5E5C" w:rsidRDefault="008271E9">
      <w:pPr>
        <w:rPr>
          <w:rFonts w:ascii="Arial" w:eastAsia="Times New Roman" w:hAnsi="Arial" w:cs="Arial"/>
        </w:rPr>
      </w:pPr>
      <w:r w:rsidRPr="007E5E5C">
        <w:rPr>
          <w:rFonts w:ascii="Arial" w:hAnsi="Arial" w:cs="Arial"/>
          <w:b/>
          <w:bCs/>
        </w:rPr>
        <w:br w:type="page"/>
      </w:r>
    </w:p>
    <w:p w14:paraId="5E3EC1E8" w14:textId="4163841F" w:rsidR="000C34DB" w:rsidRPr="007E5E5C" w:rsidRDefault="000C34DB" w:rsidP="007B7372">
      <w:pPr>
        <w:pStyle w:val="Ttulo1"/>
        <w:ind w:left="720"/>
      </w:pPr>
      <w:bookmarkStart w:id="0" w:name="_Toc193986777"/>
      <w:r w:rsidRPr="007E5E5C">
        <w:lastRenderedPageBreak/>
        <w:t>RESUMEN</w:t>
      </w:r>
      <w:r w:rsidR="00D501BE" w:rsidRPr="007E5E5C">
        <w:t>/ABSTRACT</w:t>
      </w:r>
      <w:bookmarkEnd w:id="0"/>
    </w:p>
    <w:p w14:paraId="2D028651" w14:textId="05FBE8AB" w:rsidR="006C7853" w:rsidRPr="006C7853" w:rsidRDefault="006C7853" w:rsidP="006C7853">
      <w:pPr>
        <w:jc w:val="both"/>
        <w:rPr>
          <w:rFonts w:ascii="Arial" w:hAnsi="Arial" w:cs="Arial"/>
          <w:lang w:val="es-CL"/>
        </w:rPr>
      </w:pPr>
      <w:r w:rsidRPr="006C7853">
        <w:rPr>
          <w:rFonts w:ascii="Arial" w:hAnsi="Arial" w:cs="Arial"/>
          <w:lang w:val="es-CL"/>
        </w:rPr>
        <w:t xml:space="preserve">Esta tesis desarrolla e implementa un </w:t>
      </w:r>
      <w:r w:rsidRPr="006C7853">
        <w:rPr>
          <w:rFonts w:ascii="Arial" w:hAnsi="Arial" w:cs="Arial"/>
          <w:b/>
          <w:bCs/>
          <w:lang w:val="es-CL"/>
        </w:rPr>
        <w:t>Diagnóstico Integral de Necesidades</w:t>
      </w:r>
      <w:r w:rsidRPr="006C7853">
        <w:rPr>
          <w:rFonts w:ascii="Arial" w:hAnsi="Arial" w:cs="Arial"/>
          <w:lang w:val="es-CL"/>
        </w:rPr>
        <w:t xml:space="preserve"> con el objetivo de fortalecer la </w:t>
      </w:r>
      <w:r w:rsidRPr="006C7853">
        <w:rPr>
          <w:rFonts w:ascii="Arial" w:hAnsi="Arial" w:cs="Arial"/>
          <w:b/>
          <w:bCs/>
          <w:lang w:val="es-CL"/>
        </w:rPr>
        <w:t>planificación operativa y estratégica</w:t>
      </w:r>
      <w:r w:rsidRPr="006C7853">
        <w:rPr>
          <w:rFonts w:ascii="Arial" w:hAnsi="Arial" w:cs="Arial"/>
          <w:lang w:val="es-CL"/>
        </w:rPr>
        <w:t xml:space="preserve"> del </w:t>
      </w:r>
      <w:r w:rsidRPr="006C7853">
        <w:rPr>
          <w:rFonts w:ascii="Arial" w:hAnsi="Arial" w:cs="Arial"/>
          <w:b/>
          <w:bCs/>
          <w:lang w:val="es-CL"/>
        </w:rPr>
        <w:t xml:space="preserve">Liceo </w:t>
      </w:r>
      <w:r>
        <w:rPr>
          <w:rFonts w:ascii="Arial" w:hAnsi="Arial" w:cs="Arial"/>
          <w:b/>
          <w:bCs/>
          <w:lang w:val="es-CL"/>
        </w:rPr>
        <w:t>Constelación</w:t>
      </w:r>
      <w:r w:rsidRPr="006C7853">
        <w:rPr>
          <w:rFonts w:ascii="Arial" w:hAnsi="Arial" w:cs="Arial"/>
          <w:lang w:val="es-CL"/>
        </w:rPr>
        <w:t xml:space="preserve"> en el contexto del traspaso al </w:t>
      </w:r>
      <w:r w:rsidRPr="006C7853">
        <w:rPr>
          <w:rFonts w:ascii="Arial" w:hAnsi="Arial" w:cs="Arial"/>
          <w:b/>
          <w:bCs/>
          <w:lang w:val="es-CL"/>
        </w:rPr>
        <w:t xml:space="preserve">Servicio Local de Educación Pública (SLEP) </w:t>
      </w:r>
      <w:r>
        <w:rPr>
          <w:rFonts w:ascii="Arial" w:hAnsi="Arial" w:cs="Arial"/>
          <w:b/>
          <w:bCs/>
          <w:lang w:val="es-CL"/>
        </w:rPr>
        <w:t>Cielo</w:t>
      </w:r>
      <w:r w:rsidRPr="006C7853">
        <w:rPr>
          <w:rFonts w:ascii="Arial" w:hAnsi="Arial" w:cs="Arial"/>
          <w:lang w:val="es-CL"/>
        </w:rPr>
        <w:t xml:space="preserve">. El estudio se enmarca en la Ley 21.040 y en la implementación de instrumentos de gestión del nuevo sistema de educación pública (PEL, PAL), con énfasis en la articulación con los instrumentos del establecimiento (PEI, PME) y con procesos administrativos propios de la administración estatal (SIGFE, Mercado Público). La metodología empleada corresponde a un enfoque aplicado, basado en la recolección cualitativa de información mediante </w:t>
      </w:r>
      <w:proofErr w:type="spellStart"/>
      <w:r w:rsidRPr="006C7853">
        <w:rPr>
          <w:rFonts w:ascii="Arial" w:hAnsi="Arial" w:cs="Arial"/>
          <w:b/>
          <w:bCs/>
          <w:lang w:val="es-CL"/>
        </w:rPr>
        <w:t>focus</w:t>
      </w:r>
      <w:proofErr w:type="spellEnd"/>
      <w:r w:rsidRPr="006C7853">
        <w:rPr>
          <w:rFonts w:ascii="Arial" w:hAnsi="Arial" w:cs="Arial"/>
          <w:b/>
          <w:bCs/>
          <w:lang w:val="es-CL"/>
        </w:rPr>
        <w:t xml:space="preserve"> </w:t>
      </w:r>
      <w:proofErr w:type="spellStart"/>
      <w:r w:rsidRPr="006C7853">
        <w:rPr>
          <w:rFonts w:ascii="Arial" w:hAnsi="Arial" w:cs="Arial"/>
          <w:b/>
          <w:bCs/>
          <w:lang w:val="es-CL"/>
        </w:rPr>
        <w:t>group</w:t>
      </w:r>
      <w:proofErr w:type="spellEnd"/>
      <w:r w:rsidRPr="006C7853">
        <w:rPr>
          <w:rFonts w:ascii="Arial" w:hAnsi="Arial" w:cs="Arial"/>
          <w:lang w:val="es-CL"/>
        </w:rPr>
        <w:t xml:space="preserve"> con el equipo de gestión del liceo, complementada con el análisis de antecedentes institucionales, resultados académicos e indicadores de desarrollo personal y social (IDPS). A partir de las brechas identificadas, se diseña una intervención en tres etapas: (1) diseño y validación del modelo con el equipo directivo; (2) elaboración de un </w:t>
      </w:r>
      <w:r w:rsidRPr="006C7853">
        <w:rPr>
          <w:rFonts w:ascii="Arial" w:hAnsi="Arial" w:cs="Arial"/>
          <w:b/>
          <w:bCs/>
          <w:lang w:val="es-CL"/>
        </w:rPr>
        <w:t>procedimiento estandarizado</w:t>
      </w:r>
      <w:r w:rsidRPr="006C7853">
        <w:rPr>
          <w:rFonts w:ascii="Arial" w:hAnsi="Arial" w:cs="Arial"/>
          <w:lang w:val="es-CL"/>
        </w:rPr>
        <w:t xml:space="preserve"> modelado en Bizagi y una </w:t>
      </w:r>
      <w:r w:rsidRPr="006C7853">
        <w:rPr>
          <w:rFonts w:ascii="Arial" w:hAnsi="Arial" w:cs="Arial"/>
          <w:b/>
          <w:bCs/>
          <w:lang w:val="es-CL"/>
        </w:rPr>
        <w:t>planilla de sistematización</w:t>
      </w:r>
      <w:r w:rsidRPr="006C7853">
        <w:rPr>
          <w:rFonts w:ascii="Arial" w:hAnsi="Arial" w:cs="Arial"/>
          <w:lang w:val="es-CL"/>
        </w:rPr>
        <w:t xml:space="preserve"> en Excel; y (3) validación del proceso y los productos con el equipo de gestión. El diagnóstico organiza las necesidades según las dimensiones del PME (gestión pedagógica, liderazgo, convivencia, recursos), incorpora una dimensión adicional de </w:t>
      </w:r>
      <w:r w:rsidRPr="006C7853">
        <w:rPr>
          <w:rFonts w:ascii="Arial" w:hAnsi="Arial" w:cs="Arial"/>
          <w:b/>
          <w:bCs/>
          <w:lang w:val="es-CL"/>
        </w:rPr>
        <w:t>infraestructura</w:t>
      </w:r>
      <w:r w:rsidRPr="006C7853">
        <w:rPr>
          <w:rFonts w:ascii="Arial" w:hAnsi="Arial" w:cs="Arial"/>
          <w:lang w:val="es-CL"/>
        </w:rPr>
        <w:t xml:space="preserve"> y propone criterios de priorización junto con una tipología de clasificación (normativo, operativo esencial, estratégico, mejora continua). Los resultados evidencian una alta valoración del instrumento por su utilidad para anticipar requerimientos, ordenar prioridades y apoyar decisiones fundamentadas en evidencia. </w:t>
      </w:r>
    </w:p>
    <w:p w14:paraId="5B2914A8" w14:textId="77777777" w:rsidR="00D501BE" w:rsidRPr="007E5E5C" w:rsidRDefault="00D501BE" w:rsidP="00D501BE">
      <w:pPr>
        <w:rPr>
          <w:rFonts w:ascii="Arial" w:hAnsi="Arial" w:cs="Arial"/>
        </w:rPr>
      </w:pPr>
    </w:p>
    <w:p w14:paraId="19868989" w14:textId="77777777" w:rsidR="00D501BE" w:rsidRPr="007E5E5C" w:rsidRDefault="00D501BE" w:rsidP="00D501BE">
      <w:pPr>
        <w:rPr>
          <w:rFonts w:ascii="Arial" w:hAnsi="Arial" w:cs="Arial"/>
        </w:rPr>
      </w:pPr>
    </w:p>
    <w:p w14:paraId="699DB05A" w14:textId="2E4987E2" w:rsidR="000C34DB" w:rsidRPr="007E5E5C" w:rsidRDefault="000C34DB" w:rsidP="007B7372">
      <w:pPr>
        <w:pStyle w:val="Ttulo1"/>
        <w:ind w:left="720"/>
      </w:pPr>
      <w:bookmarkStart w:id="1" w:name="_Toc193986778"/>
      <w:r w:rsidRPr="007E5E5C">
        <w:t>PALABRAS CLAVES</w:t>
      </w:r>
      <w:bookmarkEnd w:id="1"/>
    </w:p>
    <w:p w14:paraId="44E8F544" w14:textId="01EDDAFE" w:rsidR="000C34DB" w:rsidRPr="007E5E5C" w:rsidRDefault="001D2A99" w:rsidP="000C34DB">
      <w:pPr>
        <w:rPr>
          <w:rFonts w:ascii="Arial" w:hAnsi="Arial" w:cs="Arial"/>
          <w:lang w:val="es"/>
        </w:rPr>
      </w:pPr>
      <w:r w:rsidRPr="001D2A99">
        <w:rPr>
          <w:rFonts w:ascii="Arial" w:hAnsi="Arial" w:cs="Arial"/>
        </w:rPr>
        <w:t>Diagnóstico de necesidades; educación pública; SLEP; planificación operativa; planificación estratégica; mejora continua; liderazgo escolar.</w:t>
      </w:r>
    </w:p>
    <w:p w14:paraId="17375EA1" w14:textId="77777777" w:rsidR="00DA115A" w:rsidRDefault="00DA115A">
      <w:pPr>
        <w:rPr>
          <w:rFonts w:ascii="Arial" w:hAnsi="Arial" w:cs="Arial"/>
          <w:lang w:val="es"/>
        </w:rPr>
      </w:pPr>
    </w:p>
    <w:p w14:paraId="42273543" w14:textId="3CF4D25F" w:rsidR="000C34DB" w:rsidRPr="007E5E5C" w:rsidRDefault="000C34DB">
      <w:pPr>
        <w:rPr>
          <w:rFonts w:ascii="Arial" w:hAnsi="Arial" w:cs="Arial"/>
          <w:lang w:val="es"/>
        </w:rPr>
      </w:pPr>
      <w:r w:rsidRPr="007E5E5C">
        <w:rPr>
          <w:rFonts w:ascii="Arial" w:hAnsi="Arial" w:cs="Arial"/>
          <w:lang w:val="es"/>
        </w:rPr>
        <w:br w:type="page"/>
      </w:r>
    </w:p>
    <w:p w14:paraId="32B62288" w14:textId="77777777" w:rsidR="00697229" w:rsidRDefault="00D501BE" w:rsidP="00697229">
      <w:pPr>
        <w:pStyle w:val="Ttulo1"/>
        <w:numPr>
          <w:ilvl w:val="0"/>
          <w:numId w:val="11"/>
        </w:numPr>
      </w:pPr>
      <w:bookmarkStart w:id="2" w:name="_Toc193986779"/>
      <w:r w:rsidRPr="007E5E5C">
        <w:lastRenderedPageBreak/>
        <w:t>INTRODUCCIÓN</w:t>
      </w:r>
      <w:bookmarkEnd w:id="2"/>
    </w:p>
    <w:p w14:paraId="002FE9FA" w14:textId="6F7CD1FC" w:rsidR="00697229" w:rsidRPr="00697229" w:rsidRDefault="002914CE" w:rsidP="00697229">
      <w:pPr>
        <w:pStyle w:val="Ttulo1"/>
        <w:jc w:val="both"/>
        <w:rPr>
          <w:b w:val="0"/>
          <w:bCs w:val="0"/>
        </w:rPr>
      </w:pPr>
      <w:r>
        <w:rPr>
          <w:b w:val="0"/>
          <w:bCs w:val="0"/>
          <w:lang w:val="es-CL" w:eastAsia="es-CL"/>
        </w:rPr>
        <w:t xml:space="preserve">La implementación del nuevo Sistema de Educación Pública en Chile, establecido por la Ley N.º 21.040, representa una transformación estructural en el rol del Estado como sostenedor, mediante la creación de los Servicios Locales de Educación Pública (SLEP) con responsabilidades ampliadas en </w:t>
      </w:r>
      <w:r w:rsidR="00B246E1">
        <w:rPr>
          <w:b w:val="0"/>
          <w:bCs w:val="0"/>
          <w:lang w:val="es-CL" w:eastAsia="es-CL"/>
        </w:rPr>
        <w:t>la conducción, la planificación y la</w:t>
      </w:r>
      <w:r>
        <w:rPr>
          <w:b w:val="0"/>
          <w:bCs w:val="0"/>
          <w:lang w:val="es-CL" w:eastAsia="es-CL"/>
        </w:rPr>
        <w:t xml:space="preserve"> mejora continua del servicio educativo. Este proceso gradual afecta de manera simultánea los niveles macro (político-normativo), meso (gestión del sostenedor) y micro (gestión escolar), generando tensiones en la adaptación institucional, la reorganización de procesos y la redefinición de prácticas en las comunidades educativas. En este contexto, el SLEP Cielo </w:t>
      </w:r>
      <w:r w:rsidR="000C5F31">
        <w:rPr>
          <w:b w:val="0"/>
          <w:bCs w:val="0"/>
          <w:lang w:val="es-CL" w:eastAsia="es-CL"/>
        </w:rPr>
        <w:t xml:space="preserve">es el sostenedor </w:t>
      </w:r>
      <w:r>
        <w:rPr>
          <w:b w:val="0"/>
          <w:bCs w:val="0"/>
          <w:lang w:val="es-CL" w:eastAsia="es-CL"/>
        </w:rPr>
        <w:t>de los establecimientos de su territorio</w:t>
      </w:r>
      <w:r w:rsidR="006329F1">
        <w:rPr>
          <w:b w:val="0"/>
          <w:bCs w:val="0"/>
          <w:lang w:val="es-CL" w:eastAsia="es-CL"/>
        </w:rPr>
        <w:t xml:space="preserve"> que comprende 5 comunas</w:t>
      </w:r>
      <w:r>
        <w:rPr>
          <w:b w:val="0"/>
          <w:bCs w:val="0"/>
          <w:lang w:val="es-CL" w:eastAsia="es-CL"/>
        </w:rPr>
        <w:t xml:space="preserve">, </w:t>
      </w:r>
      <w:r w:rsidR="008F193D">
        <w:rPr>
          <w:b w:val="0"/>
          <w:bCs w:val="0"/>
          <w:lang w:val="es-CL" w:eastAsia="es-CL"/>
        </w:rPr>
        <w:t xml:space="preserve">y tal como lo indica la ley se encuentra en proceso de </w:t>
      </w:r>
      <w:r w:rsidR="00922ED5">
        <w:rPr>
          <w:b w:val="0"/>
          <w:bCs w:val="0"/>
          <w:lang w:val="es-CL" w:eastAsia="es-CL"/>
        </w:rPr>
        <w:t>iniciar la</w:t>
      </w:r>
      <w:r>
        <w:rPr>
          <w:b w:val="0"/>
          <w:bCs w:val="0"/>
          <w:lang w:val="es-CL" w:eastAsia="es-CL"/>
        </w:rPr>
        <w:t xml:space="preserve"> articulación entre los instrumentos estratégicos del servicio (PEL y PAL) y los instrumentos de gestión de cada establecimiento (PEI, PME), además de la adecuación a los procedimientos administrativos y financieros propios. A nivel de establecimiento, estas transiciones se manifiestan con especial intensidad en la planificación y gestión de recursos, debido a la introducción de nuevas</w:t>
      </w:r>
      <w:r w:rsidR="00623853">
        <w:rPr>
          <w:b w:val="0"/>
          <w:bCs w:val="0"/>
          <w:lang w:val="es-CL" w:eastAsia="es-CL"/>
        </w:rPr>
        <w:t xml:space="preserve"> n</w:t>
      </w:r>
      <w:r w:rsidR="006D4C40">
        <w:rPr>
          <w:b w:val="0"/>
          <w:bCs w:val="0"/>
          <w:lang w:val="es-CL" w:eastAsia="es-CL"/>
        </w:rPr>
        <w:t>ormativas y procesos</w:t>
      </w:r>
      <w:r>
        <w:rPr>
          <w:b w:val="0"/>
          <w:bCs w:val="0"/>
          <w:lang w:val="es-CL" w:eastAsia="es-CL"/>
        </w:rPr>
        <w:t>,</w:t>
      </w:r>
      <w:r w:rsidR="006D4C40">
        <w:rPr>
          <w:b w:val="0"/>
          <w:bCs w:val="0"/>
          <w:lang w:val="es-CL" w:eastAsia="es-CL"/>
        </w:rPr>
        <w:t xml:space="preserve"> que aumentan las</w:t>
      </w:r>
      <w:r>
        <w:rPr>
          <w:b w:val="0"/>
          <w:bCs w:val="0"/>
          <w:lang w:val="es-CL" w:eastAsia="es-CL"/>
        </w:rPr>
        <w:t xml:space="preserve"> exigencias de trazabilidad, diferentes tiempos de respuesta y procedimientos de compra y contratación (Mercado Público), que requieren capacidades y rutinas de gestión distintas a las previamente implementadas bajo sostenedores municipales. En el caso del Liceo </w:t>
      </w:r>
      <w:r w:rsidR="00922ED5">
        <w:rPr>
          <w:b w:val="0"/>
          <w:bCs w:val="0"/>
          <w:lang w:val="es-CL" w:eastAsia="es-CL"/>
        </w:rPr>
        <w:t>Constelación</w:t>
      </w:r>
      <w:r>
        <w:rPr>
          <w:b w:val="0"/>
          <w:bCs w:val="0"/>
          <w:lang w:val="es-CL" w:eastAsia="es-CL"/>
        </w:rPr>
        <w:t xml:space="preserve">, este contexto se combina con características institucionales relevantes, como su sello “Educar en diversidad” y una alta proporción de estudiantes extranjeros, además de señales de mejora en los indicadores </w:t>
      </w:r>
      <w:r w:rsidR="00922ED5">
        <w:rPr>
          <w:b w:val="0"/>
          <w:bCs w:val="0"/>
          <w:lang w:val="es-CL" w:eastAsia="es-CL"/>
        </w:rPr>
        <w:t>post pandemia</w:t>
      </w:r>
      <w:r>
        <w:rPr>
          <w:b w:val="0"/>
          <w:bCs w:val="0"/>
          <w:lang w:val="es-CL" w:eastAsia="es-CL"/>
        </w:rPr>
        <w:t xml:space="preserve">. No obstante, el equipo de gestión ha identificado oportunidades de mejora, especialmente en el levantamiento, </w:t>
      </w:r>
      <w:r w:rsidR="00922ED5">
        <w:rPr>
          <w:b w:val="0"/>
          <w:bCs w:val="0"/>
          <w:lang w:val="es-CL" w:eastAsia="es-CL"/>
        </w:rPr>
        <w:t xml:space="preserve">la priorización y el seguimiento de necesidades, debido a retrasos, a la baja anticipación y a </w:t>
      </w:r>
      <w:r>
        <w:rPr>
          <w:b w:val="0"/>
          <w:bCs w:val="0"/>
          <w:lang w:val="es-CL" w:eastAsia="es-CL"/>
        </w:rPr>
        <w:t>repercusiones en las actividades pedagógicas y formativas. Por lo tanto, la pregunta directriz que orienta este proyecto se plantea en términos de gestión: ¿qué aspectos deben cambiar o fortalecerse para alcanzar los objetivos del establecimiento en el marco del nuevo sostenedor y sus exigencias?</w:t>
      </w:r>
    </w:p>
    <w:p w14:paraId="492FC568" w14:textId="77777777" w:rsidR="00697229" w:rsidRPr="00697229" w:rsidRDefault="00697229" w:rsidP="00697229">
      <w:pPr>
        <w:spacing w:after="0" w:line="240" w:lineRule="auto"/>
        <w:jc w:val="both"/>
        <w:rPr>
          <w:rFonts w:ascii="Arial" w:eastAsia="Times New Roman" w:hAnsi="Arial" w:cs="Arial"/>
          <w:lang w:val="es-CL" w:eastAsia="es-CL"/>
        </w:rPr>
      </w:pPr>
      <w:r w:rsidRPr="00697229">
        <w:rPr>
          <w:rFonts w:ascii="Arial" w:eastAsia="Times New Roman" w:hAnsi="Arial" w:cs="Arial"/>
          <w:lang w:val="es-CL" w:eastAsia="es-CL"/>
        </w:rPr>
        <w:t xml:space="preserve">A partir de este desafío, el propósito de esta tesis es diseñar, implementar y validar un Diagnóstico Integral de Necesidades que funcione como una herramienta práctica para la planificación operativa y estratégica del Liceo Radomiro Tomic, permitiendo identificar brechas entre situación actual y situación deseada, establecer prioridades y generar un sistema ordenado de registro y seguimiento. La propuesta se fundamenta en la relevancia del liderazgo escolar y la toma de decisiones basadas en evidencia, entendiendo que el liderazgo directivo cumple un rol decisivo en procesos de transición institucional y en la </w:t>
      </w:r>
      <w:r w:rsidRPr="00697229">
        <w:rPr>
          <w:rFonts w:ascii="Arial" w:eastAsia="Times New Roman" w:hAnsi="Arial" w:cs="Arial"/>
          <w:lang w:val="es-CL" w:eastAsia="es-CL"/>
        </w:rPr>
        <w:lastRenderedPageBreak/>
        <w:t>instalación de culturas de mejora continua, especialmente cuando se requiere alinear prácticas escolares con nuevas condiciones normativas y administrativas.</w:t>
      </w:r>
    </w:p>
    <w:p w14:paraId="4896A8DA" w14:textId="77777777" w:rsidR="00697229" w:rsidRDefault="00697229" w:rsidP="00697229">
      <w:pPr>
        <w:spacing w:after="0" w:line="240" w:lineRule="auto"/>
        <w:jc w:val="both"/>
        <w:rPr>
          <w:rFonts w:ascii="Arial" w:eastAsia="Times New Roman" w:hAnsi="Arial" w:cs="Arial"/>
          <w:lang w:val="es-CL" w:eastAsia="es-CL"/>
        </w:rPr>
      </w:pPr>
    </w:p>
    <w:p w14:paraId="48B4F95A" w14:textId="5395C990" w:rsidR="00697229" w:rsidRPr="00697229" w:rsidRDefault="00697229" w:rsidP="00697229">
      <w:pPr>
        <w:spacing w:after="0" w:line="240" w:lineRule="auto"/>
        <w:jc w:val="both"/>
        <w:rPr>
          <w:rFonts w:ascii="Arial" w:eastAsia="Times New Roman" w:hAnsi="Arial" w:cs="Arial"/>
          <w:lang w:val="es-CL" w:eastAsia="es-CL"/>
        </w:rPr>
      </w:pPr>
      <w:r w:rsidRPr="00697229">
        <w:rPr>
          <w:rFonts w:ascii="Arial" w:eastAsia="Times New Roman" w:hAnsi="Arial" w:cs="Arial"/>
          <w:lang w:val="es-CL" w:eastAsia="es-CL"/>
        </w:rPr>
        <w:t xml:space="preserve">El informe se estructura en seis secciones principales. En primer lugar, se presentan los antecedentes contextuales y el diagnóstico, que incluyen el marco normativo, la caracterización del SLEP y del establecimiento, así como los hallazgos derivados del levantamiento de percepciones del equipo de gestión. En segundo lugar, se expone la problematización, delimitando el foco del estudio y su justificación teórica, </w:t>
      </w:r>
      <w:r w:rsidR="007A5DA1">
        <w:rPr>
          <w:rFonts w:ascii="Arial" w:eastAsia="Times New Roman" w:hAnsi="Arial" w:cs="Arial"/>
          <w:lang w:val="es-CL" w:eastAsia="es-CL"/>
        </w:rPr>
        <w:t>y se articula con la literatura sobre mejora escolar, liderazgo y uso de la</w:t>
      </w:r>
      <w:r w:rsidRPr="00697229">
        <w:rPr>
          <w:rFonts w:ascii="Arial" w:eastAsia="Times New Roman" w:hAnsi="Arial" w:cs="Arial"/>
          <w:lang w:val="es-CL" w:eastAsia="es-CL"/>
        </w:rPr>
        <w:t xml:space="preserve"> evidencia para la toma de decisiones. En tercer lugar, se describe la intervención, detallando sus etapas, </w:t>
      </w:r>
      <w:r w:rsidR="007A5DA1">
        <w:rPr>
          <w:rFonts w:ascii="Arial" w:eastAsia="Times New Roman" w:hAnsi="Arial" w:cs="Arial"/>
          <w:lang w:val="es-CL" w:eastAsia="es-CL"/>
        </w:rPr>
        <w:t xml:space="preserve">los </w:t>
      </w:r>
      <w:r w:rsidRPr="00697229">
        <w:rPr>
          <w:rFonts w:ascii="Arial" w:eastAsia="Times New Roman" w:hAnsi="Arial" w:cs="Arial"/>
          <w:lang w:val="es-CL" w:eastAsia="es-CL"/>
        </w:rPr>
        <w:t xml:space="preserve">criterios de priorización y los productos desarrollados, como el procedimiento y la planilla de sistematización. En cuarto lugar, se presentan el análisis de la intervención y los resultados, con énfasis en la validación del proceso por parte del equipo y las mejoras sugeridas. Finalmente, se ofrecen conclusiones </w:t>
      </w:r>
      <w:r w:rsidR="007A5DA1">
        <w:rPr>
          <w:rFonts w:ascii="Arial" w:eastAsia="Times New Roman" w:hAnsi="Arial" w:cs="Arial"/>
          <w:lang w:val="es-CL" w:eastAsia="es-CL"/>
        </w:rPr>
        <w:t>sobre</w:t>
      </w:r>
      <w:r w:rsidRPr="00697229">
        <w:rPr>
          <w:rFonts w:ascii="Arial" w:eastAsia="Times New Roman" w:hAnsi="Arial" w:cs="Arial"/>
          <w:lang w:val="es-CL" w:eastAsia="es-CL"/>
        </w:rPr>
        <w:t xml:space="preserve"> la utilidad del diagnóstico, sus límites de impacto y las condiciones necesarias para su escalamiento e integración con los instrumentos del sostenedor.</w:t>
      </w:r>
    </w:p>
    <w:p w14:paraId="5C45687D" w14:textId="77777777" w:rsidR="00D501BE" w:rsidRPr="007E5E5C" w:rsidRDefault="00D501BE" w:rsidP="000C34DB">
      <w:pPr>
        <w:rPr>
          <w:rFonts w:ascii="Arial" w:hAnsi="Arial" w:cs="Arial"/>
        </w:rPr>
      </w:pPr>
    </w:p>
    <w:p w14:paraId="1FAFDAF0" w14:textId="77777777" w:rsidR="000C34DB" w:rsidRPr="007E5E5C" w:rsidRDefault="000C34DB" w:rsidP="000C34DB">
      <w:pPr>
        <w:rPr>
          <w:rFonts w:ascii="Arial" w:hAnsi="Arial" w:cs="Arial"/>
        </w:rPr>
      </w:pPr>
    </w:p>
    <w:p w14:paraId="13FC8A6D" w14:textId="5A57424D" w:rsidR="000C34DB" w:rsidRPr="007E5E5C" w:rsidRDefault="000C34DB">
      <w:pPr>
        <w:rPr>
          <w:rFonts w:ascii="Arial" w:hAnsi="Arial" w:cs="Arial"/>
        </w:rPr>
      </w:pPr>
      <w:r w:rsidRPr="007E5E5C">
        <w:rPr>
          <w:rFonts w:ascii="Arial" w:hAnsi="Arial" w:cs="Arial"/>
        </w:rPr>
        <w:br w:type="page"/>
      </w:r>
    </w:p>
    <w:p w14:paraId="7DFAD070" w14:textId="741BAAA7" w:rsidR="000C34DB" w:rsidRPr="007E5E5C" w:rsidRDefault="00D501BE" w:rsidP="000C34DB">
      <w:pPr>
        <w:pStyle w:val="Ttulo1"/>
        <w:numPr>
          <w:ilvl w:val="0"/>
          <w:numId w:val="11"/>
        </w:numPr>
      </w:pPr>
      <w:bookmarkStart w:id="3" w:name="_Toc193986780"/>
      <w:r w:rsidRPr="007E5E5C">
        <w:lastRenderedPageBreak/>
        <w:t>ANTECEDENTES CONTEXTUALES Y DIAGNÓSTICO</w:t>
      </w:r>
      <w:bookmarkEnd w:id="3"/>
    </w:p>
    <w:p w14:paraId="41457709" w14:textId="54F9E1BD" w:rsidR="000C34DB" w:rsidRDefault="00D501BE" w:rsidP="000C34DB">
      <w:pPr>
        <w:pStyle w:val="Ttulo2"/>
        <w:numPr>
          <w:ilvl w:val="1"/>
          <w:numId w:val="11"/>
        </w:numPr>
        <w:rPr>
          <w:b w:val="0"/>
          <w:bCs w:val="0"/>
        </w:rPr>
      </w:pPr>
      <w:bookmarkStart w:id="4" w:name="_Toc193986781"/>
      <w:r w:rsidRPr="007E5E5C">
        <w:rPr>
          <w:b w:val="0"/>
          <w:bCs w:val="0"/>
        </w:rPr>
        <w:t>CONTEXTUALIZACIÓN INSTITUCIONAL.</w:t>
      </w:r>
      <w:bookmarkEnd w:id="4"/>
    </w:p>
    <w:p w14:paraId="5ED5D50D" w14:textId="2CACA97F" w:rsidR="00794F60" w:rsidRPr="00237564" w:rsidRDefault="00794F60" w:rsidP="00794F60">
      <w:pPr>
        <w:spacing w:line="276" w:lineRule="auto"/>
        <w:jc w:val="both"/>
        <w:rPr>
          <w:rFonts w:ascii="Arial" w:hAnsi="Arial" w:cs="Arial"/>
        </w:rPr>
      </w:pPr>
      <w:r w:rsidRPr="00237564">
        <w:rPr>
          <w:rFonts w:ascii="Arial" w:hAnsi="Arial" w:cs="Arial"/>
        </w:rPr>
        <w:t xml:space="preserve">El 24 de noviembre </w:t>
      </w:r>
      <w:r w:rsidR="00EF6907">
        <w:rPr>
          <w:rFonts w:ascii="Arial" w:hAnsi="Arial" w:cs="Arial"/>
        </w:rPr>
        <w:t xml:space="preserve">de 2017, se publica la Ley 21040, </w:t>
      </w:r>
      <w:r w:rsidR="00626DCD">
        <w:rPr>
          <w:rFonts w:ascii="Arial" w:hAnsi="Arial" w:cs="Arial"/>
        </w:rPr>
        <w:t>que crea el nuevo sistema de educación pública y tiene como objeto que el Estado provea, a través de los establecimientos educacionales públicos,</w:t>
      </w:r>
      <w:r w:rsidR="00EF6907">
        <w:rPr>
          <w:rFonts w:ascii="Arial" w:hAnsi="Arial" w:cs="Arial"/>
        </w:rPr>
        <w:t xml:space="preserve"> una educación gratuita,</w:t>
      </w:r>
      <w:r w:rsidRPr="00237564">
        <w:rPr>
          <w:rFonts w:ascii="Arial" w:hAnsi="Arial" w:cs="Arial"/>
        </w:rPr>
        <w:t xml:space="preserve"> cálida, pluralista, equitativa, tolerante, libre, territorial y respetuosa con la diversidad.  Para ello</w:t>
      </w:r>
      <w:r w:rsidR="00EF6907">
        <w:rPr>
          <w:rFonts w:ascii="Arial" w:hAnsi="Arial" w:cs="Arial"/>
        </w:rPr>
        <w:t>,</w:t>
      </w:r>
      <w:r w:rsidRPr="00237564">
        <w:rPr>
          <w:rFonts w:ascii="Arial" w:hAnsi="Arial" w:cs="Arial"/>
        </w:rPr>
        <w:t xml:space="preserve"> a su vez, crea 70 servicios locales de educación pública, distribuidos en el territorio nacional según lo </w:t>
      </w:r>
      <w:r w:rsidR="00245E91">
        <w:rPr>
          <w:rFonts w:ascii="Arial" w:hAnsi="Arial" w:cs="Arial"/>
        </w:rPr>
        <w:t>establecido en</w:t>
      </w:r>
      <w:r w:rsidRPr="00237564">
        <w:rPr>
          <w:rFonts w:ascii="Arial" w:hAnsi="Arial" w:cs="Arial"/>
        </w:rPr>
        <w:t xml:space="preserve"> la misma normativa.  Estos organismos son descentralizados, con personalidad jurídica y patrimonio propio, </w:t>
      </w:r>
      <w:r w:rsidR="00EF6907">
        <w:rPr>
          <w:rFonts w:ascii="Arial" w:hAnsi="Arial" w:cs="Arial"/>
        </w:rPr>
        <w:t>y se relacionan con el Ministerio de Educación a través de la Dirección de Educación Pública;</w:t>
      </w:r>
      <w:r w:rsidRPr="00237564">
        <w:rPr>
          <w:rFonts w:ascii="Arial" w:hAnsi="Arial" w:cs="Arial"/>
        </w:rPr>
        <w:t xml:space="preserve"> tanto el </w:t>
      </w:r>
      <w:proofErr w:type="gramStart"/>
      <w:r w:rsidRPr="00237564">
        <w:rPr>
          <w:rFonts w:ascii="Arial" w:hAnsi="Arial" w:cs="Arial"/>
        </w:rPr>
        <w:t>Director Ejecutivo</w:t>
      </w:r>
      <w:proofErr w:type="gramEnd"/>
      <w:r w:rsidRPr="00237564">
        <w:rPr>
          <w:rFonts w:ascii="Arial" w:hAnsi="Arial" w:cs="Arial"/>
        </w:rPr>
        <w:t xml:space="preserve"> de cada servicio como sus subdirectores de unidad son elegidos por el Sistema de Alta Dirección Pública (21040, 2017). </w:t>
      </w:r>
    </w:p>
    <w:p w14:paraId="4C5B338E" w14:textId="1C024A52" w:rsidR="00794F60" w:rsidRPr="00237564" w:rsidRDefault="00794F60" w:rsidP="00794F60">
      <w:pPr>
        <w:spacing w:line="276" w:lineRule="auto"/>
        <w:jc w:val="both"/>
        <w:rPr>
          <w:rFonts w:ascii="Arial" w:hAnsi="Arial" w:cs="Arial"/>
        </w:rPr>
      </w:pPr>
      <w:r w:rsidRPr="00237564">
        <w:rPr>
          <w:rFonts w:ascii="Arial" w:hAnsi="Arial" w:cs="Arial"/>
        </w:rPr>
        <w:t>En este contexto</w:t>
      </w:r>
      <w:r w:rsidR="00245E91">
        <w:rPr>
          <w:rFonts w:ascii="Arial" w:hAnsi="Arial" w:cs="Arial"/>
        </w:rPr>
        <w:t xml:space="preserve">, </w:t>
      </w:r>
      <w:r w:rsidRPr="00237564">
        <w:rPr>
          <w:rFonts w:ascii="Arial" w:hAnsi="Arial" w:cs="Arial"/>
        </w:rPr>
        <w:t xml:space="preserve">se crea el Servicio Local de Educación Pública </w:t>
      </w:r>
      <w:r w:rsidR="003C2BCD">
        <w:rPr>
          <w:rFonts w:ascii="Arial" w:hAnsi="Arial" w:cs="Arial"/>
        </w:rPr>
        <w:t>Cielo</w:t>
      </w:r>
      <w:r w:rsidRPr="00237564">
        <w:rPr>
          <w:rFonts w:ascii="Arial" w:hAnsi="Arial" w:cs="Arial"/>
        </w:rPr>
        <w:t xml:space="preserve">, sostenedor de los establecimientos educacionales públicos emplazados en las comunas de </w:t>
      </w:r>
      <w:r w:rsidR="00325E57">
        <w:rPr>
          <w:rFonts w:ascii="Arial" w:hAnsi="Arial" w:cs="Arial"/>
        </w:rPr>
        <w:t>Centauro</w:t>
      </w:r>
      <w:r w:rsidRPr="00237564">
        <w:rPr>
          <w:rFonts w:ascii="Arial" w:hAnsi="Arial" w:cs="Arial"/>
        </w:rPr>
        <w:t xml:space="preserve">, </w:t>
      </w:r>
      <w:r w:rsidR="002775DD">
        <w:rPr>
          <w:rFonts w:ascii="Arial" w:hAnsi="Arial" w:cs="Arial"/>
        </w:rPr>
        <w:t>Cruz del Sur</w:t>
      </w:r>
      <w:r w:rsidRPr="00237564">
        <w:rPr>
          <w:rFonts w:ascii="Arial" w:hAnsi="Arial" w:cs="Arial"/>
        </w:rPr>
        <w:t xml:space="preserve">, </w:t>
      </w:r>
      <w:r w:rsidR="002775DD">
        <w:rPr>
          <w:rFonts w:ascii="Arial" w:hAnsi="Arial" w:cs="Arial"/>
        </w:rPr>
        <w:t>Escorpio</w:t>
      </w:r>
      <w:r w:rsidRPr="00237564">
        <w:rPr>
          <w:rFonts w:ascii="Arial" w:hAnsi="Arial" w:cs="Arial"/>
        </w:rPr>
        <w:t xml:space="preserve">, </w:t>
      </w:r>
      <w:r w:rsidR="002775DD">
        <w:rPr>
          <w:rFonts w:ascii="Arial" w:hAnsi="Arial" w:cs="Arial"/>
        </w:rPr>
        <w:t>Sagitario</w:t>
      </w:r>
      <w:r w:rsidRPr="00237564">
        <w:rPr>
          <w:rFonts w:ascii="Arial" w:hAnsi="Arial" w:cs="Arial"/>
        </w:rPr>
        <w:t xml:space="preserve"> y </w:t>
      </w:r>
      <w:r w:rsidR="002775DD">
        <w:rPr>
          <w:rFonts w:ascii="Arial" w:hAnsi="Arial" w:cs="Arial"/>
        </w:rPr>
        <w:t>Carina</w:t>
      </w:r>
      <w:r w:rsidRPr="00237564">
        <w:rPr>
          <w:rFonts w:ascii="Arial" w:hAnsi="Arial" w:cs="Arial"/>
        </w:rPr>
        <w:t xml:space="preserve">. Este servicio debió recibir </w:t>
      </w:r>
      <w:r w:rsidR="00CF1266">
        <w:rPr>
          <w:rFonts w:ascii="Arial" w:hAnsi="Arial" w:cs="Arial"/>
        </w:rPr>
        <w:t>el traspaso del servicio educativo el 01/01/2023; sin embargo, por solicitud de los alcaldes de las comunas,</w:t>
      </w:r>
      <w:r w:rsidRPr="00237564">
        <w:rPr>
          <w:rFonts w:ascii="Arial" w:hAnsi="Arial" w:cs="Arial"/>
        </w:rPr>
        <w:t xml:space="preserve"> ha sido postergado en dos oportunidades. El año 2024 el servicio se encuentra en un proceso de “pausa activa” vale decir se encuentra preparando administrativamente todos los procesos necesarios para comenzar a ser sostenedor a partir del 01/01/2025.</w:t>
      </w:r>
    </w:p>
    <w:p w14:paraId="61D5B4A3" w14:textId="60457293" w:rsidR="00794F60" w:rsidRPr="00237564" w:rsidRDefault="00794F60" w:rsidP="00794F60">
      <w:pPr>
        <w:spacing w:line="276" w:lineRule="auto"/>
        <w:jc w:val="both"/>
        <w:rPr>
          <w:rFonts w:ascii="Arial" w:hAnsi="Arial" w:cs="Arial"/>
        </w:rPr>
      </w:pPr>
      <w:r w:rsidRPr="00237564">
        <w:rPr>
          <w:rFonts w:ascii="Arial" w:hAnsi="Arial" w:cs="Arial"/>
        </w:rPr>
        <w:t xml:space="preserve">Alineado con lo estipulado en la ley, este servicio tiene como misión: “Proveer un servicio de educación pública, de carácter integral, de calidad, equitativo e inclusivo para cada niño, niña, la adolescencia y las personas adultas del territorio del Servicio, mediante la implementación de procesos de mejora continua de la calidad; impulsando la colaboración y el trabajo en red; la capacitación y desarrollo permanente de todas y todos los actores sociales del proceso educativo, la innovación pedagógica y la participación de todas y todos los integrantes de las comunidades educativas del territorio.” (Servicio Local de Educación Pública </w:t>
      </w:r>
      <w:r w:rsidR="003C2BCD">
        <w:rPr>
          <w:rFonts w:ascii="Arial" w:hAnsi="Arial" w:cs="Arial"/>
        </w:rPr>
        <w:t>Cielo</w:t>
      </w:r>
      <w:r w:rsidRPr="00237564">
        <w:rPr>
          <w:rFonts w:ascii="Arial" w:hAnsi="Arial" w:cs="Arial"/>
        </w:rPr>
        <w:t xml:space="preserve">, s.f.) </w:t>
      </w:r>
    </w:p>
    <w:p w14:paraId="14141BBB" w14:textId="779C09C5" w:rsidR="002E7236" w:rsidRDefault="00794F60" w:rsidP="00794F60">
      <w:pPr>
        <w:spacing w:line="276" w:lineRule="auto"/>
        <w:jc w:val="both"/>
        <w:rPr>
          <w:rFonts w:ascii="Arial" w:hAnsi="Arial" w:cs="Arial"/>
        </w:rPr>
      </w:pPr>
      <w:r w:rsidRPr="00237564">
        <w:rPr>
          <w:rFonts w:ascii="Arial" w:hAnsi="Arial" w:cs="Arial"/>
        </w:rPr>
        <w:t xml:space="preserve">Además de la misión el servicio cuenta con 5 objetivos estratégicos asociados a distintos ámbitos que generan movilidad en la calidad del servicio educativo, tales </w:t>
      </w:r>
      <w:r w:rsidR="007656E7" w:rsidRPr="00237564">
        <w:rPr>
          <w:rFonts w:ascii="Arial" w:hAnsi="Arial" w:cs="Arial"/>
        </w:rPr>
        <w:t>como gestión</w:t>
      </w:r>
      <w:r w:rsidRPr="00237564">
        <w:rPr>
          <w:rFonts w:ascii="Arial" w:hAnsi="Arial" w:cs="Arial"/>
        </w:rPr>
        <w:t xml:space="preserve"> pedagógica; liderazgo directivo y técnico; vinculación con el territorio para la generación de trabajo en red; mejora en infraestructura,</w:t>
      </w:r>
    </w:p>
    <w:p w14:paraId="5E7FBA30" w14:textId="778713EB" w:rsidR="00794F60" w:rsidRPr="00237564" w:rsidRDefault="00794F60" w:rsidP="00794F60">
      <w:pPr>
        <w:spacing w:line="276" w:lineRule="auto"/>
        <w:jc w:val="both"/>
        <w:rPr>
          <w:rFonts w:ascii="Arial" w:hAnsi="Arial" w:cs="Arial"/>
        </w:rPr>
      </w:pPr>
      <w:r w:rsidRPr="00237564">
        <w:rPr>
          <w:rFonts w:ascii="Arial" w:hAnsi="Arial" w:cs="Arial"/>
        </w:rPr>
        <w:lastRenderedPageBreak/>
        <w:t xml:space="preserve">equipamiento y recursos educativos; asegurar desarrollo y sostenibilidad económica; todo ello en un contexto participativo a nivel macro (territorio) como micro (cada comunidad educativa). </w:t>
      </w:r>
    </w:p>
    <w:p w14:paraId="325CBEC8" w14:textId="77777777" w:rsidR="00794F60" w:rsidRPr="00237564" w:rsidRDefault="00794F60" w:rsidP="00794F60">
      <w:pPr>
        <w:spacing w:line="276" w:lineRule="auto"/>
        <w:jc w:val="both"/>
        <w:rPr>
          <w:rFonts w:ascii="Arial" w:hAnsi="Arial" w:cs="Arial"/>
        </w:rPr>
      </w:pPr>
      <w:r w:rsidRPr="00237564">
        <w:rPr>
          <w:rFonts w:ascii="Arial" w:hAnsi="Arial" w:cs="Arial"/>
        </w:rPr>
        <w:t xml:space="preserve">Cada Servicio Local, con servicio traspasado, cuenta con un Plan Estratégico Local de Educación Pública (PEL) en el cual se indican los objetivos y prioridades del servicio para los próximos seis años, dicho plan debe es elaborado por el director ejecutivo y aprobado por el comité directivo local, y debe contener como mínimo: </w:t>
      </w:r>
    </w:p>
    <w:p w14:paraId="2B0FCBD6" w14:textId="6E1241F5" w:rsidR="00794F60" w:rsidRPr="00237564" w:rsidRDefault="00794F60" w:rsidP="00794F60">
      <w:pPr>
        <w:pStyle w:val="Prrafodelista"/>
        <w:numPr>
          <w:ilvl w:val="0"/>
          <w:numId w:val="19"/>
        </w:numPr>
        <w:spacing w:line="276" w:lineRule="auto"/>
        <w:rPr>
          <w:rFonts w:ascii="Arial" w:hAnsi="Arial" w:cs="Arial"/>
        </w:rPr>
      </w:pPr>
      <w:r w:rsidRPr="00237564">
        <w:rPr>
          <w:rFonts w:ascii="Arial" w:hAnsi="Arial" w:cs="Arial"/>
        </w:rPr>
        <w:t xml:space="preserve">Diagnóstico de la prestación del servicio educacional en el territorio. </w:t>
      </w:r>
    </w:p>
    <w:p w14:paraId="180B87AB" w14:textId="77777777" w:rsidR="00794F60" w:rsidRPr="00237564" w:rsidRDefault="00794F60" w:rsidP="00794F60">
      <w:pPr>
        <w:pStyle w:val="Prrafodelista"/>
        <w:numPr>
          <w:ilvl w:val="0"/>
          <w:numId w:val="19"/>
        </w:numPr>
        <w:spacing w:line="276" w:lineRule="auto"/>
        <w:rPr>
          <w:rFonts w:ascii="Arial" w:hAnsi="Arial" w:cs="Arial"/>
        </w:rPr>
      </w:pPr>
      <w:r w:rsidRPr="00237564">
        <w:rPr>
          <w:rFonts w:ascii="Arial" w:hAnsi="Arial" w:cs="Arial"/>
        </w:rPr>
        <w:t xml:space="preserve">Objetivos y prioridades de desarrollo en el territorio </w:t>
      </w:r>
    </w:p>
    <w:p w14:paraId="0D606412" w14:textId="77777777" w:rsidR="00794F60" w:rsidRPr="00237564" w:rsidRDefault="00794F60" w:rsidP="00794F60">
      <w:pPr>
        <w:pStyle w:val="Prrafodelista"/>
        <w:numPr>
          <w:ilvl w:val="0"/>
          <w:numId w:val="19"/>
        </w:numPr>
        <w:spacing w:line="276" w:lineRule="auto"/>
        <w:rPr>
          <w:rFonts w:ascii="Arial" w:hAnsi="Arial" w:cs="Arial"/>
        </w:rPr>
      </w:pPr>
      <w:r w:rsidRPr="00237564">
        <w:rPr>
          <w:rFonts w:ascii="Arial" w:hAnsi="Arial" w:cs="Arial"/>
        </w:rPr>
        <w:t xml:space="preserve"> Estrategias y acciones para el cumplimiento de los objetivos del plan </w:t>
      </w:r>
    </w:p>
    <w:p w14:paraId="45EBBBD0" w14:textId="77777777" w:rsidR="00794F60" w:rsidRPr="00237564" w:rsidRDefault="00794F60" w:rsidP="00794F60">
      <w:pPr>
        <w:spacing w:line="276" w:lineRule="auto"/>
        <w:rPr>
          <w:rFonts w:ascii="Arial" w:hAnsi="Arial" w:cs="Arial"/>
        </w:rPr>
      </w:pPr>
      <w:r w:rsidRPr="00237564">
        <w:rPr>
          <w:rFonts w:ascii="Arial" w:hAnsi="Arial" w:cs="Arial"/>
        </w:rPr>
        <w:t xml:space="preserve">Además de ello para su elaboración y futuras modificaciones se debe tener en consideración los siguientes aspectos y sus correspondientes cuerpos normativos: </w:t>
      </w:r>
    </w:p>
    <w:p w14:paraId="7F90FA05" w14:textId="579101E0" w:rsidR="00794F60" w:rsidRPr="00237564" w:rsidRDefault="00794F60" w:rsidP="00794F60">
      <w:pPr>
        <w:pStyle w:val="Prrafodelista"/>
        <w:numPr>
          <w:ilvl w:val="0"/>
          <w:numId w:val="20"/>
        </w:numPr>
        <w:spacing w:line="276" w:lineRule="auto"/>
        <w:rPr>
          <w:rFonts w:ascii="Arial" w:hAnsi="Arial" w:cs="Arial"/>
        </w:rPr>
      </w:pPr>
      <w:r w:rsidRPr="00237564">
        <w:rPr>
          <w:rFonts w:ascii="Arial" w:hAnsi="Arial" w:cs="Arial"/>
        </w:rPr>
        <w:t>La estrategia nacional de educación p</w:t>
      </w:r>
      <w:r w:rsidR="0004093F">
        <w:rPr>
          <w:rFonts w:ascii="Arial" w:hAnsi="Arial" w:cs="Arial"/>
        </w:rPr>
        <w:t>ú</w:t>
      </w:r>
      <w:r w:rsidRPr="00237564">
        <w:rPr>
          <w:rFonts w:ascii="Arial" w:hAnsi="Arial" w:cs="Arial"/>
        </w:rPr>
        <w:t>blica</w:t>
      </w:r>
    </w:p>
    <w:p w14:paraId="77D47B63" w14:textId="77777777" w:rsidR="00794F60" w:rsidRPr="00237564" w:rsidRDefault="00794F60" w:rsidP="00794F60">
      <w:pPr>
        <w:pStyle w:val="Prrafodelista"/>
        <w:numPr>
          <w:ilvl w:val="0"/>
          <w:numId w:val="20"/>
        </w:numPr>
        <w:spacing w:line="276" w:lineRule="auto"/>
        <w:rPr>
          <w:rFonts w:ascii="Arial" w:hAnsi="Arial" w:cs="Arial"/>
        </w:rPr>
      </w:pPr>
      <w:r w:rsidRPr="00237564">
        <w:rPr>
          <w:rFonts w:ascii="Arial" w:hAnsi="Arial" w:cs="Arial"/>
        </w:rPr>
        <w:t xml:space="preserve">Estrategia de desarrollo regional </w:t>
      </w:r>
    </w:p>
    <w:p w14:paraId="2D8E829F" w14:textId="77777777" w:rsidR="00794F60" w:rsidRPr="00237564" w:rsidRDefault="00794F60" w:rsidP="00794F60">
      <w:pPr>
        <w:pStyle w:val="Prrafodelista"/>
        <w:numPr>
          <w:ilvl w:val="0"/>
          <w:numId w:val="20"/>
        </w:numPr>
        <w:spacing w:line="276" w:lineRule="auto"/>
        <w:rPr>
          <w:rFonts w:ascii="Arial" w:hAnsi="Arial" w:cs="Arial"/>
        </w:rPr>
      </w:pPr>
      <w:r w:rsidRPr="00237564">
        <w:rPr>
          <w:rFonts w:ascii="Arial" w:hAnsi="Arial" w:cs="Arial"/>
        </w:rPr>
        <w:t xml:space="preserve">Proyectos educativos institucionales de cada establecimiento </w:t>
      </w:r>
    </w:p>
    <w:p w14:paraId="4F35D8C4" w14:textId="77777777" w:rsidR="00794F60" w:rsidRPr="00237564" w:rsidRDefault="00794F60" w:rsidP="00794F60">
      <w:pPr>
        <w:pStyle w:val="Prrafodelista"/>
        <w:numPr>
          <w:ilvl w:val="0"/>
          <w:numId w:val="20"/>
        </w:numPr>
        <w:spacing w:line="276" w:lineRule="auto"/>
        <w:rPr>
          <w:rFonts w:ascii="Arial" w:hAnsi="Arial" w:cs="Arial"/>
        </w:rPr>
      </w:pPr>
      <w:r w:rsidRPr="00237564">
        <w:rPr>
          <w:rFonts w:ascii="Arial" w:hAnsi="Arial" w:cs="Arial"/>
        </w:rPr>
        <w:t xml:space="preserve">Los planes de mejoramiento educativo de los establecimientos de su dependencia </w:t>
      </w:r>
    </w:p>
    <w:p w14:paraId="5FC9AA39" w14:textId="6CE931F6" w:rsidR="00794F60" w:rsidRDefault="00794F60" w:rsidP="0004093F">
      <w:pPr>
        <w:spacing w:line="276" w:lineRule="auto"/>
        <w:jc w:val="both"/>
        <w:rPr>
          <w:rFonts w:ascii="Arial" w:hAnsi="Arial" w:cs="Arial"/>
        </w:rPr>
      </w:pPr>
      <w:r w:rsidRPr="00237564">
        <w:rPr>
          <w:rFonts w:ascii="Arial" w:hAnsi="Arial" w:cs="Arial"/>
        </w:rPr>
        <w:t xml:space="preserve">Informes de las instituciones pertenecientes al Sistema Nacional de Aseguramiento de la Calidad de los distintos niveles y también los emitidos por la Agencia de la </w:t>
      </w:r>
      <w:r w:rsidR="0004093F">
        <w:rPr>
          <w:rFonts w:ascii="Arial" w:hAnsi="Arial" w:cs="Arial"/>
        </w:rPr>
        <w:t>Calidad</w:t>
      </w:r>
      <w:r w:rsidRPr="00237564">
        <w:rPr>
          <w:rFonts w:ascii="Arial" w:hAnsi="Arial" w:cs="Arial"/>
        </w:rPr>
        <w:t xml:space="preserve"> posterior a las visitas integrales a establecimientos del territorio. (21040,2017)</w:t>
      </w:r>
    </w:p>
    <w:p w14:paraId="308E450E" w14:textId="10A9DABD" w:rsidR="001C2B38" w:rsidRPr="001C2B38" w:rsidRDefault="001C2B38" w:rsidP="0004093F">
      <w:pPr>
        <w:spacing w:line="276" w:lineRule="auto"/>
        <w:jc w:val="both"/>
        <w:rPr>
          <w:rFonts w:ascii="Arial" w:hAnsi="Arial" w:cs="Arial"/>
        </w:rPr>
      </w:pPr>
      <w:r w:rsidRPr="001C2B38">
        <w:rPr>
          <w:rFonts w:ascii="Arial" w:hAnsi="Arial" w:cs="Arial"/>
        </w:rPr>
        <w:t xml:space="preserve">A través de la resolución </w:t>
      </w:r>
      <w:r w:rsidR="00266508">
        <w:rPr>
          <w:rFonts w:ascii="Arial" w:hAnsi="Arial" w:cs="Arial"/>
        </w:rPr>
        <w:t>784/</w:t>
      </w:r>
      <w:r w:rsidRPr="001C2B38">
        <w:rPr>
          <w:rFonts w:ascii="Arial" w:hAnsi="Arial" w:cs="Arial"/>
        </w:rPr>
        <w:t xml:space="preserve">2025 se aprueba el PEL 2025 – 2031 del SLEP </w:t>
      </w:r>
      <w:r w:rsidR="003C2BCD">
        <w:rPr>
          <w:rFonts w:ascii="Arial" w:hAnsi="Arial" w:cs="Arial"/>
        </w:rPr>
        <w:t>Cielo</w:t>
      </w:r>
      <w:r w:rsidRPr="001C2B38">
        <w:rPr>
          <w:rFonts w:ascii="Arial" w:hAnsi="Arial" w:cs="Arial"/>
        </w:rPr>
        <w:t xml:space="preserve">, los objetivos estratégicos del servicio son los siguientes: </w:t>
      </w:r>
    </w:p>
    <w:p w14:paraId="6929C517" w14:textId="2BA322DE" w:rsidR="001C2B38" w:rsidRPr="001C2B38" w:rsidRDefault="001C2B38" w:rsidP="001C2B38">
      <w:pPr>
        <w:spacing w:line="276" w:lineRule="auto"/>
        <w:jc w:val="both"/>
        <w:rPr>
          <w:rFonts w:ascii="Arial" w:hAnsi="Arial" w:cs="Arial"/>
        </w:rPr>
      </w:pPr>
      <w:r w:rsidRPr="001C2B38">
        <w:rPr>
          <w:rFonts w:ascii="Arial" w:hAnsi="Arial" w:cs="Arial"/>
        </w:rPr>
        <w:t>Mejorar los niveles de aprendizaje de niñas, niños, jóvenes y adultos mediante la implementación de una gestión pedagógica de calidad</w:t>
      </w:r>
      <w:r w:rsidR="00C84D7D">
        <w:rPr>
          <w:rFonts w:ascii="Arial" w:hAnsi="Arial" w:cs="Arial"/>
        </w:rPr>
        <w:t>, basada en el monitoreo de los aprendizajes y en la mejora de las estrategias educativas, para garantizar la educación de calidad en el</w:t>
      </w:r>
      <w:r w:rsidRPr="001C2B38">
        <w:rPr>
          <w:rFonts w:ascii="Arial" w:hAnsi="Arial" w:cs="Arial"/>
        </w:rPr>
        <w:t xml:space="preserve"> territorio.</w:t>
      </w:r>
    </w:p>
    <w:p w14:paraId="63F1D4CB" w14:textId="2B3D0AC7" w:rsidR="001C2B38" w:rsidRPr="001C2B38" w:rsidRDefault="001C2B38" w:rsidP="001C2B38">
      <w:pPr>
        <w:spacing w:line="276" w:lineRule="auto"/>
        <w:jc w:val="both"/>
        <w:rPr>
          <w:rFonts w:ascii="Arial" w:hAnsi="Arial" w:cs="Arial"/>
        </w:rPr>
      </w:pPr>
      <w:r w:rsidRPr="001C2B38">
        <w:rPr>
          <w:rFonts w:ascii="Arial" w:hAnsi="Arial" w:cs="Arial"/>
        </w:rPr>
        <w:t>Incrementar las capacidades con foco en el liderazgo técnico-pedagógico de las personas integrantes de los equipos directivos, docentes, funcionarias y funcionarios mediante la formación, colaboración, innovación y aplicación de instrumentos de monitoreo, que permitan mejorar las</w:t>
      </w:r>
      <w:r>
        <w:rPr>
          <w:rFonts w:ascii="Arial" w:hAnsi="Arial" w:cs="Arial"/>
        </w:rPr>
        <w:t xml:space="preserve"> </w:t>
      </w:r>
      <w:r w:rsidRPr="001C2B38">
        <w:rPr>
          <w:rFonts w:ascii="Arial" w:hAnsi="Arial" w:cs="Arial"/>
        </w:rPr>
        <w:t xml:space="preserve">prácticas pedagógicas y la gestión de los establecimientos educacionales y del Servicio, con lo cual se vean </w:t>
      </w:r>
      <w:r w:rsidRPr="001C2B38">
        <w:rPr>
          <w:rFonts w:ascii="Arial" w:hAnsi="Arial" w:cs="Arial"/>
        </w:rPr>
        <w:lastRenderedPageBreak/>
        <w:t>beneficiadas las niñas, los niños, la adolescencia y de las personas adultas del territorio.</w:t>
      </w:r>
    </w:p>
    <w:p w14:paraId="31C3EA8F" w14:textId="14AA4BD3" w:rsidR="001C2B38" w:rsidRPr="001C2B38" w:rsidRDefault="001C2B38" w:rsidP="001C2B38">
      <w:pPr>
        <w:spacing w:line="276" w:lineRule="auto"/>
        <w:jc w:val="both"/>
        <w:rPr>
          <w:rFonts w:ascii="Arial" w:hAnsi="Arial" w:cs="Arial"/>
        </w:rPr>
      </w:pPr>
      <w:r w:rsidRPr="001C2B38">
        <w:rPr>
          <w:rFonts w:ascii="Arial" w:hAnsi="Arial" w:cs="Arial"/>
        </w:rPr>
        <w:t>Mejorar las condiciones de infraestructura, equipamiento y recursos educativos de los Establecimientos Educacionales, mediante la elaboración y ejecución de un Plan Integral de Inversión y Mantenimiento, basado en un diagnóstico participativo que incluya a las niñas, los niños, la adolescencia y de las personas adultas, las y los apoderados, las y los docentes, y a las y los asistentes de la educación. Este diagnóstico participativo debe dar cuenta de las necesidades y de las respectivas fuentes de financiamiento.</w:t>
      </w:r>
    </w:p>
    <w:p w14:paraId="041D1CF4" w14:textId="64FE707F" w:rsidR="001C2B38" w:rsidRPr="001C2B38" w:rsidRDefault="001C2B38" w:rsidP="001C2B38">
      <w:pPr>
        <w:spacing w:line="276" w:lineRule="auto"/>
        <w:jc w:val="both"/>
        <w:rPr>
          <w:rFonts w:ascii="Arial" w:hAnsi="Arial" w:cs="Arial"/>
        </w:rPr>
      </w:pPr>
      <w:r w:rsidRPr="001C2B38">
        <w:rPr>
          <w:rFonts w:ascii="Arial" w:hAnsi="Arial" w:cs="Arial"/>
        </w:rPr>
        <w:t>Asegurar sostenibilidad financiera según los recursos disponibles, gestionándolos eficientemente en los ámbitos administrativos y técnico-pedagógicos, a través de la planificación, control y rendición de cuentas de la gestión financiera, así como generando alianzas público-privadas que permitan asegurar la sostenibilidad del servicio educativo.</w:t>
      </w:r>
    </w:p>
    <w:p w14:paraId="70E3DD47" w14:textId="37E4389A" w:rsidR="001C2B38" w:rsidRPr="001C2B38" w:rsidRDefault="001C2B38" w:rsidP="001C2B38">
      <w:pPr>
        <w:spacing w:line="276" w:lineRule="auto"/>
        <w:jc w:val="both"/>
        <w:rPr>
          <w:rFonts w:ascii="Arial" w:hAnsi="Arial" w:cs="Arial"/>
        </w:rPr>
      </w:pPr>
      <w:r w:rsidRPr="001C2B38">
        <w:rPr>
          <w:rFonts w:ascii="Arial" w:hAnsi="Arial" w:cs="Arial"/>
        </w:rPr>
        <w:t>Mejorar los índices de asistencia y revinculación de niños, niñas, jóvenes y adultos mediante el desarrollo de estrategias pedagógicas pertinentes que les permitan iniciar, retomar, fortalecer y completar sus trayectorias educativas en todos sus niveles y modalidades.</w:t>
      </w:r>
    </w:p>
    <w:p w14:paraId="190131A6" w14:textId="7075C9A7" w:rsidR="001C2B38" w:rsidRPr="001C2B38" w:rsidRDefault="001C2B38" w:rsidP="001C2B38">
      <w:pPr>
        <w:spacing w:line="276" w:lineRule="auto"/>
        <w:jc w:val="both"/>
        <w:rPr>
          <w:rFonts w:ascii="Arial" w:hAnsi="Arial" w:cs="Arial"/>
        </w:rPr>
      </w:pPr>
      <w:r w:rsidRPr="001C2B38">
        <w:rPr>
          <w:rFonts w:ascii="Arial" w:hAnsi="Arial" w:cs="Arial"/>
        </w:rPr>
        <w:t>Vincular al SLEP con el territorio a través de un plan de institucionalidad territorial integrando a la sociedad civil y organismos públicos con una estrategia comunicacional efectiva que permita visibilizar la gestión interna</w:t>
      </w:r>
    </w:p>
    <w:p w14:paraId="3E6F9BAF" w14:textId="684F4D8A" w:rsidR="00794F60" w:rsidRPr="00237564" w:rsidRDefault="00794F60" w:rsidP="001C2B38">
      <w:pPr>
        <w:spacing w:line="276" w:lineRule="auto"/>
        <w:jc w:val="both"/>
        <w:rPr>
          <w:rFonts w:ascii="Arial" w:hAnsi="Arial" w:cs="Arial"/>
        </w:rPr>
      </w:pPr>
      <w:r w:rsidRPr="00237564">
        <w:rPr>
          <w:rFonts w:ascii="Arial" w:hAnsi="Arial" w:cs="Arial"/>
        </w:rPr>
        <w:t xml:space="preserve">Además del PEL, los servicios locales deben contar con un Plan </w:t>
      </w:r>
      <w:r w:rsidR="002E042C">
        <w:rPr>
          <w:rFonts w:ascii="Arial" w:hAnsi="Arial" w:cs="Arial"/>
        </w:rPr>
        <w:t>A</w:t>
      </w:r>
      <w:r w:rsidRPr="00237564">
        <w:rPr>
          <w:rFonts w:ascii="Arial" w:hAnsi="Arial" w:cs="Arial"/>
        </w:rPr>
        <w:t xml:space="preserve">nual </w:t>
      </w:r>
      <w:r w:rsidR="00BA3E49">
        <w:rPr>
          <w:rFonts w:ascii="Arial" w:hAnsi="Arial" w:cs="Arial"/>
        </w:rPr>
        <w:t>que</w:t>
      </w:r>
      <w:r w:rsidRPr="00237564">
        <w:rPr>
          <w:rFonts w:ascii="Arial" w:hAnsi="Arial" w:cs="Arial"/>
        </w:rPr>
        <w:t xml:space="preserve"> se elabora de manera participativa y</w:t>
      </w:r>
      <w:r w:rsidR="001008AB">
        <w:rPr>
          <w:rFonts w:ascii="Arial" w:hAnsi="Arial" w:cs="Arial"/>
        </w:rPr>
        <w:t>,</w:t>
      </w:r>
      <w:r w:rsidRPr="00237564">
        <w:rPr>
          <w:rFonts w:ascii="Arial" w:hAnsi="Arial" w:cs="Arial"/>
        </w:rPr>
        <w:t xml:space="preserve"> al igual que el plan estratégico debe ser presentado a</w:t>
      </w:r>
      <w:r>
        <w:rPr>
          <w:rFonts w:ascii="Arial" w:hAnsi="Arial" w:cs="Arial"/>
        </w:rPr>
        <w:t>l</w:t>
      </w:r>
      <w:r w:rsidRPr="00237564">
        <w:rPr>
          <w:rFonts w:ascii="Arial" w:hAnsi="Arial" w:cs="Arial"/>
        </w:rPr>
        <w:t xml:space="preserve"> </w:t>
      </w:r>
      <w:r w:rsidR="00BA3E49">
        <w:rPr>
          <w:rFonts w:ascii="Arial" w:hAnsi="Arial" w:cs="Arial"/>
        </w:rPr>
        <w:t>C</w:t>
      </w:r>
      <w:r w:rsidRPr="00237564">
        <w:rPr>
          <w:rFonts w:ascii="Arial" w:hAnsi="Arial" w:cs="Arial"/>
        </w:rPr>
        <w:t xml:space="preserve">omité </w:t>
      </w:r>
      <w:r w:rsidR="00BA3E49">
        <w:rPr>
          <w:rFonts w:ascii="Arial" w:hAnsi="Arial" w:cs="Arial"/>
        </w:rPr>
        <w:t>D</w:t>
      </w:r>
      <w:r w:rsidRPr="00237564">
        <w:rPr>
          <w:rFonts w:ascii="Arial" w:hAnsi="Arial" w:cs="Arial"/>
        </w:rPr>
        <w:t xml:space="preserve">irectivo </w:t>
      </w:r>
      <w:r w:rsidR="00BA3E49">
        <w:rPr>
          <w:rFonts w:ascii="Arial" w:hAnsi="Arial" w:cs="Arial"/>
        </w:rPr>
        <w:t>L</w:t>
      </w:r>
      <w:r w:rsidRPr="00237564">
        <w:rPr>
          <w:rFonts w:ascii="Arial" w:hAnsi="Arial" w:cs="Arial"/>
        </w:rPr>
        <w:t xml:space="preserve">ocal y al </w:t>
      </w:r>
      <w:r w:rsidR="00BA3E49">
        <w:rPr>
          <w:rFonts w:ascii="Arial" w:hAnsi="Arial" w:cs="Arial"/>
        </w:rPr>
        <w:t>C</w:t>
      </w:r>
      <w:r w:rsidRPr="00237564">
        <w:rPr>
          <w:rFonts w:ascii="Arial" w:hAnsi="Arial" w:cs="Arial"/>
        </w:rPr>
        <w:t xml:space="preserve">onsejo </w:t>
      </w:r>
      <w:r w:rsidR="00BA3E49">
        <w:rPr>
          <w:rFonts w:ascii="Arial" w:hAnsi="Arial" w:cs="Arial"/>
        </w:rPr>
        <w:t>L</w:t>
      </w:r>
      <w:r w:rsidRPr="00237564">
        <w:rPr>
          <w:rFonts w:ascii="Arial" w:hAnsi="Arial" w:cs="Arial"/>
        </w:rPr>
        <w:t xml:space="preserve">ocal quienes pueden realizar recomendaciones debidamente fundadas. </w:t>
      </w:r>
    </w:p>
    <w:p w14:paraId="5AB46D34" w14:textId="77777777" w:rsidR="00794F60" w:rsidRPr="00237564" w:rsidRDefault="00794F60" w:rsidP="00794F60">
      <w:pPr>
        <w:spacing w:line="276" w:lineRule="auto"/>
        <w:rPr>
          <w:rFonts w:ascii="Arial" w:hAnsi="Arial" w:cs="Arial"/>
        </w:rPr>
      </w:pPr>
      <w:r w:rsidRPr="00237564">
        <w:rPr>
          <w:rFonts w:ascii="Arial" w:hAnsi="Arial" w:cs="Arial"/>
        </w:rPr>
        <w:t>Este plan debe contener información sobre:</w:t>
      </w:r>
    </w:p>
    <w:p w14:paraId="56CE3B8E" w14:textId="301D1F87" w:rsidR="00794F60" w:rsidRPr="00237564" w:rsidRDefault="00794F60" w:rsidP="001C2B38">
      <w:pPr>
        <w:pStyle w:val="Prrafodelista"/>
        <w:numPr>
          <w:ilvl w:val="0"/>
          <w:numId w:val="21"/>
        </w:numPr>
        <w:spacing w:line="276" w:lineRule="auto"/>
        <w:jc w:val="both"/>
        <w:rPr>
          <w:rFonts w:ascii="Arial" w:hAnsi="Arial" w:cs="Arial"/>
        </w:rPr>
      </w:pPr>
      <w:r w:rsidRPr="00237564">
        <w:rPr>
          <w:rFonts w:ascii="Arial" w:hAnsi="Arial" w:cs="Arial"/>
        </w:rPr>
        <w:t>El avance de los objetivos y metas conten</w:t>
      </w:r>
      <w:r w:rsidR="00BA48E5">
        <w:rPr>
          <w:rFonts w:ascii="Arial" w:hAnsi="Arial" w:cs="Arial"/>
        </w:rPr>
        <w:t>i</w:t>
      </w:r>
      <w:r w:rsidRPr="00237564">
        <w:rPr>
          <w:rFonts w:ascii="Arial" w:hAnsi="Arial" w:cs="Arial"/>
        </w:rPr>
        <w:t>dos en el convenio de gestión educacional y plan estratégico local y PEI de cada establecimiento del territorio</w:t>
      </w:r>
    </w:p>
    <w:p w14:paraId="40CFA45B" w14:textId="27AEDF5C" w:rsidR="00794F60" w:rsidRPr="00237564" w:rsidRDefault="00794F60" w:rsidP="001C2B38">
      <w:pPr>
        <w:pStyle w:val="Prrafodelista"/>
        <w:numPr>
          <w:ilvl w:val="0"/>
          <w:numId w:val="21"/>
        </w:numPr>
        <w:spacing w:line="276" w:lineRule="auto"/>
        <w:jc w:val="both"/>
        <w:rPr>
          <w:rFonts w:ascii="Arial" w:hAnsi="Arial" w:cs="Arial"/>
        </w:rPr>
      </w:pPr>
      <w:r w:rsidRPr="00237564">
        <w:rPr>
          <w:rFonts w:ascii="Arial" w:hAnsi="Arial" w:cs="Arial"/>
        </w:rPr>
        <w:t>Dotación de docentes y asistentes necesarias para el desarrollo de su PEI, especificando sus funciones, además de indicar matr</w:t>
      </w:r>
      <w:r w:rsidR="001008AB">
        <w:rPr>
          <w:rFonts w:ascii="Arial" w:hAnsi="Arial" w:cs="Arial"/>
        </w:rPr>
        <w:t>í</w:t>
      </w:r>
      <w:r w:rsidRPr="00237564">
        <w:rPr>
          <w:rFonts w:ascii="Arial" w:hAnsi="Arial" w:cs="Arial"/>
        </w:rPr>
        <w:t>cula de cada establecimiento, modalidad educativa y niveles que imparte. Planes de estudio, componentes del PME.</w:t>
      </w:r>
    </w:p>
    <w:p w14:paraId="68A0A7EB" w14:textId="420AA1DC" w:rsidR="00131B0D" w:rsidRPr="00767EF1" w:rsidRDefault="00794F60" w:rsidP="00794F60">
      <w:pPr>
        <w:pStyle w:val="Prrafodelista"/>
        <w:numPr>
          <w:ilvl w:val="0"/>
          <w:numId w:val="21"/>
        </w:numPr>
        <w:spacing w:line="276" w:lineRule="auto"/>
        <w:jc w:val="both"/>
        <w:rPr>
          <w:rFonts w:ascii="Arial" w:hAnsi="Arial" w:cs="Arial"/>
        </w:rPr>
      </w:pPr>
      <w:r w:rsidRPr="00237564">
        <w:rPr>
          <w:rFonts w:ascii="Arial" w:hAnsi="Arial" w:cs="Arial"/>
        </w:rPr>
        <w:lastRenderedPageBreak/>
        <w:t>Acciones técnico-pedagógicas a desarrollar en cada uno de los establecimientos de su dependencia (21040,2017)</w:t>
      </w:r>
    </w:p>
    <w:p w14:paraId="17A61C10" w14:textId="77777777" w:rsidR="00767EF1" w:rsidRDefault="00767EF1" w:rsidP="00DA115A">
      <w:pPr>
        <w:rPr>
          <w:b/>
          <w:bCs/>
          <w:lang w:val="es"/>
        </w:rPr>
      </w:pPr>
    </w:p>
    <w:p w14:paraId="29AB2DD7" w14:textId="2CF03ECD" w:rsidR="00DA115A" w:rsidRDefault="00131B0D" w:rsidP="00DA115A">
      <w:pPr>
        <w:rPr>
          <w:b/>
          <w:bCs/>
          <w:lang w:val="es"/>
        </w:rPr>
      </w:pPr>
      <w:r w:rsidRPr="00131B0D">
        <w:rPr>
          <w:b/>
          <w:bCs/>
          <w:lang w:val="es"/>
        </w:rPr>
        <w:t xml:space="preserve">PRESENTACIÓN DEL ESTABLECIMIENTO </w:t>
      </w:r>
    </w:p>
    <w:p w14:paraId="7343ABF0" w14:textId="1595D056" w:rsidR="00131B0D" w:rsidRDefault="00131B0D" w:rsidP="002E7236">
      <w:pPr>
        <w:jc w:val="both"/>
        <w:rPr>
          <w:rFonts w:ascii="Arial" w:hAnsi="Arial" w:cs="Arial"/>
        </w:rPr>
      </w:pPr>
      <w:r w:rsidRPr="002E7236">
        <w:rPr>
          <w:rFonts w:ascii="Arial" w:hAnsi="Arial" w:cs="Arial"/>
        </w:rPr>
        <w:t xml:space="preserve">El Liceo </w:t>
      </w:r>
      <w:r w:rsidR="00E236BD">
        <w:rPr>
          <w:rFonts w:ascii="Arial" w:hAnsi="Arial" w:cs="Arial"/>
        </w:rPr>
        <w:t xml:space="preserve">Costelación </w:t>
      </w:r>
      <w:r w:rsidR="00E236BD" w:rsidRPr="002E7236">
        <w:rPr>
          <w:rFonts w:ascii="Arial" w:hAnsi="Arial" w:cs="Arial"/>
        </w:rPr>
        <w:t>inicia</w:t>
      </w:r>
      <w:r w:rsidR="00991D94" w:rsidRPr="002E7236">
        <w:rPr>
          <w:rFonts w:ascii="Arial" w:hAnsi="Arial" w:cs="Arial"/>
        </w:rPr>
        <w:t xml:space="preserve"> su funcionamiento </w:t>
      </w:r>
      <w:r w:rsidR="00C85B0B">
        <w:rPr>
          <w:rFonts w:ascii="Arial" w:hAnsi="Arial" w:cs="Arial"/>
        </w:rPr>
        <w:t xml:space="preserve">en el año 2002 como un Anexo del Liceo Minero; luego, en el año 2004, a través de la resolución exenta </w:t>
      </w:r>
      <w:proofErr w:type="spellStart"/>
      <w:r w:rsidR="00C85B0B">
        <w:rPr>
          <w:rFonts w:ascii="Arial" w:hAnsi="Arial" w:cs="Arial"/>
        </w:rPr>
        <w:t>N°</w:t>
      </w:r>
      <w:proofErr w:type="spellEnd"/>
      <w:r w:rsidR="00C85B0B">
        <w:rPr>
          <w:rFonts w:ascii="Arial" w:hAnsi="Arial" w:cs="Arial"/>
        </w:rPr>
        <w:t xml:space="preserve"> 460, obtiene su reconocimiento oficial</w:t>
      </w:r>
      <w:r w:rsidR="00991D94" w:rsidRPr="002E7236">
        <w:rPr>
          <w:rFonts w:ascii="Arial" w:hAnsi="Arial" w:cs="Arial"/>
        </w:rPr>
        <w:t xml:space="preserve">. </w:t>
      </w:r>
    </w:p>
    <w:p w14:paraId="357C64A1" w14:textId="1F5F2440" w:rsidR="00242BDA" w:rsidRDefault="00242BDA" w:rsidP="002E7236">
      <w:pPr>
        <w:jc w:val="both"/>
        <w:rPr>
          <w:rFonts w:ascii="Arial" w:hAnsi="Arial" w:cs="Arial"/>
        </w:rPr>
      </w:pPr>
      <w:r w:rsidRPr="002E7236">
        <w:rPr>
          <w:rFonts w:ascii="Arial" w:hAnsi="Arial" w:cs="Arial"/>
        </w:rPr>
        <w:t>En la actualidad su Visión es “Ser un liceo que enseña a pensar, ser persona y convivir en la diversidad.”, su misión “Brindar oportunidades de potenciar en nuestros alumnos el desarrollo del conocimiento, inclusión social, laboral y/o prosecución de estudios superiores a través del uso de metodología s centradas en el saber y el hacer social.” Y su sello “Educar en diversidad»</w:t>
      </w:r>
    </w:p>
    <w:p w14:paraId="688477F4" w14:textId="7A01C2D4" w:rsidR="00CA4264" w:rsidRPr="002E7236" w:rsidRDefault="00BA48E5" w:rsidP="002E7236">
      <w:pPr>
        <w:jc w:val="both"/>
        <w:rPr>
          <w:rFonts w:ascii="Arial" w:hAnsi="Arial" w:cs="Arial"/>
        </w:rPr>
      </w:pPr>
      <w:r>
        <w:rPr>
          <w:rFonts w:ascii="Arial" w:hAnsi="Arial" w:cs="Arial"/>
        </w:rPr>
        <w:t xml:space="preserve">Tanto su sello como Misión y visión </w:t>
      </w:r>
      <w:r w:rsidR="00CA4264">
        <w:rPr>
          <w:rFonts w:ascii="Arial" w:hAnsi="Arial" w:cs="Arial"/>
        </w:rPr>
        <w:t>tácitamente muestran un aspecto importante del establecimiento, ya que de los 253 estudiantes un 70% esta compuesta por estudiantes extranjeros.  Otros datos de eficiencia interna son que el liceo tiene un IVE de 52%. Una asistencia anual promedio de los últimos 3 años de un 91,2%.</w:t>
      </w:r>
    </w:p>
    <w:p w14:paraId="78DB9045" w14:textId="5FAF9E6E" w:rsidR="00750B86" w:rsidRPr="002E7236" w:rsidRDefault="00CA4264" w:rsidP="002E7236">
      <w:pPr>
        <w:jc w:val="both"/>
        <w:rPr>
          <w:rFonts w:ascii="Arial" w:hAnsi="Arial" w:cs="Arial"/>
        </w:rPr>
      </w:pPr>
      <w:r>
        <w:rPr>
          <w:rFonts w:ascii="Arial" w:hAnsi="Arial" w:cs="Arial"/>
        </w:rPr>
        <w:t xml:space="preserve">En cuanto a los resultados académicos e IDP, el liceo </w:t>
      </w:r>
      <w:proofErr w:type="gramStart"/>
      <w:r w:rsidR="003C2BCD">
        <w:rPr>
          <w:rFonts w:ascii="Arial" w:hAnsi="Arial" w:cs="Arial"/>
        </w:rPr>
        <w:t xml:space="preserve">Costelación </w:t>
      </w:r>
      <w:r>
        <w:rPr>
          <w:rFonts w:ascii="Arial" w:hAnsi="Arial" w:cs="Arial"/>
        </w:rPr>
        <w:t xml:space="preserve"> muestra</w:t>
      </w:r>
      <w:proofErr w:type="gramEnd"/>
      <w:r>
        <w:rPr>
          <w:rFonts w:ascii="Arial" w:hAnsi="Arial" w:cs="Arial"/>
        </w:rPr>
        <w:t xml:space="preserve"> unos IDPS oscilantes con tendencia al alza en todos los indicadores, como se pueden ver en la tabla adjunta. </w:t>
      </w:r>
    </w:p>
    <w:tbl>
      <w:tblPr>
        <w:tblStyle w:val="Tablaconcuadrcula"/>
        <w:tblW w:w="0" w:type="auto"/>
        <w:tblLook w:val="04A0" w:firstRow="1" w:lastRow="0" w:firstColumn="1" w:lastColumn="0" w:noHBand="0" w:noVBand="1"/>
      </w:tblPr>
      <w:tblGrid>
        <w:gridCol w:w="988"/>
        <w:gridCol w:w="2268"/>
        <w:gridCol w:w="1870"/>
        <w:gridCol w:w="1709"/>
        <w:gridCol w:w="1382"/>
      </w:tblGrid>
      <w:tr w:rsidR="00750B86" w:rsidRPr="002E7236" w14:paraId="729AB152" w14:textId="77777777" w:rsidTr="00B004CD">
        <w:tc>
          <w:tcPr>
            <w:tcW w:w="988" w:type="dxa"/>
          </w:tcPr>
          <w:p w14:paraId="4BAC1B72" w14:textId="77777777" w:rsidR="00750B86" w:rsidRPr="00B004CD" w:rsidRDefault="00750B86" w:rsidP="002E7236">
            <w:pPr>
              <w:jc w:val="both"/>
              <w:rPr>
                <w:rFonts w:ascii="Arial" w:hAnsi="Arial" w:cs="Arial"/>
                <w:b/>
                <w:bCs/>
              </w:rPr>
            </w:pPr>
          </w:p>
        </w:tc>
        <w:tc>
          <w:tcPr>
            <w:tcW w:w="2268" w:type="dxa"/>
          </w:tcPr>
          <w:p w14:paraId="24A5D03D" w14:textId="095D4C55" w:rsidR="00750B86" w:rsidRPr="002E7236" w:rsidRDefault="00750B86" w:rsidP="00B004CD">
            <w:pPr>
              <w:jc w:val="center"/>
              <w:rPr>
                <w:rFonts w:ascii="Arial" w:hAnsi="Arial" w:cs="Arial"/>
              </w:rPr>
            </w:pPr>
            <w:r w:rsidRPr="002E7236">
              <w:rPr>
                <w:rFonts w:ascii="Arial" w:hAnsi="Arial" w:cs="Arial"/>
              </w:rPr>
              <w:t>Autoestima</w:t>
            </w:r>
            <w:r w:rsidR="00B16432" w:rsidRPr="002E7236">
              <w:rPr>
                <w:rFonts w:ascii="Arial" w:hAnsi="Arial" w:cs="Arial"/>
              </w:rPr>
              <w:t xml:space="preserve"> académica</w:t>
            </w:r>
            <w:r w:rsidRPr="002E7236">
              <w:rPr>
                <w:rFonts w:ascii="Arial" w:hAnsi="Arial" w:cs="Arial"/>
              </w:rPr>
              <w:t xml:space="preserve"> y Motivación Escolar</w:t>
            </w:r>
          </w:p>
        </w:tc>
        <w:tc>
          <w:tcPr>
            <w:tcW w:w="1870" w:type="dxa"/>
          </w:tcPr>
          <w:p w14:paraId="08327640" w14:textId="696DE3FF" w:rsidR="00750B86" w:rsidRPr="002E7236" w:rsidRDefault="00B16432" w:rsidP="00B004CD">
            <w:pPr>
              <w:jc w:val="center"/>
              <w:rPr>
                <w:rFonts w:ascii="Arial" w:hAnsi="Arial" w:cs="Arial"/>
              </w:rPr>
            </w:pPr>
            <w:r w:rsidRPr="002E7236">
              <w:rPr>
                <w:rFonts w:ascii="Arial" w:hAnsi="Arial" w:cs="Arial"/>
              </w:rPr>
              <w:t>Clima de convivencia Escolar</w:t>
            </w:r>
          </w:p>
        </w:tc>
        <w:tc>
          <w:tcPr>
            <w:tcW w:w="1709" w:type="dxa"/>
          </w:tcPr>
          <w:p w14:paraId="12EF30AC" w14:textId="10CB1976" w:rsidR="00750B86" w:rsidRPr="002E7236" w:rsidRDefault="00B16432" w:rsidP="00B004CD">
            <w:pPr>
              <w:jc w:val="center"/>
              <w:rPr>
                <w:rFonts w:ascii="Arial" w:hAnsi="Arial" w:cs="Arial"/>
              </w:rPr>
            </w:pPr>
            <w:r w:rsidRPr="002E7236">
              <w:rPr>
                <w:rFonts w:ascii="Arial" w:hAnsi="Arial" w:cs="Arial"/>
              </w:rPr>
              <w:t>Participación y formación Ciudadana</w:t>
            </w:r>
          </w:p>
        </w:tc>
        <w:tc>
          <w:tcPr>
            <w:tcW w:w="1382" w:type="dxa"/>
          </w:tcPr>
          <w:p w14:paraId="7D2AEB88" w14:textId="49B96BEB" w:rsidR="00750B86" w:rsidRPr="002E7236" w:rsidRDefault="00B16432" w:rsidP="00B004CD">
            <w:pPr>
              <w:jc w:val="center"/>
              <w:rPr>
                <w:rFonts w:ascii="Arial" w:hAnsi="Arial" w:cs="Arial"/>
              </w:rPr>
            </w:pPr>
            <w:r w:rsidRPr="002E7236">
              <w:rPr>
                <w:rFonts w:ascii="Arial" w:hAnsi="Arial" w:cs="Arial"/>
              </w:rPr>
              <w:t>Hábitos de vida saludable</w:t>
            </w:r>
          </w:p>
        </w:tc>
      </w:tr>
      <w:tr w:rsidR="00B16432" w:rsidRPr="002E7236" w14:paraId="11856608" w14:textId="77777777" w:rsidTr="00B004CD">
        <w:tc>
          <w:tcPr>
            <w:tcW w:w="988" w:type="dxa"/>
          </w:tcPr>
          <w:p w14:paraId="33918CCD" w14:textId="3A5C0872" w:rsidR="00B16432" w:rsidRPr="00B004CD" w:rsidRDefault="00B16432" w:rsidP="002E7236">
            <w:pPr>
              <w:jc w:val="both"/>
              <w:rPr>
                <w:rFonts w:ascii="Arial" w:hAnsi="Arial" w:cs="Arial"/>
                <w:b/>
                <w:bCs/>
              </w:rPr>
            </w:pPr>
            <w:r w:rsidRPr="00B004CD">
              <w:rPr>
                <w:rFonts w:ascii="Arial" w:hAnsi="Arial" w:cs="Arial"/>
                <w:b/>
                <w:bCs/>
              </w:rPr>
              <w:t>2016</w:t>
            </w:r>
          </w:p>
        </w:tc>
        <w:tc>
          <w:tcPr>
            <w:tcW w:w="2268" w:type="dxa"/>
          </w:tcPr>
          <w:p w14:paraId="71D3719B" w14:textId="6EE98292" w:rsidR="00B16432" w:rsidRPr="002E7236" w:rsidRDefault="00B16432" w:rsidP="00B004CD">
            <w:pPr>
              <w:jc w:val="center"/>
              <w:rPr>
                <w:rFonts w:ascii="Arial" w:hAnsi="Arial" w:cs="Arial"/>
              </w:rPr>
            </w:pPr>
            <w:r w:rsidRPr="002E7236">
              <w:rPr>
                <w:rFonts w:ascii="Arial" w:hAnsi="Arial" w:cs="Arial"/>
              </w:rPr>
              <w:t>76</w:t>
            </w:r>
          </w:p>
        </w:tc>
        <w:tc>
          <w:tcPr>
            <w:tcW w:w="1870" w:type="dxa"/>
          </w:tcPr>
          <w:p w14:paraId="57BA3F0B" w14:textId="582FEDE5" w:rsidR="00B16432" w:rsidRPr="002E7236" w:rsidRDefault="00B16432" w:rsidP="00B004CD">
            <w:pPr>
              <w:jc w:val="center"/>
              <w:rPr>
                <w:rFonts w:ascii="Arial" w:hAnsi="Arial" w:cs="Arial"/>
              </w:rPr>
            </w:pPr>
            <w:r w:rsidRPr="002E7236">
              <w:rPr>
                <w:rFonts w:ascii="Arial" w:hAnsi="Arial" w:cs="Arial"/>
              </w:rPr>
              <w:t>73</w:t>
            </w:r>
          </w:p>
        </w:tc>
        <w:tc>
          <w:tcPr>
            <w:tcW w:w="1709" w:type="dxa"/>
          </w:tcPr>
          <w:p w14:paraId="1F116D07" w14:textId="54D41C14" w:rsidR="00B16432" w:rsidRPr="002E7236" w:rsidRDefault="00B16432" w:rsidP="00B004CD">
            <w:pPr>
              <w:jc w:val="center"/>
              <w:rPr>
                <w:rFonts w:ascii="Arial" w:hAnsi="Arial" w:cs="Arial"/>
              </w:rPr>
            </w:pPr>
            <w:r w:rsidRPr="002E7236">
              <w:rPr>
                <w:rFonts w:ascii="Arial" w:hAnsi="Arial" w:cs="Arial"/>
              </w:rPr>
              <w:t>84</w:t>
            </w:r>
          </w:p>
        </w:tc>
        <w:tc>
          <w:tcPr>
            <w:tcW w:w="1382" w:type="dxa"/>
          </w:tcPr>
          <w:p w14:paraId="7A906BD3" w14:textId="1D751B41" w:rsidR="00B16432" w:rsidRPr="002E7236" w:rsidRDefault="00B16432" w:rsidP="00B004CD">
            <w:pPr>
              <w:jc w:val="center"/>
              <w:rPr>
                <w:rFonts w:ascii="Arial" w:hAnsi="Arial" w:cs="Arial"/>
              </w:rPr>
            </w:pPr>
            <w:r w:rsidRPr="002E7236">
              <w:rPr>
                <w:rFonts w:ascii="Arial" w:hAnsi="Arial" w:cs="Arial"/>
              </w:rPr>
              <w:t>77</w:t>
            </w:r>
          </w:p>
        </w:tc>
      </w:tr>
      <w:tr w:rsidR="00B16432" w:rsidRPr="002E7236" w14:paraId="2384D46C" w14:textId="77777777" w:rsidTr="00B004CD">
        <w:tc>
          <w:tcPr>
            <w:tcW w:w="988" w:type="dxa"/>
          </w:tcPr>
          <w:p w14:paraId="45A7F56E" w14:textId="3F5EE438" w:rsidR="00B16432" w:rsidRPr="00B004CD" w:rsidRDefault="00B16432" w:rsidP="002E7236">
            <w:pPr>
              <w:jc w:val="both"/>
              <w:rPr>
                <w:rFonts w:ascii="Arial" w:hAnsi="Arial" w:cs="Arial"/>
                <w:b/>
                <w:bCs/>
              </w:rPr>
            </w:pPr>
            <w:r w:rsidRPr="00B004CD">
              <w:rPr>
                <w:rFonts w:ascii="Arial" w:hAnsi="Arial" w:cs="Arial"/>
                <w:b/>
                <w:bCs/>
              </w:rPr>
              <w:t>2017</w:t>
            </w:r>
          </w:p>
        </w:tc>
        <w:tc>
          <w:tcPr>
            <w:tcW w:w="2268" w:type="dxa"/>
          </w:tcPr>
          <w:p w14:paraId="577F6376" w14:textId="0F4310E8" w:rsidR="00B16432" w:rsidRPr="002E7236" w:rsidRDefault="00B16432" w:rsidP="00B004CD">
            <w:pPr>
              <w:jc w:val="center"/>
              <w:rPr>
                <w:rFonts w:ascii="Arial" w:hAnsi="Arial" w:cs="Arial"/>
              </w:rPr>
            </w:pPr>
            <w:r w:rsidRPr="002E7236">
              <w:rPr>
                <w:rFonts w:ascii="Arial" w:hAnsi="Arial" w:cs="Arial"/>
              </w:rPr>
              <w:t>72</w:t>
            </w:r>
          </w:p>
        </w:tc>
        <w:tc>
          <w:tcPr>
            <w:tcW w:w="1870" w:type="dxa"/>
          </w:tcPr>
          <w:p w14:paraId="4D17924A" w14:textId="41C6581D" w:rsidR="00B16432" w:rsidRPr="002E7236" w:rsidRDefault="00B16432" w:rsidP="00B004CD">
            <w:pPr>
              <w:jc w:val="center"/>
              <w:rPr>
                <w:rFonts w:ascii="Arial" w:hAnsi="Arial" w:cs="Arial"/>
              </w:rPr>
            </w:pPr>
            <w:r w:rsidRPr="002E7236">
              <w:rPr>
                <w:rFonts w:ascii="Arial" w:hAnsi="Arial" w:cs="Arial"/>
              </w:rPr>
              <w:t>69</w:t>
            </w:r>
          </w:p>
        </w:tc>
        <w:tc>
          <w:tcPr>
            <w:tcW w:w="1709" w:type="dxa"/>
          </w:tcPr>
          <w:p w14:paraId="1C53F45B" w14:textId="684608A0" w:rsidR="00B16432" w:rsidRPr="002E7236" w:rsidRDefault="00B16432" w:rsidP="00B004CD">
            <w:pPr>
              <w:jc w:val="center"/>
              <w:rPr>
                <w:rFonts w:ascii="Arial" w:hAnsi="Arial" w:cs="Arial"/>
              </w:rPr>
            </w:pPr>
            <w:r w:rsidRPr="002E7236">
              <w:rPr>
                <w:rFonts w:ascii="Arial" w:hAnsi="Arial" w:cs="Arial"/>
              </w:rPr>
              <w:t>78</w:t>
            </w:r>
          </w:p>
        </w:tc>
        <w:tc>
          <w:tcPr>
            <w:tcW w:w="1382" w:type="dxa"/>
          </w:tcPr>
          <w:p w14:paraId="5BD207DF" w14:textId="30A3470F" w:rsidR="00B16432" w:rsidRPr="002E7236" w:rsidRDefault="00B16432" w:rsidP="00B004CD">
            <w:pPr>
              <w:jc w:val="center"/>
              <w:rPr>
                <w:rFonts w:ascii="Arial" w:hAnsi="Arial" w:cs="Arial"/>
              </w:rPr>
            </w:pPr>
            <w:r w:rsidRPr="002E7236">
              <w:rPr>
                <w:rFonts w:ascii="Arial" w:hAnsi="Arial" w:cs="Arial"/>
              </w:rPr>
              <w:t>66</w:t>
            </w:r>
          </w:p>
        </w:tc>
      </w:tr>
      <w:tr w:rsidR="00B16432" w:rsidRPr="002E7236" w14:paraId="14E03E09" w14:textId="77777777" w:rsidTr="00B004CD">
        <w:tc>
          <w:tcPr>
            <w:tcW w:w="988" w:type="dxa"/>
          </w:tcPr>
          <w:p w14:paraId="39D607FB" w14:textId="31761432" w:rsidR="00B16432" w:rsidRPr="00B004CD" w:rsidRDefault="00B16432" w:rsidP="002E7236">
            <w:pPr>
              <w:jc w:val="both"/>
              <w:rPr>
                <w:rFonts w:ascii="Arial" w:hAnsi="Arial" w:cs="Arial"/>
                <w:b/>
                <w:bCs/>
              </w:rPr>
            </w:pPr>
            <w:r w:rsidRPr="00B004CD">
              <w:rPr>
                <w:rFonts w:ascii="Arial" w:hAnsi="Arial" w:cs="Arial"/>
                <w:b/>
                <w:bCs/>
              </w:rPr>
              <w:t>2018</w:t>
            </w:r>
          </w:p>
        </w:tc>
        <w:tc>
          <w:tcPr>
            <w:tcW w:w="2268" w:type="dxa"/>
          </w:tcPr>
          <w:p w14:paraId="62FCEC5E" w14:textId="1AEC3D1F" w:rsidR="00B16432" w:rsidRPr="002E7236" w:rsidRDefault="00B16432" w:rsidP="00B004CD">
            <w:pPr>
              <w:jc w:val="center"/>
              <w:rPr>
                <w:rFonts w:ascii="Arial" w:hAnsi="Arial" w:cs="Arial"/>
              </w:rPr>
            </w:pPr>
            <w:r w:rsidRPr="002E7236">
              <w:rPr>
                <w:rFonts w:ascii="Arial" w:hAnsi="Arial" w:cs="Arial"/>
              </w:rPr>
              <w:t>73</w:t>
            </w:r>
          </w:p>
        </w:tc>
        <w:tc>
          <w:tcPr>
            <w:tcW w:w="1870" w:type="dxa"/>
          </w:tcPr>
          <w:p w14:paraId="1C04B73B" w14:textId="712F15EB" w:rsidR="00B16432" w:rsidRPr="002E7236" w:rsidRDefault="00B16432" w:rsidP="00B004CD">
            <w:pPr>
              <w:jc w:val="center"/>
              <w:rPr>
                <w:rFonts w:ascii="Arial" w:hAnsi="Arial" w:cs="Arial"/>
              </w:rPr>
            </w:pPr>
            <w:r w:rsidRPr="002E7236">
              <w:rPr>
                <w:rFonts w:ascii="Arial" w:hAnsi="Arial" w:cs="Arial"/>
              </w:rPr>
              <w:t>78</w:t>
            </w:r>
          </w:p>
        </w:tc>
        <w:tc>
          <w:tcPr>
            <w:tcW w:w="1709" w:type="dxa"/>
          </w:tcPr>
          <w:p w14:paraId="7BF6072E" w14:textId="61C5C866" w:rsidR="00B16432" w:rsidRPr="002E7236" w:rsidRDefault="00B16432" w:rsidP="00B004CD">
            <w:pPr>
              <w:jc w:val="center"/>
              <w:rPr>
                <w:rFonts w:ascii="Arial" w:hAnsi="Arial" w:cs="Arial"/>
              </w:rPr>
            </w:pPr>
            <w:r w:rsidRPr="002E7236">
              <w:rPr>
                <w:rFonts w:ascii="Arial" w:hAnsi="Arial" w:cs="Arial"/>
              </w:rPr>
              <w:t>80</w:t>
            </w:r>
          </w:p>
        </w:tc>
        <w:tc>
          <w:tcPr>
            <w:tcW w:w="1382" w:type="dxa"/>
          </w:tcPr>
          <w:p w14:paraId="287E6B1F" w14:textId="02E9D801" w:rsidR="00B16432" w:rsidRPr="002E7236" w:rsidRDefault="00B16432" w:rsidP="00B004CD">
            <w:pPr>
              <w:jc w:val="center"/>
              <w:rPr>
                <w:rFonts w:ascii="Arial" w:hAnsi="Arial" w:cs="Arial"/>
              </w:rPr>
            </w:pPr>
            <w:r w:rsidRPr="002E7236">
              <w:rPr>
                <w:rFonts w:ascii="Arial" w:hAnsi="Arial" w:cs="Arial"/>
              </w:rPr>
              <w:t>67</w:t>
            </w:r>
          </w:p>
        </w:tc>
      </w:tr>
      <w:tr w:rsidR="00B16432" w:rsidRPr="002E7236" w14:paraId="5A4E66E1" w14:textId="77777777" w:rsidTr="00B004CD">
        <w:tc>
          <w:tcPr>
            <w:tcW w:w="988" w:type="dxa"/>
          </w:tcPr>
          <w:p w14:paraId="79B89477" w14:textId="2423161C" w:rsidR="00B16432" w:rsidRPr="00B004CD" w:rsidRDefault="00B16432" w:rsidP="002E7236">
            <w:pPr>
              <w:jc w:val="both"/>
              <w:rPr>
                <w:rFonts w:ascii="Arial" w:hAnsi="Arial" w:cs="Arial"/>
                <w:b/>
                <w:bCs/>
              </w:rPr>
            </w:pPr>
            <w:r w:rsidRPr="00B004CD">
              <w:rPr>
                <w:rFonts w:ascii="Arial" w:hAnsi="Arial" w:cs="Arial"/>
                <w:b/>
                <w:bCs/>
              </w:rPr>
              <w:t>2022</w:t>
            </w:r>
          </w:p>
        </w:tc>
        <w:tc>
          <w:tcPr>
            <w:tcW w:w="2268" w:type="dxa"/>
          </w:tcPr>
          <w:p w14:paraId="39249816" w14:textId="73F18183" w:rsidR="00B16432" w:rsidRPr="002E7236" w:rsidRDefault="00B16432" w:rsidP="00B004CD">
            <w:pPr>
              <w:jc w:val="center"/>
              <w:rPr>
                <w:rFonts w:ascii="Arial" w:hAnsi="Arial" w:cs="Arial"/>
              </w:rPr>
            </w:pPr>
            <w:r w:rsidRPr="002E7236">
              <w:rPr>
                <w:rFonts w:ascii="Arial" w:hAnsi="Arial" w:cs="Arial"/>
              </w:rPr>
              <w:t>83</w:t>
            </w:r>
          </w:p>
        </w:tc>
        <w:tc>
          <w:tcPr>
            <w:tcW w:w="1870" w:type="dxa"/>
          </w:tcPr>
          <w:p w14:paraId="4BEB4B66" w14:textId="3668B9DB" w:rsidR="00B16432" w:rsidRPr="002E7236" w:rsidRDefault="00B16432" w:rsidP="00B004CD">
            <w:pPr>
              <w:jc w:val="center"/>
              <w:rPr>
                <w:rFonts w:ascii="Arial" w:hAnsi="Arial" w:cs="Arial"/>
              </w:rPr>
            </w:pPr>
            <w:r w:rsidRPr="002E7236">
              <w:rPr>
                <w:rFonts w:ascii="Arial" w:hAnsi="Arial" w:cs="Arial"/>
              </w:rPr>
              <w:t>88</w:t>
            </w:r>
          </w:p>
        </w:tc>
        <w:tc>
          <w:tcPr>
            <w:tcW w:w="1709" w:type="dxa"/>
          </w:tcPr>
          <w:p w14:paraId="1CB865DE" w14:textId="7BA5EEEE" w:rsidR="00B16432" w:rsidRPr="002E7236" w:rsidRDefault="00B16432" w:rsidP="00B004CD">
            <w:pPr>
              <w:jc w:val="center"/>
              <w:rPr>
                <w:rFonts w:ascii="Arial" w:hAnsi="Arial" w:cs="Arial"/>
              </w:rPr>
            </w:pPr>
            <w:r w:rsidRPr="002E7236">
              <w:rPr>
                <w:rFonts w:ascii="Arial" w:hAnsi="Arial" w:cs="Arial"/>
              </w:rPr>
              <w:t>89</w:t>
            </w:r>
          </w:p>
        </w:tc>
        <w:tc>
          <w:tcPr>
            <w:tcW w:w="1382" w:type="dxa"/>
          </w:tcPr>
          <w:p w14:paraId="6928B902" w14:textId="601051C3" w:rsidR="00B16432" w:rsidRPr="002E7236" w:rsidRDefault="00B16432" w:rsidP="00B004CD">
            <w:pPr>
              <w:jc w:val="center"/>
              <w:rPr>
                <w:rFonts w:ascii="Arial" w:hAnsi="Arial" w:cs="Arial"/>
              </w:rPr>
            </w:pPr>
            <w:r w:rsidRPr="002E7236">
              <w:rPr>
                <w:rFonts w:ascii="Arial" w:hAnsi="Arial" w:cs="Arial"/>
              </w:rPr>
              <w:t>82</w:t>
            </w:r>
          </w:p>
        </w:tc>
      </w:tr>
      <w:tr w:rsidR="00B16432" w:rsidRPr="002E7236" w14:paraId="5F7220BA" w14:textId="77777777" w:rsidTr="00B004CD">
        <w:tc>
          <w:tcPr>
            <w:tcW w:w="988" w:type="dxa"/>
          </w:tcPr>
          <w:p w14:paraId="0CCDA7D3" w14:textId="1561A5C5" w:rsidR="00B16432" w:rsidRPr="00B004CD" w:rsidRDefault="00B16432" w:rsidP="002E7236">
            <w:pPr>
              <w:jc w:val="both"/>
              <w:rPr>
                <w:rFonts w:ascii="Arial" w:hAnsi="Arial" w:cs="Arial"/>
                <w:b/>
                <w:bCs/>
              </w:rPr>
            </w:pPr>
            <w:r w:rsidRPr="00B004CD">
              <w:rPr>
                <w:rFonts w:ascii="Arial" w:hAnsi="Arial" w:cs="Arial"/>
                <w:b/>
                <w:bCs/>
              </w:rPr>
              <w:t>2023</w:t>
            </w:r>
          </w:p>
        </w:tc>
        <w:tc>
          <w:tcPr>
            <w:tcW w:w="2268" w:type="dxa"/>
          </w:tcPr>
          <w:p w14:paraId="48ABF436" w14:textId="130261B9" w:rsidR="00B16432" w:rsidRPr="002E7236" w:rsidRDefault="00B16432" w:rsidP="00B004CD">
            <w:pPr>
              <w:jc w:val="center"/>
              <w:rPr>
                <w:rFonts w:ascii="Arial" w:hAnsi="Arial" w:cs="Arial"/>
              </w:rPr>
            </w:pPr>
            <w:r w:rsidRPr="002E7236">
              <w:rPr>
                <w:rFonts w:ascii="Arial" w:hAnsi="Arial" w:cs="Arial"/>
              </w:rPr>
              <w:t>80</w:t>
            </w:r>
          </w:p>
        </w:tc>
        <w:tc>
          <w:tcPr>
            <w:tcW w:w="1870" w:type="dxa"/>
          </w:tcPr>
          <w:p w14:paraId="07C49C0E" w14:textId="6AAEC62C" w:rsidR="00B16432" w:rsidRPr="002E7236" w:rsidRDefault="00B16432" w:rsidP="00B004CD">
            <w:pPr>
              <w:jc w:val="center"/>
              <w:rPr>
                <w:rFonts w:ascii="Arial" w:hAnsi="Arial" w:cs="Arial"/>
              </w:rPr>
            </w:pPr>
            <w:r w:rsidRPr="002E7236">
              <w:rPr>
                <w:rFonts w:ascii="Arial" w:hAnsi="Arial" w:cs="Arial"/>
              </w:rPr>
              <w:t>81</w:t>
            </w:r>
          </w:p>
        </w:tc>
        <w:tc>
          <w:tcPr>
            <w:tcW w:w="1709" w:type="dxa"/>
          </w:tcPr>
          <w:p w14:paraId="1CA36FCC" w14:textId="27CC26A9" w:rsidR="00B16432" w:rsidRPr="002E7236" w:rsidRDefault="00B16432" w:rsidP="00B004CD">
            <w:pPr>
              <w:jc w:val="center"/>
              <w:rPr>
                <w:rFonts w:ascii="Arial" w:hAnsi="Arial" w:cs="Arial"/>
              </w:rPr>
            </w:pPr>
            <w:r w:rsidRPr="002E7236">
              <w:rPr>
                <w:rFonts w:ascii="Arial" w:hAnsi="Arial" w:cs="Arial"/>
              </w:rPr>
              <w:t>89</w:t>
            </w:r>
          </w:p>
        </w:tc>
        <w:tc>
          <w:tcPr>
            <w:tcW w:w="1382" w:type="dxa"/>
          </w:tcPr>
          <w:p w14:paraId="4504AD1E" w14:textId="6D1D96E8" w:rsidR="00B16432" w:rsidRPr="002E7236" w:rsidRDefault="00B16432" w:rsidP="00B004CD">
            <w:pPr>
              <w:jc w:val="center"/>
              <w:rPr>
                <w:rFonts w:ascii="Arial" w:hAnsi="Arial" w:cs="Arial"/>
              </w:rPr>
            </w:pPr>
            <w:r w:rsidRPr="002E7236">
              <w:rPr>
                <w:rFonts w:ascii="Arial" w:hAnsi="Arial" w:cs="Arial"/>
              </w:rPr>
              <w:t>75</w:t>
            </w:r>
          </w:p>
        </w:tc>
      </w:tr>
      <w:tr w:rsidR="00B16432" w:rsidRPr="002E7236" w14:paraId="2882468B" w14:textId="77777777" w:rsidTr="00B004CD">
        <w:tc>
          <w:tcPr>
            <w:tcW w:w="988" w:type="dxa"/>
          </w:tcPr>
          <w:p w14:paraId="2268BFD3" w14:textId="69A936C5" w:rsidR="00B16432" w:rsidRPr="00B004CD" w:rsidRDefault="00B16432" w:rsidP="002E7236">
            <w:pPr>
              <w:jc w:val="both"/>
              <w:rPr>
                <w:rFonts w:ascii="Arial" w:hAnsi="Arial" w:cs="Arial"/>
                <w:b/>
                <w:bCs/>
              </w:rPr>
            </w:pPr>
            <w:r w:rsidRPr="00B004CD">
              <w:rPr>
                <w:rFonts w:ascii="Arial" w:hAnsi="Arial" w:cs="Arial"/>
                <w:b/>
                <w:bCs/>
              </w:rPr>
              <w:t>2024</w:t>
            </w:r>
          </w:p>
        </w:tc>
        <w:tc>
          <w:tcPr>
            <w:tcW w:w="2268" w:type="dxa"/>
          </w:tcPr>
          <w:p w14:paraId="2793CDB5" w14:textId="5D6BB5AB" w:rsidR="00B16432" w:rsidRPr="002E7236" w:rsidRDefault="00B16432" w:rsidP="00B004CD">
            <w:pPr>
              <w:jc w:val="center"/>
              <w:rPr>
                <w:rFonts w:ascii="Arial" w:hAnsi="Arial" w:cs="Arial"/>
              </w:rPr>
            </w:pPr>
            <w:r w:rsidRPr="002E7236">
              <w:rPr>
                <w:rFonts w:ascii="Arial" w:hAnsi="Arial" w:cs="Arial"/>
              </w:rPr>
              <w:t>81</w:t>
            </w:r>
          </w:p>
        </w:tc>
        <w:tc>
          <w:tcPr>
            <w:tcW w:w="1870" w:type="dxa"/>
          </w:tcPr>
          <w:p w14:paraId="6C475A3D" w14:textId="4DF567FD" w:rsidR="00B16432" w:rsidRPr="002E7236" w:rsidRDefault="00B16432" w:rsidP="00B004CD">
            <w:pPr>
              <w:jc w:val="center"/>
              <w:rPr>
                <w:rFonts w:ascii="Arial" w:hAnsi="Arial" w:cs="Arial"/>
              </w:rPr>
            </w:pPr>
            <w:r w:rsidRPr="002E7236">
              <w:rPr>
                <w:rFonts w:ascii="Arial" w:hAnsi="Arial" w:cs="Arial"/>
              </w:rPr>
              <w:t>79</w:t>
            </w:r>
          </w:p>
        </w:tc>
        <w:tc>
          <w:tcPr>
            <w:tcW w:w="1709" w:type="dxa"/>
          </w:tcPr>
          <w:p w14:paraId="085DCCED" w14:textId="5DF3E128" w:rsidR="00B16432" w:rsidRPr="002E7236" w:rsidRDefault="00B16432" w:rsidP="00B004CD">
            <w:pPr>
              <w:jc w:val="center"/>
              <w:rPr>
                <w:rFonts w:ascii="Arial" w:hAnsi="Arial" w:cs="Arial"/>
              </w:rPr>
            </w:pPr>
            <w:r w:rsidRPr="002E7236">
              <w:rPr>
                <w:rFonts w:ascii="Arial" w:hAnsi="Arial" w:cs="Arial"/>
              </w:rPr>
              <w:t>86</w:t>
            </w:r>
          </w:p>
        </w:tc>
        <w:tc>
          <w:tcPr>
            <w:tcW w:w="1382" w:type="dxa"/>
          </w:tcPr>
          <w:p w14:paraId="118B4FD5" w14:textId="233336CC" w:rsidR="00B16432" w:rsidRPr="002E7236" w:rsidRDefault="00B16432" w:rsidP="00B004CD">
            <w:pPr>
              <w:jc w:val="center"/>
              <w:rPr>
                <w:rFonts w:ascii="Arial" w:hAnsi="Arial" w:cs="Arial"/>
              </w:rPr>
            </w:pPr>
            <w:r w:rsidRPr="002E7236">
              <w:rPr>
                <w:rFonts w:ascii="Arial" w:hAnsi="Arial" w:cs="Arial"/>
              </w:rPr>
              <w:t>80</w:t>
            </w:r>
          </w:p>
        </w:tc>
      </w:tr>
    </w:tbl>
    <w:p w14:paraId="588E8409" w14:textId="6B74DE66" w:rsidR="00750B86" w:rsidRPr="002E7236" w:rsidRDefault="00CA4264" w:rsidP="00CA4264">
      <w:pPr>
        <w:jc w:val="right"/>
        <w:rPr>
          <w:rFonts w:ascii="Arial" w:hAnsi="Arial" w:cs="Arial"/>
        </w:rPr>
      </w:pPr>
      <w:r>
        <w:rPr>
          <w:rFonts w:ascii="Arial" w:hAnsi="Arial" w:cs="Arial"/>
        </w:rPr>
        <w:t xml:space="preserve">Tabla de elaboración propia </w:t>
      </w:r>
    </w:p>
    <w:p w14:paraId="41628E6F" w14:textId="77777777" w:rsidR="00221FDA" w:rsidRPr="002E7236" w:rsidRDefault="00221FDA" w:rsidP="002E7236">
      <w:pPr>
        <w:jc w:val="both"/>
        <w:rPr>
          <w:rFonts w:ascii="Arial" w:hAnsi="Arial" w:cs="Arial"/>
        </w:rPr>
      </w:pPr>
    </w:p>
    <w:p w14:paraId="625430D0" w14:textId="276B54F7" w:rsidR="00221FDA" w:rsidRPr="002E7236" w:rsidRDefault="00221FDA" w:rsidP="002E7236">
      <w:pPr>
        <w:jc w:val="both"/>
        <w:rPr>
          <w:rFonts w:ascii="Arial" w:hAnsi="Arial" w:cs="Arial"/>
        </w:rPr>
      </w:pPr>
      <w:r w:rsidRPr="002E7236">
        <w:rPr>
          <w:rFonts w:ascii="Arial" w:hAnsi="Arial" w:cs="Arial"/>
          <w:noProof/>
        </w:rPr>
        <w:lastRenderedPageBreak/>
        <w:drawing>
          <wp:inline distT="0" distB="0" distL="0" distR="0" wp14:anchorId="5BA74758" wp14:editId="196B5776">
            <wp:extent cx="5431790" cy="2539365"/>
            <wp:effectExtent l="0" t="0" r="16510" b="13335"/>
            <wp:docPr id="260157464" name="Gráfico 1">
              <a:extLst xmlns:a="http://schemas.openxmlformats.org/drawingml/2006/main">
                <a:ext uri="{FF2B5EF4-FFF2-40B4-BE49-F238E27FC236}">
                  <a16:creationId xmlns:a16="http://schemas.microsoft.com/office/drawing/2014/main" id="{B3292FBF-E70C-C969-AAF5-D8B75CED51C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14:paraId="024658AC" w14:textId="4314502F" w:rsidR="00DA115A" w:rsidRDefault="00CA4264" w:rsidP="002E7236">
      <w:pPr>
        <w:jc w:val="both"/>
        <w:rPr>
          <w:rFonts w:ascii="Arial" w:hAnsi="Arial" w:cs="Arial"/>
        </w:rPr>
      </w:pPr>
      <w:r>
        <w:rPr>
          <w:rFonts w:ascii="Arial" w:hAnsi="Arial" w:cs="Arial"/>
        </w:rPr>
        <w:t xml:space="preserve">Otro aspecto para destacar es que </w:t>
      </w:r>
      <w:r w:rsidR="007656E7">
        <w:rPr>
          <w:rFonts w:ascii="Arial" w:hAnsi="Arial" w:cs="Arial"/>
        </w:rPr>
        <w:t>el establecimiento</w:t>
      </w:r>
      <w:r>
        <w:rPr>
          <w:rFonts w:ascii="Arial" w:hAnsi="Arial" w:cs="Arial"/>
        </w:rPr>
        <w:t xml:space="preserve"> mostro un aumento en todos sus IDP post pandemia, lo cual es reflejo de la gestión de la nueva directora del Establecimiento. </w:t>
      </w:r>
    </w:p>
    <w:p w14:paraId="4506D6BB" w14:textId="2F59B8A3" w:rsidR="00CA4264" w:rsidRPr="002E7236" w:rsidRDefault="00CA4264" w:rsidP="002E7236">
      <w:pPr>
        <w:jc w:val="both"/>
        <w:rPr>
          <w:rFonts w:ascii="Arial" w:hAnsi="Arial" w:cs="Arial"/>
        </w:rPr>
      </w:pPr>
      <w:r>
        <w:rPr>
          <w:rFonts w:ascii="Arial" w:hAnsi="Arial" w:cs="Arial"/>
        </w:rPr>
        <w:t xml:space="preserve">Misma situación se puede evidencia con los resultados en las </w:t>
      </w:r>
      <w:r w:rsidR="00F2407D">
        <w:rPr>
          <w:rFonts w:ascii="Arial" w:hAnsi="Arial" w:cs="Arial"/>
        </w:rPr>
        <w:t>ú</w:t>
      </w:r>
      <w:r>
        <w:rPr>
          <w:rFonts w:ascii="Arial" w:hAnsi="Arial" w:cs="Arial"/>
        </w:rPr>
        <w:t xml:space="preserve">ltimas 3 pruebas estandarizadas, </w:t>
      </w:r>
    </w:p>
    <w:p w14:paraId="35154481" w14:textId="3CB958D6" w:rsidR="0006198A" w:rsidRPr="002E7236" w:rsidRDefault="0006198A" w:rsidP="002E7236">
      <w:pPr>
        <w:jc w:val="both"/>
        <w:rPr>
          <w:rFonts w:ascii="Arial" w:hAnsi="Arial" w:cs="Arial"/>
        </w:rPr>
      </w:pPr>
      <w:r w:rsidRPr="002E7236">
        <w:rPr>
          <w:rFonts w:ascii="Arial" w:hAnsi="Arial" w:cs="Arial"/>
        </w:rPr>
        <w:fldChar w:fldCharType="begin"/>
      </w:r>
      <w:r w:rsidRPr="002E7236">
        <w:rPr>
          <w:rFonts w:ascii="Arial" w:hAnsi="Arial" w:cs="Arial"/>
        </w:rPr>
        <w:instrText xml:space="preserve"> LINK </w:instrText>
      </w:r>
      <w:r w:rsidR="00C23ECA">
        <w:rPr>
          <w:rFonts w:ascii="Arial" w:hAnsi="Arial" w:cs="Arial"/>
        </w:rPr>
        <w:instrText xml:space="preserve">Excel.Sheet.12 "C:\\Users\\Raul\\Downloads\\Datos SIMCE 2024 SLEP_con IDPS.xlsx" Hoja6!F20C4:F26C6 </w:instrText>
      </w:r>
      <w:r w:rsidRPr="002E7236">
        <w:rPr>
          <w:rFonts w:ascii="Arial" w:hAnsi="Arial" w:cs="Arial"/>
        </w:rPr>
        <w:instrText xml:space="preserve">\a \f 5 \h  \* MERGEFORMAT </w:instrText>
      </w:r>
      <w:r w:rsidRPr="002E7236">
        <w:rPr>
          <w:rFonts w:ascii="Arial" w:hAnsi="Arial" w:cs="Arial"/>
        </w:rPr>
        <w:fldChar w:fldCharType="separate"/>
      </w:r>
    </w:p>
    <w:tbl>
      <w:tblPr>
        <w:tblStyle w:val="Tablaconcuadrcula"/>
        <w:tblW w:w="6941" w:type="dxa"/>
        <w:tblLook w:val="04A0" w:firstRow="1" w:lastRow="0" w:firstColumn="1" w:lastColumn="0" w:noHBand="0" w:noVBand="1"/>
      </w:tblPr>
      <w:tblGrid>
        <w:gridCol w:w="1838"/>
        <w:gridCol w:w="2410"/>
        <w:gridCol w:w="2693"/>
      </w:tblGrid>
      <w:tr w:rsidR="0006198A" w:rsidRPr="002E7236" w14:paraId="18EB8ED1" w14:textId="77777777" w:rsidTr="00B004CD">
        <w:trPr>
          <w:trHeight w:val="288"/>
        </w:trPr>
        <w:tc>
          <w:tcPr>
            <w:tcW w:w="1838" w:type="dxa"/>
            <w:noWrap/>
            <w:hideMark/>
          </w:tcPr>
          <w:p w14:paraId="4BC417BB" w14:textId="38BFE732" w:rsidR="0006198A" w:rsidRPr="002E7236" w:rsidRDefault="0006198A" w:rsidP="002E7236">
            <w:pPr>
              <w:jc w:val="both"/>
              <w:rPr>
                <w:rFonts w:ascii="Arial" w:hAnsi="Arial" w:cs="Arial"/>
              </w:rPr>
            </w:pPr>
            <w:r w:rsidRPr="002E7236">
              <w:rPr>
                <w:rFonts w:ascii="Arial" w:hAnsi="Arial" w:cs="Arial"/>
              </w:rPr>
              <w:t>Año/ Indicador</w:t>
            </w:r>
          </w:p>
        </w:tc>
        <w:tc>
          <w:tcPr>
            <w:tcW w:w="2410" w:type="dxa"/>
            <w:noWrap/>
            <w:hideMark/>
          </w:tcPr>
          <w:p w14:paraId="3CCF4F01" w14:textId="77777777" w:rsidR="0006198A" w:rsidRPr="002E7236" w:rsidRDefault="0006198A" w:rsidP="002E7236">
            <w:pPr>
              <w:jc w:val="both"/>
              <w:rPr>
                <w:rFonts w:ascii="Arial" w:hAnsi="Arial" w:cs="Arial"/>
              </w:rPr>
            </w:pPr>
            <w:r w:rsidRPr="002E7236">
              <w:rPr>
                <w:rFonts w:ascii="Arial" w:hAnsi="Arial" w:cs="Arial"/>
              </w:rPr>
              <w:t>SIMCE LENGUAJE</w:t>
            </w:r>
          </w:p>
        </w:tc>
        <w:tc>
          <w:tcPr>
            <w:tcW w:w="2693" w:type="dxa"/>
            <w:noWrap/>
            <w:hideMark/>
          </w:tcPr>
          <w:p w14:paraId="7816ACAE" w14:textId="77777777" w:rsidR="0006198A" w:rsidRPr="002E7236" w:rsidRDefault="0006198A" w:rsidP="002E7236">
            <w:pPr>
              <w:jc w:val="both"/>
              <w:rPr>
                <w:rFonts w:ascii="Arial" w:hAnsi="Arial" w:cs="Arial"/>
              </w:rPr>
            </w:pPr>
            <w:r w:rsidRPr="002E7236">
              <w:rPr>
                <w:rFonts w:ascii="Arial" w:hAnsi="Arial" w:cs="Arial"/>
              </w:rPr>
              <w:t>SIMCE MATEMÁTICA</w:t>
            </w:r>
          </w:p>
        </w:tc>
      </w:tr>
      <w:tr w:rsidR="0006198A" w:rsidRPr="002E7236" w14:paraId="1FDD9F91" w14:textId="77777777" w:rsidTr="00B004CD">
        <w:trPr>
          <w:trHeight w:val="288"/>
        </w:trPr>
        <w:tc>
          <w:tcPr>
            <w:tcW w:w="1838" w:type="dxa"/>
            <w:noWrap/>
            <w:hideMark/>
          </w:tcPr>
          <w:p w14:paraId="1FD2A84B" w14:textId="77777777" w:rsidR="0006198A" w:rsidRPr="00B004CD" w:rsidRDefault="0006198A" w:rsidP="00B004CD">
            <w:pPr>
              <w:jc w:val="center"/>
              <w:rPr>
                <w:rFonts w:ascii="Arial" w:hAnsi="Arial" w:cs="Arial"/>
                <w:b/>
                <w:bCs/>
              </w:rPr>
            </w:pPr>
            <w:r w:rsidRPr="00B004CD">
              <w:rPr>
                <w:rFonts w:ascii="Arial" w:hAnsi="Arial" w:cs="Arial"/>
                <w:b/>
                <w:bCs/>
              </w:rPr>
              <w:t>2016</w:t>
            </w:r>
          </w:p>
        </w:tc>
        <w:tc>
          <w:tcPr>
            <w:tcW w:w="2410" w:type="dxa"/>
            <w:noWrap/>
            <w:hideMark/>
          </w:tcPr>
          <w:p w14:paraId="6F8EF9D8" w14:textId="77777777" w:rsidR="0006198A" w:rsidRPr="002E7236" w:rsidRDefault="0006198A" w:rsidP="00B004CD">
            <w:pPr>
              <w:jc w:val="center"/>
              <w:rPr>
                <w:rFonts w:ascii="Arial" w:hAnsi="Arial" w:cs="Arial"/>
              </w:rPr>
            </w:pPr>
            <w:r w:rsidRPr="002E7236">
              <w:rPr>
                <w:rFonts w:ascii="Arial" w:hAnsi="Arial" w:cs="Arial"/>
              </w:rPr>
              <w:t>223</w:t>
            </w:r>
          </w:p>
        </w:tc>
        <w:tc>
          <w:tcPr>
            <w:tcW w:w="2693" w:type="dxa"/>
            <w:noWrap/>
            <w:hideMark/>
          </w:tcPr>
          <w:p w14:paraId="5B13C0F0" w14:textId="77777777" w:rsidR="0006198A" w:rsidRPr="002E7236" w:rsidRDefault="0006198A" w:rsidP="00B004CD">
            <w:pPr>
              <w:jc w:val="center"/>
              <w:rPr>
                <w:rFonts w:ascii="Arial" w:hAnsi="Arial" w:cs="Arial"/>
              </w:rPr>
            </w:pPr>
            <w:r w:rsidRPr="002E7236">
              <w:rPr>
                <w:rFonts w:ascii="Arial" w:hAnsi="Arial" w:cs="Arial"/>
              </w:rPr>
              <w:t>203</w:t>
            </w:r>
          </w:p>
        </w:tc>
      </w:tr>
      <w:tr w:rsidR="0006198A" w:rsidRPr="002E7236" w14:paraId="1BD4BC00" w14:textId="77777777" w:rsidTr="00B004CD">
        <w:trPr>
          <w:trHeight w:val="288"/>
        </w:trPr>
        <w:tc>
          <w:tcPr>
            <w:tcW w:w="1838" w:type="dxa"/>
            <w:noWrap/>
            <w:hideMark/>
          </w:tcPr>
          <w:p w14:paraId="143F3221" w14:textId="77777777" w:rsidR="0006198A" w:rsidRPr="00B004CD" w:rsidRDefault="0006198A" w:rsidP="00B004CD">
            <w:pPr>
              <w:jc w:val="center"/>
              <w:rPr>
                <w:rFonts w:ascii="Arial" w:hAnsi="Arial" w:cs="Arial"/>
                <w:b/>
                <w:bCs/>
              </w:rPr>
            </w:pPr>
            <w:r w:rsidRPr="00B004CD">
              <w:rPr>
                <w:rFonts w:ascii="Arial" w:hAnsi="Arial" w:cs="Arial"/>
                <w:b/>
                <w:bCs/>
              </w:rPr>
              <w:t>2017</w:t>
            </w:r>
          </w:p>
        </w:tc>
        <w:tc>
          <w:tcPr>
            <w:tcW w:w="2410" w:type="dxa"/>
            <w:noWrap/>
            <w:hideMark/>
          </w:tcPr>
          <w:p w14:paraId="5772D528" w14:textId="77777777" w:rsidR="0006198A" w:rsidRPr="002E7236" w:rsidRDefault="0006198A" w:rsidP="00B004CD">
            <w:pPr>
              <w:jc w:val="center"/>
              <w:rPr>
                <w:rFonts w:ascii="Arial" w:hAnsi="Arial" w:cs="Arial"/>
              </w:rPr>
            </w:pPr>
            <w:r w:rsidRPr="002E7236">
              <w:rPr>
                <w:rFonts w:ascii="Arial" w:hAnsi="Arial" w:cs="Arial"/>
              </w:rPr>
              <w:t>208</w:t>
            </w:r>
          </w:p>
        </w:tc>
        <w:tc>
          <w:tcPr>
            <w:tcW w:w="2693" w:type="dxa"/>
            <w:noWrap/>
            <w:hideMark/>
          </w:tcPr>
          <w:p w14:paraId="6B685012" w14:textId="77777777" w:rsidR="0006198A" w:rsidRPr="002E7236" w:rsidRDefault="0006198A" w:rsidP="00B004CD">
            <w:pPr>
              <w:jc w:val="center"/>
              <w:rPr>
                <w:rFonts w:ascii="Arial" w:hAnsi="Arial" w:cs="Arial"/>
              </w:rPr>
            </w:pPr>
            <w:r w:rsidRPr="002E7236">
              <w:rPr>
                <w:rFonts w:ascii="Arial" w:hAnsi="Arial" w:cs="Arial"/>
              </w:rPr>
              <w:t>186</w:t>
            </w:r>
          </w:p>
        </w:tc>
      </w:tr>
      <w:tr w:rsidR="0006198A" w:rsidRPr="002E7236" w14:paraId="28E256D0" w14:textId="77777777" w:rsidTr="00B004CD">
        <w:trPr>
          <w:trHeight w:val="288"/>
        </w:trPr>
        <w:tc>
          <w:tcPr>
            <w:tcW w:w="1838" w:type="dxa"/>
            <w:noWrap/>
            <w:hideMark/>
          </w:tcPr>
          <w:p w14:paraId="4B3D1069" w14:textId="77777777" w:rsidR="0006198A" w:rsidRPr="00B004CD" w:rsidRDefault="0006198A" w:rsidP="00B004CD">
            <w:pPr>
              <w:jc w:val="center"/>
              <w:rPr>
                <w:rFonts w:ascii="Arial" w:hAnsi="Arial" w:cs="Arial"/>
                <w:b/>
                <w:bCs/>
              </w:rPr>
            </w:pPr>
            <w:r w:rsidRPr="00B004CD">
              <w:rPr>
                <w:rFonts w:ascii="Arial" w:hAnsi="Arial" w:cs="Arial"/>
                <w:b/>
                <w:bCs/>
              </w:rPr>
              <w:t>2018</w:t>
            </w:r>
          </w:p>
        </w:tc>
        <w:tc>
          <w:tcPr>
            <w:tcW w:w="2410" w:type="dxa"/>
            <w:noWrap/>
            <w:hideMark/>
          </w:tcPr>
          <w:p w14:paraId="00AB5FC5" w14:textId="77777777" w:rsidR="0006198A" w:rsidRPr="002E7236" w:rsidRDefault="0006198A" w:rsidP="00B004CD">
            <w:pPr>
              <w:jc w:val="center"/>
              <w:rPr>
                <w:rFonts w:ascii="Arial" w:hAnsi="Arial" w:cs="Arial"/>
              </w:rPr>
            </w:pPr>
            <w:r w:rsidRPr="002E7236">
              <w:rPr>
                <w:rFonts w:ascii="Arial" w:hAnsi="Arial" w:cs="Arial"/>
              </w:rPr>
              <w:t>211</w:t>
            </w:r>
          </w:p>
        </w:tc>
        <w:tc>
          <w:tcPr>
            <w:tcW w:w="2693" w:type="dxa"/>
            <w:noWrap/>
            <w:hideMark/>
          </w:tcPr>
          <w:p w14:paraId="4985B0F4" w14:textId="77777777" w:rsidR="0006198A" w:rsidRPr="002E7236" w:rsidRDefault="0006198A" w:rsidP="00B004CD">
            <w:pPr>
              <w:jc w:val="center"/>
              <w:rPr>
                <w:rFonts w:ascii="Arial" w:hAnsi="Arial" w:cs="Arial"/>
              </w:rPr>
            </w:pPr>
            <w:r w:rsidRPr="002E7236">
              <w:rPr>
                <w:rFonts w:ascii="Arial" w:hAnsi="Arial" w:cs="Arial"/>
              </w:rPr>
              <w:t>206</w:t>
            </w:r>
          </w:p>
        </w:tc>
      </w:tr>
      <w:tr w:rsidR="0006198A" w:rsidRPr="002E7236" w14:paraId="5C3A600F" w14:textId="77777777" w:rsidTr="00B004CD">
        <w:trPr>
          <w:trHeight w:val="288"/>
        </w:trPr>
        <w:tc>
          <w:tcPr>
            <w:tcW w:w="1838" w:type="dxa"/>
            <w:noWrap/>
            <w:hideMark/>
          </w:tcPr>
          <w:p w14:paraId="0E292429" w14:textId="77777777" w:rsidR="0006198A" w:rsidRPr="00B004CD" w:rsidRDefault="0006198A" w:rsidP="00B004CD">
            <w:pPr>
              <w:jc w:val="center"/>
              <w:rPr>
                <w:rFonts w:ascii="Arial" w:hAnsi="Arial" w:cs="Arial"/>
                <w:b/>
                <w:bCs/>
              </w:rPr>
            </w:pPr>
            <w:r w:rsidRPr="00B004CD">
              <w:rPr>
                <w:rFonts w:ascii="Arial" w:hAnsi="Arial" w:cs="Arial"/>
                <w:b/>
                <w:bCs/>
              </w:rPr>
              <w:t>2022</w:t>
            </w:r>
          </w:p>
        </w:tc>
        <w:tc>
          <w:tcPr>
            <w:tcW w:w="2410" w:type="dxa"/>
            <w:noWrap/>
            <w:hideMark/>
          </w:tcPr>
          <w:p w14:paraId="5B5CEE04" w14:textId="77777777" w:rsidR="0006198A" w:rsidRPr="002E7236" w:rsidRDefault="0006198A" w:rsidP="00B004CD">
            <w:pPr>
              <w:jc w:val="center"/>
              <w:rPr>
                <w:rFonts w:ascii="Arial" w:hAnsi="Arial" w:cs="Arial"/>
              </w:rPr>
            </w:pPr>
            <w:r w:rsidRPr="002E7236">
              <w:rPr>
                <w:rFonts w:ascii="Arial" w:hAnsi="Arial" w:cs="Arial"/>
              </w:rPr>
              <w:t>257</w:t>
            </w:r>
          </w:p>
        </w:tc>
        <w:tc>
          <w:tcPr>
            <w:tcW w:w="2693" w:type="dxa"/>
            <w:noWrap/>
            <w:hideMark/>
          </w:tcPr>
          <w:p w14:paraId="17240757" w14:textId="77777777" w:rsidR="0006198A" w:rsidRPr="002E7236" w:rsidRDefault="0006198A" w:rsidP="00B004CD">
            <w:pPr>
              <w:jc w:val="center"/>
              <w:rPr>
                <w:rFonts w:ascii="Arial" w:hAnsi="Arial" w:cs="Arial"/>
              </w:rPr>
            </w:pPr>
            <w:r w:rsidRPr="002E7236">
              <w:rPr>
                <w:rFonts w:ascii="Arial" w:hAnsi="Arial" w:cs="Arial"/>
              </w:rPr>
              <w:t>247</w:t>
            </w:r>
          </w:p>
        </w:tc>
      </w:tr>
      <w:tr w:rsidR="0006198A" w:rsidRPr="002E7236" w14:paraId="2D16D0EC" w14:textId="77777777" w:rsidTr="00B004CD">
        <w:trPr>
          <w:trHeight w:val="288"/>
        </w:trPr>
        <w:tc>
          <w:tcPr>
            <w:tcW w:w="1838" w:type="dxa"/>
            <w:noWrap/>
            <w:hideMark/>
          </w:tcPr>
          <w:p w14:paraId="4683F5EB" w14:textId="77777777" w:rsidR="0006198A" w:rsidRPr="00B004CD" w:rsidRDefault="0006198A" w:rsidP="00B004CD">
            <w:pPr>
              <w:jc w:val="center"/>
              <w:rPr>
                <w:rFonts w:ascii="Arial" w:hAnsi="Arial" w:cs="Arial"/>
                <w:b/>
                <w:bCs/>
              </w:rPr>
            </w:pPr>
            <w:r w:rsidRPr="00B004CD">
              <w:rPr>
                <w:rFonts w:ascii="Arial" w:hAnsi="Arial" w:cs="Arial"/>
                <w:b/>
                <w:bCs/>
              </w:rPr>
              <w:t>2023</w:t>
            </w:r>
          </w:p>
        </w:tc>
        <w:tc>
          <w:tcPr>
            <w:tcW w:w="2410" w:type="dxa"/>
            <w:noWrap/>
            <w:hideMark/>
          </w:tcPr>
          <w:p w14:paraId="4F7E0360" w14:textId="77777777" w:rsidR="0006198A" w:rsidRPr="002E7236" w:rsidRDefault="0006198A" w:rsidP="00B004CD">
            <w:pPr>
              <w:jc w:val="center"/>
              <w:rPr>
                <w:rFonts w:ascii="Arial" w:hAnsi="Arial" w:cs="Arial"/>
              </w:rPr>
            </w:pPr>
            <w:r w:rsidRPr="002E7236">
              <w:rPr>
                <w:rFonts w:ascii="Arial" w:hAnsi="Arial" w:cs="Arial"/>
              </w:rPr>
              <w:t>258</w:t>
            </w:r>
          </w:p>
        </w:tc>
        <w:tc>
          <w:tcPr>
            <w:tcW w:w="2693" w:type="dxa"/>
            <w:noWrap/>
            <w:hideMark/>
          </w:tcPr>
          <w:p w14:paraId="30544CE6" w14:textId="77777777" w:rsidR="0006198A" w:rsidRPr="002E7236" w:rsidRDefault="0006198A" w:rsidP="00B004CD">
            <w:pPr>
              <w:jc w:val="center"/>
              <w:rPr>
                <w:rFonts w:ascii="Arial" w:hAnsi="Arial" w:cs="Arial"/>
              </w:rPr>
            </w:pPr>
            <w:r w:rsidRPr="002E7236">
              <w:rPr>
                <w:rFonts w:ascii="Arial" w:hAnsi="Arial" w:cs="Arial"/>
              </w:rPr>
              <w:t>276</w:t>
            </w:r>
          </w:p>
        </w:tc>
      </w:tr>
      <w:tr w:rsidR="0006198A" w:rsidRPr="002E7236" w14:paraId="29F010F0" w14:textId="77777777" w:rsidTr="00B004CD">
        <w:trPr>
          <w:trHeight w:val="288"/>
        </w:trPr>
        <w:tc>
          <w:tcPr>
            <w:tcW w:w="1838" w:type="dxa"/>
            <w:noWrap/>
            <w:hideMark/>
          </w:tcPr>
          <w:p w14:paraId="5F59BE81" w14:textId="77777777" w:rsidR="0006198A" w:rsidRPr="00B004CD" w:rsidRDefault="0006198A" w:rsidP="00B004CD">
            <w:pPr>
              <w:jc w:val="center"/>
              <w:rPr>
                <w:rFonts w:ascii="Arial" w:hAnsi="Arial" w:cs="Arial"/>
                <w:b/>
                <w:bCs/>
              </w:rPr>
            </w:pPr>
            <w:r w:rsidRPr="00B004CD">
              <w:rPr>
                <w:rFonts w:ascii="Arial" w:hAnsi="Arial" w:cs="Arial"/>
                <w:b/>
                <w:bCs/>
              </w:rPr>
              <w:t>2024</w:t>
            </w:r>
          </w:p>
        </w:tc>
        <w:tc>
          <w:tcPr>
            <w:tcW w:w="2410" w:type="dxa"/>
            <w:noWrap/>
            <w:hideMark/>
          </w:tcPr>
          <w:p w14:paraId="10EE53BA" w14:textId="77777777" w:rsidR="0006198A" w:rsidRPr="002E7236" w:rsidRDefault="0006198A" w:rsidP="00B004CD">
            <w:pPr>
              <w:jc w:val="center"/>
              <w:rPr>
                <w:rFonts w:ascii="Arial" w:hAnsi="Arial" w:cs="Arial"/>
              </w:rPr>
            </w:pPr>
            <w:r w:rsidRPr="002E7236">
              <w:rPr>
                <w:rFonts w:ascii="Arial" w:hAnsi="Arial" w:cs="Arial"/>
              </w:rPr>
              <w:t>254</w:t>
            </w:r>
          </w:p>
        </w:tc>
        <w:tc>
          <w:tcPr>
            <w:tcW w:w="2693" w:type="dxa"/>
            <w:noWrap/>
            <w:hideMark/>
          </w:tcPr>
          <w:p w14:paraId="220EB986" w14:textId="77777777" w:rsidR="0006198A" w:rsidRPr="002E7236" w:rsidRDefault="0006198A" w:rsidP="00B004CD">
            <w:pPr>
              <w:jc w:val="center"/>
              <w:rPr>
                <w:rFonts w:ascii="Arial" w:hAnsi="Arial" w:cs="Arial"/>
              </w:rPr>
            </w:pPr>
            <w:r w:rsidRPr="002E7236">
              <w:rPr>
                <w:rFonts w:ascii="Arial" w:hAnsi="Arial" w:cs="Arial"/>
              </w:rPr>
              <w:t>255</w:t>
            </w:r>
          </w:p>
        </w:tc>
      </w:tr>
    </w:tbl>
    <w:p w14:paraId="78CB61AF" w14:textId="79C6970F" w:rsidR="0006198A" w:rsidRPr="002E7236" w:rsidRDefault="0006198A" w:rsidP="002E7236">
      <w:pPr>
        <w:jc w:val="both"/>
        <w:rPr>
          <w:rFonts w:ascii="Arial" w:hAnsi="Arial" w:cs="Arial"/>
        </w:rPr>
      </w:pPr>
      <w:r w:rsidRPr="002E7236">
        <w:rPr>
          <w:rFonts w:ascii="Arial" w:hAnsi="Arial" w:cs="Arial"/>
        </w:rPr>
        <w:fldChar w:fldCharType="end"/>
      </w:r>
    </w:p>
    <w:p w14:paraId="3DB6A896" w14:textId="5C106DF6" w:rsidR="00221FDA" w:rsidRDefault="0032157E" w:rsidP="002E7236">
      <w:pPr>
        <w:jc w:val="both"/>
        <w:rPr>
          <w:rFonts w:ascii="Arial" w:hAnsi="Arial" w:cs="Arial"/>
        </w:rPr>
      </w:pPr>
      <w:r>
        <w:rPr>
          <w:rFonts w:ascii="Arial" w:hAnsi="Arial" w:cs="Arial"/>
        </w:rPr>
        <w:t xml:space="preserve">Cabe destacar que en los resultados del año 2024 presenta puntajes superiores a los establecimientos de su mismo GSE. </w:t>
      </w:r>
    </w:p>
    <w:p w14:paraId="6FBB05FA" w14:textId="77777777" w:rsidR="007656E7" w:rsidRDefault="007656E7" w:rsidP="002E7236">
      <w:pPr>
        <w:jc w:val="both"/>
        <w:rPr>
          <w:rFonts w:ascii="Arial" w:hAnsi="Arial" w:cs="Arial"/>
        </w:rPr>
      </w:pPr>
    </w:p>
    <w:p w14:paraId="7F83F7B8" w14:textId="77777777" w:rsidR="007656E7" w:rsidRDefault="007656E7" w:rsidP="002E7236">
      <w:pPr>
        <w:jc w:val="both"/>
        <w:rPr>
          <w:rFonts w:ascii="Arial" w:hAnsi="Arial" w:cs="Arial"/>
        </w:rPr>
      </w:pPr>
    </w:p>
    <w:p w14:paraId="5339F83E" w14:textId="77777777" w:rsidR="007656E7" w:rsidRDefault="007656E7" w:rsidP="002E7236">
      <w:pPr>
        <w:jc w:val="both"/>
        <w:rPr>
          <w:rFonts w:ascii="Arial" w:hAnsi="Arial" w:cs="Arial"/>
        </w:rPr>
      </w:pPr>
    </w:p>
    <w:p w14:paraId="6B97853C" w14:textId="77777777" w:rsidR="007656E7" w:rsidRDefault="007656E7" w:rsidP="002E7236">
      <w:pPr>
        <w:jc w:val="both"/>
        <w:rPr>
          <w:rFonts w:ascii="Arial" w:hAnsi="Arial" w:cs="Arial"/>
        </w:rPr>
      </w:pPr>
    </w:p>
    <w:p w14:paraId="557E6241" w14:textId="0ECB110B" w:rsidR="007656E7" w:rsidRDefault="007656E7" w:rsidP="002E7236">
      <w:pPr>
        <w:jc w:val="both"/>
        <w:rPr>
          <w:rFonts w:ascii="Arial" w:hAnsi="Arial" w:cs="Arial"/>
        </w:rPr>
      </w:pPr>
      <w:r w:rsidRPr="002E7236">
        <w:rPr>
          <w:rFonts w:ascii="Arial" w:hAnsi="Arial" w:cs="Arial"/>
          <w:noProof/>
        </w:rPr>
        <w:lastRenderedPageBreak/>
        <w:drawing>
          <wp:anchor distT="0" distB="0" distL="114300" distR="114300" simplePos="0" relativeHeight="251658240" behindDoc="1" locked="0" layoutInCell="1" allowOverlap="1" wp14:anchorId="1F5983C7" wp14:editId="15320CA3">
            <wp:simplePos x="0" y="0"/>
            <wp:positionH relativeFrom="column">
              <wp:posOffset>312420</wp:posOffset>
            </wp:positionH>
            <wp:positionV relativeFrom="paragraph">
              <wp:posOffset>0</wp:posOffset>
            </wp:positionV>
            <wp:extent cx="4572000" cy="2743200"/>
            <wp:effectExtent l="0" t="0" r="0" b="0"/>
            <wp:wrapNone/>
            <wp:docPr id="275334243" name="Gráfico 1">
              <a:extLst xmlns:a="http://schemas.openxmlformats.org/drawingml/2006/main">
                <a:ext uri="{FF2B5EF4-FFF2-40B4-BE49-F238E27FC236}">
                  <a16:creationId xmlns:a16="http://schemas.microsoft.com/office/drawing/2014/main" id="{572D2F05-7AEA-B5F5-9971-73A8AD0C776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anchor>
        </w:drawing>
      </w:r>
    </w:p>
    <w:p w14:paraId="5B154C82" w14:textId="77777777" w:rsidR="007656E7" w:rsidRDefault="007656E7" w:rsidP="002E7236">
      <w:pPr>
        <w:jc w:val="both"/>
        <w:rPr>
          <w:rFonts w:ascii="Arial" w:hAnsi="Arial" w:cs="Arial"/>
        </w:rPr>
      </w:pPr>
    </w:p>
    <w:p w14:paraId="04C7ECC5" w14:textId="77777777" w:rsidR="007656E7" w:rsidRDefault="007656E7" w:rsidP="002E7236">
      <w:pPr>
        <w:jc w:val="both"/>
        <w:rPr>
          <w:rFonts w:ascii="Arial" w:hAnsi="Arial" w:cs="Arial"/>
        </w:rPr>
      </w:pPr>
    </w:p>
    <w:p w14:paraId="2DBEA545" w14:textId="77777777" w:rsidR="007656E7" w:rsidRDefault="007656E7" w:rsidP="002E7236">
      <w:pPr>
        <w:jc w:val="both"/>
        <w:rPr>
          <w:rFonts w:ascii="Arial" w:hAnsi="Arial" w:cs="Arial"/>
        </w:rPr>
      </w:pPr>
    </w:p>
    <w:p w14:paraId="28849B3B" w14:textId="77777777" w:rsidR="007656E7" w:rsidRDefault="007656E7" w:rsidP="002E7236">
      <w:pPr>
        <w:jc w:val="both"/>
        <w:rPr>
          <w:rFonts w:ascii="Arial" w:hAnsi="Arial" w:cs="Arial"/>
        </w:rPr>
      </w:pPr>
    </w:p>
    <w:p w14:paraId="05021829" w14:textId="77777777" w:rsidR="007656E7" w:rsidRDefault="007656E7" w:rsidP="002E7236">
      <w:pPr>
        <w:jc w:val="both"/>
        <w:rPr>
          <w:rFonts w:ascii="Arial" w:hAnsi="Arial" w:cs="Arial"/>
        </w:rPr>
      </w:pPr>
    </w:p>
    <w:p w14:paraId="1C8C15C5" w14:textId="77777777" w:rsidR="007656E7" w:rsidRDefault="007656E7" w:rsidP="002E7236">
      <w:pPr>
        <w:jc w:val="both"/>
        <w:rPr>
          <w:rFonts w:ascii="Arial" w:hAnsi="Arial" w:cs="Arial"/>
        </w:rPr>
      </w:pPr>
    </w:p>
    <w:p w14:paraId="40C86D9B" w14:textId="77777777" w:rsidR="007656E7" w:rsidRDefault="007656E7" w:rsidP="002E7236">
      <w:pPr>
        <w:jc w:val="both"/>
        <w:rPr>
          <w:rFonts w:ascii="Arial" w:hAnsi="Arial" w:cs="Arial"/>
        </w:rPr>
      </w:pPr>
    </w:p>
    <w:p w14:paraId="792211D0" w14:textId="77777777" w:rsidR="007656E7" w:rsidRDefault="007656E7" w:rsidP="002E7236">
      <w:pPr>
        <w:jc w:val="both"/>
        <w:rPr>
          <w:rFonts w:ascii="Arial" w:hAnsi="Arial" w:cs="Arial"/>
        </w:rPr>
      </w:pPr>
    </w:p>
    <w:p w14:paraId="783D9BE2" w14:textId="77777777" w:rsidR="007656E7" w:rsidRDefault="007656E7" w:rsidP="002E7236">
      <w:pPr>
        <w:jc w:val="both"/>
        <w:rPr>
          <w:rFonts w:ascii="Arial" w:hAnsi="Arial" w:cs="Arial"/>
        </w:rPr>
      </w:pPr>
    </w:p>
    <w:p w14:paraId="1D5308E6" w14:textId="6E18D939" w:rsidR="0032157E" w:rsidRPr="002E7236" w:rsidRDefault="0032157E" w:rsidP="002E7236">
      <w:pPr>
        <w:jc w:val="both"/>
        <w:rPr>
          <w:rFonts w:ascii="Arial" w:hAnsi="Arial" w:cs="Arial"/>
        </w:rPr>
      </w:pPr>
      <w:r>
        <w:rPr>
          <w:rFonts w:ascii="Arial" w:hAnsi="Arial" w:cs="Arial"/>
        </w:rPr>
        <w:t xml:space="preserve">La categoría de desempeño </w:t>
      </w:r>
      <w:r w:rsidR="007656E7">
        <w:rPr>
          <w:rFonts w:ascii="Arial" w:hAnsi="Arial" w:cs="Arial"/>
        </w:rPr>
        <w:t>insuficiente en que se encuentra</w:t>
      </w:r>
      <w:r>
        <w:rPr>
          <w:rFonts w:ascii="Arial" w:hAnsi="Arial" w:cs="Arial"/>
        </w:rPr>
        <w:t xml:space="preserve"> el establecimiento se relacionada a los resultados del año 2019</w:t>
      </w:r>
      <w:r w:rsidR="007656E7">
        <w:rPr>
          <w:rFonts w:ascii="Arial" w:hAnsi="Arial" w:cs="Arial"/>
        </w:rPr>
        <w:t>,</w:t>
      </w:r>
      <w:r>
        <w:rPr>
          <w:rFonts w:ascii="Arial" w:hAnsi="Arial" w:cs="Arial"/>
        </w:rPr>
        <w:t xml:space="preserve"> por </w:t>
      </w:r>
      <w:r w:rsidR="007656E7">
        <w:rPr>
          <w:rFonts w:ascii="Arial" w:hAnsi="Arial" w:cs="Arial"/>
        </w:rPr>
        <w:t>tanto,</w:t>
      </w:r>
      <w:r>
        <w:rPr>
          <w:rFonts w:ascii="Arial" w:hAnsi="Arial" w:cs="Arial"/>
        </w:rPr>
        <w:t xml:space="preserve"> no </w:t>
      </w:r>
      <w:r w:rsidR="007656E7">
        <w:rPr>
          <w:rFonts w:ascii="Arial" w:hAnsi="Arial" w:cs="Arial"/>
        </w:rPr>
        <w:t xml:space="preserve">refleja las mejoras en los aprendizajes de sus estudiantes. </w:t>
      </w:r>
    </w:p>
    <w:p w14:paraId="16222CCB" w14:textId="0C3F15A8" w:rsidR="0006198A" w:rsidRPr="002E7236" w:rsidRDefault="0006198A" w:rsidP="002E7236">
      <w:pPr>
        <w:jc w:val="both"/>
        <w:rPr>
          <w:rFonts w:ascii="Arial" w:hAnsi="Arial" w:cs="Arial"/>
        </w:rPr>
      </w:pPr>
    </w:p>
    <w:p w14:paraId="1A627FDD" w14:textId="77777777" w:rsidR="0006198A" w:rsidRPr="002E7236" w:rsidRDefault="0006198A" w:rsidP="002E7236">
      <w:pPr>
        <w:jc w:val="both"/>
        <w:rPr>
          <w:rFonts w:ascii="Arial" w:hAnsi="Arial" w:cs="Arial"/>
        </w:rPr>
      </w:pPr>
    </w:p>
    <w:p w14:paraId="5BED19A5" w14:textId="77777777" w:rsidR="00221FDA" w:rsidRDefault="00221FDA" w:rsidP="002E7236">
      <w:pPr>
        <w:jc w:val="both"/>
        <w:rPr>
          <w:rFonts w:ascii="Arial" w:hAnsi="Arial" w:cs="Arial"/>
        </w:rPr>
      </w:pPr>
    </w:p>
    <w:p w14:paraId="41175FD7" w14:textId="77777777" w:rsidR="002E7236" w:rsidRDefault="002E7236" w:rsidP="002E7236">
      <w:pPr>
        <w:jc w:val="both"/>
        <w:rPr>
          <w:rFonts w:ascii="Arial" w:hAnsi="Arial" w:cs="Arial"/>
        </w:rPr>
      </w:pPr>
    </w:p>
    <w:p w14:paraId="691153E5" w14:textId="77777777" w:rsidR="002E7236" w:rsidRDefault="002E7236" w:rsidP="002E7236">
      <w:pPr>
        <w:jc w:val="both"/>
        <w:rPr>
          <w:rFonts w:ascii="Arial" w:hAnsi="Arial" w:cs="Arial"/>
        </w:rPr>
      </w:pPr>
    </w:p>
    <w:p w14:paraId="4CD0842A" w14:textId="77777777" w:rsidR="002E7236" w:rsidRDefault="002E7236" w:rsidP="002E7236">
      <w:pPr>
        <w:jc w:val="both"/>
        <w:rPr>
          <w:rFonts w:ascii="Arial" w:hAnsi="Arial" w:cs="Arial"/>
        </w:rPr>
      </w:pPr>
    </w:p>
    <w:p w14:paraId="46DE6F7F" w14:textId="77777777" w:rsidR="002E7236" w:rsidRDefault="002E7236" w:rsidP="002E7236">
      <w:pPr>
        <w:jc w:val="both"/>
        <w:rPr>
          <w:rFonts w:ascii="Arial" w:hAnsi="Arial" w:cs="Arial"/>
        </w:rPr>
      </w:pPr>
    </w:p>
    <w:p w14:paraId="55436660" w14:textId="77777777" w:rsidR="002E7236" w:rsidRDefault="002E7236" w:rsidP="002E7236">
      <w:pPr>
        <w:jc w:val="both"/>
        <w:rPr>
          <w:rFonts w:ascii="Arial" w:hAnsi="Arial" w:cs="Arial"/>
        </w:rPr>
      </w:pPr>
    </w:p>
    <w:p w14:paraId="60BC86CD" w14:textId="77777777" w:rsidR="002E7236" w:rsidRDefault="002E7236" w:rsidP="002E7236">
      <w:pPr>
        <w:jc w:val="both"/>
        <w:rPr>
          <w:rFonts w:ascii="Arial" w:hAnsi="Arial" w:cs="Arial"/>
        </w:rPr>
      </w:pPr>
    </w:p>
    <w:p w14:paraId="119724CC" w14:textId="77777777" w:rsidR="002E7236" w:rsidRDefault="002E7236" w:rsidP="002E7236">
      <w:pPr>
        <w:jc w:val="both"/>
        <w:rPr>
          <w:rFonts w:ascii="Arial" w:hAnsi="Arial" w:cs="Arial"/>
        </w:rPr>
      </w:pPr>
    </w:p>
    <w:p w14:paraId="6FC34CC2" w14:textId="77777777" w:rsidR="002E7236" w:rsidRDefault="002E7236" w:rsidP="002E7236">
      <w:pPr>
        <w:jc w:val="both"/>
        <w:rPr>
          <w:rFonts w:ascii="Arial" w:hAnsi="Arial" w:cs="Arial"/>
        </w:rPr>
      </w:pPr>
    </w:p>
    <w:p w14:paraId="20D375B4" w14:textId="77777777" w:rsidR="002E7236" w:rsidRDefault="002E7236" w:rsidP="002E7236">
      <w:pPr>
        <w:jc w:val="both"/>
        <w:rPr>
          <w:rFonts w:ascii="Arial" w:hAnsi="Arial" w:cs="Arial"/>
        </w:rPr>
      </w:pPr>
    </w:p>
    <w:p w14:paraId="7DCC6A03" w14:textId="77777777" w:rsidR="002E7236" w:rsidRDefault="002E7236" w:rsidP="002E7236">
      <w:pPr>
        <w:jc w:val="both"/>
        <w:rPr>
          <w:rFonts w:ascii="Arial" w:hAnsi="Arial" w:cs="Arial"/>
        </w:rPr>
      </w:pPr>
    </w:p>
    <w:p w14:paraId="09683296" w14:textId="1A67BCDE" w:rsidR="007B7372" w:rsidRPr="00B004CD" w:rsidRDefault="00D501BE" w:rsidP="002E7236">
      <w:pPr>
        <w:pStyle w:val="Ttulo2"/>
        <w:numPr>
          <w:ilvl w:val="1"/>
          <w:numId w:val="11"/>
        </w:numPr>
        <w:rPr>
          <w:rFonts w:eastAsiaTheme="minorEastAsia"/>
          <w:lang w:val="es-ES"/>
        </w:rPr>
      </w:pPr>
      <w:bookmarkStart w:id="5" w:name="_Toc193986782"/>
      <w:r w:rsidRPr="00B004CD">
        <w:rPr>
          <w:rFonts w:eastAsiaTheme="minorEastAsia"/>
          <w:lang w:val="es-ES"/>
        </w:rPr>
        <w:lastRenderedPageBreak/>
        <w:t>PRESENTACIÓN DEL DIAGNÓSTICO</w:t>
      </w:r>
      <w:bookmarkEnd w:id="5"/>
    </w:p>
    <w:p w14:paraId="172A9B3D" w14:textId="4E473494" w:rsidR="00B71165" w:rsidRPr="002E7236" w:rsidRDefault="00B71165" w:rsidP="002E7236">
      <w:pPr>
        <w:spacing w:line="276" w:lineRule="auto"/>
        <w:jc w:val="both"/>
        <w:rPr>
          <w:rFonts w:ascii="Arial" w:hAnsi="Arial" w:cs="Arial"/>
        </w:rPr>
      </w:pPr>
      <w:r w:rsidRPr="002E7236">
        <w:rPr>
          <w:rFonts w:ascii="Arial" w:hAnsi="Arial" w:cs="Arial"/>
        </w:rPr>
        <w:t>Durante el primer año de traspaso</w:t>
      </w:r>
      <w:r w:rsidR="00F02B7E" w:rsidRPr="002E7236">
        <w:rPr>
          <w:rFonts w:ascii="Arial" w:hAnsi="Arial" w:cs="Arial"/>
        </w:rPr>
        <w:t>,</w:t>
      </w:r>
      <w:r w:rsidRPr="002E7236">
        <w:rPr>
          <w:rFonts w:ascii="Arial" w:hAnsi="Arial" w:cs="Arial"/>
        </w:rPr>
        <w:t xml:space="preserve"> los establecimientos educacionales dependientes del </w:t>
      </w:r>
      <w:r w:rsidR="00F02B7E" w:rsidRPr="002E7236">
        <w:rPr>
          <w:rFonts w:ascii="Arial" w:hAnsi="Arial" w:cs="Arial"/>
        </w:rPr>
        <w:t>S</w:t>
      </w:r>
      <w:r w:rsidRPr="002E7236">
        <w:rPr>
          <w:rFonts w:ascii="Arial" w:hAnsi="Arial" w:cs="Arial"/>
        </w:rPr>
        <w:t xml:space="preserve">ervicio </w:t>
      </w:r>
      <w:r w:rsidR="00F02B7E" w:rsidRPr="002E7236">
        <w:rPr>
          <w:rFonts w:ascii="Arial" w:hAnsi="Arial" w:cs="Arial"/>
        </w:rPr>
        <w:t>L</w:t>
      </w:r>
      <w:r w:rsidRPr="002E7236">
        <w:rPr>
          <w:rFonts w:ascii="Arial" w:hAnsi="Arial" w:cs="Arial"/>
        </w:rPr>
        <w:t xml:space="preserve">ocal de </w:t>
      </w:r>
      <w:r w:rsidR="00F02B7E" w:rsidRPr="002E7236">
        <w:rPr>
          <w:rFonts w:ascii="Arial" w:hAnsi="Arial" w:cs="Arial"/>
        </w:rPr>
        <w:t>Educación Pú</w:t>
      </w:r>
      <w:r w:rsidRPr="002E7236">
        <w:rPr>
          <w:rFonts w:ascii="Arial" w:hAnsi="Arial" w:cs="Arial"/>
        </w:rPr>
        <w:t xml:space="preserve">blica </w:t>
      </w:r>
      <w:r w:rsidR="003C2BCD">
        <w:rPr>
          <w:rFonts w:ascii="Arial" w:hAnsi="Arial" w:cs="Arial"/>
        </w:rPr>
        <w:t>Cielo</w:t>
      </w:r>
      <w:r w:rsidRPr="002E7236">
        <w:rPr>
          <w:rFonts w:ascii="Arial" w:hAnsi="Arial" w:cs="Arial"/>
        </w:rPr>
        <w:t xml:space="preserve"> </w:t>
      </w:r>
      <w:r w:rsidR="00F02B7E" w:rsidRPr="002E7236">
        <w:rPr>
          <w:rFonts w:ascii="Arial" w:hAnsi="Arial" w:cs="Arial"/>
        </w:rPr>
        <w:t>han pasado por una serie de cambios en los aspectos normativos, de planificación, administrativos. Considerando que</w:t>
      </w:r>
      <w:r w:rsidR="002638A5">
        <w:rPr>
          <w:rFonts w:ascii="Arial" w:hAnsi="Arial" w:cs="Arial"/>
        </w:rPr>
        <w:t>, al pasar a depender de un servicio local, todos sus establecimientos pasan a depender de un mismo sostenedor y sus funciones se enmarcan en lo indicado en la Ley 21.040, además, todos los funcionarios pasan a ser funcionarios públicos;</w:t>
      </w:r>
      <w:r w:rsidR="00F02B7E" w:rsidRPr="002E7236">
        <w:rPr>
          <w:rFonts w:ascii="Arial" w:hAnsi="Arial" w:cs="Arial"/>
        </w:rPr>
        <w:t xml:space="preserve"> esto implica cambios </w:t>
      </w:r>
      <w:r w:rsidR="0010719B" w:rsidRPr="002E7236">
        <w:rPr>
          <w:rFonts w:ascii="Arial" w:hAnsi="Arial" w:cs="Arial"/>
        </w:rPr>
        <w:t xml:space="preserve">en su relación jurídica, sistemas de postulación y selección de funcionarios. </w:t>
      </w:r>
    </w:p>
    <w:p w14:paraId="0B3EC802" w14:textId="790D9890" w:rsidR="0010719B" w:rsidRPr="002E7236" w:rsidRDefault="0010719B" w:rsidP="002E7236">
      <w:pPr>
        <w:spacing w:line="276" w:lineRule="auto"/>
        <w:jc w:val="both"/>
        <w:rPr>
          <w:rFonts w:ascii="Arial" w:hAnsi="Arial" w:cs="Arial"/>
        </w:rPr>
      </w:pPr>
      <w:r w:rsidRPr="002E7236">
        <w:rPr>
          <w:rFonts w:ascii="Arial" w:hAnsi="Arial" w:cs="Arial"/>
        </w:rPr>
        <w:t xml:space="preserve">El </w:t>
      </w:r>
      <w:r w:rsidR="00C60AA4">
        <w:rPr>
          <w:rFonts w:ascii="Arial" w:hAnsi="Arial" w:cs="Arial"/>
        </w:rPr>
        <w:t>t</w:t>
      </w:r>
      <w:r w:rsidRPr="002E7236">
        <w:rPr>
          <w:rFonts w:ascii="Arial" w:hAnsi="Arial" w:cs="Arial"/>
        </w:rPr>
        <w:t xml:space="preserve">raspaso del servicio </w:t>
      </w:r>
      <w:r w:rsidR="002231A2" w:rsidRPr="002E7236">
        <w:rPr>
          <w:rFonts w:ascii="Arial" w:hAnsi="Arial" w:cs="Arial"/>
        </w:rPr>
        <w:t>educativo</w:t>
      </w:r>
      <w:r w:rsidRPr="002E7236">
        <w:rPr>
          <w:rFonts w:ascii="Arial" w:hAnsi="Arial" w:cs="Arial"/>
        </w:rPr>
        <w:t xml:space="preserve"> de los sostenedores municipales al servicio local implica una serie de cambios </w:t>
      </w:r>
      <w:r w:rsidR="00D5160C">
        <w:rPr>
          <w:rFonts w:ascii="Arial" w:hAnsi="Arial" w:cs="Arial"/>
        </w:rPr>
        <w:t>administrativo-normativo</w:t>
      </w:r>
      <w:r w:rsidRPr="002E7236">
        <w:rPr>
          <w:rFonts w:ascii="Arial" w:hAnsi="Arial" w:cs="Arial"/>
        </w:rPr>
        <w:t xml:space="preserve"> que deben ser incluidos en su normal funcionamiento, esto se puede ver reflejado en:</w:t>
      </w:r>
    </w:p>
    <w:p w14:paraId="27D1F0A0" w14:textId="308A61A8" w:rsidR="002E7236" w:rsidRPr="002E7236" w:rsidRDefault="002E7236" w:rsidP="002E7236">
      <w:pPr>
        <w:spacing w:line="276" w:lineRule="auto"/>
        <w:jc w:val="both"/>
        <w:rPr>
          <w:rFonts w:ascii="Arial" w:hAnsi="Arial" w:cs="Arial"/>
        </w:rPr>
      </w:pPr>
      <w:r w:rsidRPr="002E7236">
        <w:rPr>
          <w:rFonts w:ascii="Arial" w:hAnsi="Arial" w:cs="Arial"/>
        </w:rPr>
        <w:t>Existen acciones, responsabilidades y lineamientos a cumplir indicados en la Ley N°21.040 que antes no se encontraban en los marcos normativos previos y que ahora resultan obligatorios. Un ejemplo de ello es la exigencia de que el sostenedor</w:t>
      </w:r>
      <w:r>
        <w:rPr>
          <w:rFonts w:ascii="Arial" w:hAnsi="Arial" w:cs="Arial"/>
        </w:rPr>
        <w:t xml:space="preserve">, </w:t>
      </w:r>
      <w:r w:rsidRPr="002E7236">
        <w:rPr>
          <w:rFonts w:ascii="Arial" w:hAnsi="Arial" w:cs="Arial"/>
        </w:rPr>
        <w:t>en este caso el Servicio Local</w:t>
      </w:r>
      <w:r>
        <w:rPr>
          <w:rFonts w:ascii="Arial" w:hAnsi="Arial" w:cs="Arial"/>
        </w:rPr>
        <w:t>,</w:t>
      </w:r>
      <w:r w:rsidRPr="002E7236">
        <w:rPr>
          <w:rFonts w:ascii="Arial" w:hAnsi="Arial" w:cs="Arial"/>
        </w:rPr>
        <w:t xml:space="preserve"> elabore un Plan Estratégico Local de Educación Pública (PEL) con una proyección de seis años, acompañado de un Plan Anual Local (PAL) que permita establecer hitos de avance y promover un proceso de mejora continua.</w:t>
      </w:r>
    </w:p>
    <w:p w14:paraId="2BBA515B" w14:textId="3C08E1DF" w:rsidR="002E7236" w:rsidRPr="002E7236" w:rsidRDefault="002E7236" w:rsidP="002E7236">
      <w:pPr>
        <w:spacing w:line="276" w:lineRule="auto"/>
        <w:jc w:val="both"/>
        <w:rPr>
          <w:rFonts w:ascii="Arial" w:hAnsi="Arial" w:cs="Arial"/>
        </w:rPr>
      </w:pPr>
      <w:r w:rsidRPr="002E7236">
        <w:rPr>
          <w:rFonts w:ascii="Arial" w:hAnsi="Arial" w:cs="Arial"/>
        </w:rPr>
        <w:t>Según lo dispuesto en el artículo 19 de la Ley N°21.040, estos instrumentos deben articularse y alinearse con los Proyectos Educativos Institucionales (PEI), Planes de Mejoramiento Educativo (PME) y demás instrumentos de planificación de los establecimientos dependientes.</w:t>
      </w:r>
    </w:p>
    <w:p w14:paraId="163A490A" w14:textId="30E2C8B1" w:rsidR="002231A2" w:rsidRDefault="00014469" w:rsidP="002E7236">
      <w:pPr>
        <w:spacing w:line="276" w:lineRule="auto"/>
        <w:jc w:val="both"/>
        <w:rPr>
          <w:rFonts w:ascii="Arial" w:hAnsi="Arial" w:cs="Arial"/>
        </w:rPr>
      </w:pPr>
      <w:r w:rsidRPr="002E7236">
        <w:rPr>
          <w:rFonts w:ascii="Arial" w:hAnsi="Arial" w:cs="Arial"/>
        </w:rPr>
        <w:t>Al pasar a trabajar en un servicio público además de obtener la calidad de funcionario, este hecho implica la adopción de nuevos sistemas de gestión financiera y administrativa como</w:t>
      </w:r>
      <w:r w:rsidR="00D11264">
        <w:rPr>
          <w:rFonts w:ascii="Arial" w:hAnsi="Arial" w:cs="Arial"/>
        </w:rPr>
        <w:t xml:space="preserve"> la ley de Presupuesto Nacional, </w:t>
      </w:r>
      <w:r w:rsidR="002231A2" w:rsidRPr="002E7236">
        <w:rPr>
          <w:rFonts w:ascii="Arial" w:hAnsi="Arial" w:cs="Arial"/>
        </w:rPr>
        <w:t xml:space="preserve">el Sistema para la Gestión Financiera del Estado </w:t>
      </w:r>
      <w:r w:rsidRPr="002E7236">
        <w:rPr>
          <w:rFonts w:ascii="Arial" w:hAnsi="Arial" w:cs="Arial"/>
        </w:rPr>
        <w:t xml:space="preserve">SIGFE, </w:t>
      </w:r>
      <w:r w:rsidR="002231A2" w:rsidRPr="002E7236">
        <w:rPr>
          <w:rFonts w:ascii="Arial" w:hAnsi="Arial" w:cs="Arial"/>
        </w:rPr>
        <w:t xml:space="preserve">y la plataforma de </w:t>
      </w:r>
      <w:r w:rsidRPr="002E7236">
        <w:rPr>
          <w:rFonts w:ascii="Arial" w:hAnsi="Arial" w:cs="Arial"/>
        </w:rPr>
        <w:t>Mercado Público</w:t>
      </w:r>
      <w:r w:rsidR="002231A2" w:rsidRPr="002E7236">
        <w:rPr>
          <w:rFonts w:ascii="Arial" w:hAnsi="Arial" w:cs="Arial"/>
        </w:rPr>
        <w:t xml:space="preserve">, a través de la cual se ejecutan las compras y contrataciones de servicios conforme a lo establecido en la ley N°19.886 y su reglamento. </w:t>
      </w:r>
    </w:p>
    <w:p w14:paraId="59328159" w14:textId="2A7FB258" w:rsidR="00D11264" w:rsidRPr="002E7236" w:rsidRDefault="00D11264" w:rsidP="002E7236">
      <w:pPr>
        <w:spacing w:line="276" w:lineRule="auto"/>
        <w:jc w:val="both"/>
        <w:rPr>
          <w:rFonts w:ascii="Arial" w:hAnsi="Arial" w:cs="Arial"/>
        </w:rPr>
      </w:pPr>
      <w:r>
        <w:rPr>
          <w:rFonts w:ascii="Arial" w:hAnsi="Arial" w:cs="Arial"/>
        </w:rPr>
        <w:t>Con respecto al punto anterior, el Informe anual 2024 de Seguimiento de la puesta en marcha del sistema de educación pública expone “</w:t>
      </w:r>
      <w:r w:rsidRPr="00D11264">
        <w:rPr>
          <w:rFonts w:ascii="Arial" w:hAnsi="Arial" w:cs="Arial"/>
        </w:rPr>
        <w:t xml:space="preserve">si bien desde la Dirección de Presupuestos se han hecho esfuerzos por desburocratizar la asignación de recursos y responder a las solicitudes de los Servicios Locales en cada territorio, los procesos aún son burocráticos y no tienen la fluidez requerida, trayendo como consecuencia respuestas poco oportunas a las necesidades de </w:t>
      </w:r>
      <w:r w:rsidRPr="00D11264">
        <w:rPr>
          <w:rFonts w:ascii="Arial" w:hAnsi="Arial" w:cs="Arial"/>
        </w:rPr>
        <w:lastRenderedPageBreak/>
        <w:t>los establecimientos</w:t>
      </w:r>
      <w:r>
        <w:rPr>
          <w:rFonts w:ascii="Arial" w:hAnsi="Arial" w:cs="Arial"/>
        </w:rPr>
        <w:t xml:space="preserve"> </w:t>
      </w:r>
      <w:r w:rsidRPr="00D11264">
        <w:rPr>
          <w:rFonts w:ascii="Arial" w:hAnsi="Arial" w:cs="Arial"/>
        </w:rPr>
        <w:t>educacionales. Algo similar se observa en la comunicación con la DEP y la respuesta a solicitudes.</w:t>
      </w:r>
      <w:r>
        <w:rPr>
          <w:rFonts w:ascii="Arial" w:hAnsi="Arial" w:cs="Arial"/>
        </w:rPr>
        <w:t xml:space="preserve">” Consejo Evaluador del Sistema de Educación Pública, 2025, pp25) </w:t>
      </w:r>
    </w:p>
    <w:p w14:paraId="24BDDC01" w14:textId="79DFBEEB" w:rsidR="002231A2" w:rsidRPr="002E7236" w:rsidRDefault="002231A2" w:rsidP="002E7236">
      <w:pPr>
        <w:spacing w:line="276" w:lineRule="auto"/>
        <w:jc w:val="both"/>
        <w:rPr>
          <w:rFonts w:ascii="Arial" w:hAnsi="Arial" w:cs="Arial"/>
        </w:rPr>
      </w:pPr>
      <w:r w:rsidRPr="002E7236">
        <w:rPr>
          <w:rFonts w:ascii="Arial" w:hAnsi="Arial" w:cs="Arial"/>
        </w:rPr>
        <w:t xml:space="preserve">Si bien cuatro de las </w:t>
      </w:r>
      <w:r w:rsidR="002E7236" w:rsidRPr="002E7236">
        <w:rPr>
          <w:rFonts w:ascii="Arial" w:hAnsi="Arial" w:cs="Arial"/>
        </w:rPr>
        <w:t>cinco</w:t>
      </w:r>
      <w:r w:rsidRPr="002E7236">
        <w:rPr>
          <w:rFonts w:ascii="Arial" w:hAnsi="Arial" w:cs="Arial"/>
        </w:rPr>
        <w:t xml:space="preserve"> comunas que conforman el territorio del Servicio Local de Educación Pública </w:t>
      </w:r>
      <w:r w:rsidR="003C2BCD">
        <w:rPr>
          <w:rFonts w:ascii="Arial" w:hAnsi="Arial" w:cs="Arial"/>
        </w:rPr>
        <w:t>Cielo</w:t>
      </w:r>
      <w:r w:rsidRPr="002E7236">
        <w:rPr>
          <w:rFonts w:ascii="Arial" w:hAnsi="Arial" w:cs="Arial"/>
        </w:rPr>
        <w:t xml:space="preserve"> ya utilizaban la plataforma de mercado publico durante su gestión municipal – por intermedio de sus respectivos Departamentos de Administración de Educación Municipal (DAEM), el traspaso ha implicado cambios sustantivos en los procedimientos internos, la planificación presupuestaria y los niveles de control y trazabilidad exigidos por la administración central del </w:t>
      </w:r>
      <w:r w:rsidR="002E7236" w:rsidRPr="002E7236">
        <w:rPr>
          <w:rFonts w:ascii="Arial" w:hAnsi="Arial" w:cs="Arial"/>
        </w:rPr>
        <w:t>E</w:t>
      </w:r>
      <w:r w:rsidRPr="002E7236">
        <w:rPr>
          <w:rFonts w:ascii="Arial" w:hAnsi="Arial" w:cs="Arial"/>
        </w:rPr>
        <w:t>stado</w:t>
      </w:r>
      <w:r w:rsidR="009B18EF">
        <w:rPr>
          <w:rFonts w:ascii="Arial" w:hAnsi="Arial" w:cs="Arial"/>
        </w:rPr>
        <w:t>.</w:t>
      </w:r>
    </w:p>
    <w:p w14:paraId="656E6192" w14:textId="56A217B9" w:rsidR="00B004CD" w:rsidRPr="002E7236" w:rsidRDefault="002E7236" w:rsidP="002E7236">
      <w:pPr>
        <w:tabs>
          <w:tab w:val="left" w:pos="2100"/>
        </w:tabs>
        <w:spacing w:line="276" w:lineRule="auto"/>
        <w:jc w:val="both"/>
        <w:rPr>
          <w:rFonts w:ascii="Arial" w:hAnsi="Arial" w:cs="Arial"/>
        </w:rPr>
      </w:pPr>
      <w:r w:rsidRPr="002E7236">
        <w:rPr>
          <w:rFonts w:ascii="Arial" w:hAnsi="Arial" w:cs="Arial"/>
        </w:rPr>
        <w:t>En el plano pedagógico, emergen desafíos asociados a la continuidad de los procesos educativos, la instalación de prácticas de liderazgo intermedio, la gestión de redes de apoyo al aprendizaje, y la implementación de estándares indicativos de desempeño en un contexto de alta rotación directiva. En el plano cultural, la transición hacia una administración pública ha implicado tensiones identitarias y laborales en las comunidades educativas, especialmente respecto de los nuevos roles, responsabilidades y condiciones contractuales.</w:t>
      </w:r>
    </w:p>
    <w:p w14:paraId="225AF9B6" w14:textId="428A1E45" w:rsidR="002E7236" w:rsidRDefault="002E7236" w:rsidP="002E7236">
      <w:pPr>
        <w:tabs>
          <w:tab w:val="left" w:pos="2100"/>
        </w:tabs>
        <w:spacing w:line="276" w:lineRule="auto"/>
        <w:jc w:val="both"/>
        <w:rPr>
          <w:rFonts w:ascii="Arial" w:hAnsi="Arial" w:cs="Arial"/>
        </w:rPr>
      </w:pPr>
      <w:r w:rsidRPr="002E7236">
        <w:rPr>
          <w:rFonts w:ascii="Arial" w:hAnsi="Arial" w:cs="Arial"/>
        </w:rPr>
        <w:t xml:space="preserve">Por último, el territorio del SLEP </w:t>
      </w:r>
      <w:r w:rsidR="003C2BCD">
        <w:rPr>
          <w:rFonts w:ascii="Arial" w:hAnsi="Arial" w:cs="Arial"/>
        </w:rPr>
        <w:t>Cielo</w:t>
      </w:r>
      <w:r w:rsidRPr="002E7236">
        <w:rPr>
          <w:rFonts w:ascii="Arial" w:hAnsi="Arial" w:cs="Arial"/>
        </w:rPr>
        <w:t>,</w:t>
      </w:r>
      <w:r>
        <w:rPr>
          <w:rFonts w:ascii="Arial" w:hAnsi="Arial" w:cs="Arial"/>
        </w:rPr>
        <w:t xml:space="preserve"> </w:t>
      </w:r>
      <w:r w:rsidRPr="002E7236">
        <w:rPr>
          <w:rFonts w:ascii="Arial" w:hAnsi="Arial" w:cs="Arial"/>
        </w:rPr>
        <w:t>que abarca comunas con realidades geográficas, culturales y socioeconómicas diversas, presenta desafíos de equidad territorial y acceso a recursos, tanto en infraestructura y conectividad como en disponibilidad de profesionales especializados, lo cual exige estrategias diferenciadas de gestión local y acompañamiento técnico-pedagógico.</w:t>
      </w:r>
      <w:r w:rsidR="00C34D00">
        <w:rPr>
          <w:rFonts w:ascii="Arial" w:hAnsi="Arial" w:cs="Arial"/>
        </w:rPr>
        <w:t xml:space="preserve"> Y al igual que en otros servicios del país </w:t>
      </w:r>
      <w:proofErr w:type="gramStart"/>
      <w:r w:rsidR="00C34D00">
        <w:rPr>
          <w:rFonts w:ascii="Arial" w:hAnsi="Arial" w:cs="Arial"/>
        </w:rPr>
        <w:t xml:space="preserve">“ </w:t>
      </w:r>
      <w:r w:rsidR="00C34D00" w:rsidRPr="00C34D00">
        <w:rPr>
          <w:rFonts w:ascii="Arial" w:hAnsi="Arial" w:cs="Arial"/>
        </w:rPr>
        <w:t>una</w:t>
      </w:r>
      <w:proofErr w:type="gramEnd"/>
      <w:r w:rsidR="00C34D00" w:rsidRPr="00C34D00">
        <w:rPr>
          <w:rFonts w:ascii="Arial" w:hAnsi="Arial" w:cs="Arial"/>
        </w:rPr>
        <w:t xml:space="preserve"> limitación importante en la calidad de la información que entregan los municipios para que el SLEP inicie su gestión educativa. Específicamente, muchos municipios no entregan registros informáticos de calidad sobre el personal y los establecimientos. Como consecuencia, los SLEP operan al inicio con información insuficiente, imprecisa, errónea o ausente sobre dotaciones (contratos docentes y contratos de asistentes de la educación), infraestructura, terrenos, equipamiento y bienes </w:t>
      </w:r>
      <w:proofErr w:type="gramStart"/>
      <w:r w:rsidR="00C34D00" w:rsidRPr="00C34D00">
        <w:rPr>
          <w:rFonts w:ascii="Arial" w:hAnsi="Arial" w:cs="Arial"/>
        </w:rPr>
        <w:t>muebles .</w:t>
      </w:r>
      <w:proofErr w:type="gramEnd"/>
      <w:r w:rsidR="00C34D00">
        <w:rPr>
          <w:rFonts w:ascii="Arial" w:hAnsi="Arial" w:cs="Arial"/>
        </w:rPr>
        <w:t xml:space="preserve">” (IDEM, pp 28) </w:t>
      </w:r>
    </w:p>
    <w:p w14:paraId="00F6DD31" w14:textId="77777777" w:rsidR="00847236" w:rsidRDefault="00847236" w:rsidP="002E7236">
      <w:pPr>
        <w:tabs>
          <w:tab w:val="left" w:pos="2100"/>
        </w:tabs>
        <w:spacing w:line="276" w:lineRule="auto"/>
        <w:jc w:val="both"/>
        <w:rPr>
          <w:rFonts w:ascii="Arial" w:hAnsi="Arial" w:cs="Arial"/>
        </w:rPr>
      </w:pPr>
    </w:p>
    <w:p w14:paraId="50DE5AE3" w14:textId="77777777" w:rsidR="00847236" w:rsidRDefault="00847236" w:rsidP="002E7236">
      <w:pPr>
        <w:tabs>
          <w:tab w:val="left" w:pos="2100"/>
        </w:tabs>
        <w:spacing w:line="276" w:lineRule="auto"/>
        <w:jc w:val="both"/>
        <w:rPr>
          <w:rFonts w:ascii="Arial" w:hAnsi="Arial" w:cs="Arial"/>
        </w:rPr>
      </w:pPr>
    </w:p>
    <w:p w14:paraId="3FCD22DE" w14:textId="77777777" w:rsidR="00847236" w:rsidRDefault="00847236" w:rsidP="002E7236">
      <w:pPr>
        <w:tabs>
          <w:tab w:val="left" w:pos="2100"/>
        </w:tabs>
        <w:spacing w:line="276" w:lineRule="auto"/>
        <w:jc w:val="both"/>
        <w:rPr>
          <w:rFonts w:ascii="Arial" w:hAnsi="Arial" w:cs="Arial"/>
        </w:rPr>
      </w:pPr>
    </w:p>
    <w:p w14:paraId="3BDA20F2" w14:textId="77777777" w:rsidR="00847236" w:rsidRDefault="00847236" w:rsidP="002E7236">
      <w:pPr>
        <w:tabs>
          <w:tab w:val="left" w:pos="2100"/>
        </w:tabs>
        <w:spacing w:line="276" w:lineRule="auto"/>
        <w:jc w:val="both"/>
        <w:rPr>
          <w:rFonts w:ascii="Arial" w:hAnsi="Arial" w:cs="Arial"/>
        </w:rPr>
      </w:pPr>
    </w:p>
    <w:p w14:paraId="192FCCD1" w14:textId="541B5C46" w:rsidR="00C34D00" w:rsidRDefault="00C34D00" w:rsidP="002E7236">
      <w:pPr>
        <w:tabs>
          <w:tab w:val="left" w:pos="2100"/>
        </w:tabs>
        <w:spacing w:line="276" w:lineRule="auto"/>
        <w:jc w:val="both"/>
        <w:rPr>
          <w:rFonts w:ascii="Arial" w:hAnsi="Arial" w:cs="Arial"/>
        </w:rPr>
      </w:pPr>
      <w:r>
        <w:rPr>
          <w:rFonts w:ascii="Arial" w:hAnsi="Arial" w:cs="Arial"/>
        </w:rPr>
        <w:lastRenderedPageBreak/>
        <w:t xml:space="preserve">Con estos antecedentes, lo primero que se puede indicar </w:t>
      </w:r>
      <w:r w:rsidR="00EE672E">
        <w:rPr>
          <w:rFonts w:ascii="Arial" w:hAnsi="Arial" w:cs="Arial"/>
        </w:rPr>
        <w:t>es que las problemáticas que expone el Liceo Costelación son posiblemente muy similares a las que se pueden presentar en otros establecimientos de nuestro país;</w:t>
      </w:r>
      <w:r>
        <w:rPr>
          <w:rFonts w:ascii="Arial" w:hAnsi="Arial" w:cs="Arial"/>
        </w:rPr>
        <w:t xml:space="preserve"> por lo </w:t>
      </w:r>
      <w:r w:rsidR="00945DF4">
        <w:rPr>
          <w:rFonts w:ascii="Arial" w:hAnsi="Arial" w:cs="Arial"/>
        </w:rPr>
        <w:t>tanto,</w:t>
      </w:r>
      <w:r>
        <w:rPr>
          <w:rFonts w:ascii="Arial" w:hAnsi="Arial" w:cs="Arial"/>
        </w:rPr>
        <w:t xml:space="preserve"> las soluciones emanadas de esta intervención también podrían ser extrapolables a otros establecimientos dependientes del SLEP </w:t>
      </w:r>
      <w:r w:rsidR="003C2BCD">
        <w:rPr>
          <w:rFonts w:ascii="Arial" w:hAnsi="Arial" w:cs="Arial"/>
        </w:rPr>
        <w:t>Cielo</w:t>
      </w:r>
      <w:r>
        <w:rPr>
          <w:rFonts w:ascii="Arial" w:hAnsi="Arial" w:cs="Arial"/>
        </w:rPr>
        <w:t xml:space="preserve"> o a establecimientos de otros servicios. </w:t>
      </w:r>
    </w:p>
    <w:p w14:paraId="305B6AF2" w14:textId="7548C9F9" w:rsidR="00295A60" w:rsidRDefault="00295A60" w:rsidP="008C3BDA">
      <w:pPr>
        <w:tabs>
          <w:tab w:val="left" w:pos="2100"/>
        </w:tabs>
        <w:spacing w:line="276" w:lineRule="auto"/>
        <w:jc w:val="both"/>
        <w:rPr>
          <w:rFonts w:ascii="Arial" w:hAnsi="Arial" w:cs="Arial"/>
        </w:rPr>
      </w:pPr>
      <w:r>
        <w:rPr>
          <w:rFonts w:ascii="Arial" w:hAnsi="Arial" w:cs="Arial"/>
        </w:rPr>
        <w:t xml:space="preserve">Los pareceres del establecimiento fueron </w:t>
      </w:r>
      <w:r w:rsidR="008839BD">
        <w:rPr>
          <w:rFonts w:ascii="Arial" w:hAnsi="Arial" w:cs="Arial"/>
        </w:rPr>
        <w:t xml:space="preserve">recopilados mediante un </w:t>
      </w:r>
      <w:proofErr w:type="spellStart"/>
      <w:r w:rsidR="008839BD">
        <w:rPr>
          <w:rFonts w:ascii="Arial" w:hAnsi="Arial" w:cs="Arial"/>
        </w:rPr>
        <w:t>focus</w:t>
      </w:r>
      <w:proofErr w:type="spellEnd"/>
      <w:r w:rsidR="008839BD">
        <w:rPr>
          <w:rFonts w:ascii="Arial" w:hAnsi="Arial" w:cs="Arial"/>
        </w:rPr>
        <w:t xml:space="preserve"> </w:t>
      </w:r>
      <w:proofErr w:type="spellStart"/>
      <w:r w:rsidR="008839BD">
        <w:rPr>
          <w:rFonts w:ascii="Arial" w:hAnsi="Arial" w:cs="Arial"/>
        </w:rPr>
        <w:t>group</w:t>
      </w:r>
      <w:proofErr w:type="spellEnd"/>
      <w:r w:rsidR="008839BD">
        <w:rPr>
          <w:rFonts w:ascii="Arial" w:hAnsi="Arial" w:cs="Arial"/>
        </w:rPr>
        <w:t xml:space="preserve"> con el equipo de gestión</w:t>
      </w:r>
      <w:r>
        <w:rPr>
          <w:rFonts w:ascii="Arial" w:hAnsi="Arial" w:cs="Arial"/>
        </w:rPr>
        <w:t>. Este consistió en una pregunta central: "Desde la visión de gestión, ¿cuáles son sus percepciones del primer año de traspaso educativo?" De ella surgieron dos preguntas de profundización: la primera, ¿qué aspectos de cambio fueron positivos para el establecimiento? Y la segunda, considerando todos los aspectos conversados, ¿cuáles son las oportunidades de mejora para los procesos del año 2026?</w:t>
      </w:r>
    </w:p>
    <w:p w14:paraId="297CEF2E" w14:textId="0A4C7175" w:rsidR="00295A60" w:rsidRDefault="00295A60" w:rsidP="008C3BDA">
      <w:pPr>
        <w:tabs>
          <w:tab w:val="left" w:pos="2100"/>
        </w:tabs>
        <w:spacing w:line="276" w:lineRule="auto"/>
        <w:jc w:val="both"/>
        <w:rPr>
          <w:rFonts w:ascii="Arial" w:hAnsi="Arial" w:cs="Arial"/>
        </w:rPr>
      </w:pPr>
      <w:r>
        <w:rPr>
          <w:rFonts w:ascii="Arial" w:hAnsi="Arial" w:cs="Arial"/>
        </w:rPr>
        <w:t xml:space="preserve">La entrevista se realizó de una manera muy dinámica. Sobre la primera pregunta, la idea que más se repitió fue que se comprende que es un año de transición, que las necesidades se abordan de manera distinta al sostenedor anterior, y que “tenemos que entender que somos funcionarios públicos, que hay normativas que tenemos que conocer y eso </w:t>
      </w:r>
      <w:r w:rsidR="000B4E3A">
        <w:rPr>
          <w:rFonts w:ascii="Arial" w:hAnsi="Arial" w:cs="Arial"/>
        </w:rPr>
        <w:t>hay que</w:t>
      </w:r>
      <w:r>
        <w:rPr>
          <w:rFonts w:ascii="Arial" w:hAnsi="Arial" w:cs="Arial"/>
        </w:rPr>
        <w:t xml:space="preserve"> asimilarlo”</w:t>
      </w:r>
      <w:r w:rsidR="000B4E3A">
        <w:rPr>
          <w:rFonts w:ascii="Arial" w:hAnsi="Arial" w:cs="Arial"/>
        </w:rPr>
        <w:t>, indicó</w:t>
      </w:r>
      <w:r>
        <w:rPr>
          <w:rFonts w:ascii="Arial" w:hAnsi="Arial" w:cs="Arial"/>
        </w:rPr>
        <w:t xml:space="preserve"> la </w:t>
      </w:r>
      <w:r w:rsidR="000B4E3A">
        <w:rPr>
          <w:rFonts w:ascii="Arial" w:hAnsi="Arial" w:cs="Arial"/>
        </w:rPr>
        <w:t>directora</w:t>
      </w:r>
      <w:r>
        <w:rPr>
          <w:rFonts w:ascii="Arial" w:hAnsi="Arial" w:cs="Arial"/>
        </w:rPr>
        <w:t>.</w:t>
      </w:r>
    </w:p>
    <w:p w14:paraId="70F31439" w14:textId="7DB3DAEC" w:rsidR="00FB6D67" w:rsidRDefault="00295A60" w:rsidP="008C3BDA">
      <w:pPr>
        <w:tabs>
          <w:tab w:val="left" w:pos="2100"/>
        </w:tabs>
        <w:spacing w:line="276" w:lineRule="auto"/>
        <w:jc w:val="both"/>
        <w:rPr>
          <w:rFonts w:ascii="Arial" w:hAnsi="Arial" w:cs="Arial"/>
        </w:rPr>
      </w:pPr>
      <w:r>
        <w:rPr>
          <w:rFonts w:ascii="Arial" w:hAnsi="Arial" w:cs="Arial"/>
        </w:rPr>
        <w:t xml:space="preserve">En los puntos positivos, se destacó la función de la UATP, en particular de la profesional de mejora que trabaja con el establecimiento, la señorita X, resaltando que “las asesorías técnicas han estado presentes y apoyando al establecimiento, con un muy buen manejo técnico”, indica la jefa de UTP. </w:t>
      </w:r>
    </w:p>
    <w:p w14:paraId="45B99D9E" w14:textId="249562AE" w:rsidR="00314971" w:rsidRPr="00295A60" w:rsidRDefault="0060042D" w:rsidP="008C3BDA">
      <w:pPr>
        <w:tabs>
          <w:tab w:val="left" w:pos="2100"/>
        </w:tabs>
        <w:spacing w:line="276" w:lineRule="auto"/>
        <w:jc w:val="both"/>
        <w:rPr>
          <w:rFonts w:ascii="Arial" w:hAnsi="Arial" w:cs="Arial"/>
        </w:rPr>
      </w:pPr>
      <w:r>
        <w:rPr>
          <w:rFonts w:ascii="Arial" w:hAnsi="Arial" w:cs="Arial"/>
        </w:rPr>
        <w:t xml:space="preserve">Con respecto a las </w:t>
      </w:r>
      <w:r w:rsidR="00224813">
        <w:rPr>
          <w:rFonts w:ascii="Arial" w:hAnsi="Arial" w:cs="Arial"/>
        </w:rPr>
        <w:t>oportunidades</w:t>
      </w:r>
      <w:r>
        <w:rPr>
          <w:rFonts w:ascii="Arial" w:hAnsi="Arial" w:cs="Arial"/>
        </w:rPr>
        <w:t xml:space="preserve"> de mejora</w:t>
      </w:r>
      <w:r w:rsidR="00002CA5">
        <w:rPr>
          <w:rFonts w:ascii="Arial" w:hAnsi="Arial" w:cs="Arial"/>
        </w:rPr>
        <w:t>, el equipo</w:t>
      </w:r>
      <w:r w:rsidR="00224813">
        <w:rPr>
          <w:rFonts w:ascii="Arial" w:hAnsi="Arial" w:cs="Arial"/>
        </w:rPr>
        <w:t xml:space="preserve"> las relaciona directamente con la manera de levantar necesidades y realizar los procesos de adquisición de insumos </w:t>
      </w:r>
      <w:r w:rsidR="009E5343">
        <w:rPr>
          <w:rFonts w:ascii="Arial" w:hAnsi="Arial" w:cs="Arial"/>
        </w:rPr>
        <w:t>y materiales para las actividades a realizar durante el año</w:t>
      </w:r>
      <w:r w:rsidR="00B2101C">
        <w:rPr>
          <w:rFonts w:ascii="Arial" w:hAnsi="Arial" w:cs="Arial"/>
        </w:rPr>
        <w:t xml:space="preserve">, especulando el </w:t>
      </w:r>
      <w:r w:rsidR="00900EFF">
        <w:rPr>
          <w:rFonts w:ascii="Arial" w:hAnsi="Arial" w:cs="Arial"/>
        </w:rPr>
        <w:t>por qué</w:t>
      </w:r>
      <w:r w:rsidR="00B2101C">
        <w:rPr>
          <w:rFonts w:ascii="Arial" w:hAnsi="Arial" w:cs="Arial"/>
        </w:rPr>
        <w:t xml:space="preserve"> suceden estas situaci</w:t>
      </w:r>
      <w:r w:rsidR="005946CA">
        <w:rPr>
          <w:rFonts w:ascii="Arial" w:hAnsi="Arial" w:cs="Arial"/>
        </w:rPr>
        <w:t>ones</w:t>
      </w:r>
      <w:r w:rsidR="006C4BEC">
        <w:rPr>
          <w:rFonts w:ascii="Arial" w:hAnsi="Arial" w:cs="Arial"/>
        </w:rPr>
        <w:t xml:space="preserve">, asumiendo que </w:t>
      </w:r>
      <w:r w:rsidR="00D33BC0">
        <w:rPr>
          <w:rFonts w:ascii="Arial" w:hAnsi="Arial" w:cs="Arial"/>
        </w:rPr>
        <w:t>“nos cuesta la transición a los cambios”</w:t>
      </w:r>
      <w:r w:rsidR="00915E30">
        <w:rPr>
          <w:rFonts w:ascii="Arial" w:hAnsi="Arial" w:cs="Arial"/>
        </w:rPr>
        <w:t xml:space="preserve">, sin </w:t>
      </w:r>
      <w:r w:rsidR="00900EFF">
        <w:rPr>
          <w:rFonts w:ascii="Arial" w:hAnsi="Arial" w:cs="Arial"/>
        </w:rPr>
        <w:t>embargo,</w:t>
      </w:r>
      <w:r w:rsidR="00915E30">
        <w:rPr>
          <w:rFonts w:ascii="Arial" w:hAnsi="Arial" w:cs="Arial"/>
        </w:rPr>
        <w:t xml:space="preserve"> perciben que “no se </w:t>
      </w:r>
      <w:proofErr w:type="gramStart"/>
      <w:r w:rsidR="00915E30">
        <w:rPr>
          <w:rFonts w:ascii="Arial" w:hAnsi="Arial" w:cs="Arial"/>
        </w:rPr>
        <w:t>le</w:t>
      </w:r>
      <w:proofErr w:type="gramEnd"/>
      <w:r w:rsidR="00915E30">
        <w:rPr>
          <w:rFonts w:ascii="Arial" w:hAnsi="Arial" w:cs="Arial"/>
        </w:rPr>
        <w:t xml:space="preserve"> da urgencia a situaciones</w:t>
      </w:r>
      <w:r w:rsidR="004006E0">
        <w:rPr>
          <w:rFonts w:ascii="Arial" w:hAnsi="Arial" w:cs="Arial"/>
        </w:rPr>
        <w:t xml:space="preserve"> y al final se agranda mas el problema, no se prevén situaciones” indica la directora</w:t>
      </w:r>
      <w:r w:rsidR="004670FC">
        <w:rPr>
          <w:rFonts w:ascii="Arial" w:hAnsi="Arial" w:cs="Arial"/>
        </w:rPr>
        <w:t>. Por otra parte</w:t>
      </w:r>
      <w:r w:rsidR="008839BD">
        <w:rPr>
          <w:rFonts w:ascii="Arial" w:hAnsi="Arial" w:cs="Arial"/>
        </w:rPr>
        <w:t>,</w:t>
      </w:r>
      <w:r w:rsidR="004670FC">
        <w:rPr>
          <w:rFonts w:ascii="Arial" w:hAnsi="Arial" w:cs="Arial"/>
        </w:rPr>
        <w:t xml:space="preserve"> </w:t>
      </w:r>
      <w:r w:rsidR="00900EFF">
        <w:rPr>
          <w:rFonts w:ascii="Arial" w:hAnsi="Arial" w:cs="Arial"/>
        </w:rPr>
        <w:t>los retrasos en la llegada de los insumos han</w:t>
      </w:r>
      <w:r w:rsidR="001C0E09">
        <w:rPr>
          <w:rFonts w:ascii="Arial" w:hAnsi="Arial" w:cs="Arial"/>
        </w:rPr>
        <w:t xml:space="preserve"> impactado en el </w:t>
      </w:r>
      <w:r w:rsidR="00900EFF">
        <w:rPr>
          <w:rFonts w:ascii="Arial" w:hAnsi="Arial" w:cs="Arial"/>
        </w:rPr>
        <w:t xml:space="preserve">desarrollo de actividades relevantes para el establecimiento, “requerimientos" </w:t>
      </w:r>
      <w:r w:rsidR="003B6416">
        <w:rPr>
          <w:rFonts w:ascii="Arial" w:hAnsi="Arial" w:cs="Arial"/>
        </w:rPr>
        <w:t>lentos, lentitud en la entrega de premios”</w:t>
      </w:r>
      <w:r w:rsidR="00581AF0">
        <w:rPr>
          <w:rFonts w:ascii="Arial" w:hAnsi="Arial" w:cs="Arial"/>
        </w:rPr>
        <w:t xml:space="preserve"> entre otras alusiones del equipo refuerzan lo planteado</w:t>
      </w:r>
      <w:r w:rsidR="00A56A80">
        <w:rPr>
          <w:rFonts w:ascii="Arial" w:hAnsi="Arial" w:cs="Arial"/>
        </w:rPr>
        <w:t xml:space="preserve">, además destacan que “los docentes han sido comprensivos en las carencias” por lo que </w:t>
      </w:r>
      <w:r w:rsidR="00900EFF">
        <w:rPr>
          <w:rFonts w:ascii="Arial" w:hAnsi="Arial" w:cs="Arial"/>
        </w:rPr>
        <w:t xml:space="preserve">para el próximo año desean evitar este tipo de situaciones. </w:t>
      </w:r>
    </w:p>
    <w:p w14:paraId="34EE250B" w14:textId="77777777" w:rsidR="0008003A" w:rsidRPr="008C3BDA" w:rsidRDefault="0008003A" w:rsidP="008C3BDA">
      <w:pPr>
        <w:tabs>
          <w:tab w:val="left" w:pos="2100"/>
        </w:tabs>
        <w:spacing w:line="276" w:lineRule="auto"/>
        <w:jc w:val="both"/>
        <w:rPr>
          <w:rFonts w:ascii="Arial" w:hAnsi="Arial" w:cs="Arial"/>
          <w:color w:val="EE0000"/>
        </w:rPr>
      </w:pPr>
    </w:p>
    <w:p w14:paraId="58FDBEB3" w14:textId="46929CC7" w:rsidR="000C34DB" w:rsidRPr="007E5E5C" w:rsidRDefault="00D501BE" w:rsidP="000C34DB">
      <w:pPr>
        <w:pStyle w:val="Ttulo1"/>
        <w:numPr>
          <w:ilvl w:val="0"/>
          <w:numId w:val="11"/>
        </w:numPr>
      </w:pPr>
      <w:bookmarkStart w:id="6" w:name="_Toc193986783"/>
      <w:r w:rsidRPr="007E5E5C">
        <w:lastRenderedPageBreak/>
        <w:t>PROBLEMATIZACIÓN</w:t>
      </w:r>
      <w:bookmarkEnd w:id="6"/>
    </w:p>
    <w:p w14:paraId="2E195427" w14:textId="34118FE8" w:rsidR="000C34DB" w:rsidRDefault="00D501BE" w:rsidP="000C34DB">
      <w:pPr>
        <w:pStyle w:val="Ttulo2"/>
        <w:numPr>
          <w:ilvl w:val="1"/>
          <w:numId w:val="11"/>
        </w:numPr>
        <w:rPr>
          <w:b w:val="0"/>
          <w:bCs w:val="0"/>
        </w:rPr>
      </w:pPr>
      <w:bookmarkStart w:id="7" w:name="_Toc193986784"/>
      <w:r w:rsidRPr="007E5E5C">
        <w:rPr>
          <w:b w:val="0"/>
          <w:bCs w:val="0"/>
        </w:rPr>
        <w:t>DELIMITACIÓN DE LA PROBLEMÁTICA.</w:t>
      </w:r>
      <w:bookmarkEnd w:id="7"/>
    </w:p>
    <w:p w14:paraId="3A35743B" w14:textId="2FEE8621" w:rsidR="00EF5ED6" w:rsidRPr="00EF6907" w:rsidRDefault="002906DE" w:rsidP="00EF5ED6">
      <w:pPr>
        <w:jc w:val="both"/>
        <w:rPr>
          <w:rFonts w:ascii="Arial" w:hAnsi="Arial" w:cs="Arial"/>
        </w:rPr>
      </w:pPr>
      <w:r w:rsidRPr="00EF6907">
        <w:rPr>
          <w:rFonts w:ascii="Arial" w:hAnsi="Arial" w:cs="Arial"/>
        </w:rPr>
        <w:t xml:space="preserve">Considerando el trabajo de Articulación de instrumentos de gestión </w:t>
      </w:r>
      <w:r w:rsidR="00EF5ED6" w:rsidRPr="00EF6907">
        <w:rPr>
          <w:rFonts w:ascii="Arial" w:hAnsi="Arial" w:cs="Arial"/>
        </w:rPr>
        <w:t xml:space="preserve">, las gestiones administrativas y operacionales </w:t>
      </w:r>
      <w:r w:rsidRPr="00EF6907">
        <w:rPr>
          <w:rFonts w:ascii="Arial" w:hAnsi="Arial" w:cs="Arial"/>
        </w:rPr>
        <w:t xml:space="preserve">que debe realizar el Liceo </w:t>
      </w:r>
      <w:r w:rsidR="003C2BCD">
        <w:rPr>
          <w:rFonts w:ascii="Arial" w:hAnsi="Arial" w:cs="Arial"/>
        </w:rPr>
        <w:t xml:space="preserve">Costelación </w:t>
      </w:r>
      <w:r w:rsidRPr="00EF6907">
        <w:rPr>
          <w:rFonts w:ascii="Arial" w:hAnsi="Arial" w:cs="Arial"/>
        </w:rPr>
        <w:t xml:space="preserve"> y su sostenedor</w:t>
      </w:r>
      <w:r w:rsidR="00EF5ED6" w:rsidRPr="00EF6907">
        <w:rPr>
          <w:rFonts w:ascii="Arial" w:hAnsi="Arial" w:cs="Arial"/>
        </w:rPr>
        <w:t xml:space="preserve"> para el año 2026</w:t>
      </w:r>
      <w:r w:rsidRPr="00EF6907">
        <w:rPr>
          <w:rFonts w:ascii="Arial" w:hAnsi="Arial" w:cs="Arial"/>
        </w:rPr>
        <w:t xml:space="preserve">, la delimitación del trabajo debe estar supeditada a los objetivos </w:t>
      </w:r>
      <w:r w:rsidR="00EF5ED6" w:rsidRPr="00EF6907">
        <w:rPr>
          <w:rFonts w:ascii="Arial" w:hAnsi="Arial" w:cs="Arial"/>
        </w:rPr>
        <w:t>estratégicos</w:t>
      </w:r>
      <w:r w:rsidRPr="00EF6907">
        <w:rPr>
          <w:rFonts w:ascii="Arial" w:hAnsi="Arial" w:cs="Arial"/>
        </w:rPr>
        <w:t xml:space="preserve"> del PEL</w:t>
      </w:r>
      <w:r w:rsidR="00EF5ED6" w:rsidRPr="00EF6907">
        <w:rPr>
          <w:rFonts w:ascii="Arial" w:hAnsi="Arial" w:cs="Arial"/>
        </w:rPr>
        <w:t xml:space="preserve"> y PAL</w:t>
      </w:r>
      <w:r w:rsidRPr="00EF6907">
        <w:rPr>
          <w:rFonts w:ascii="Arial" w:hAnsi="Arial" w:cs="Arial"/>
        </w:rPr>
        <w:t xml:space="preserve"> los cuales se </w:t>
      </w:r>
      <w:r w:rsidR="00EF5ED6" w:rsidRPr="00EF6907">
        <w:rPr>
          <w:rFonts w:ascii="Arial" w:hAnsi="Arial" w:cs="Arial"/>
        </w:rPr>
        <w:t>encuentran</w:t>
      </w:r>
      <w:r w:rsidRPr="00EF6907">
        <w:rPr>
          <w:rFonts w:ascii="Arial" w:hAnsi="Arial" w:cs="Arial"/>
        </w:rPr>
        <w:t xml:space="preserve"> en su gran mayoría en concordancia con l</w:t>
      </w:r>
      <w:r w:rsidR="00EF5ED6" w:rsidRPr="00EF6907">
        <w:rPr>
          <w:rFonts w:ascii="Arial" w:hAnsi="Arial" w:cs="Arial"/>
        </w:rPr>
        <w:t>as dimensiones</w:t>
      </w:r>
      <w:r w:rsidRPr="00EF6907">
        <w:rPr>
          <w:rFonts w:ascii="Arial" w:hAnsi="Arial" w:cs="Arial"/>
        </w:rPr>
        <w:t xml:space="preserve"> del P</w:t>
      </w:r>
      <w:r w:rsidR="00EF5ED6" w:rsidRPr="00EF6907">
        <w:rPr>
          <w:rFonts w:ascii="Arial" w:hAnsi="Arial" w:cs="Arial"/>
        </w:rPr>
        <w:t xml:space="preserve">lan de </w:t>
      </w:r>
      <w:r w:rsidRPr="00EF6907">
        <w:rPr>
          <w:rFonts w:ascii="Arial" w:hAnsi="Arial" w:cs="Arial"/>
        </w:rPr>
        <w:t>M</w:t>
      </w:r>
      <w:r w:rsidR="00EF5ED6" w:rsidRPr="00EF6907">
        <w:rPr>
          <w:rFonts w:ascii="Arial" w:hAnsi="Arial" w:cs="Arial"/>
        </w:rPr>
        <w:t xml:space="preserve">ejoramiento </w:t>
      </w:r>
      <w:r w:rsidRPr="00EF6907">
        <w:rPr>
          <w:rFonts w:ascii="Arial" w:hAnsi="Arial" w:cs="Arial"/>
        </w:rPr>
        <w:t>E</w:t>
      </w:r>
      <w:r w:rsidR="00EF5ED6" w:rsidRPr="00EF6907">
        <w:rPr>
          <w:rFonts w:ascii="Arial" w:hAnsi="Arial" w:cs="Arial"/>
        </w:rPr>
        <w:t>ducativo: gestión</w:t>
      </w:r>
      <w:r w:rsidRPr="00EF6907">
        <w:rPr>
          <w:rFonts w:ascii="Arial" w:hAnsi="Arial" w:cs="Arial"/>
        </w:rPr>
        <w:t xml:space="preserve"> </w:t>
      </w:r>
      <w:r w:rsidR="00EF5ED6" w:rsidRPr="00EF6907">
        <w:rPr>
          <w:rFonts w:ascii="Arial" w:hAnsi="Arial" w:cs="Arial"/>
        </w:rPr>
        <w:t>pedagógica, gestión</w:t>
      </w:r>
      <w:r w:rsidRPr="00EF6907">
        <w:rPr>
          <w:rFonts w:ascii="Arial" w:hAnsi="Arial" w:cs="Arial"/>
        </w:rPr>
        <w:t xml:space="preserve"> de </w:t>
      </w:r>
      <w:r w:rsidR="00EF5ED6" w:rsidRPr="00EF6907">
        <w:rPr>
          <w:rFonts w:ascii="Arial" w:hAnsi="Arial" w:cs="Arial"/>
        </w:rPr>
        <w:t>r</w:t>
      </w:r>
      <w:r w:rsidRPr="00EF6907">
        <w:rPr>
          <w:rFonts w:ascii="Arial" w:hAnsi="Arial" w:cs="Arial"/>
        </w:rPr>
        <w:t>ecursos</w:t>
      </w:r>
      <w:r w:rsidR="00EF5ED6" w:rsidRPr="00EF6907">
        <w:rPr>
          <w:rFonts w:ascii="Arial" w:hAnsi="Arial" w:cs="Arial"/>
        </w:rPr>
        <w:t xml:space="preserve">, Formación y </w:t>
      </w:r>
      <w:r w:rsidRPr="00EF6907">
        <w:rPr>
          <w:rFonts w:ascii="Arial" w:hAnsi="Arial" w:cs="Arial"/>
        </w:rPr>
        <w:t>Convivencia</w:t>
      </w:r>
      <w:r w:rsidR="00EF5ED6" w:rsidRPr="00EF6907">
        <w:rPr>
          <w:rFonts w:ascii="Arial" w:hAnsi="Arial" w:cs="Arial"/>
        </w:rPr>
        <w:t>, lide</w:t>
      </w:r>
      <w:r w:rsidRPr="00EF6907">
        <w:rPr>
          <w:rFonts w:ascii="Arial" w:hAnsi="Arial" w:cs="Arial"/>
        </w:rPr>
        <w:t xml:space="preserve">razgo, </w:t>
      </w:r>
      <w:r w:rsidR="00EF5ED6" w:rsidRPr="00EF6907">
        <w:rPr>
          <w:rFonts w:ascii="Arial" w:hAnsi="Arial" w:cs="Arial"/>
        </w:rPr>
        <w:t xml:space="preserve">y </w:t>
      </w:r>
      <w:r w:rsidRPr="00EF6907">
        <w:rPr>
          <w:rFonts w:ascii="Arial" w:hAnsi="Arial" w:cs="Arial"/>
        </w:rPr>
        <w:t xml:space="preserve">solo </w:t>
      </w:r>
      <w:r w:rsidR="00EF5ED6" w:rsidRPr="00EF6907">
        <w:rPr>
          <w:rFonts w:ascii="Arial" w:hAnsi="Arial" w:cs="Arial"/>
        </w:rPr>
        <w:t>habría</w:t>
      </w:r>
      <w:r w:rsidRPr="00EF6907">
        <w:rPr>
          <w:rFonts w:ascii="Arial" w:hAnsi="Arial" w:cs="Arial"/>
        </w:rPr>
        <w:t xml:space="preserve"> que agregar </w:t>
      </w:r>
      <w:r w:rsidR="00EF5ED6" w:rsidRPr="00EF6907">
        <w:rPr>
          <w:rFonts w:ascii="Arial" w:hAnsi="Arial" w:cs="Arial"/>
        </w:rPr>
        <w:t xml:space="preserve">la dimensión </w:t>
      </w:r>
      <w:r w:rsidRPr="00EF6907">
        <w:rPr>
          <w:rFonts w:ascii="Arial" w:hAnsi="Arial" w:cs="Arial"/>
        </w:rPr>
        <w:t>de infraestructura</w:t>
      </w:r>
      <w:r w:rsidR="00EF5ED6" w:rsidRPr="00EF6907">
        <w:rPr>
          <w:rFonts w:ascii="Arial" w:hAnsi="Arial" w:cs="Arial"/>
        </w:rPr>
        <w:t xml:space="preserve">. </w:t>
      </w:r>
    </w:p>
    <w:p w14:paraId="668AEBF0" w14:textId="651A245E" w:rsidR="00B004CD" w:rsidRPr="00EF6907" w:rsidRDefault="00EF5ED6" w:rsidP="00EF5ED6">
      <w:pPr>
        <w:jc w:val="both"/>
        <w:rPr>
          <w:rFonts w:ascii="Arial" w:hAnsi="Arial" w:cs="Arial"/>
        </w:rPr>
      </w:pPr>
      <w:r w:rsidRPr="00EF6907">
        <w:rPr>
          <w:rFonts w:ascii="Arial" w:hAnsi="Arial" w:cs="Arial"/>
        </w:rPr>
        <w:t xml:space="preserve">Por tanto, para abordar las problemáticas relacionadas con las gestiones administrativas y </w:t>
      </w:r>
      <w:r w:rsidR="00F05F75" w:rsidRPr="00EF6907">
        <w:rPr>
          <w:rFonts w:ascii="Arial" w:hAnsi="Arial" w:cs="Arial"/>
        </w:rPr>
        <w:t>operativas es</w:t>
      </w:r>
      <w:r w:rsidRPr="00EF6907">
        <w:rPr>
          <w:rFonts w:ascii="Arial" w:hAnsi="Arial" w:cs="Arial"/>
        </w:rPr>
        <w:t xml:space="preserve"> necesario primeramente identificar, analizar y priorizar las brechas entre la situación actual y la deseada por </w:t>
      </w:r>
      <w:r w:rsidR="00F05F75" w:rsidRPr="00EF6907">
        <w:rPr>
          <w:rFonts w:ascii="Arial" w:hAnsi="Arial" w:cs="Arial"/>
        </w:rPr>
        <w:t>la institución</w:t>
      </w:r>
      <w:r w:rsidRPr="00EF6907">
        <w:rPr>
          <w:rFonts w:ascii="Arial" w:hAnsi="Arial" w:cs="Arial"/>
        </w:rPr>
        <w:t xml:space="preserve"> aplicando un diagn</w:t>
      </w:r>
      <w:r w:rsidR="00016EFF" w:rsidRPr="00EF6907">
        <w:rPr>
          <w:rFonts w:ascii="Arial" w:hAnsi="Arial" w:cs="Arial"/>
        </w:rPr>
        <w:t>ó</w:t>
      </w:r>
      <w:r w:rsidRPr="00EF6907">
        <w:rPr>
          <w:rFonts w:ascii="Arial" w:hAnsi="Arial" w:cs="Arial"/>
        </w:rPr>
        <w:t>stico de necesidades focalizado en ¿Qué necesitamos cambiar o fortalecer para alcanzar los objetivos del Establecimiento?</w:t>
      </w:r>
    </w:p>
    <w:p w14:paraId="25E46294" w14:textId="32540357" w:rsidR="00D501BE" w:rsidRDefault="00D501BE" w:rsidP="000C34DB">
      <w:pPr>
        <w:pStyle w:val="Ttulo2"/>
        <w:numPr>
          <w:ilvl w:val="1"/>
          <w:numId w:val="11"/>
        </w:numPr>
        <w:rPr>
          <w:b w:val="0"/>
          <w:bCs w:val="0"/>
        </w:rPr>
      </w:pPr>
      <w:bookmarkStart w:id="8" w:name="_Toc193986785"/>
      <w:r w:rsidRPr="007B7372">
        <w:rPr>
          <w:b w:val="0"/>
          <w:bCs w:val="0"/>
        </w:rPr>
        <w:t>JUSTIFICACIÓN TEÓRICA DE LA PROBLEMÁTICA.</w:t>
      </w:r>
      <w:bookmarkEnd w:id="8"/>
    </w:p>
    <w:p w14:paraId="65AD25F6" w14:textId="77777777" w:rsidR="00DB67CB" w:rsidRPr="00EF6907" w:rsidRDefault="00DB67CB" w:rsidP="008005BB">
      <w:pPr>
        <w:jc w:val="both"/>
        <w:rPr>
          <w:rFonts w:ascii="Arial" w:hAnsi="Arial" w:cs="Arial"/>
        </w:rPr>
      </w:pPr>
      <w:r w:rsidRPr="00EF6907">
        <w:rPr>
          <w:rFonts w:ascii="Arial" w:hAnsi="Arial" w:cs="Arial"/>
        </w:rPr>
        <w:t>La implementación de los Servicios Locales de Educación Pública (SLEP) representa el cambio más significativo en las políticas públicas educativas chilenas de los últimos cincuenta años. Dado que se trata de un proceso gradual y progresivo, este despliegue plantea desafíos en los distintos niveles del sistema.</w:t>
      </w:r>
    </w:p>
    <w:p w14:paraId="3E9637B7" w14:textId="77777777" w:rsidR="00DB67CB" w:rsidRPr="00EF6907" w:rsidRDefault="00DB67CB" w:rsidP="008005BB">
      <w:pPr>
        <w:jc w:val="both"/>
        <w:rPr>
          <w:rFonts w:ascii="Arial" w:hAnsi="Arial" w:cs="Arial"/>
        </w:rPr>
      </w:pPr>
      <w:r w:rsidRPr="00EF6907">
        <w:rPr>
          <w:rFonts w:ascii="Arial" w:hAnsi="Arial" w:cs="Arial"/>
        </w:rPr>
        <w:t>A nivel macro, surgen desafíos de carácter político, ya que parte del espectro político expresa desacuerdos sobre la implementación y algunos resultados observados en los SLEP en régimen. Además, existen desafíos operativos derivados de las particularidades de cada sostenedor. Mantener la operatividad del servicio educativo y conciliar las diversas realidades locales constituye una tarea compleja. Esta complejidad aumenta considerando que la dotación de la Dirección de Educación Pública (DEP) no ha crecido, mientras que las necesidades asociadas al traspaso, implementación y consolidación de los SLEP seguirán incrementándose a medida que se incorporen nuevos servicios al sistema.</w:t>
      </w:r>
    </w:p>
    <w:p w14:paraId="23E45028" w14:textId="77777777" w:rsidR="00DB67CB" w:rsidRPr="00EF6907" w:rsidRDefault="00DB67CB" w:rsidP="008005BB">
      <w:pPr>
        <w:jc w:val="both"/>
        <w:rPr>
          <w:rFonts w:ascii="Arial" w:hAnsi="Arial" w:cs="Arial"/>
        </w:rPr>
      </w:pPr>
      <w:r w:rsidRPr="00EF6907">
        <w:rPr>
          <w:rFonts w:ascii="Arial" w:hAnsi="Arial" w:cs="Arial"/>
        </w:rPr>
        <w:t xml:space="preserve">Persisten desafíos normativos relevantes, como la necesidad de completar la instalación de todos los SLEP para el año 2030 y de optimizar los procesos de operatividad del sistema mediante adecuaciones legales que permitan una mayor coherencia entre la educación pública y la normativa estatal. Un ejemplo es la discusión sobre la posibilidad de que los recursos de la Ley SEP se ejecuten </w:t>
      </w:r>
      <w:r w:rsidRPr="00EF6907">
        <w:rPr>
          <w:rFonts w:ascii="Arial" w:hAnsi="Arial" w:cs="Arial"/>
        </w:rPr>
        <w:lastRenderedPageBreak/>
        <w:t xml:space="preserve">durante todo el periodo del convenio de cuatro años, y no solo dentro del presupuesto público anual, lo que afecta directamente la efectividad del propósito de esta subvención: “el mejoramiento de la calidad de la educación de los establecimientos educacionales subvencionados” (Ley </w:t>
      </w:r>
      <w:proofErr w:type="spellStart"/>
      <w:r w:rsidRPr="00EF6907">
        <w:rPr>
          <w:rFonts w:ascii="Arial" w:hAnsi="Arial" w:cs="Arial"/>
        </w:rPr>
        <w:t>N.°</w:t>
      </w:r>
      <w:proofErr w:type="spellEnd"/>
      <w:r w:rsidRPr="00EF6907">
        <w:rPr>
          <w:rFonts w:ascii="Arial" w:hAnsi="Arial" w:cs="Arial"/>
        </w:rPr>
        <w:t xml:space="preserve"> 20.248, 2008, p. 1).</w:t>
      </w:r>
    </w:p>
    <w:p w14:paraId="08E3DEDC" w14:textId="77777777" w:rsidR="00DB67CB" w:rsidRPr="00EF6907" w:rsidRDefault="00DB67CB" w:rsidP="008005BB">
      <w:pPr>
        <w:jc w:val="both"/>
        <w:rPr>
          <w:rFonts w:ascii="Arial" w:hAnsi="Arial" w:cs="Arial"/>
        </w:rPr>
      </w:pPr>
      <w:r w:rsidRPr="00EF6907">
        <w:rPr>
          <w:rFonts w:ascii="Arial" w:hAnsi="Arial" w:cs="Arial"/>
        </w:rPr>
        <w:t>A nivel meso, los desafíos varían según las subdirecciones. En la Subdirección de Apoyo Técnico-Pedagógico, uno de los desafíos más relevantes se relaciona con el nuevo rol del liderazgo intermedio en el ámbito pedagógico. Este rol requiere una transición desde un enfoque principalmente vigilante y fiscalizador, característico del sostenedor anterior, hacia uno más cercano, horizontal y orientado al desarrollo de capacidades en las comunidades educativas. Este proceso se lleva a cabo mediante un trabajo sistemático con los establecimientos y sus equipos de gestión, quienes identifican oportunidades de mejora mediante procesos de autoevaluación.</w:t>
      </w:r>
    </w:p>
    <w:p w14:paraId="28E9469C" w14:textId="76F55D11" w:rsidR="00DB67CB" w:rsidRPr="00EF6907" w:rsidRDefault="00DB67CB" w:rsidP="008005BB">
      <w:pPr>
        <w:jc w:val="both"/>
        <w:rPr>
          <w:rFonts w:ascii="Arial" w:hAnsi="Arial" w:cs="Arial"/>
        </w:rPr>
      </w:pPr>
      <w:r w:rsidRPr="00EF6907">
        <w:rPr>
          <w:rFonts w:ascii="Arial" w:hAnsi="Arial" w:cs="Arial"/>
        </w:rPr>
        <w:t xml:space="preserve">Este enfoque ha recibido evaluaciones positivas sobre los servicios ya instalados. El Informe Anual de Seguimiento de la Puesta en Marcha del Sistema de Educación Pública (2022) indica que los actores entrevistados reportan un aumento significativo en las instancias de desarrollo de capacidades en la administración municipal, especialmente debido al fortalecimiento del Modelo de Desarrollo de Capacidades. Este último es desarrollado por la Dirección de Educación Pública de Chile durante varios años y versiones, la más reciente data del año 2022, y, orienta el acompañamiento técnico-pedagógico de los Servicios Locales de Educación Pública (SLEP). Su objetivo principal es fortalecer las capacidades de: colaboración, confianza relacional, reflexión </w:t>
      </w:r>
      <w:r w:rsidR="00C836D8" w:rsidRPr="00EF6907">
        <w:rPr>
          <w:rFonts w:ascii="Arial" w:hAnsi="Arial" w:cs="Arial"/>
        </w:rPr>
        <w:t>y liderazgo</w:t>
      </w:r>
      <w:r w:rsidRPr="00EF6907">
        <w:rPr>
          <w:rFonts w:ascii="Arial" w:hAnsi="Arial" w:cs="Arial"/>
        </w:rPr>
        <w:t xml:space="preserve"> distributivo en los equipos de gestión y comunidades educativas. El MDC contempla estrategias como el acompañamiento técnico-pedagógico, la formación de comunidades profesionales de aprendizaje y la implementación de ciclos de mejora continua. El modelo busca que las escuelas identifiquen sus necesidades de mejora y desarrollen soluciones adaptativas y autónomas, con el respaldo de los SLEP y de los profesionales de las Unidades de Apoyo Técnico-Pedagógico (UATP). (MINEDUC, 2022)</w:t>
      </w:r>
    </w:p>
    <w:p w14:paraId="18469A5A" w14:textId="5AC7D457" w:rsidR="00DB67CB" w:rsidRPr="00EF6907" w:rsidRDefault="00DB67CB" w:rsidP="008005BB">
      <w:pPr>
        <w:jc w:val="both"/>
        <w:rPr>
          <w:rFonts w:ascii="Arial" w:hAnsi="Arial" w:cs="Arial"/>
        </w:rPr>
      </w:pPr>
      <w:r w:rsidRPr="00EF6907">
        <w:rPr>
          <w:rFonts w:ascii="Arial" w:hAnsi="Arial" w:cs="Arial"/>
        </w:rPr>
        <w:t>El fortalecimiento del liderazgo intermedio beneficia a directivos, docentes y estudiantes a corto plazo y constituye una de las externalidades más relevantes de la nueva educación pública: la instauración de una cultura de mejora continua. Esta cultura promueve el liderazgo distributivo, la confianza relacional, la colaboración</w:t>
      </w:r>
      <w:r w:rsidR="00475184">
        <w:rPr>
          <w:rFonts w:ascii="Arial" w:hAnsi="Arial" w:cs="Arial"/>
        </w:rPr>
        <w:t xml:space="preserve"> </w:t>
      </w:r>
      <w:r w:rsidRPr="00EF6907">
        <w:rPr>
          <w:rFonts w:ascii="Arial" w:hAnsi="Arial" w:cs="Arial"/>
        </w:rPr>
        <w:t xml:space="preserve">y la reflexión centrada en los aprendizajes estudiantiles, </w:t>
      </w:r>
      <w:r w:rsidRPr="00EF6907">
        <w:rPr>
          <w:rFonts w:ascii="Arial" w:hAnsi="Arial" w:cs="Arial"/>
        </w:rPr>
        <w:lastRenderedPageBreak/>
        <w:t>contribuyendo de manera sostenida a la calidad de la educación pública a nivel nacional y evitando la dependencia de iniciativas aisladas de los sostenedores.</w:t>
      </w:r>
      <w:r w:rsidR="00F8600E">
        <w:rPr>
          <w:rFonts w:ascii="Arial" w:hAnsi="Arial" w:cs="Arial"/>
        </w:rPr>
        <w:t xml:space="preserve"> </w:t>
      </w:r>
    </w:p>
    <w:p w14:paraId="679C33B4" w14:textId="77777777" w:rsidR="00DB67CB" w:rsidRPr="00EF6907" w:rsidRDefault="00DB67CB" w:rsidP="008005BB">
      <w:pPr>
        <w:jc w:val="both"/>
        <w:rPr>
          <w:rFonts w:ascii="Arial" w:hAnsi="Arial" w:cs="Arial"/>
        </w:rPr>
      </w:pPr>
      <w:r w:rsidRPr="00EF6907">
        <w:rPr>
          <w:rFonts w:ascii="Arial" w:hAnsi="Arial" w:cs="Arial"/>
        </w:rPr>
        <w:t>A nivel micro, la principal necesidad es implementar los cambios del nuevo sistema sin afectar el funcionamiento cotidiano. Esta transición requiere que los equipos directivos adapten sus prácticas a nuevas condiciones de liderazgo educativo. Por ejemplo, la gestión escolar debe coordinar el trabajo con el asesor de mejora continua y aplicar el Modelo de Desarrollo de Capacidades, lo que implica responsabilidades adicionales en comparación con las prácticas anteriores. Asimismo, la gestión de recursos enfrenta tensiones debido a nuevos procedimientos de compra, ritmos de respuesta distintos y criterios que no siempre coinciden con los del sostenedor anterior.</w:t>
      </w:r>
    </w:p>
    <w:p w14:paraId="6E786564" w14:textId="77777777" w:rsidR="00DB67CB" w:rsidRPr="00EF6907" w:rsidRDefault="00DB67CB" w:rsidP="008005BB">
      <w:pPr>
        <w:jc w:val="both"/>
        <w:rPr>
          <w:rFonts w:ascii="Arial" w:hAnsi="Arial" w:cs="Arial"/>
        </w:rPr>
      </w:pPr>
      <w:r w:rsidRPr="00EF6907">
        <w:rPr>
          <w:rFonts w:ascii="Arial" w:hAnsi="Arial" w:cs="Arial"/>
        </w:rPr>
        <w:t>A estos desafíos se suman los ajustes en los procesos de gestión de dotación, de solicitudes de reemplazo y de coordinación interna, que obligan a los equipos a reconsiderar cuestiones fundamentales: ¿cómo gestionar?, ¿con quién hacerlo? y ¿bajo qué marco de acción?</w:t>
      </w:r>
    </w:p>
    <w:p w14:paraId="1BD6A7D7" w14:textId="77777777" w:rsidR="00DB67CB" w:rsidRPr="00EF6907" w:rsidRDefault="00DB67CB" w:rsidP="008005BB">
      <w:pPr>
        <w:jc w:val="both"/>
        <w:rPr>
          <w:rFonts w:ascii="Arial" w:hAnsi="Arial" w:cs="Arial"/>
        </w:rPr>
      </w:pPr>
      <w:r w:rsidRPr="00EF6907">
        <w:rPr>
          <w:rFonts w:ascii="Arial" w:hAnsi="Arial" w:cs="Arial"/>
        </w:rPr>
        <w:t>Estas tensiones no deben interpretarse únicamente como dificultades técnicas propias de un proceso de instalación institucional, sino que evidencian la necesidad de revisar críticamente las rutinas, supuestos y prácticas que guiaban el funcionamiento previo del establecimiento. En este contexto, el liderazgo escolar debe transformar cada situación crítica en una oportunidad para analizar qué aspectos de la cultura organizacional requieren ajustes para responder a las nuevas exigencias y sostener la mejora continua. Esta perspectiva coincide con la de Elmore (2004, como se citó en Fullan, 2006), quien sostiene que la mejora sostenida de la enseñanza exige transformar las culturas organizacionales, reemplazando normas, estructuras y comportamientos por otros que propicien nuevos modos de trabajo. Así, el análisis de las situaciones que interfieren en el funcionamiento del establecimiento constituye una vía para reconfigurar valores, prácticas y estructuras coherentes con las necesidades reales de la comunidad educativa.</w:t>
      </w:r>
    </w:p>
    <w:p w14:paraId="14F195FC" w14:textId="654EDF47" w:rsidR="00DB67CB" w:rsidRPr="00EF6907" w:rsidRDefault="00DB67CB" w:rsidP="008005BB">
      <w:pPr>
        <w:jc w:val="both"/>
        <w:rPr>
          <w:rFonts w:ascii="Arial" w:hAnsi="Arial" w:cs="Arial"/>
        </w:rPr>
      </w:pPr>
      <w:r w:rsidRPr="00EF6907">
        <w:rPr>
          <w:rFonts w:ascii="Arial" w:hAnsi="Arial" w:cs="Arial"/>
        </w:rPr>
        <w:t xml:space="preserve">En esta misma línea, </w:t>
      </w:r>
      <w:proofErr w:type="spellStart"/>
      <w:r w:rsidRPr="00EF6907">
        <w:rPr>
          <w:rFonts w:ascii="Arial" w:hAnsi="Arial" w:cs="Arial"/>
        </w:rPr>
        <w:t>Leithwood</w:t>
      </w:r>
      <w:proofErr w:type="spellEnd"/>
      <w:r w:rsidRPr="00EF6907">
        <w:rPr>
          <w:rFonts w:ascii="Arial" w:hAnsi="Arial" w:cs="Arial"/>
        </w:rPr>
        <w:t xml:space="preserve"> et al. (2006) sostienen que el liderazgo directivo es el segundo factor </w:t>
      </w:r>
      <w:proofErr w:type="spellStart"/>
      <w:r w:rsidR="00C836D8">
        <w:rPr>
          <w:rFonts w:ascii="Arial" w:hAnsi="Arial" w:cs="Arial"/>
        </w:rPr>
        <w:t>intraescuela</w:t>
      </w:r>
      <w:proofErr w:type="spellEnd"/>
      <w:r w:rsidRPr="00EF6907">
        <w:rPr>
          <w:rFonts w:ascii="Arial" w:hAnsi="Arial" w:cs="Arial"/>
        </w:rPr>
        <w:t xml:space="preserve"> con mayor impacto en los aprendizajes, lo que refuerza la importancia del rol del director o directora en procesos de transición como el actual.</w:t>
      </w:r>
    </w:p>
    <w:p w14:paraId="1313A4D7" w14:textId="77777777" w:rsidR="00DB67CB" w:rsidRPr="00EF6907" w:rsidRDefault="00DB67CB" w:rsidP="008005BB">
      <w:pPr>
        <w:jc w:val="both"/>
        <w:rPr>
          <w:rFonts w:ascii="Arial" w:hAnsi="Arial" w:cs="Arial"/>
        </w:rPr>
      </w:pPr>
      <w:r w:rsidRPr="00EF6907">
        <w:rPr>
          <w:rFonts w:ascii="Arial" w:hAnsi="Arial" w:cs="Arial"/>
        </w:rPr>
        <w:t xml:space="preserve">El guiar los cambios ya sean de procedimiento o de cambios en la cultura institucional pasan por él, desde una situación puntual como la solicitud de </w:t>
      </w:r>
      <w:r w:rsidRPr="00EF6907">
        <w:rPr>
          <w:rFonts w:ascii="Arial" w:hAnsi="Arial" w:cs="Arial"/>
        </w:rPr>
        <w:lastRenderedPageBreak/>
        <w:t>mantención para impresoras, en la entrega de insumos para evaluaciones, como el impacto en la motivación escolar, derivada de la postergación de las premiaciones, considerando las características e impacto que ellas tienen en su comunidad educativa.</w:t>
      </w:r>
    </w:p>
    <w:p w14:paraId="73A779BC" w14:textId="77777777" w:rsidR="00DB67CB" w:rsidRPr="00EF6907" w:rsidRDefault="00DB67CB" w:rsidP="008005BB">
      <w:pPr>
        <w:jc w:val="both"/>
        <w:rPr>
          <w:rFonts w:ascii="Arial" w:hAnsi="Arial" w:cs="Arial"/>
        </w:rPr>
      </w:pPr>
      <w:r w:rsidRPr="00EF6907">
        <w:rPr>
          <w:rFonts w:ascii="Arial" w:hAnsi="Arial" w:cs="Arial"/>
        </w:rPr>
        <w:t>En el caso de las solicitudes de compra, ocurre una situación particular, según lo indicado por el equipo, debido a se siguieron las prácticas del sostenedor anterior. Sin embargo, esto no garantiza que los requerimientos sean percibidos de la misma manera por el nuevo sostenedor. Esta situación no implica responsabilidad del establecimiento ni la búsqueda de un responsable, sino que obliga a revisar prácticas y rutinas para ajustarlas a la nueva cultura organizacional y a los procesos de gestión vigentes.</w:t>
      </w:r>
    </w:p>
    <w:p w14:paraId="7AF612E3" w14:textId="77777777" w:rsidR="00DB67CB" w:rsidRPr="00EF6907" w:rsidRDefault="00DB67CB" w:rsidP="008005BB">
      <w:pPr>
        <w:jc w:val="both"/>
        <w:rPr>
          <w:rFonts w:ascii="Arial" w:hAnsi="Arial" w:cs="Arial"/>
        </w:rPr>
      </w:pPr>
      <w:r w:rsidRPr="00EF6907">
        <w:rPr>
          <w:rFonts w:ascii="Arial" w:hAnsi="Arial" w:cs="Arial"/>
        </w:rPr>
        <w:t>Considerando las cargas laborales descritas y la ausencia de lineamientos del SLEP para la planificación 2026 en estas materias, se descartó la elaboración de un plan estratégico como solución por dos razones principales:</w:t>
      </w:r>
    </w:p>
    <w:p w14:paraId="4D3F7664" w14:textId="77777777" w:rsidR="00DB67CB" w:rsidRPr="00EF6907" w:rsidRDefault="00DB67CB" w:rsidP="008005BB">
      <w:pPr>
        <w:jc w:val="both"/>
        <w:rPr>
          <w:rFonts w:ascii="Arial" w:hAnsi="Arial" w:cs="Arial"/>
        </w:rPr>
      </w:pPr>
      <w:r w:rsidRPr="00EF6907">
        <w:rPr>
          <w:rFonts w:ascii="Arial" w:hAnsi="Arial" w:cs="Arial"/>
        </w:rPr>
        <w:t>a) la inexistencia de lineamientos claros sobre formato, estructura o límites, lo que podría derivar en un trabajo que no responda a las expectativas y necesidades del sostenedor; y</w:t>
      </w:r>
    </w:p>
    <w:p w14:paraId="16ADB1C6" w14:textId="77777777" w:rsidR="00DB67CB" w:rsidRPr="00EF6907" w:rsidRDefault="00DB67CB" w:rsidP="008005BB">
      <w:pPr>
        <w:jc w:val="both"/>
        <w:rPr>
          <w:rFonts w:ascii="Arial" w:hAnsi="Arial" w:cs="Arial"/>
        </w:rPr>
      </w:pPr>
      <w:r w:rsidRPr="00EF6907">
        <w:rPr>
          <w:rFonts w:ascii="Arial" w:hAnsi="Arial" w:cs="Arial"/>
        </w:rPr>
        <w:t>b) el riesgo de generar duplicidad de instrumentos y dificultar su ejecución y cumplimiento, lo que genera sobrecarga laboral y una efectividad indeterminada.</w:t>
      </w:r>
    </w:p>
    <w:p w14:paraId="292403A9" w14:textId="77777777" w:rsidR="00DB67CB" w:rsidRPr="00DB67CB" w:rsidRDefault="00DB67CB" w:rsidP="00DB67CB">
      <w:pPr>
        <w:rPr>
          <w:lang w:val="es"/>
        </w:rPr>
      </w:pPr>
    </w:p>
    <w:p w14:paraId="17714CEF" w14:textId="70A11F40" w:rsidR="000C34DB" w:rsidRPr="007E5E5C" w:rsidRDefault="000C34DB">
      <w:pPr>
        <w:rPr>
          <w:rFonts w:ascii="Arial" w:hAnsi="Arial" w:cs="Arial"/>
          <w:lang w:val="es"/>
        </w:rPr>
      </w:pPr>
      <w:r w:rsidRPr="007E5E5C">
        <w:rPr>
          <w:rFonts w:ascii="Arial" w:hAnsi="Arial" w:cs="Arial"/>
          <w:lang w:val="es"/>
        </w:rPr>
        <w:br w:type="page"/>
      </w:r>
    </w:p>
    <w:p w14:paraId="48501AB8" w14:textId="13F09726" w:rsidR="000C34DB" w:rsidRPr="007E5E5C" w:rsidRDefault="00D501BE" w:rsidP="000C34DB">
      <w:pPr>
        <w:pStyle w:val="Ttulo1"/>
        <w:numPr>
          <w:ilvl w:val="0"/>
          <w:numId w:val="11"/>
        </w:numPr>
      </w:pPr>
      <w:bookmarkStart w:id="9" w:name="_Toc193986786"/>
      <w:r w:rsidRPr="007E5E5C">
        <w:lastRenderedPageBreak/>
        <w:t>INTERVENCIÓN</w:t>
      </w:r>
      <w:bookmarkEnd w:id="9"/>
    </w:p>
    <w:p w14:paraId="12C35439" w14:textId="4B2C620B" w:rsidR="000C34DB" w:rsidRDefault="00D501BE" w:rsidP="007B7372">
      <w:pPr>
        <w:pStyle w:val="Ttulo2"/>
        <w:numPr>
          <w:ilvl w:val="1"/>
          <w:numId w:val="11"/>
        </w:numPr>
        <w:spacing w:line="360" w:lineRule="auto"/>
        <w:rPr>
          <w:b w:val="0"/>
          <w:bCs w:val="0"/>
        </w:rPr>
      </w:pPr>
      <w:bookmarkStart w:id="10" w:name="_Toc193986787"/>
      <w:r w:rsidRPr="007B7372">
        <w:rPr>
          <w:b w:val="0"/>
          <w:bCs w:val="0"/>
        </w:rPr>
        <w:t xml:space="preserve">PRESENTACIÓN DE LA </w:t>
      </w:r>
      <w:r w:rsidR="00C16F3C">
        <w:rPr>
          <w:b w:val="0"/>
          <w:bCs w:val="0"/>
        </w:rPr>
        <w:t>INTERVENCIÓN</w:t>
      </w:r>
      <w:r w:rsidRPr="007B7372">
        <w:rPr>
          <w:b w:val="0"/>
          <w:bCs w:val="0"/>
        </w:rPr>
        <w:t>.</w:t>
      </w:r>
      <w:bookmarkEnd w:id="10"/>
    </w:p>
    <w:p w14:paraId="7097D733" w14:textId="77777777" w:rsidR="003A67DF" w:rsidRPr="0040007E" w:rsidRDefault="003A67DF" w:rsidP="003A67DF">
      <w:pPr>
        <w:jc w:val="both"/>
        <w:rPr>
          <w:rFonts w:ascii="Arial" w:hAnsi="Arial" w:cs="Arial"/>
          <w:lang w:val="es"/>
        </w:rPr>
      </w:pPr>
      <w:r w:rsidRPr="0040007E">
        <w:rPr>
          <w:rFonts w:ascii="Arial" w:hAnsi="Arial" w:cs="Arial"/>
          <w:lang w:val="es"/>
        </w:rPr>
        <w:t xml:space="preserve">Considerando lo expuesto anteriormente, y sumado a que las principales problemáticas expuestas por el equipo se centraron en el retraso en los procesos de compra y como esto afecta a los procesos del establecimiento, se propone que la intervención este enfocada en </w:t>
      </w:r>
      <w:r w:rsidRPr="0040007E">
        <w:rPr>
          <w:rFonts w:ascii="Arial" w:hAnsi="Arial" w:cs="Arial"/>
        </w:rPr>
        <w:t xml:space="preserve">la </w:t>
      </w:r>
      <w:r w:rsidRPr="0040007E">
        <w:rPr>
          <w:rFonts w:ascii="Arial" w:hAnsi="Arial" w:cs="Arial"/>
          <w:b/>
          <w:bCs/>
          <w:i/>
          <w:iCs/>
        </w:rPr>
        <w:t>implementación de un  procedimiento para el</w:t>
      </w:r>
      <w:r w:rsidRPr="0040007E">
        <w:rPr>
          <w:rFonts w:ascii="Arial" w:hAnsi="Arial" w:cs="Arial"/>
        </w:rPr>
        <w:t xml:space="preserve"> </w:t>
      </w:r>
      <w:r w:rsidRPr="0040007E">
        <w:rPr>
          <w:rFonts w:ascii="Arial" w:hAnsi="Arial" w:cs="Arial"/>
          <w:b/>
          <w:bCs/>
          <w:i/>
          <w:iCs/>
        </w:rPr>
        <w:t>Diagnostico integral de necesidades para la planificación operativa y estratégica del Establecimiento</w:t>
      </w:r>
      <w:r w:rsidRPr="0040007E">
        <w:rPr>
          <w:rFonts w:ascii="Arial" w:hAnsi="Arial" w:cs="Arial"/>
        </w:rPr>
        <w:t xml:space="preserve"> acompañado de una planilla de sistematización que en conjunto permitan identificar y priorizar las necesidades del Establecimiento, indicando los elementos básicos requeridos, y socializarlas con el sostenedor, quien con la información generada podría integrarlas al Plan anual  de Compras del servicio, colaborando en la operativización de las acciones del establecimiento, velando así por mantener su normal funcionamiento.</w:t>
      </w:r>
    </w:p>
    <w:p w14:paraId="15D6AAC3" w14:textId="2A1D1E22" w:rsidR="003D1FF0" w:rsidRDefault="003D1FF0" w:rsidP="009C06D0">
      <w:pPr>
        <w:jc w:val="both"/>
        <w:rPr>
          <w:rFonts w:ascii="Arial" w:hAnsi="Arial" w:cs="Arial"/>
          <w:lang w:val="es-CL"/>
        </w:rPr>
      </w:pPr>
      <w:r>
        <w:rPr>
          <w:rFonts w:ascii="Arial" w:hAnsi="Arial" w:cs="Arial"/>
        </w:rPr>
        <w:t xml:space="preserve">Este modelo de intervención se basa en las etapas del </w:t>
      </w:r>
      <w:proofErr w:type="spellStart"/>
      <w:r w:rsidR="00236A54">
        <w:rPr>
          <w:rFonts w:ascii="Arial" w:hAnsi="Arial" w:cs="Arial"/>
        </w:rPr>
        <w:t>Design</w:t>
      </w:r>
      <w:proofErr w:type="spellEnd"/>
      <w:r w:rsidR="00236A54">
        <w:rPr>
          <w:rFonts w:ascii="Arial" w:hAnsi="Arial" w:cs="Arial"/>
        </w:rPr>
        <w:t xml:space="preserve"> </w:t>
      </w:r>
      <w:proofErr w:type="spellStart"/>
      <w:r w:rsidR="00236A54">
        <w:rPr>
          <w:rFonts w:ascii="Arial" w:hAnsi="Arial" w:cs="Arial"/>
        </w:rPr>
        <w:t>Thinking</w:t>
      </w:r>
      <w:proofErr w:type="spellEnd"/>
      <w:r w:rsidR="00236A54">
        <w:rPr>
          <w:rFonts w:ascii="Arial" w:hAnsi="Arial" w:cs="Arial"/>
        </w:rPr>
        <w:t xml:space="preserve"> considerando que esta metodología “&lt;&lt;El proceso</w:t>
      </w:r>
      <w:r w:rsidR="009C06D0" w:rsidRPr="009C06D0">
        <w:rPr>
          <w:rFonts w:ascii="Arial" w:hAnsi="Arial" w:cs="Arial"/>
          <w:lang w:val="es-CL"/>
        </w:rPr>
        <w:t xml:space="preserve"> de diseñ</w:t>
      </w:r>
      <w:r w:rsidR="00236A54">
        <w:rPr>
          <w:rFonts w:ascii="Arial" w:hAnsi="Arial" w:cs="Arial"/>
          <w:lang w:val="es-CL"/>
        </w:rPr>
        <w:t>o&gt;&gt;</w:t>
      </w:r>
      <w:r w:rsidR="009C06D0" w:rsidRPr="009C06D0">
        <w:rPr>
          <w:rFonts w:ascii="Arial" w:hAnsi="Arial" w:cs="Arial"/>
          <w:lang w:val="es-CL"/>
        </w:rPr>
        <w:t xml:space="preserve"> es lo que el </w:t>
      </w:r>
      <w:proofErr w:type="spellStart"/>
      <w:r w:rsidR="009C06D0" w:rsidRPr="009C06D0">
        <w:rPr>
          <w:rFonts w:ascii="Arial" w:hAnsi="Arial" w:cs="Arial"/>
          <w:lang w:val="es-CL"/>
        </w:rPr>
        <w:t>Design</w:t>
      </w:r>
      <w:proofErr w:type="spellEnd"/>
      <w:r w:rsidR="009C06D0" w:rsidRPr="009C06D0">
        <w:rPr>
          <w:rFonts w:ascii="Arial" w:hAnsi="Arial" w:cs="Arial"/>
          <w:lang w:val="es-CL"/>
        </w:rPr>
        <w:t xml:space="preserve"> </w:t>
      </w:r>
      <w:proofErr w:type="spellStart"/>
      <w:r w:rsidR="009C06D0" w:rsidRPr="009C06D0">
        <w:rPr>
          <w:rFonts w:ascii="Arial" w:hAnsi="Arial" w:cs="Arial"/>
          <w:lang w:val="es-CL"/>
        </w:rPr>
        <w:t>Thinking</w:t>
      </w:r>
      <w:proofErr w:type="spellEnd"/>
      <w:r w:rsidR="009C06D0" w:rsidRPr="009C06D0">
        <w:rPr>
          <w:rFonts w:ascii="Arial" w:hAnsi="Arial" w:cs="Arial"/>
          <w:lang w:val="es-CL"/>
        </w:rPr>
        <w:t xml:space="preserve"> pone en acción. Es un</w:t>
      </w:r>
      <w:r w:rsidR="003D338D">
        <w:rPr>
          <w:rFonts w:ascii="Arial" w:hAnsi="Arial" w:cs="Arial"/>
          <w:lang w:val="es-CL"/>
        </w:rPr>
        <w:t xml:space="preserve"> </w:t>
      </w:r>
      <w:r w:rsidR="009C06D0" w:rsidRPr="009C06D0">
        <w:rPr>
          <w:rFonts w:ascii="Arial" w:hAnsi="Arial" w:cs="Arial"/>
          <w:lang w:val="es-CL"/>
        </w:rPr>
        <w:t>enfoque estructurado para la generación y la evolución de las ideas. Tiene</w:t>
      </w:r>
      <w:r w:rsidR="003D338D">
        <w:rPr>
          <w:rFonts w:ascii="Arial" w:hAnsi="Arial" w:cs="Arial"/>
          <w:lang w:val="es-CL"/>
        </w:rPr>
        <w:t xml:space="preserve"> </w:t>
      </w:r>
      <w:r w:rsidR="009C06D0" w:rsidRPr="009C06D0">
        <w:rPr>
          <w:rFonts w:ascii="Arial" w:hAnsi="Arial" w:cs="Arial"/>
          <w:lang w:val="es-CL"/>
        </w:rPr>
        <w:t>cinco fases que te ayudan a conducir el desarrollo, desde la identificación</w:t>
      </w:r>
      <w:r w:rsidR="003D338D">
        <w:rPr>
          <w:rFonts w:ascii="Arial" w:hAnsi="Arial" w:cs="Arial"/>
          <w:lang w:val="es-CL"/>
        </w:rPr>
        <w:t xml:space="preserve"> </w:t>
      </w:r>
      <w:r w:rsidR="009C06D0" w:rsidRPr="009C06D0">
        <w:rPr>
          <w:rFonts w:ascii="Arial" w:hAnsi="Arial" w:cs="Arial"/>
          <w:lang w:val="es-CL"/>
        </w:rPr>
        <w:t>de un reto de diseño hasta la búsqueda y la construcción de una solución.</w:t>
      </w:r>
      <w:r w:rsidR="003D338D">
        <w:rPr>
          <w:rFonts w:ascii="Arial" w:hAnsi="Arial" w:cs="Arial"/>
          <w:lang w:val="es-CL"/>
        </w:rPr>
        <w:t xml:space="preserve"> (</w:t>
      </w:r>
      <w:r w:rsidR="00765BF9">
        <w:rPr>
          <w:rFonts w:ascii="Arial" w:hAnsi="Arial" w:cs="Arial"/>
          <w:lang w:val="es-CL"/>
        </w:rPr>
        <w:t xml:space="preserve">IDEO, 2023, </w:t>
      </w:r>
      <w:proofErr w:type="spellStart"/>
      <w:r w:rsidR="00765BF9">
        <w:rPr>
          <w:rFonts w:ascii="Arial" w:hAnsi="Arial" w:cs="Arial"/>
          <w:lang w:val="es-CL"/>
        </w:rPr>
        <w:t>pp</w:t>
      </w:r>
      <w:proofErr w:type="spellEnd"/>
      <w:r w:rsidR="00765BF9">
        <w:rPr>
          <w:rFonts w:ascii="Arial" w:hAnsi="Arial" w:cs="Arial"/>
          <w:lang w:val="es-CL"/>
        </w:rPr>
        <w:t xml:space="preserve"> </w:t>
      </w:r>
      <w:r w:rsidR="002122D4">
        <w:rPr>
          <w:rFonts w:ascii="Arial" w:hAnsi="Arial" w:cs="Arial"/>
          <w:lang w:val="es-CL"/>
        </w:rPr>
        <w:t>14)</w:t>
      </w:r>
    </w:p>
    <w:p w14:paraId="704F31AB" w14:textId="2F342D14" w:rsidR="00236A54" w:rsidRPr="008A39EA" w:rsidRDefault="00CF2AFE" w:rsidP="009C06D0">
      <w:pPr>
        <w:jc w:val="both"/>
        <w:rPr>
          <w:rFonts w:ascii="Arial" w:hAnsi="Arial" w:cs="Arial"/>
        </w:rPr>
      </w:pPr>
      <w:r>
        <w:rPr>
          <w:rFonts w:ascii="Arial" w:hAnsi="Arial" w:cs="Arial"/>
          <w:lang w:val="es-CL"/>
        </w:rPr>
        <w:t xml:space="preserve">Las etapas ocupadas por el </w:t>
      </w:r>
      <w:proofErr w:type="spellStart"/>
      <w:r>
        <w:rPr>
          <w:rFonts w:ascii="Arial" w:hAnsi="Arial" w:cs="Arial"/>
          <w:lang w:val="es-CL"/>
        </w:rPr>
        <w:t>desing</w:t>
      </w:r>
      <w:proofErr w:type="spellEnd"/>
      <w:r>
        <w:rPr>
          <w:rFonts w:ascii="Arial" w:hAnsi="Arial" w:cs="Arial"/>
          <w:lang w:val="es-CL"/>
        </w:rPr>
        <w:t xml:space="preserve"> </w:t>
      </w:r>
      <w:proofErr w:type="spellStart"/>
      <w:r>
        <w:rPr>
          <w:rFonts w:ascii="Arial" w:hAnsi="Arial" w:cs="Arial"/>
          <w:lang w:val="es-CL"/>
        </w:rPr>
        <w:t>thinking</w:t>
      </w:r>
      <w:proofErr w:type="spellEnd"/>
      <w:r>
        <w:rPr>
          <w:rFonts w:ascii="Arial" w:hAnsi="Arial" w:cs="Arial"/>
          <w:lang w:val="es-CL"/>
        </w:rPr>
        <w:t xml:space="preserve"> son el </w:t>
      </w:r>
      <w:r w:rsidR="00C507FC">
        <w:rPr>
          <w:rFonts w:ascii="Arial" w:hAnsi="Arial" w:cs="Arial"/>
        </w:rPr>
        <w:t>Descubrimiento</w:t>
      </w:r>
      <w:r>
        <w:rPr>
          <w:rFonts w:ascii="Arial" w:hAnsi="Arial" w:cs="Arial"/>
        </w:rPr>
        <w:t>,</w:t>
      </w:r>
      <w:r w:rsidR="00C507FC">
        <w:rPr>
          <w:rFonts w:ascii="Arial" w:hAnsi="Arial" w:cs="Arial"/>
        </w:rPr>
        <w:t xml:space="preserve"> interpretación</w:t>
      </w:r>
      <w:r>
        <w:rPr>
          <w:rFonts w:ascii="Arial" w:hAnsi="Arial" w:cs="Arial"/>
        </w:rPr>
        <w:t>,</w:t>
      </w:r>
      <w:r w:rsidR="00C507FC">
        <w:rPr>
          <w:rFonts w:ascii="Arial" w:hAnsi="Arial" w:cs="Arial"/>
        </w:rPr>
        <w:t xml:space="preserve"> ideación</w:t>
      </w:r>
      <w:r>
        <w:rPr>
          <w:rFonts w:ascii="Arial" w:hAnsi="Arial" w:cs="Arial"/>
        </w:rPr>
        <w:t>,</w:t>
      </w:r>
      <w:r w:rsidR="00C507FC">
        <w:rPr>
          <w:rFonts w:ascii="Arial" w:hAnsi="Arial" w:cs="Arial"/>
        </w:rPr>
        <w:t xml:space="preserve"> experimentación</w:t>
      </w:r>
      <w:r>
        <w:rPr>
          <w:rFonts w:ascii="Arial" w:hAnsi="Arial" w:cs="Arial"/>
        </w:rPr>
        <w:t>,</w:t>
      </w:r>
      <w:r w:rsidR="00C507FC">
        <w:rPr>
          <w:rFonts w:ascii="Arial" w:hAnsi="Arial" w:cs="Arial"/>
        </w:rPr>
        <w:t xml:space="preserve"> evolución</w:t>
      </w:r>
      <w:r w:rsidR="00AC505F">
        <w:rPr>
          <w:rFonts w:ascii="Arial" w:hAnsi="Arial" w:cs="Arial"/>
        </w:rPr>
        <w:t xml:space="preserve"> (ideo, 2023) las cuales se ven reflejadas en las etapas de la intervención a realizar</w:t>
      </w:r>
      <w:r w:rsidR="00902829">
        <w:rPr>
          <w:rFonts w:ascii="Arial" w:hAnsi="Arial" w:cs="Arial"/>
        </w:rPr>
        <w:t xml:space="preserve"> y que se presentan a continuación. </w:t>
      </w:r>
    </w:p>
    <w:p w14:paraId="791B6A59" w14:textId="32ECF0B2" w:rsidR="009F5461" w:rsidRPr="001F703E" w:rsidRDefault="001A5AC9" w:rsidP="00CB0926">
      <w:pPr>
        <w:rPr>
          <w:rFonts w:ascii="Arial" w:hAnsi="Arial" w:cs="Arial"/>
          <w:lang w:val="es"/>
        </w:rPr>
      </w:pPr>
      <w:r w:rsidRPr="001F703E">
        <w:rPr>
          <w:rFonts w:ascii="Arial" w:hAnsi="Arial" w:cs="Arial"/>
          <w:lang w:val="es"/>
        </w:rPr>
        <w:t xml:space="preserve">La intervención </w:t>
      </w:r>
      <w:r w:rsidR="00C1015C" w:rsidRPr="001F703E">
        <w:rPr>
          <w:rFonts w:ascii="Arial" w:hAnsi="Arial" w:cs="Arial"/>
          <w:lang w:val="es"/>
        </w:rPr>
        <w:t xml:space="preserve">se divide en </w:t>
      </w:r>
      <w:r w:rsidR="009F5461" w:rsidRPr="001F703E">
        <w:rPr>
          <w:rFonts w:ascii="Arial" w:hAnsi="Arial" w:cs="Arial"/>
          <w:lang w:val="es"/>
        </w:rPr>
        <w:t>tres etapas</w:t>
      </w:r>
      <w:r w:rsidR="00D82A73" w:rsidRPr="001F703E">
        <w:rPr>
          <w:rFonts w:ascii="Arial" w:hAnsi="Arial" w:cs="Arial"/>
          <w:lang w:val="es"/>
        </w:rPr>
        <w:t xml:space="preserve"> basadas en el levantamiento de información realizado</w:t>
      </w:r>
      <w:r w:rsidR="00226430" w:rsidRPr="001F703E">
        <w:rPr>
          <w:rFonts w:ascii="Arial" w:hAnsi="Arial" w:cs="Arial"/>
          <w:lang w:val="es"/>
        </w:rPr>
        <w:t xml:space="preserve">: </w:t>
      </w:r>
    </w:p>
    <w:p w14:paraId="7D1712E6" w14:textId="2189479B" w:rsidR="00226430" w:rsidRPr="001F703E" w:rsidRDefault="00BD0ED3" w:rsidP="000E1C68">
      <w:pPr>
        <w:pStyle w:val="Prrafodelista"/>
        <w:numPr>
          <w:ilvl w:val="0"/>
          <w:numId w:val="23"/>
        </w:numPr>
        <w:jc w:val="both"/>
        <w:rPr>
          <w:rFonts w:ascii="Arial" w:hAnsi="Arial" w:cs="Arial"/>
          <w:lang w:val="es"/>
        </w:rPr>
      </w:pPr>
      <w:r w:rsidRPr="001F703E">
        <w:rPr>
          <w:rFonts w:ascii="Arial" w:hAnsi="Arial" w:cs="Arial"/>
          <w:lang w:val="es"/>
        </w:rPr>
        <w:t xml:space="preserve">Diseño y </w:t>
      </w:r>
      <w:r w:rsidR="00812146" w:rsidRPr="001F703E">
        <w:rPr>
          <w:rFonts w:ascii="Arial" w:hAnsi="Arial" w:cs="Arial"/>
          <w:lang w:val="es"/>
        </w:rPr>
        <w:t>Presentación</w:t>
      </w:r>
      <w:r w:rsidR="0053562A" w:rsidRPr="001F703E">
        <w:rPr>
          <w:rFonts w:ascii="Arial" w:hAnsi="Arial" w:cs="Arial"/>
          <w:lang w:val="es"/>
        </w:rPr>
        <w:t xml:space="preserve"> de la idea</w:t>
      </w:r>
      <w:r w:rsidR="00482471" w:rsidRPr="001F703E">
        <w:rPr>
          <w:rFonts w:ascii="Arial" w:hAnsi="Arial" w:cs="Arial"/>
          <w:lang w:val="es"/>
        </w:rPr>
        <w:t xml:space="preserve">: en base a la información levantada </w:t>
      </w:r>
      <w:r w:rsidR="0000478C" w:rsidRPr="001F703E">
        <w:rPr>
          <w:rFonts w:ascii="Arial" w:hAnsi="Arial" w:cs="Arial"/>
          <w:lang w:val="es"/>
        </w:rPr>
        <w:t xml:space="preserve">se </w:t>
      </w:r>
      <w:r w:rsidR="005D70FD" w:rsidRPr="001F703E">
        <w:rPr>
          <w:rFonts w:ascii="Arial" w:hAnsi="Arial" w:cs="Arial"/>
          <w:lang w:val="es"/>
        </w:rPr>
        <w:t>diseña la idea</w:t>
      </w:r>
      <w:r w:rsidR="005C4645" w:rsidRPr="001F703E">
        <w:rPr>
          <w:rFonts w:ascii="Arial" w:hAnsi="Arial" w:cs="Arial"/>
          <w:lang w:val="es"/>
        </w:rPr>
        <w:t xml:space="preserve">, </w:t>
      </w:r>
      <w:r w:rsidR="005D70FD" w:rsidRPr="001F703E">
        <w:rPr>
          <w:rFonts w:ascii="Arial" w:hAnsi="Arial" w:cs="Arial"/>
          <w:lang w:val="es"/>
        </w:rPr>
        <w:t>el prototipo</w:t>
      </w:r>
      <w:r w:rsidR="005C4645" w:rsidRPr="001F703E">
        <w:rPr>
          <w:rFonts w:ascii="Arial" w:hAnsi="Arial" w:cs="Arial"/>
          <w:lang w:val="es"/>
        </w:rPr>
        <w:t xml:space="preserve"> y los criterios de </w:t>
      </w:r>
      <w:r w:rsidR="000E1C68" w:rsidRPr="001F703E">
        <w:rPr>
          <w:rFonts w:ascii="Arial" w:hAnsi="Arial" w:cs="Arial"/>
          <w:lang w:val="es"/>
        </w:rPr>
        <w:t>priorización, para</w:t>
      </w:r>
      <w:r w:rsidR="005D70FD" w:rsidRPr="001F703E">
        <w:rPr>
          <w:rFonts w:ascii="Arial" w:hAnsi="Arial" w:cs="Arial"/>
          <w:lang w:val="es"/>
        </w:rPr>
        <w:t xml:space="preserve"> luego presentarla a la directora y jefa de UTP </w:t>
      </w:r>
      <w:r w:rsidR="001A0EDE" w:rsidRPr="001F703E">
        <w:rPr>
          <w:rFonts w:ascii="Arial" w:hAnsi="Arial" w:cs="Arial"/>
          <w:lang w:val="es"/>
        </w:rPr>
        <w:t xml:space="preserve">y convenir si lo proyectado </w:t>
      </w:r>
      <w:r w:rsidR="00D77F8D" w:rsidRPr="001F703E">
        <w:rPr>
          <w:rFonts w:ascii="Arial" w:hAnsi="Arial" w:cs="Arial"/>
          <w:lang w:val="es"/>
        </w:rPr>
        <w:t>está</w:t>
      </w:r>
      <w:r w:rsidR="001A0EDE" w:rsidRPr="001F703E">
        <w:rPr>
          <w:rFonts w:ascii="Arial" w:hAnsi="Arial" w:cs="Arial"/>
          <w:lang w:val="es"/>
        </w:rPr>
        <w:t xml:space="preserve"> en la </w:t>
      </w:r>
      <w:r w:rsidR="00D77F8D" w:rsidRPr="001F703E">
        <w:rPr>
          <w:rFonts w:ascii="Arial" w:hAnsi="Arial" w:cs="Arial"/>
          <w:lang w:val="es"/>
        </w:rPr>
        <w:t>línea</w:t>
      </w:r>
      <w:r w:rsidR="001A0EDE" w:rsidRPr="001F703E">
        <w:rPr>
          <w:rFonts w:ascii="Arial" w:hAnsi="Arial" w:cs="Arial"/>
          <w:lang w:val="es"/>
        </w:rPr>
        <w:t xml:space="preserve"> de lo que el </w:t>
      </w:r>
      <w:r w:rsidR="00D77F8D" w:rsidRPr="001F703E">
        <w:rPr>
          <w:rFonts w:ascii="Arial" w:hAnsi="Arial" w:cs="Arial"/>
          <w:lang w:val="es"/>
        </w:rPr>
        <w:t>establecimiento</w:t>
      </w:r>
      <w:r w:rsidR="001A0EDE" w:rsidRPr="001F703E">
        <w:rPr>
          <w:rFonts w:ascii="Arial" w:hAnsi="Arial" w:cs="Arial"/>
          <w:lang w:val="es"/>
        </w:rPr>
        <w:t xml:space="preserve"> requiere. </w:t>
      </w:r>
    </w:p>
    <w:p w14:paraId="562153F3" w14:textId="77777777" w:rsidR="000E1C68" w:rsidRPr="001F703E" w:rsidRDefault="005C4645" w:rsidP="00CB0926">
      <w:pPr>
        <w:pStyle w:val="Prrafodelista"/>
        <w:numPr>
          <w:ilvl w:val="0"/>
          <w:numId w:val="23"/>
        </w:numPr>
        <w:jc w:val="both"/>
        <w:rPr>
          <w:rFonts w:ascii="Arial" w:hAnsi="Arial" w:cs="Arial"/>
          <w:lang w:val="es"/>
        </w:rPr>
      </w:pPr>
      <w:r w:rsidRPr="001F703E">
        <w:rPr>
          <w:rFonts w:ascii="Arial" w:hAnsi="Arial" w:cs="Arial"/>
          <w:lang w:val="es"/>
        </w:rPr>
        <w:t>Elaboración de</w:t>
      </w:r>
      <w:r w:rsidR="00B01859" w:rsidRPr="001F703E">
        <w:rPr>
          <w:rFonts w:ascii="Arial" w:hAnsi="Arial" w:cs="Arial"/>
          <w:lang w:val="es"/>
        </w:rPr>
        <w:t>l</w:t>
      </w:r>
      <w:r w:rsidRPr="001F703E">
        <w:rPr>
          <w:rFonts w:ascii="Arial" w:hAnsi="Arial" w:cs="Arial"/>
          <w:lang w:val="es"/>
        </w:rPr>
        <w:t xml:space="preserve"> procedimiento y forma de sistematizar: una vez aprobada la propuesta, se </w:t>
      </w:r>
      <w:r w:rsidR="000E1C68" w:rsidRPr="001F703E">
        <w:rPr>
          <w:rFonts w:ascii="Arial" w:hAnsi="Arial" w:cs="Arial"/>
          <w:lang w:val="es"/>
        </w:rPr>
        <w:t xml:space="preserve">elabora </w:t>
      </w:r>
      <w:r w:rsidRPr="001F703E">
        <w:rPr>
          <w:rFonts w:ascii="Arial" w:hAnsi="Arial" w:cs="Arial"/>
          <w:lang w:val="es"/>
        </w:rPr>
        <w:t xml:space="preserve">el proceso en el programa Bizagi y una planilla </w:t>
      </w:r>
      <w:r w:rsidR="00B01859" w:rsidRPr="001F703E">
        <w:rPr>
          <w:rFonts w:ascii="Arial" w:hAnsi="Arial" w:cs="Arial"/>
          <w:lang w:val="es"/>
        </w:rPr>
        <w:t xml:space="preserve">en </w:t>
      </w:r>
      <w:r w:rsidRPr="001F703E">
        <w:rPr>
          <w:rFonts w:ascii="Arial" w:hAnsi="Arial" w:cs="Arial"/>
          <w:lang w:val="es"/>
        </w:rPr>
        <w:t xml:space="preserve">Excel que dé soporte a la sistematización de </w:t>
      </w:r>
      <w:r w:rsidR="000E1C68" w:rsidRPr="001F703E">
        <w:rPr>
          <w:rFonts w:ascii="Arial" w:hAnsi="Arial" w:cs="Arial"/>
          <w:lang w:val="es"/>
        </w:rPr>
        <w:t xml:space="preserve">las </w:t>
      </w:r>
      <w:r w:rsidRPr="001F703E">
        <w:rPr>
          <w:rFonts w:ascii="Arial" w:hAnsi="Arial" w:cs="Arial"/>
          <w:lang w:val="es"/>
        </w:rPr>
        <w:t xml:space="preserve">necesidades </w:t>
      </w:r>
      <w:r w:rsidR="000E1C68" w:rsidRPr="001F703E">
        <w:rPr>
          <w:rFonts w:ascii="Arial" w:hAnsi="Arial" w:cs="Arial"/>
          <w:lang w:val="es"/>
        </w:rPr>
        <w:t xml:space="preserve">priorizadas por el </w:t>
      </w:r>
      <w:r w:rsidRPr="001F703E">
        <w:rPr>
          <w:rFonts w:ascii="Arial" w:hAnsi="Arial" w:cs="Arial"/>
          <w:lang w:val="es"/>
        </w:rPr>
        <w:t xml:space="preserve">establecimiento. </w:t>
      </w:r>
    </w:p>
    <w:p w14:paraId="61B8B238" w14:textId="28CA749B" w:rsidR="0072190E" w:rsidRDefault="0053562A" w:rsidP="0072190E">
      <w:pPr>
        <w:pStyle w:val="Prrafodelista"/>
        <w:numPr>
          <w:ilvl w:val="0"/>
          <w:numId w:val="23"/>
        </w:numPr>
        <w:jc w:val="both"/>
        <w:rPr>
          <w:rFonts w:ascii="Arial" w:hAnsi="Arial" w:cs="Arial"/>
          <w:lang w:val="es"/>
        </w:rPr>
      </w:pPr>
      <w:r w:rsidRPr="001F703E">
        <w:rPr>
          <w:rFonts w:ascii="Arial" w:hAnsi="Arial" w:cs="Arial"/>
          <w:lang w:val="es"/>
        </w:rPr>
        <w:t>Validación por parte del equipo</w:t>
      </w:r>
      <w:r w:rsidR="00BD0ED3" w:rsidRPr="001F703E">
        <w:rPr>
          <w:rFonts w:ascii="Arial" w:hAnsi="Arial" w:cs="Arial"/>
          <w:lang w:val="es"/>
        </w:rPr>
        <w:t xml:space="preserve"> de gestión</w:t>
      </w:r>
      <w:r w:rsidR="00B240CD" w:rsidRPr="001F703E">
        <w:rPr>
          <w:rFonts w:ascii="Arial" w:hAnsi="Arial" w:cs="Arial"/>
          <w:lang w:val="es"/>
        </w:rPr>
        <w:t>: una vez finalizados los productos</w:t>
      </w:r>
      <w:r w:rsidR="0072190E" w:rsidRPr="001F703E">
        <w:rPr>
          <w:rFonts w:ascii="Arial" w:hAnsi="Arial" w:cs="Arial"/>
          <w:lang w:val="es"/>
        </w:rPr>
        <w:t xml:space="preserve">, se hacen llegar al equipo de gestión y, en un plenario, se </w:t>
      </w:r>
      <w:r w:rsidR="0072190E" w:rsidRPr="001F703E">
        <w:rPr>
          <w:rFonts w:ascii="Arial" w:hAnsi="Arial" w:cs="Arial"/>
          <w:lang w:val="es"/>
        </w:rPr>
        <w:lastRenderedPageBreak/>
        <w:t>analizan etapa por etapa del proceso y, finalmente, se analiza la utilidad para cada una de las áreas del establecimiento</w:t>
      </w:r>
      <w:r w:rsidR="001F3716" w:rsidRPr="001F703E">
        <w:rPr>
          <w:rFonts w:ascii="Arial" w:hAnsi="Arial" w:cs="Arial"/>
          <w:lang w:val="es"/>
        </w:rPr>
        <w:t>.</w:t>
      </w:r>
    </w:p>
    <w:p w14:paraId="69E19787" w14:textId="77777777" w:rsidR="00F82D20" w:rsidRDefault="00F82D20" w:rsidP="00F82D20">
      <w:pPr>
        <w:jc w:val="both"/>
        <w:rPr>
          <w:rFonts w:ascii="Arial" w:hAnsi="Arial" w:cs="Arial"/>
          <w:lang w:val="es"/>
        </w:rPr>
      </w:pPr>
    </w:p>
    <w:p w14:paraId="78FABFD4" w14:textId="397D207E" w:rsidR="00F82D20" w:rsidRPr="00F82D20" w:rsidRDefault="00F82D20" w:rsidP="00F82D20">
      <w:pPr>
        <w:jc w:val="both"/>
        <w:rPr>
          <w:rFonts w:ascii="Arial" w:hAnsi="Arial" w:cs="Arial"/>
          <w:lang w:val="es"/>
        </w:rPr>
      </w:pPr>
      <w:r>
        <w:rPr>
          <w:rFonts w:ascii="Arial" w:hAnsi="Arial" w:cs="Arial"/>
          <w:noProof/>
          <w:lang w:val="es"/>
        </w:rPr>
        <w:drawing>
          <wp:inline distT="0" distB="0" distL="0" distR="0" wp14:anchorId="105451CD" wp14:editId="2E337FBB">
            <wp:extent cx="5431790" cy="2952428"/>
            <wp:effectExtent l="0" t="0" r="16510" b="0"/>
            <wp:docPr id="450538458"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14:paraId="51EF953F" w14:textId="34D287C6" w:rsidR="001F3716" w:rsidRPr="00902829" w:rsidRDefault="0072190E" w:rsidP="00902829">
      <w:pPr>
        <w:jc w:val="both"/>
        <w:rPr>
          <w:lang w:val="es"/>
        </w:rPr>
      </w:pPr>
      <w:r w:rsidRPr="001F703E">
        <w:rPr>
          <w:rFonts w:ascii="Arial" w:hAnsi="Arial" w:cs="Arial"/>
          <w:lang w:val="es"/>
        </w:rPr>
        <w:t xml:space="preserve">La </w:t>
      </w:r>
      <w:r w:rsidR="0086517C" w:rsidRPr="001F703E">
        <w:rPr>
          <w:rFonts w:ascii="Arial" w:hAnsi="Arial" w:cs="Arial"/>
          <w:lang w:val="es"/>
        </w:rPr>
        <w:t>implementación</w:t>
      </w:r>
      <w:r w:rsidRPr="001F703E">
        <w:rPr>
          <w:rFonts w:ascii="Arial" w:hAnsi="Arial" w:cs="Arial"/>
          <w:lang w:val="es"/>
        </w:rPr>
        <w:t xml:space="preserve"> tiene una duración de un mes y </w:t>
      </w:r>
      <w:r w:rsidR="005C1984" w:rsidRPr="001F703E">
        <w:rPr>
          <w:rFonts w:ascii="Arial" w:hAnsi="Arial" w:cs="Arial"/>
          <w:lang w:val="es"/>
        </w:rPr>
        <w:t xml:space="preserve">medio y los tiempos estimados son presentados en la siguiente carta </w:t>
      </w:r>
      <w:proofErr w:type="spellStart"/>
      <w:r w:rsidR="005C1984" w:rsidRPr="001F703E">
        <w:rPr>
          <w:rFonts w:ascii="Arial" w:hAnsi="Arial" w:cs="Arial"/>
          <w:lang w:val="es"/>
        </w:rPr>
        <w:t>gantt</w:t>
      </w:r>
      <w:proofErr w:type="spellEnd"/>
      <w:r w:rsidR="005C1984" w:rsidRPr="001F703E">
        <w:rPr>
          <w:rFonts w:ascii="Arial" w:hAnsi="Arial" w:cs="Arial"/>
          <w:lang w:val="es"/>
        </w:rPr>
        <w:t>:</w:t>
      </w:r>
      <w:r w:rsidR="005C1984" w:rsidRPr="008E1BDF">
        <w:rPr>
          <w:lang w:val="es"/>
        </w:rPr>
        <w:t xml:space="preserve"> </w:t>
      </w:r>
      <w:r w:rsidR="001F3716" w:rsidRPr="008E1BDF">
        <w:rPr>
          <w:lang w:val="es"/>
        </w:rPr>
        <w:t xml:space="preserve"> </w:t>
      </w:r>
    </w:p>
    <w:p w14:paraId="1E5AA243" w14:textId="77777777" w:rsidR="00BD0ED3" w:rsidRDefault="00BD0ED3" w:rsidP="00CB0926">
      <w:pPr>
        <w:rPr>
          <w:color w:val="EE0000"/>
          <w:lang w:val="es"/>
        </w:rPr>
      </w:pPr>
    </w:p>
    <w:p w14:paraId="29402D4D" w14:textId="133513C3" w:rsidR="00626195" w:rsidRDefault="008E1BDF" w:rsidP="00CB0926">
      <w:pPr>
        <w:rPr>
          <w:color w:val="EE0000"/>
          <w:lang w:val="es"/>
        </w:rPr>
      </w:pPr>
      <w:r>
        <w:rPr>
          <w:noProof/>
          <w:color w:val="EE0000"/>
          <w:lang w:val="es"/>
        </w:rPr>
        <w:drawing>
          <wp:inline distT="0" distB="0" distL="0" distR="0" wp14:anchorId="1317D39B" wp14:editId="11FE4AEC">
            <wp:extent cx="5431790" cy="2038350"/>
            <wp:effectExtent l="0" t="0" r="0" b="0"/>
            <wp:docPr id="2035051650" name="Imagen 1" descr="Gráfic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5051650" name="Imagen 1" descr="Gráfico&#10;&#10;El contenido generado por IA puede ser incorrecto."/>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431790" cy="2038350"/>
                    </a:xfrm>
                    <a:prstGeom prst="rect">
                      <a:avLst/>
                    </a:prstGeom>
                  </pic:spPr>
                </pic:pic>
              </a:graphicData>
            </a:graphic>
          </wp:inline>
        </w:drawing>
      </w:r>
    </w:p>
    <w:p w14:paraId="14E45C2C" w14:textId="77777777" w:rsidR="00900EFF" w:rsidRDefault="00900EFF" w:rsidP="00CB0926">
      <w:pPr>
        <w:rPr>
          <w:color w:val="EE0000"/>
          <w:lang w:val="es"/>
        </w:rPr>
      </w:pPr>
    </w:p>
    <w:p w14:paraId="321ED506" w14:textId="4282704A" w:rsidR="007B7372" w:rsidRDefault="00D501BE" w:rsidP="007B7372">
      <w:pPr>
        <w:pStyle w:val="Ttulo2"/>
        <w:numPr>
          <w:ilvl w:val="1"/>
          <w:numId w:val="11"/>
        </w:numPr>
        <w:spacing w:line="360" w:lineRule="auto"/>
        <w:rPr>
          <w:b w:val="0"/>
          <w:bCs w:val="0"/>
        </w:rPr>
      </w:pPr>
      <w:bookmarkStart w:id="11" w:name="_Toc193986788"/>
      <w:r w:rsidRPr="007B7372">
        <w:rPr>
          <w:b w:val="0"/>
          <w:bCs w:val="0"/>
        </w:rPr>
        <w:t xml:space="preserve">JUSTIFICACIÓN TEÓRICA DE LA </w:t>
      </w:r>
      <w:r w:rsidR="00C16F3C">
        <w:rPr>
          <w:b w:val="0"/>
          <w:bCs w:val="0"/>
        </w:rPr>
        <w:t>INTERVENCIÓN</w:t>
      </w:r>
      <w:bookmarkEnd w:id="11"/>
    </w:p>
    <w:p w14:paraId="7CD20D2F" w14:textId="77777777" w:rsidR="00E362CA" w:rsidRPr="00EF6907" w:rsidRDefault="00E362CA" w:rsidP="00E362CA">
      <w:pPr>
        <w:jc w:val="both"/>
        <w:rPr>
          <w:rFonts w:ascii="Arial" w:hAnsi="Arial" w:cs="Arial"/>
        </w:rPr>
      </w:pPr>
      <w:r w:rsidRPr="00EF6907">
        <w:rPr>
          <w:rFonts w:ascii="Arial" w:hAnsi="Arial" w:cs="Arial"/>
        </w:rPr>
        <w:lastRenderedPageBreak/>
        <w:t>Considerando la propuesta anterior y realizando una revisión bibliográfica se analizaron diversas formas de proponer mejoras en la planificación, considerando un Plan Operativo Anual, sin embargo, por la envergadura de este instrumento y la información requerida no es viable trabajar en este tipo de instrumento sin los lineamientos e indicaciones desde el sostenedor, también se consideró la posibilidad de</w:t>
      </w:r>
      <w:r>
        <w:t xml:space="preserve"> </w:t>
      </w:r>
      <w:r w:rsidRPr="00EF6907">
        <w:rPr>
          <w:rFonts w:ascii="Arial" w:hAnsi="Arial" w:cs="Arial"/>
        </w:rPr>
        <w:t xml:space="preserve">la aplicación de una planificación estratégica, sin embargo se encontraron limitantes muy similares a las del plan operativo anual. </w:t>
      </w:r>
    </w:p>
    <w:p w14:paraId="2150D19E" w14:textId="77777777" w:rsidR="00E362CA" w:rsidRPr="00EF6907" w:rsidRDefault="00E362CA" w:rsidP="00E362CA">
      <w:pPr>
        <w:jc w:val="both"/>
        <w:rPr>
          <w:rFonts w:ascii="Arial" w:hAnsi="Arial" w:cs="Arial"/>
        </w:rPr>
      </w:pPr>
      <w:r w:rsidRPr="00EF6907">
        <w:rPr>
          <w:rFonts w:ascii="Arial" w:hAnsi="Arial" w:cs="Arial"/>
        </w:rPr>
        <w:t xml:space="preserve">sin embargo, en esta búsqueda de propuesta se identificó que el establecimiento podría trabajar en un levantamiento de necesidades estratégicas, que permita priorizarlas y mantener un seguimiento con una óptica más operativa, el cual se puede acoplar a distintos instrumentos que indique el servicio, principalmente el Plan anual de compras, el cual “Corresponde a la lista de bienes y/o servicios de carácter referencial, que una determinada institución pública planifica comprar o contratar durante un año calendario. Se publica en la plataforma transaccional </w:t>
      </w:r>
      <w:hyperlink r:id="rId15" w:history="1">
        <w:r w:rsidRPr="00EF6907">
          <w:rPr>
            <w:rFonts w:ascii="Arial" w:hAnsi="Arial" w:cs="Arial"/>
          </w:rPr>
          <w:t>www.mercadopublico.cl</w:t>
        </w:r>
      </w:hyperlink>
      <w:r w:rsidRPr="00EF6907">
        <w:rPr>
          <w:rFonts w:ascii="Arial" w:hAnsi="Arial" w:cs="Arial"/>
        </w:rPr>
        <w:t>.” (</w:t>
      </w:r>
      <w:hyperlink r:id="rId16" w:history="1">
        <w:r w:rsidRPr="00EF6907">
          <w:rPr>
            <w:rFonts w:ascii="Arial" w:hAnsi="Arial" w:cs="Arial"/>
          </w:rPr>
          <w:t>https://www.chilecompra.cl/glosario/plan-anual-de-compras/</w:t>
        </w:r>
      </w:hyperlink>
      <w:r w:rsidRPr="00EF6907">
        <w:rPr>
          <w:rFonts w:ascii="Arial" w:hAnsi="Arial" w:cs="Arial"/>
        </w:rPr>
        <w:t xml:space="preserve">)  o presentarse como una solicitud del establecimiento al servicio para que este realice las gestiones que considere necesarias. </w:t>
      </w:r>
    </w:p>
    <w:p w14:paraId="34865285" w14:textId="77777777" w:rsidR="00E362CA" w:rsidRPr="00EF6907" w:rsidRDefault="00E362CA" w:rsidP="00E362CA">
      <w:pPr>
        <w:jc w:val="both"/>
        <w:rPr>
          <w:rFonts w:ascii="Arial" w:hAnsi="Arial" w:cs="Arial"/>
        </w:rPr>
      </w:pPr>
      <w:r w:rsidRPr="00EF6907">
        <w:rPr>
          <w:rFonts w:ascii="Arial" w:hAnsi="Arial" w:cs="Arial"/>
        </w:rPr>
        <w:t xml:space="preserve">Por tanto, la propuesta de intervención es el Diagnóstico Integral de Necesidades para la planificación operativa y estratégica del liceo XX. Con esto, el establecimiento podrá identificar sus necesidades, establecer fechas y requerimientos de una forma que se adapte a los tiempos y a la forma en que el servicio los solicite, además de priorizar los requerimientos, considerando lo planteado por </w:t>
      </w:r>
      <w:proofErr w:type="spellStart"/>
      <w:r w:rsidRPr="00EF6907">
        <w:rPr>
          <w:rFonts w:ascii="Arial" w:hAnsi="Arial" w:cs="Arial"/>
        </w:rPr>
        <w:t>Carvhalo</w:t>
      </w:r>
      <w:proofErr w:type="spellEnd"/>
      <w:r w:rsidRPr="00EF6907">
        <w:rPr>
          <w:rFonts w:ascii="Arial" w:hAnsi="Arial" w:cs="Arial"/>
        </w:rPr>
        <w:t xml:space="preserve"> (2022), basándose en </w:t>
      </w:r>
      <w:proofErr w:type="spellStart"/>
      <w:r w:rsidRPr="00EF6907">
        <w:rPr>
          <w:rFonts w:ascii="Arial" w:hAnsi="Arial" w:cs="Arial"/>
        </w:rPr>
        <w:t>Acton</w:t>
      </w:r>
      <w:proofErr w:type="spellEnd"/>
      <w:r w:rsidRPr="00EF6907">
        <w:rPr>
          <w:rFonts w:ascii="Arial" w:hAnsi="Arial" w:cs="Arial"/>
        </w:rPr>
        <w:t xml:space="preserve"> (2021) y </w:t>
      </w:r>
      <w:proofErr w:type="spellStart"/>
      <w:r w:rsidRPr="00EF6907">
        <w:rPr>
          <w:rFonts w:ascii="Arial" w:hAnsi="Arial" w:cs="Arial"/>
        </w:rPr>
        <w:t>Schildkamp</w:t>
      </w:r>
      <w:proofErr w:type="spellEnd"/>
      <w:r w:rsidRPr="00EF6907">
        <w:rPr>
          <w:rFonts w:ascii="Arial" w:hAnsi="Arial" w:cs="Arial"/>
        </w:rPr>
        <w:t xml:space="preserve"> (2019). Esto permitirá pasar de planes que solo dan respuesta a un problema específico a soluciones más estratégicas, las cuales requieren procesos basados en datos para identificar las prioridades de una escuela específica, involucrar a las diferentes partes interesadas desde el principio mediante la interpretación de los datos, las prioridades y la estrategia, y apoyar y validar la toma de decisiones. El proceso de identificación y priorización de necesidades no solo permite anticipar los requerimientos del servicio, sino que también posiciona a la dirección de manera proactiva en la planificación y gestión escolar. </w:t>
      </w:r>
    </w:p>
    <w:p w14:paraId="374C1518" w14:textId="77777777" w:rsidR="00E362CA" w:rsidRDefault="00E362CA" w:rsidP="00E362CA">
      <w:pPr>
        <w:rPr>
          <w:lang w:val="es"/>
        </w:rPr>
      </w:pPr>
    </w:p>
    <w:p w14:paraId="60912429" w14:textId="77777777" w:rsidR="006827E6" w:rsidRDefault="006827E6" w:rsidP="00E362CA">
      <w:pPr>
        <w:rPr>
          <w:lang w:val="es"/>
        </w:rPr>
      </w:pPr>
    </w:p>
    <w:p w14:paraId="2643DEEE" w14:textId="581EFA89" w:rsidR="000C34DB" w:rsidRPr="007B7372" w:rsidRDefault="00D501BE" w:rsidP="007B7372">
      <w:pPr>
        <w:pStyle w:val="Ttulo2"/>
        <w:numPr>
          <w:ilvl w:val="1"/>
          <w:numId w:val="11"/>
        </w:numPr>
        <w:spacing w:line="360" w:lineRule="auto"/>
        <w:rPr>
          <w:b w:val="0"/>
          <w:bCs w:val="0"/>
        </w:rPr>
      </w:pPr>
      <w:bookmarkStart w:id="12" w:name="_Toc193986789"/>
      <w:r w:rsidRPr="007B7372">
        <w:rPr>
          <w:b w:val="0"/>
          <w:bCs w:val="0"/>
        </w:rPr>
        <w:t>DISEÑO E IMPLEMENTACIÓN DE LA INTERVENCIÓN.</w:t>
      </w:r>
      <w:bookmarkEnd w:id="12"/>
    </w:p>
    <w:p w14:paraId="1B8F7498" w14:textId="77777777" w:rsidR="00A8777D" w:rsidRPr="00EF6907" w:rsidRDefault="00A8777D" w:rsidP="00A8777D">
      <w:pPr>
        <w:jc w:val="both"/>
        <w:rPr>
          <w:rFonts w:ascii="Arial" w:hAnsi="Arial" w:cs="Arial"/>
        </w:rPr>
      </w:pPr>
      <w:r w:rsidRPr="00EF6907">
        <w:rPr>
          <w:rFonts w:ascii="Arial" w:hAnsi="Arial" w:cs="Arial"/>
        </w:rPr>
        <w:lastRenderedPageBreak/>
        <w:t xml:space="preserve">Considerando el objetivo final de este instrumento, es necesario definir las prioridades de establecimiento. Se proponen los siguientes criterios, con sus respectivas justificaciones. </w:t>
      </w:r>
    </w:p>
    <w:tbl>
      <w:tblPr>
        <w:tblStyle w:val="Tablaconcuadrcula"/>
        <w:tblW w:w="0" w:type="auto"/>
        <w:tblLook w:val="04A0" w:firstRow="1" w:lastRow="0" w:firstColumn="1" w:lastColumn="0" w:noHBand="0" w:noVBand="1"/>
      </w:tblPr>
      <w:tblGrid>
        <w:gridCol w:w="3582"/>
        <w:gridCol w:w="4962"/>
      </w:tblGrid>
      <w:tr w:rsidR="00A8777D" w:rsidRPr="00151B24" w14:paraId="2C594292" w14:textId="77777777" w:rsidTr="000A29BB">
        <w:tc>
          <w:tcPr>
            <w:tcW w:w="3681" w:type="dxa"/>
          </w:tcPr>
          <w:p w14:paraId="6978BCE3" w14:textId="77777777" w:rsidR="00A8777D" w:rsidRPr="00151B24" w:rsidRDefault="00A8777D" w:rsidP="000A29BB">
            <w:pPr>
              <w:jc w:val="center"/>
            </w:pPr>
            <w:r w:rsidRPr="00151B24">
              <w:t>Criterio</w:t>
            </w:r>
          </w:p>
        </w:tc>
        <w:tc>
          <w:tcPr>
            <w:tcW w:w="5147" w:type="dxa"/>
          </w:tcPr>
          <w:p w14:paraId="57F35037" w14:textId="77777777" w:rsidR="00A8777D" w:rsidRPr="00151B24" w:rsidRDefault="00A8777D" w:rsidP="000A29BB">
            <w:pPr>
              <w:jc w:val="center"/>
            </w:pPr>
            <w:r w:rsidRPr="00151B24">
              <w:t>Justificación</w:t>
            </w:r>
          </w:p>
        </w:tc>
      </w:tr>
      <w:tr w:rsidR="00A8777D" w:rsidRPr="00151B24" w14:paraId="1E88EB3E" w14:textId="77777777" w:rsidTr="000A29BB">
        <w:trPr>
          <w:trHeight w:val="2025"/>
        </w:trPr>
        <w:tc>
          <w:tcPr>
            <w:tcW w:w="3681" w:type="dxa"/>
          </w:tcPr>
          <w:p w14:paraId="775BA6CA" w14:textId="77777777" w:rsidR="00A8777D" w:rsidRPr="00151B24" w:rsidRDefault="00A8777D" w:rsidP="000A29BB">
            <w:pPr>
              <w:jc w:val="both"/>
            </w:pPr>
            <w:r w:rsidRPr="00151B24">
              <w:t xml:space="preserve">Acciones estratégicas que tengan un impacto en una o más áreas de la gestión institucional, que permitan apalancar otras acciones y/o procesos de mejora. </w:t>
            </w:r>
          </w:p>
        </w:tc>
        <w:tc>
          <w:tcPr>
            <w:tcW w:w="5147" w:type="dxa"/>
          </w:tcPr>
          <w:p w14:paraId="121A85BA" w14:textId="00DB0D60" w:rsidR="00A8777D" w:rsidRPr="00151B24" w:rsidRDefault="00A8777D" w:rsidP="000A29BB">
            <w:pPr>
              <w:jc w:val="both"/>
            </w:pPr>
            <w:r w:rsidRPr="00151B24">
              <w:t xml:space="preserve">Plan de Mejoramiento Educativo (PME) 2025: Principios, Orientaciones y Uso de la Plataforma, </w:t>
            </w:r>
            <w:proofErr w:type="spellStart"/>
            <w:r w:rsidRPr="00151B24">
              <w:t>pp</w:t>
            </w:r>
            <w:proofErr w:type="spellEnd"/>
            <w:r w:rsidRPr="00151B24">
              <w:t xml:space="preserve"> 49 “Se invita a las comunidades a diseñar acciones integradoras que abarquen múltiples dimensiones, priorizando la integralidad y la calidad”</w:t>
            </w:r>
          </w:p>
        </w:tc>
      </w:tr>
      <w:tr w:rsidR="00A8777D" w:rsidRPr="00151B24" w14:paraId="2385234D" w14:textId="77777777" w:rsidTr="000A29BB">
        <w:trPr>
          <w:trHeight w:val="540"/>
        </w:trPr>
        <w:tc>
          <w:tcPr>
            <w:tcW w:w="3681" w:type="dxa"/>
            <w:vMerge w:val="restart"/>
          </w:tcPr>
          <w:p w14:paraId="05B5659F" w14:textId="77777777" w:rsidR="00A8777D" w:rsidRPr="00EF6907" w:rsidRDefault="00A8777D" w:rsidP="000A29BB">
            <w:pPr>
              <w:jc w:val="both"/>
              <w:rPr>
                <w:rFonts w:ascii="Arial" w:hAnsi="Arial" w:cs="Arial"/>
              </w:rPr>
            </w:pPr>
            <w:r w:rsidRPr="00EF6907">
              <w:rPr>
                <w:rFonts w:ascii="Arial" w:hAnsi="Arial" w:cs="Arial"/>
              </w:rPr>
              <w:t xml:space="preserve">Acciones que se relacionen directamente con los valores institucionales o sellos del establecimiento. </w:t>
            </w:r>
          </w:p>
        </w:tc>
        <w:tc>
          <w:tcPr>
            <w:tcW w:w="5147" w:type="dxa"/>
          </w:tcPr>
          <w:p w14:paraId="1B082BCD" w14:textId="6E9CCC93" w:rsidR="00A8777D" w:rsidRPr="00EF6907" w:rsidRDefault="00A8777D" w:rsidP="000A29BB">
            <w:pPr>
              <w:jc w:val="both"/>
              <w:rPr>
                <w:rFonts w:ascii="Arial" w:hAnsi="Arial" w:cs="Arial"/>
              </w:rPr>
            </w:pPr>
            <w:r w:rsidRPr="00EF6907">
              <w:rPr>
                <w:rFonts w:ascii="Arial" w:hAnsi="Arial" w:cs="Arial"/>
              </w:rPr>
              <w:t xml:space="preserve">Plan de Mejoramiento Educativo (PME) 2025: Principios, Orientaciones y Uso de la Plataforma, </w:t>
            </w:r>
            <w:proofErr w:type="spellStart"/>
            <w:r w:rsidRPr="00EF6907">
              <w:rPr>
                <w:rFonts w:ascii="Arial" w:hAnsi="Arial" w:cs="Arial"/>
              </w:rPr>
              <w:t>pp</w:t>
            </w:r>
            <w:proofErr w:type="spellEnd"/>
            <w:r w:rsidRPr="00EF6907">
              <w:rPr>
                <w:rFonts w:ascii="Arial" w:hAnsi="Arial" w:cs="Arial"/>
              </w:rPr>
              <w:t xml:space="preserve"> 48 “La planificación de acciones de mejora debe tener a la base la coherencia, pertinencia y factibilidad, por lo tanto, no perder de vista la estrategia anual que es el norte para cumplir con el objetivo estratégico del ciclo de mejora.” Considerando que este ciclo se encuentra alineado con el PEI del Establecimiento, se relaciona también con los valores y sellos institucionales. </w:t>
            </w:r>
          </w:p>
        </w:tc>
      </w:tr>
      <w:tr w:rsidR="00A8777D" w:rsidRPr="00151B24" w14:paraId="127F1C40" w14:textId="77777777" w:rsidTr="000A29BB">
        <w:trPr>
          <w:trHeight w:val="540"/>
        </w:trPr>
        <w:tc>
          <w:tcPr>
            <w:tcW w:w="3681" w:type="dxa"/>
            <w:vMerge/>
          </w:tcPr>
          <w:p w14:paraId="45A813EB" w14:textId="77777777" w:rsidR="00A8777D" w:rsidRPr="00EF6907" w:rsidRDefault="00A8777D" w:rsidP="000A29BB">
            <w:pPr>
              <w:jc w:val="both"/>
              <w:rPr>
                <w:rFonts w:ascii="Arial" w:hAnsi="Arial" w:cs="Arial"/>
              </w:rPr>
            </w:pPr>
          </w:p>
        </w:tc>
        <w:tc>
          <w:tcPr>
            <w:tcW w:w="5147" w:type="dxa"/>
          </w:tcPr>
          <w:p w14:paraId="5C10FB22" w14:textId="77777777" w:rsidR="00A8777D" w:rsidRPr="00EF6907" w:rsidRDefault="00A8777D" w:rsidP="000A29BB">
            <w:pPr>
              <w:jc w:val="both"/>
              <w:rPr>
                <w:rFonts w:ascii="Arial" w:hAnsi="Arial" w:cs="Arial"/>
              </w:rPr>
            </w:pPr>
            <w:r w:rsidRPr="00EF6907">
              <w:rPr>
                <w:rFonts w:ascii="Arial" w:hAnsi="Arial" w:cs="Arial"/>
              </w:rPr>
              <w:t xml:space="preserve">Art 4° ley </w:t>
            </w:r>
            <w:proofErr w:type="spellStart"/>
            <w:r w:rsidRPr="00EF6907">
              <w:rPr>
                <w:rFonts w:ascii="Arial" w:hAnsi="Arial" w:cs="Arial"/>
              </w:rPr>
              <w:t>N°</w:t>
            </w:r>
            <w:proofErr w:type="spellEnd"/>
            <w:r w:rsidRPr="00EF6907">
              <w:rPr>
                <w:rFonts w:ascii="Arial" w:hAnsi="Arial" w:cs="Arial"/>
              </w:rPr>
              <w:t xml:space="preserve"> 21040: “Dichos establecimientos contarán con autonomía para la definición y desarrollo de sus proyectos educativos, </w:t>
            </w:r>
            <w:proofErr w:type="gramStart"/>
            <w:r w:rsidRPr="00EF6907">
              <w:rPr>
                <w:rFonts w:ascii="Arial" w:hAnsi="Arial" w:cs="Arial"/>
              </w:rPr>
              <w:t>de acuerdo a</w:t>
            </w:r>
            <w:proofErr w:type="gramEnd"/>
            <w:r w:rsidRPr="00EF6907">
              <w:rPr>
                <w:rFonts w:ascii="Arial" w:hAnsi="Arial" w:cs="Arial"/>
              </w:rPr>
              <w:t xml:space="preserve"> la identidad y características propias de sus comunidades, de conformidad a la normativa vigente.”</w:t>
            </w:r>
          </w:p>
        </w:tc>
      </w:tr>
      <w:tr w:rsidR="00A8777D" w:rsidRPr="00151B24" w14:paraId="524D7C2C" w14:textId="77777777" w:rsidTr="000A29BB">
        <w:tc>
          <w:tcPr>
            <w:tcW w:w="3681" w:type="dxa"/>
          </w:tcPr>
          <w:p w14:paraId="316B6F02" w14:textId="77777777" w:rsidR="00A8777D" w:rsidRPr="00EF6907" w:rsidRDefault="00A8777D" w:rsidP="000A29BB">
            <w:pPr>
              <w:jc w:val="both"/>
              <w:rPr>
                <w:rFonts w:ascii="Arial" w:hAnsi="Arial" w:cs="Arial"/>
              </w:rPr>
            </w:pPr>
            <w:r w:rsidRPr="00EF6907">
              <w:rPr>
                <w:rFonts w:ascii="Arial" w:hAnsi="Arial" w:cs="Arial"/>
              </w:rPr>
              <w:t xml:space="preserve">Acciones que no sean responsabilidad del sostenedor. Se consideran acciones de responsabilidad del sostenedor: como capacitaciones obligatorias para todos los establecimientos según normativas, contar con libro de clases, valoraciones de salud realizadas por médicos especialistas para la postulación de estudiantes al </w:t>
            </w:r>
            <w:r w:rsidRPr="00EF6907">
              <w:rPr>
                <w:rFonts w:ascii="Arial" w:hAnsi="Arial" w:cs="Arial"/>
              </w:rPr>
              <w:lastRenderedPageBreak/>
              <w:t>Programa de Integración Escolar (PIE), Transporte Escolar, contar con la documentación de los funcionarios.</w:t>
            </w:r>
          </w:p>
        </w:tc>
        <w:tc>
          <w:tcPr>
            <w:tcW w:w="5147" w:type="dxa"/>
          </w:tcPr>
          <w:p w14:paraId="018E7C91" w14:textId="77777777" w:rsidR="00A8777D" w:rsidRPr="00EF6907" w:rsidRDefault="00A8777D" w:rsidP="000A29BB">
            <w:pPr>
              <w:jc w:val="both"/>
              <w:rPr>
                <w:rFonts w:ascii="Arial" w:hAnsi="Arial" w:cs="Arial"/>
              </w:rPr>
            </w:pPr>
            <w:r w:rsidRPr="00EF6907">
              <w:rPr>
                <w:rFonts w:ascii="Arial" w:hAnsi="Arial" w:cs="Arial"/>
              </w:rPr>
              <w:lastRenderedPageBreak/>
              <w:t xml:space="preserve">La sugerencia de este criterio es que el establecimiento no duplique requerimientos que debido a la forma de organización de los servicios locales son compras centralizadas desde el sostenedor. </w:t>
            </w:r>
          </w:p>
        </w:tc>
      </w:tr>
    </w:tbl>
    <w:p w14:paraId="01A1985A" w14:textId="77777777" w:rsidR="00A8777D" w:rsidRPr="00151B24" w:rsidRDefault="00A8777D" w:rsidP="00A8777D">
      <w:pPr>
        <w:jc w:val="both"/>
      </w:pPr>
    </w:p>
    <w:p w14:paraId="2F5E7702" w14:textId="77777777" w:rsidR="00A8777D" w:rsidRDefault="00A8777D" w:rsidP="00A8777D">
      <w:pPr>
        <w:jc w:val="both"/>
        <w:rPr>
          <w:rFonts w:ascii="Arial" w:hAnsi="Arial" w:cs="Arial"/>
        </w:rPr>
      </w:pPr>
      <w:r w:rsidRPr="00EF6907">
        <w:rPr>
          <w:rFonts w:ascii="Arial" w:hAnsi="Arial" w:cs="Arial"/>
        </w:rPr>
        <w:t xml:space="preserve">Para ocupar la estructura habitual de los planes estratégicos en la educación pública chilena, se toman las dimensiones por área de proceso del PME (Gestión Pedagógica, Liderazgo, Convivencia Educativa, Gestión de Recursos) con sus correspondientes definiciones, a la que se suma la dimensión de infraestructura, considerando así la totalidad de los requerimientos generados desde el establecimiento.  Cada uno se dividirá en tres ámbitos para focalizar las necesidades con precisión. </w:t>
      </w:r>
    </w:p>
    <w:p w14:paraId="05B04B8E" w14:textId="77777777" w:rsidR="00F82D20" w:rsidRDefault="00F82D20" w:rsidP="00A8777D">
      <w:pPr>
        <w:jc w:val="both"/>
        <w:rPr>
          <w:rFonts w:ascii="Arial" w:hAnsi="Arial" w:cs="Arial"/>
        </w:rPr>
      </w:pPr>
    </w:p>
    <w:p w14:paraId="5CB6DDD8" w14:textId="77777777" w:rsidR="00F82D20" w:rsidRPr="00EF6907" w:rsidRDefault="00F82D20" w:rsidP="00A8777D">
      <w:pPr>
        <w:jc w:val="both"/>
        <w:rPr>
          <w:rFonts w:ascii="Arial" w:hAnsi="Arial" w:cs="Arial"/>
        </w:rPr>
      </w:pPr>
    </w:p>
    <w:tbl>
      <w:tblPr>
        <w:tblW w:w="14269" w:type="dxa"/>
        <w:tblCellMar>
          <w:top w:w="15" w:type="dxa"/>
          <w:left w:w="70" w:type="dxa"/>
          <w:right w:w="70" w:type="dxa"/>
        </w:tblCellMar>
        <w:tblLook w:val="04A0" w:firstRow="1" w:lastRow="0" w:firstColumn="1" w:lastColumn="0" w:noHBand="0" w:noVBand="1"/>
      </w:tblPr>
      <w:tblGrid>
        <w:gridCol w:w="1738"/>
        <w:gridCol w:w="1801"/>
        <w:gridCol w:w="4961"/>
        <w:gridCol w:w="5769"/>
      </w:tblGrid>
      <w:tr w:rsidR="00A8777D" w:rsidRPr="00F12221" w14:paraId="43718FD5" w14:textId="77777777" w:rsidTr="00EF6907">
        <w:trPr>
          <w:gridAfter w:val="1"/>
          <w:wAfter w:w="5769" w:type="dxa"/>
          <w:trHeight w:val="300"/>
        </w:trPr>
        <w:tc>
          <w:tcPr>
            <w:tcW w:w="1738" w:type="dxa"/>
            <w:tcBorders>
              <w:top w:val="single" w:sz="4" w:space="0" w:color="auto"/>
              <w:left w:val="single" w:sz="4" w:space="0" w:color="auto"/>
              <w:bottom w:val="single" w:sz="4" w:space="0" w:color="auto"/>
              <w:right w:val="single" w:sz="4" w:space="0" w:color="auto"/>
            </w:tcBorders>
            <w:noWrap/>
            <w:hideMark/>
          </w:tcPr>
          <w:p w14:paraId="5608580D" w14:textId="77777777" w:rsidR="00A8777D" w:rsidRPr="00F12221" w:rsidRDefault="00A8777D" w:rsidP="000A29BB">
            <w:pPr>
              <w:spacing w:after="0" w:line="240" w:lineRule="auto"/>
              <w:jc w:val="center"/>
              <w:rPr>
                <w:rFonts w:eastAsiaTheme="minorHAnsi"/>
                <w:kern w:val="2"/>
                <w:lang w:eastAsia="en-US"/>
                <w14:ligatures w14:val="standardContextual"/>
              </w:rPr>
            </w:pPr>
            <w:r w:rsidRPr="00151B24">
              <w:t xml:space="preserve">Dimensión </w:t>
            </w:r>
          </w:p>
        </w:tc>
        <w:tc>
          <w:tcPr>
            <w:tcW w:w="1801" w:type="dxa"/>
            <w:tcBorders>
              <w:top w:val="single" w:sz="4" w:space="0" w:color="auto"/>
              <w:left w:val="nil"/>
              <w:bottom w:val="single" w:sz="4" w:space="0" w:color="auto"/>
              <w:right w:val="single" w:sz="4" w:space="0" w:color="auto"/>
            </w:tcBorders>
            <w:noWrap/>
            <w:hideMark/>
          </w:tcPr>
          <w:p w14:paraId="1926C547" w14:textId="77777777" w:rsidR="00A8777D" w:rsidRPr="00F12221" w:rsidRDefault="00A8777D" w:rsidP="000A29BB">
            <w:pPr>
              <w:spacing w:after="0" w:line="240" w:lineRule="auto"/>
              <w:jc w:val="center"/>
              <w:rPr>
                <w:rFonts w:eastAsiaTheme="minorHAnsi"/>
                <w:kern w:val="2"/>
                <w:lang w:eastAsia="en-US"/>
                <w14:ligatures w14:val="standardContextual"/>
              </w:rPr>
            </w:pPr>
            <w:r w:rsidRPr="00151B24">
              <w:t>Ámbito</w:t>
            </w:r>
          </w:p>
        </w:tc>
        <w:tc>
          <w:tcPr>
            <w:tcW w:w="4961" w:type="dxa"/>
            <w:tcBorders>
              <w:top w:val="single" w:sz="4" w:space="0" w:color="auto"/>
              <w:left w:val="nil"/>
              <w:bottom w:val="single" w:sz="4" w:space="0" w:color="auto"/>
              <w:right w:val="single" w:sz="4" w:space="0" w:color="auto"/>
            </w:tcBorders>
            <w:noWrap/>
            <w:hideMark/>
          </w:tcPr>
          <w:p w14:paraId="7F6AE8CA" w14:textId="77777777" w:rsidR="00A8777D" w:rsidRPr="00F12221" w:rsidRDefault="00A8777D" w:rsidP="000A29BB">
            <w:pPr>
              <w:spacing w:after="0" w:line="240" w:lineRule="auto"/>
              <w:jc w:val="center"/>
              <w:rPr>
                <w:rFonts w:eastAsiaTheme="minorHAnsi"/>
                <w:kern w:val="2"/>
                <w:lang w:eastAsia="en-US"/>
                <w14:ligatures w14:val="standardContextual"/>
              </w:rPr>
            </w:pPr>
            <w:r w:rsidRPr="00151B24">
              <w:t xml:space="preserve">Descripción </w:t>
            </w:r>
          </w:p>
        </w:tc>
      </w:tr>
      <w:tr w:rsidR="00A8777D" w:rsidRPr="00F12221" w14:paraId="04DD1890" w14:textId="77777777" w:rsidTr="00EF6907">
        <w:trPr>
          <w:gridAfter w:val="1"/>
          <w:wAfter w:w="5769" w:type="dxa"/>
          <w:trHeight w:val="900"/>
        </w:trPr>
        <w:tc>
          <w:tcPr>
            <w:tcW w:w="1738" w:type="dxa"/>
            <w:vMerge w:val="restart"/>
            <w:tcBorders>
              <w:top w:val="nil"/>
              <w:left w:val="single" w:sz="4" w:space="0" w:color="auto"/>
              <w:bottom w:val="single" w:sz="4" w:space="0" w:color="auto"/>
              <w:right w:val="single" w:sz="4" w:space="0" w:color="auto"/>
            </w:tcBorders>
            <w:noWrap/>
            <w:hideMark/>
          </w:tcPr>
          <w:p w14:paraId="76A7C15B" w14:textId="77777777" w:rsidR="00A8777D" w:rsidRPr="00EF6907" w:rsidRDefault="00A8777D" w:rsidP="000A29BB">
            <w:pPr>
              <w:spacing w:after="0" w:line="240" w:lineRule="auto"/>
              <w:jc w:val="center"/>
              <w:rPr>
                <w:rFonts w:ascii="Arial" w:eastAsiaTheme="minorHAnsi" w:hAnsi="Arial" w:cs="Arial"/>
                <w:kern w:val="2"/>
                <w:lang w:eastAsia="en-US"/>
                <w14:ligatures w14:val="standardContextual"/>
              </w:rPr>
            </w:pPr>
            <w:r w:rsidRPr="00EF6907">
              <w:rPr>
                <w:rFonts w:ascii="Arial" w:hAnsi="Arial" w:cs="Arial"/>
              </w:rPr>
              <w:t xml:space="preserve">Gestión Pedagógica  </w:t>
            </w:r>
          </w:p>
          <w:p w14:paraId="1CB1BE3E" w14:textId="77777777" w:rsidR="00A8777D" w:rsidRPr="00F12221" w:rsidRDefault="00A8777D" w:rsidP="000A29BB">
            <w:pPr>
              <w:spacing w:after="0" w:line="240" w:lineRule="auto"/>
              <w:jc w:val="center"/>
              <w:rPr>
                <w:rFonts w:ascii="Arial" w:eastAsiaTheme="minorHAnsi" w:hAnsi="Arial" w:cs="Arial"/>
                <w:kern w:val="2"/>
                <w:lang w:eastAsia="en-US"/>
                <w14:ligatures w14:val="standardContextual"/>
              </w:rPr>
            </w:pPr>
          </w:p>
        </w:tc>
        <w:tc>
          <w:tcPr>
            <w:tcW w:w="1801" w:type="dxa"/>
            <w:vMerge w:val="restart"/>
            <w:tcBorders>
              <w:top w:val="nil"/>
              <w:left w:val="single" w:sz="4" w:space="0" w:color="auto"/>
              <w:bottom w:val="single" w:sz="4" w:space="0" w:color="000000"/>
              <w:right w:val="single" w:sz="4" w:space="0" w:color="auto"/>
            </w:tcBorders>
            <w:noWrap/>
            <w:hideMark/>
          </w:tcPr>
          <w:p w14:paraId="69DBFF80" w14:textId="77777777" w:rsidR="00A8777D" w:rsidRPr="00EF6907" w:rsidRDefault="00A8777D" w:rsidP="000A29BB">
            <w:pPr>
              <w:spacing w:after="0" w:line="240" w:lineRule="auto"/>
              <w:jc w:val="center"/>
              <w:rPr>
                <w:rFonts w:ascii="Arial" w:eastAsiaTheme="minorHAnsi" w:hAnsi="Arial" w:cs="Arial"/>
                <w:kern w:val="2"/>
                <w:lang w:eastAsia="en-US"/>
                <w14:ligatures w14:val="standardContextual"/>
              </w:rPr>
            </w:pPr>
            <w:r w:rsidRPr="00EF6907">
              <w:rPr>
                <w:rFonts w:ascii="Arial" w:hAnsi="Arial" w:cs="Arial"/>
              </w:rPr>
              <w:t>Gestión Curricular</w:t>
            </w:r>
          </w:p>
          <w:p w14:paraId="37E5CD6F" w14:textId="77777777" w:rsidR="00A8777D" w:rsidRPr="00F12221" w:rsidRDefault="00A8777D" w:rsidP="000A29BB">
            <w:pPr>
              <w:spacing w:after="0" w:line="240" w:lineRule="auto"/>
              <w:jc w:val="center"/>
              <w:rPr>
                <w:rFonts w:ascii="Arial" w:eastAsiaTheme="minorHAnsi" w:hAnsi="Arial" w:cs="Arial"/>
                <w:kern w:val="2"/>
                <w:lang w:eastAsia="en-US"/>
                <w14:ligatures w14:val="standardContextual"/>
              </w:rPr>
            </w:pPr>
          </w:p>
        </w:tc>
        <w:tc>
          <w:tcPr>
            <w:tcW w:w="4961" w:type="dxa"/>
            <w:vMerge w:val="restart"/>
            <w:tcBorders>
              <w:top w:val="nil"/>
              <w:left w:val="single" w:sz="4" w:space="0" w:color="auto"/>
              <w:bottom w:val="single" w:sz="4" w:space="0" w:color="auto"/>
              <w:right w:val="single" w:sz="4" w:space="0" w:color="auto"/>
            </w:tcBorders>
            <w:hideMark/>
          </w:tcPr>
          <w:p w14:paraId="0606DF70" w14:textId="77777777" w:rsidR="00A8777D" w:rsidRPr="00EF6907" w:rsidRDefault="00A8777D" w:rsidP="000A29BB">
            <w:pPr>
              <w:spacing w:after="0" w:line="240" w:lineRule="auto"/>
              <w:jc w:val="center"/>
              <w:rPr>
                <w:rFonts w:ascii="Arial" w:eastAsiaTheme="minorHAnsi" w:hAnsi="Arial" w:cs="Arial"/>
                <w:kern w:val="2"/>
                <w:lang w:eastAsia="en-US"/>
                <w14:ligatures w14:val="standardContextual"/>
              </w:rPr>
            </w:pPr>
            <w:r w:rsidRPr="00EF6907">
              <w:rPr>
                <w:rFonts w:ascii="Arial" w:hAnsi="Arial" w:cs="Arial"/>
              </w:rPr>
              <w:t xml:space="preserve"> Son políticas, procedimientos y prácticas que lleva a cabo el director, equipo técnico pedagógico y los docentes del establecimiento educativo para coordinar, planificar, monitorear y evaluar el proceso de enseñanza-aprendizaje. Su objetivo es asegurar la cobertura curricular y aumentar la efectividad de la labor educativa. </w:t>
            </w:r>
          </w:p>
          <w:p w14:paraId="50B6836F" w14:textId="77777777" w:rsidR="00A8777D" w:rsidRPr="00F12221" w:rsidRDefault="00A8777D" w:rsidP="000A29BB">
            <w:pPr>
              <w:spacing w:after="0" w:line="240" w:lineRule="auto"/>
              <w:jc w:val="center"/>
              <w:rPr>
                <w:rFonts w:ascii="Arial" w:eastAsiaTheme="minorHAnsi" w:hAnsi="Arial" w:cs="Arial"/>
                <w:kern w:val="2"/>
                <w:lang w:eastAsia="en-US"/>
                <w14:ligatures w14:val="standardContextual"/>
              </w:rPr>
            </w:pPr>
          </w:p>
        </w:tc>
      </w:tr>
      <w:tr w:rsidR="00A8777D" w:rsidRPr="00F12221" w14:paraId="4568679D" w14:textId="77777777" w:rsidTr="00EF6907">
        <w:trPr>
          <w:trHeight w:val="900"/>
        </w:trPr>
        <w:tc>
          <w:tcPr>
            <w:tcW w:w="1738" w:type="dxa"/>
            <w:vMerge/>
            <w:tcBorders>
              <w:top w:val="nil"/>
              <w:left w:val="single" w:sz="4" w:space="0" w:color="auto"/>
              <w:bottom w:val="single" w:sz="4" w:space="0" w:color="auto"/>
              <w:right w:val="single" w:sz="4" w:space="0" w:color="auto"/>
            </w:tcBorders>
            <w:hideMark/>
          </w:tcPr>
          <w:p w14:paraId="3103FA9F" w14:textId="77777777" w:rsidR="00A8777D" w:rsidRPr="00F12221" w:rsidRDefault="00A8777D" w:rsidP="000A29BB">
            <w:pPr>
              <w:spacing w:after="0" w:line="240" w:lineRule="auto"/>
              <w:rPr>
                <w:rFonts w:ascii="Arial" w:eastAsiaTheme="minorHAnsi" w:hAnsi="Arial" w:cs="Arial"/>
                <w:kern w:val="2"/>
                <w:lang w:eastAsia="en-US"/>
                <w14:ligatures w14:val="standardContextual"/>
              </w:rPr>
            </w:pPr>
          </w:p>
        </w:tc>
        <w:tc>
          <w:tcPr>
            <w:tcW w:w="1801" w:type="dxa"/>
            <w:vMerge/>
            <w:tcBorders>
              <w:top w:val="nil"/>
              <w:left w:val="single" w:sz="4" w:space="0" w:color="auto"/>
              <w:bottom w:val="single" w:sz="4" w:space="0" w:color="000000"/>
              <w:right w:val="single" w:sz="4" w:space="0" w:color="auto"/>
            </w:tcBorders>
            <w:hideMark/>
          </w:tcPr>
          <w:p w14:paraId="00B262FB" w14:textId="77777777" w:rsidR="00A8777D" w:rsidRPr="00F12221" w:rsidRDefault="00A8777D" w:rsidP="000A29BB">
            <w:pPr>
              <w:spacing w:after="0" w:line="240" w:lineRule="auto"/>
              <w:rPr>
                <w:rFonts w:ascii="Arial" w:eastAsiaTheme="minorHAnsi" w:hAnsi="Arial" w:cs="Arial"/>
                <w:kern w:val="2"/>
                <w:lang w:eastAsia="en-US"/>
                <w14:ligatures w14:val="standardContextual"/>
              </w:rPr>
            </w:pPr>
          </w:p>
        </w:tc>
        <w:tc>
          <w:tcPr>
            <w:tcW w:w="4961" w:type="dxa"/>
            <w:vMerge/>
            <w:tcBorders>
              <w:top w:val="nil"/>
              <w:left w:val="single" w:sz="4" w:space="0" w:color="auto"/>
              <w:bottom w:val="single" w:sz="4" w:space="0" w:color="auto"/>
              <w:right w:val="single" w:sz="4" w:space="0" w:color="auto"/>
            </w:tcBorders>
            <w:hideMark/>
          </w:tcPr>
          <w:p w14:paraId="568BFA05" w14:textId="77777777" w:rsidR="00A8777D" w:rsidRPr="00F12221" w:rsidRDefault="00A8777D" w:rsidP="000A29BB">
            <w:pPr>
              <w:spacing w:after="0" w:line="240" w:lineRule="auto"/>
              <w:rPr>
                <w:rFonts w:ascii="Arial" w:eastAsiaTheme="minorHAnsi" w:hAnsi="Arial" w:cs="Arial"/>
                <w:kern w:val="2"/>
                <w:lang w:eastAsia="en-US"/>
                <w14:ligatures w14:val="standardContextual"/>
              </w:rPr>
            </w:pPr>
          </w:p>
        </w:tc>
        <w:tc>
          <w:tcPr>
            <w:tcW w:w="5769" w:type="dxa"/>
            <w:tcBorders>
              <w:top w:val="nil"/>
              <w:left w:val="nil"/>
              <w:bottom w:val="nil"/>
              <w:right w:val="nil"/>
            </w:tcBorders>
            <w:noWrap/>
            <w:vAlign w:val="bottom"/>
            <w:hideMark/>
          </w:tcPr>
          <w:p w14:paraId="53036C8E" w14:textId="77777777" w:rsidR="00A8777D" w:rsidRPr="00F12221" w:rsidRDefault="00A8777D" w:rsidP="000A29BB">
            <w:pPr>
              <w:spacing w:after="0" w:line="240" w:lineRule="auto"/>
              <w:jc w:val="center"/>
              <w:rPr>
                <w:rFonts w:eastAsiaTheme="minorHAnsi"/>
                <w:kern w:val="2"/>
                <w:lang w:eastAsia="en-US"/>
                <w14:ligatures w14:val="standardContextual"/>
              </w:rPr>
            </w:pPr>
          </w:p>
        </w:tc>
      </w:tr>
      <w:tr w:rsidR="00EF6907" w:rsidRPr="00F12221" w14:paraId="4C2857E4" w14:textId="77777777" w:rsidTr="00EF6907">
        <w:trPr>
          <w:trHeight w:val="900"/>
        </w:trPr>
        <w:tc>
          <w:tcPr>
            <w:tcW w:w="1738" w:type="dxa"/>
            <w:vMerge/>
            <w:tcBorders>
              <w:top w:val="nil"/>
              <w:left w:val="single" w:sz="4" w:space="0" w:color="auto"/>
              <w:bottom w:val="single" w:sz="4" w:space="0" w:color="auto"/>
              <w:right w:val="single" w:sz="4" w:space="0" w:color="auto"/>
            </w:tcBorders>
            <w:hideMark/>
          </w:tcPr>
          <w:p w14:paraId="515BDEAE" w14:textId="77777777" w:rsidR="00A8777D" w:rsidRPr="00F12221" w:rsidRDefault="00A8777D" w:rsidP="000A29BB">
            <w:pPr>
              <w:spacing w:after="0" w:line="240" w:lineRule="auto"/>
              <w:rPr>
                <w:rFonts w:ascii="Arial" w:eastAsiaTheme="minorHAnsi" w:hAnsi="Arial" w:cs="Arial"/>
                <w:kern w:val="2"/>
                <w:lang w:eastAsia="en-US"/>
                <w14:ligatures w14:val="standardContextual"/>
              </w:rPr>
            </w:pPr>
          </w:p>
        </w:tc>
        <w:tc>
          <w:tcPr>
            <w:tcW w:w="1801" w:type="dxa"/>
            <w:vMerge w:val="restart"/>
            <w:tcBorders>
              <w:top w:val="nil"/>
              <w:left w:val="single" w:sz="4" w:space="0" w:color="auto"/>
              <w:bottom w:val="single" w:sz="4" w:space="0" w:color="000000"/>
              <w:right w:val="single" w:sz="4" w:space="0" w:color="auto"/>
            </w:tcBorders>
            <w:noWrap/>
            <w:hideMark/>
          </w:tcPr>
          <w:p w14:paraId="4C7AA196" w14:textId="77777777" w:rsidR="00A8777D" w:rsidRPr="00EF6907" w:rsidRDefault="00A8777D" w:rsidP="000A29BB">
            <w:pPr>
              <w:spacing w:after="0" w:line="240" w:lineRule="auto"/>
              <w:jc w:val="center"/>
              <w:rPr>
                <w:rFonts w:ascii="Arial" w:eastAsiaTheme="minorHAnsi" w:hAnsi="Arial" w:cs="Arial"/>
                <w:kern w:val="2"/>
                <w:lang w:eastAsia="en-US"/>
                <w14:ligatures w14:val="standardContextual"/>
              </w:rPr>
            </w:pPr>
            <w:r w:rsidRPr="00EF6907">
              <w:rPr>
                <w:rFonts w:ascii="Arial" w:hAnsi="Arial" w:cs="Arial"/>
              </w:rPr>
              <w:t xml:space="preserve"> Enseñanza y Aprendizaje en el Aula</w:t>
            </w:r>
          </w:p>
          <w:p w14:paraId="1795D24F" w14:textId="77777777" w:rsidR="00A8777D" w:rsidRPr="00F12221" w:rsidRDefault="00A8777D" w:rsidP="000A29BB">
            <w:pPr>
              <w:spacing w:after="0" w:line="240" w:lineRule="auto"/>
              <w:jc w:val="center"/>
              <w:rPr>
                <w:rFonts w:ascii="Arial" w:eastAsiaTheme="minorHAnsi" w:hAnsi="Arial" w:cs="Arial"/>
                <w:kern w:val="2"/>
                <w:lang w:eastAsia="en-US"/>
                <w14:ligatures w14:val="standardContextual"/>
              </w:rPr>
            </w:pPr>
          </w:p>
        </w:tc>
        <w:tc>
          <w:tcPr>
            <w:tcW w:w="4961" w:type="dxa"/>
            <w:vMerge w:val="restart"/>
            <w:tcBorders>
              <w:top w:val="nil"/>
              <w:left w:val="single" w:sz="4" w:space="0" w:color="auto"/>
              <w:bottom w:val="single" w:sz="4" w:space="0" w:color="auto"/>
              <w:right w:val="single" w:sz="4" w:space="0" w:color="auto"/>
            </w:tcBorders>
            <w:hideMark/>
          </w:tcPr>
          <w:p w14:paraId="69B1D9DE" w14:textId="77777777" w:rsidR="00A8777D" w:rsidRPr="00EF6907" w:rsidRDefault="00A8777D" w:rsidP="000A29BB">
            <w:pPr>
              <w:spacing w:after="0" w:line="240" w:lineRule="auto"/>
              <w:jc w:val="center"/>
              <w:rPr>
                <w:rFonts w:ascii="Arial" w:eastAsiaTheme="minorHAnsi" w:hAnsi="Arial" w:cs="Arial"/>
                <w:kern w:val="2"/>
                <w:lang w:eastAsia="en-US"/>
                <w14:ligatures w14:val="standardContextual"/>
              </w:rPr>
            </w:pPr>
            <w:r w:rsidRPr="00EF6907">
              <w:rPr>
                <w:rFonts w:ascii="Arial" w:hAnsi="Arial" w:cs="Arial"/>
              </w:rPr>
              <w:t>Son procedimientos y estrategias que implementan los docentes en sus clases para asegurar el logro de los objetivos de aprendizaje estipulados en las Bases Curriculares. Las acciones se enfocan en el uso de estrategias efectivas de enseñanza y de manejo de clases.</w:t>
            </w:r>
          </w:p>
          <w:p w14:paraId="67000A30" w14:textId="77777777" w:rsidR="00A8777D" w:rsidRPr="00F12221" w:rsidRDefault="00A8777D" w:rsidP="000A29BB">
            <w:pPr>
              <w:spacing w:after="0" w:line="240" w:lineRule="auto"/>
              <w:jc w:val="center"/>
              <w:rPr>
                <w:rFonts w:ascii="Arial" w:eastAsiaTheme="minorHAnsi" w:hAnsi="Arial" w:cs="Arial"/>
                <w:kern w:val="2"/>
                <w:lang w:eastAsia="en-US"/>
                <w14:ligatures w14:val="standardContextual"/>
              </w:rPr>
            </w:pPr>
          </w:p>
        </w:tc>
        <w:tc>
          <w:tcPr>
            <w:tcW w:w="5769" w:type="dxa"/>
            <w:vAlign w:val="center"/>
            <w:hideMark/>
          </w:tcPr>
          <w:p w14:paraId="0793CCE6" w14:textId="77777777" w:rsidR="00A8777D" w:rsidRPr="00F12221" w:rsidRDefault="00A8777D" w:rsidP="000A29BB">
            <w:pPr>
              <w:spacing w:after="0" w:line="240" w:lineRule="auto"/>
              <w:rPr>
                <w:rFonts w:eastAsiaTheme="minorHAnsi"/>
                <w:kern w:val="2"/>
                <w:lang w:eastAsia="en-US"/>
                <w14:ligatures w14:val="standardContextual"/>
              </w:rPr>
            </w:pPr>
          </w:p>
        </w:tc>
      </w:tr>
      <w:tr w:rsidR="00A8777D" w:rsidRPr="00F12221" w14:paraId="6423453B" w14:textId="77777777" w:rsidTr="00EF6907">
        <w:trPr>
          <w:trHeight w:val="900"/>
        </w:trPr>
        <w:tc>
          <w:tcPr>
            <w:tcW w:w="1738" w:type="dxa"/>
            <w:vMerge/>
            <w:tcBorders>
              <w:top w:val="nil"/>
              <w:left w:val="single" w:sz="4" w:space="0" w:color="auto"/>
              <w:bottom w:val="single" w:sz="4" w:space="0" w:color="auto"/>
              <w:right w:val="single" w:sz="4" w:space="0" w:color="auto"/>
            </w:tcBorders>
            <w:hideMark/>
          </w:tcPr>
          <w:p w14:paraId="42C0927B" w14:textId="77777777" w:rsidR="00A8777D" w:rsidRPr="00F12221" w:rsidRDefault="00A8777D" w:rsidP="000A29BB">
            <w:pPr>
              <w:spacing w:after="0" w:line="240" w:lineRule="auto"/>
              <w:rPr>
                <w:rFonts w:ascii="Arial" w:eastAsiaTheme="minorHAnsi" w:hAnsi="Arial" w:cs="Arial"/>
                <w:kern w:val="2"/>
                <w:lang w:eastAsia="en-US"/>
                <w14:ligatures w14:val="standardContextual"/>
              </w:rPr>
            </w:pPr>
          </w:p>
        </w:tc>
        <w:tc>
          <w:tcPr>
            <w:tcW w:w="1801" w:type="dxa"/>
            <w:vMerge/>
            <w:tcBorders>
              <w:top w:val="nil"/>
              <w:left w:val="single" w:sz="4" w:space="0" w:color="auto"/>
              <w:bottom w:val="single" w:sz="4" w:space="0" w:color="000000"/>
              <w:right w:val="single" w:sz="4" w:space="0" w:color="auto"/>
            </w:tcBorders>
            <w:hideMark/>
          </w:tcPr>
          <w:p w14:paraId="70C04B8D" w14:textId="77777777" w:rsidR="00A8777D" w:rsidRPr="00F12221" w:rsidRDefault="00A8777D" w:rsidP="000A29BB">
            <w:pPr>
              <w:spacing w:after="0" w:line="240" w:lineRule="auto"/>
              <w:rPr>
                <w:rFonts w:ascii="Arial" w:eastAsiaTheme="minorHAnsi" w:hAnsi="Arial" w:cs="Arial"/>
                <w:kern w:val="2"/>
                <w:lang w:eastAsia="en-US"/>
                <w14:ligatures w14:val="standardContextual"/>
              </w:rPr>
            </w:pPr>
          </w:p>
        </w:tc>
        <w:tc>
          <w:tcPr>
            <w:tcW w:w="4961" w:type="dxa"/>
            <w:vMerge/>
            <w:tcBorders>
              <w:top w:val="nil"/>
              <w:left w:val="single" w:sz="4" w:space="0" w:color="auto"/>
              <w:bottom w:val="single" w:sz="4" w:space="0" w:color="auto"/>
              <w:right w:val="single" w:sz="4" w:space="0" w:color="auto"/>
            </w:tcBorders>
            <w:hideMark/>
          </w:tcPr>
          <w:p w14:paraId="1C1F5C62" w14:textId="77777777" w:rsidR="00A8777D" w:rsidRPr="00F12221" w:rsidRDefault="00A8777D" w:rsidP="000A29BB">
            <w:pPr>
              <w:spacing w:after="0" w:line="240" w:lineRule="auto"/>
              <w:rPr>
                <w:rFonts w:ascii="Arial" w:eastAsiaTheme="minorHAnsi" w:hAnsi="Arial" w:cs="Arial"/>
                <w:kern w:val="2"/>
                <w:lang w:eastAsia="en-US"/>
                <w14:ligatures w14:val="standardContextual"/>
              </w:rPr>
            </w:pPr>
          </w:p>
        </w:tc>
        <w:tc>
          <w:tcPr>
            <w:tcW w:w="5769" w:type="dxa"/>
            <w:tcBorders>
              <w:top w:val="nil"/>
              <w:left w:val="nil"/>
              <w:bottom w:val="nil"/>
              <w:right w:val="nil"/>
            </w:tcBorders>
            <w:noWrap/>
            <w:vAlign w:val="bottom"/>
            <w:hideMark/>
          </w:tcPr>
          <w:p w14:paraId="7A27CE53" w14:textId="77777777" w:rsidR="00A8777D" w:rsidRPr="00F12221" w:rsidRDefault="00A8777D" w:rsidP="000A29BB">
            <w:pPr>
              <w:spacing w:after="0" w:line="240" w:lineRule="auto"/>
              <w:jc w:val="center"/>
              <w:rPr>
                <w:rFonts w:eastAsiaTheme="minorHAnsi"/>
                <w:kern w:val="2"/>
                <w:lang w:eastAsia="en-US"/>
                <w14:ligatures w14:val="standardContextual"/>
              </w:rPr>
            </w:pPr>
          </w:p>
        </w:tc>
      </w:tr>
      <w:tr w:rsidR="00EF6907" w:rsidRPr="00F12221" w14:paraId="4E1FE606" w14:textId="77777777" w:rsidTr="00EF6907">
        <w:trPr>
          <w:trHeight w:val="900"/>
        </w:trPr>
        <w:tc>
          <w:tcPr>
            <w:tcW w:w="1738" w:type="dxa"/>
            <w:vMerge/>
            <w:tcBorders>
              <w:top w:val="nil"/>
              <w:left w:val="single" w:sz="4" w:space="0" w:color="auto"/>
              <w:bottom w:val="single" w:sz="4" w:space="0" w:color="auto"/>
              <w:right w:val="single" w:sz="4" w:space="0" w:color="auto"/>
            </w:tcBorders>
            <w:hideMark/>
          </w:tcPr>
          <w:p w14:paraId="3823C4AC" w14:textId="77777777" w:rsidR="00A8777D" w:rsidRPr="00F12221" w:rsidRDefault="00A8777D" w:rsidP="000A29BB">
            <w:pPr>
              <w:spacing w:after="0" w:line="240" w:lineRule="auto"/>
              <w:rPr>
                <w:rFonts w:ascii="Arial" w:eastAsiaTheme="minorHAnsi" w:hAnsi="Arial" w:cs="Arial"/>
                <w:kern w:val="2"/>
                <w:lang w:eastAsia="en-US"/>
                <w14:ligatures w14:val="standardContextual"/>
              </w:rPr>
            </w:pPr>
          </w:p>
        </w:tc>
        <w:tc>
          <w:tcPr>
            <w:tcW w:w="1801" w:type="dxa"/>
            <w:vMerge w:val="restart"/>
            <w:tcBorders>
              <w:top w:val="nil"/>
              <w:left w:val="single" w:sz="4" w:space="0" w:color="auto"/>
              <w:bottom w:val="single" w:sz="4" w:space="0" w:color="000000"/>
              <w:right w:val="single" w:sz="4" w:space="0" w:color="auto"/>
            </w:tcBorders>
            <w:noWrap/>
            <w:hideMark/>
          </w:tcPr>
          <w:p w14:paraId="4F3CC4F6" w14:textId="77777777" w:rsidR="00A8777D" w:rsidRPr="00EF6907" w:rsidRDefault="00A8777D" w:rsidP="000A29BB">
            <w:pPr>
              <w:spacing w:after="0" w:line="240" w:lineRule="auto"/>
              <w:jc w:val="center"/>
              <w:rPr>
                <w:rFonts w:ascii="Arial" w:eastAsiaTheme="minorHAnsi" w:hAnsi="Arial" w:cs="Arial"/>
                <w:kern w:val="2"/>
                <w:lang w:eastAsia="en-US"/>
                <w14:ligatures w14:val="standardContextual"/>
              </w:rPr>
            </w:pPr>
            <w:r w:rsidRPr="00EF6907">
              <w:rPr>
                <w:rFonts w:ascii="Arial" w:hAnsi="Arial" w:cs="Arial"/>
              </w:rPr>
              <w:t>Apoyo al Desarrollo de los Estudiantes</w:t>
            </w:r>
          </w:p>
          <w:p w14:paraId="695D0055" w14:textId="77777777" w:rsidR="00A8777D" w:rsidRPr="00F12221" w:rsidRDefault="00A8777D" w:rsidP="000A29BB">
            <w:pPr>
              <w:spacing w:after="0" w:line="240" w:lineRule="auto"/>
              <w:jc w:val="center"/>
              <w:rPr>
                <w:rFonts w:ascii="Arial" w:eastAsiaTheme="minorHAnsi" w:hAnsi="Arial" w:cs="Arial"/>
                <w:kern w:val="2"/>
                <w:lang w:eastAsia="en-US"/>
                <w14:ligatures w14:val="standardContextual"/>
              </w:rPr>
            </w:pPr>
          </w:p>
        </w:tc>
        <w:tc>
          <w:tcPr>
            <w:tcW w:w="4961" w:type="dxa"/>
            <w:vMerge w:val="restart"/>
            <w:tcBorders>
              <w:top w:val="nil"/>
              <w:left w:val="single" w:sz="4" w:space="0" w:color="auto"/>
              <w:bottom w:val="single" w:sz="4" w:space="0" w:color="auto"/>
              <w:right w:val="single" w:sz="4" w:space="0" w:color="auto"/>
            </w:tcBorders>
            <w:hideMark/>
          </w:tcPr>
          <w:p w14:paraId="2FE2BD75" w14:textId="77777777" w:rsidR="00A8777D" w:rsidRPr="00EF6907" w:rsidRDefault="00A8777D" w:rsidP="000A29BB">
            <w:pPr>
              <w:spacing w:after="0" w:line="240" w:lineRule="auto"/>
              <w:jc w:val="center"/>
              <w:rPr>
                <w:rFonts w:ascii="Arial" w:eastAsiaTheme="minorHAnsi" w:hAnsi="Arial" w:cs="Arial"/>
                <w:kern w:val="2"/>
                <w:lang w:eastAsia="en-US"/>
                <w14:ligatures w14:val="standardContextual"/>
              </w:rPr>
            </w:pPr>
            <w:r w:rsidRPr="00EF6907">
              <w:rPr>
                <w:rFonts w:ascii="Arial" w:hAnsi="Arial" w:cs="Arial"/>
              </w:rPr>
              <w:t xml:space="preserve">Son políticas, procedimientos y estrategias que lleva a cabo el establecimiento educativo para velar por un adecuado desarrollo académico, afectivo y social de todos los estudiantes, tomando en cuenta sus diferentes necesidades, habilidades e intereses. </w:t>
            </w:r>
          </w:p>
          <w:p w14:paraId="288AFFA8" w14:textId="77777777" w:rsidR="00A8777D" w:rsidRPr="00F12221" w:rsidRDefault="00A8777D" w:rsidP="000A29BB">
            <w:pPr>
              <w:spacing w:after="0" w:line="240" w:lineRule="auto"/>
              <w:jc w:val="center"/>
              <w:rPr>
                <w:rFonts w:ascii="Arial" w:eastAsiaTheme="minorHAnsi" w:hAnsi="Arial" w:cs="Arial"/>
                <w:kern w:val="2"/>
                <w:lang w:eastAsia="en-US"/>
                <w14:ligatures w14:val="standardContextual"/>
              </w:rPr>
            </w:pPr>
          </w:p>
        </w:tc>
        <w:tc>
          <w:tcPr>
            <w:tcW w:w="5769" w:type="dxa"/>
            <w:vAlign w:val="center"/>
            <w:hideMark/>
          </w:tcPr>
          <w:p w14:paraId="777E94D0" w14:textId="77777777" w:rsidR="00A8777D" w:rsidRPr="00F12221" w:rsidRDefault="00A8777D" w:rsidP="000A29BB">
            <w:pPr>
              <w:spacing w:after="0" w:line="240" w:lineRule="auto"/>
              <w:rPr>
                <w:rFonts w:eastAsiaTheme="minorHAnsi"/>
                <w:kern w:val="2"/>
                <w:lang w:eastAsia="en-US"/>
                <w14:ligatures w14:val="standardContextual"/>
              </w:rPr>
            </w:pPr>
          </w:p>
        </w:tc>
      </w:tr>
      <w:tr w:rsidR="00A8777D" w:rsidRPr="00F12221" w14:paraId="22EE9ADD" w14:textId="77777777" w:rsidTr="00EF6907">
        <w:trPr>
          <w:trHeight w:val="900"/>
        </w:trPr>
        <w:tc>
          <w:tcPr>
            <w:tcW w:w="1738" w:type="dxa"/>
            <w:vMerge/>
            <w:tcBorders>
              <w:top w:val="nil"/>
              <w:left w:val="single" w:sz="4" w:space="0" w:color="auto"/>
              <w:bottom w:val="single" w:sz="4" w:space="0" w:color="auto"/>
              <w:right w:val="single" w:sz="4" w:space="0" w:color="auto"/>
            </w:tcBorders>
            <w:hideMark/>
          </w:tcPr>
          <w:p w14:paraId="38C854C3" w14:textId="77777777" w:rsidR="00A8777D" w:rsidRPr="00F12221" w:rsidRDefault="00A8777D" w:rsidP="000A29BB">
            <w:pPr>
              <w:spacing w:after="0" w:line="240" w:lineRule="auto"/>
              <w:rPr>
                <w:rFonts w:ascii="Arial" w:eastAsiaTheme="minorHAnsi" w:hAnsi="Arial" w:cs="Arial"/>
                <w:kern w:val="2"/>
                <w:lang w:eastAsia="en-US"/>
                <w14:ligatures w14:val="standardContextual"/>
              </w:rPr>
            </w:pPr>
          </w:p>
        </w:tc>
        <w:tc>
          <w:tcPr>
            <w:tcW w:w="1801" w:type="dxa"/>
            <w:vMerge/>
            <w:tcBorders>
              <w:top w:val="nil"/>
              <w:left w:val="single" w:sz="4" w:space="0" w:color="auto"/>
              <w:bottom w:val="single" w:sz="4" w:space="0" w:color="000000"/>
              <w:right w:val="single" w:sz="4" w:space="0" w:color="auto"/>
            </w:tcBorders>
            <w:hideMark/>
          </w:tcPr>
          <w:p w14:paraId="78689BD9" w14:textId="77777777" w:rsidR="00A8777D" w:rsidRPr="00F12221" w:rsidRDefault="00A8777D" w:rsidP="000A29BB">
            <w:pPr>
              <w:spacing w:after="0" w:line="240" w:lineRule="auto"/>
              <w:rPr>
                <w:rFonts w:ascii="Arial" w:eastAsiaTheme="minorHAnsi" w:hAnsi="Arial" w:cs="Arial"/>
                <w:kern w:val="2"/>
                <w:lang w:eastAsia="en-US"/>
                <w14:ligatures w14:val="standardContextual"/>
              </w:rPr>
            </w:pPr>
          </w:p>
        </w:tc>
        <w:tc>
          <w:tcPr>
            <w:tcW w:w="4961" w:type="dxa"/>
            <w:vMerge/>
            <w:tcBorders>
              <w:top w:val="nil"/>
              <w:left w:val="single" w:sz="4" w:space="0" w:color="auto"/>
              <w:bottom w:val="single" w:sz="4" w:space="0" w:color="auto"/>
              <w:right w:val="single" w:sz="4" w:space="0" w:color="auto"/>
            </w:tcBorders>
            <w:hideMark/>
          </w:tcPr>
          <w:p w14:paraId="602FB9F5" w14:textId="77777777" w:rsidR="00A8777D" w:rsidRPr="00F12221" w:rsidRDefault="00A8777D" w:rsidP="000A29BB">
            <w:pPr>
              <w:spacing w:after="0" w:line="240" w:lineRule="auto"/>
              <w:rPr>
                <w:rFonts w:ascii="Arial" w:eastAsiaTheme="minorHAnsi" w:hAnsi="Arial" w:cs="Arial"/>
                <w:kern w:val="2"/>
                <w:lang w:eastAsia="en-US"/>
                <w14:ligatures w14:val="standardContextual"/>
              </w:rPr>
            </w:pPr>
          </w:p>
        </w:tc>
        <w:tc>
          <w:tcPr>
            <w:tcW w:w="5769" w:type="dxa"/>
            <w:tcBorders>
              <w:top w:val="nil"/>
              <w:left w:val="nil"/>
              <w:bottom w:val="nil"/>
              <w:right w:val="nil"/>
            </w:tcBorders>
            <w:noWrap/>
            <w:vAlign w:val="bottom"/>
            <w:hideMark/>
          </w:tcPr>
          <w:p w14:paraId="21FDDC06" w14:textId="77777777" w:rsidR="00A8777D" w:rsidRPr="00F12221" w:rsidRDefault="00A8777D" w:rsidP="000A29BB">
            <w:pPr>
              <w:spacing w:after="0" w:line="240" w:lineRule="auto"/>
              <w:jc w:val="center"/>
              <w:rPr>
                <w:rFonts w:eastAsiaTheme="minorHAnsi"/>
                <w:kern w:val="2"/>
                <w:lang w:eastAsia="en-US"/>
                <w14:ligatures w14:val="standardContextual"/>
              </w:rPr>
            </w:pPr>
          </w:p>
        </w:tc>
      </w:tr>
      <w:tr w:rsidR="00EF6907" w:rsidRPr="00F12221" w14:paraId="64EC9BDD" w14:textId="77777777" w:rsidTr="00EF6907">
        <w:trPr>
          <w:trHeight w:val="900"/>
        </w:trPr>
        <w:tc>
          <w:tcPr>
            <w:tcW w:w="1738" w:type="dxa"/>
            <w:vMerge w:val="restart"/>
            <w:tcBorders>
              <w:top w:val="nil"/>
              <w:left w:val="single" w:sz="4" w:space="0" w:color="auto"/>
              <w:bottom w:val="single" w:sz="4" w:space="0" w:color="auto"/>
              <w:right w:val="single" w:sz="4" w:space="0" w:color="auto"/>
            </w:tcBorders>
            <w:noWrap/>
            <w:hideMark/>
          </w:tcPr>
          <w:p w14:paraId="36B7CB1B" w14:textId="77777777" w:rsidR="00A8777D" w:rsidRPr="00EF6907" w:rsidRDefault="00A8777D" w:rsidP="000A29BB">
            <w:pPr>
              <w:spacing w:after="0" w:line="240" w:lineRule="auto"/>
              <w:jc w:val="center"/>
              <w:rPr>
                <w:rFonts w:ascii="Arial" w:eastAsiaTheme="minorHAnsi" w:hAnsi="Arial" w:cs="Arial"/>
                <w:kern w:val="2"/>
                <w:lang w:eastAsia="en-US"/>
                <w14:ligatures w14:val="standardContextual"/>
              </w:rPr>
            </w:pPr>
            <w:r w:rsidRPr="00EF6907">
              <w:rPr>
                <w:rFonts w:ascii="Arial" w:hAnsi="Arial" w:cs="Arial"/>
              </w:rPr>
              <w:lastRenderedPageBreak/>
              <w:t xml:space="preserve">Liderazgo </w:t>
            </w:r>
          </w:p>
          <w:p w14:paraId="43F794D6" w14:textId="77777777" w:rsidR="00A8777D" w:rsidRPr="00F12221" w:rsidRDefault="00A8777D" w:rsidP="000A29BB">
            <w:pPr>
              <w:spacing w:after="0" w:line="240" w:lineRule="auto"/>
              <w:jc w:val="center"/>
              <w:rPr>
                <w:rFonts w:ascii="Arial" w:eastAsiaTheme="minorHAnsi" w:hAnsi="Arial" w:cs="Arial"/>
                <w:kern w:val="2"/>
                <w:lang w:eastAsia="en-US"/>
                <w14:ligatures w14:val="standardContextual"/>
              </w:rPr>
            </w:pPr>
          </w:p>
        </w:tc>
        <w:tc>
          <w:tcPr>
            <w:tcW w:w="1801" w:type="dxa"/>
            <w:vMerge w:val="restart"/>
            <w:tcBorders>
              <w:top w:val="nil"/>
              <w:left w:val="single" w:sz="4" w:space="0" w:color="auto"/>
              <w:bottom w:val="single" w:sz="4" w:space="0" w:color="000000"/>
              <w:right w:val="single" w:sz="4" w:space="0" w:color="auto"/>
            </w:tcBorders>
            <w:noWrap/>
            <w:hideMark/>
          </w:tcPr>
          <w:p w14:paraId="0C15C145" w14:textId="77777777" w:rsidR="00A8777D" w:rsidRPr="00EF6907" w:rsidRDefault="00A8777D" w:rsidP="000A29BB">
            <w:pPr>
              <w:spacing w:after="0" w:line="240" w:lineRule="auto"/>
              <w:jc w:val="center"/>
              <w:rPr>
                <w:rFonts w:ascii="Arial" w:eastAsiaTheme="minorHAnsi" w:hAnsi="Arial" w:cs="Arial"/>
                <w:kern w:val="2"/>
                <w:lang w:eastAsia="en-US"/>
                <w14:ligatures w14:val="standardContextual"/>
              </w:rPr>
            </w:pPr>
            <w:r w:rsidRPr="00EF6907">
              <w:rPr>
                <w:rFonts w:ascii="Arial" w:hAnsi="Arial" w:cs="Arial"/>
              </w:rPr>
              <w:t>Liderazgo del Sostenedor</w:t>
            </w:r>
          </w:p>
          <w:p w14:paraId="39A41A48" w14:textId="77777777" w:rsidR="00A8777D" w:rsidRPr="00F12221" w:rsidRDefault="00A8777D" w:rsidP="000A29BB">
            <w:pPr>
              <w:spacing w:after="0" w:line="240" w:lineRule="auto"/>
              <w:jc w:val="center"/>
              <w:rPr>
                <w:rFonts w:ascii="Arial" w:eastAsiaTheme="minorHAnsi" w:hAnsi="Arial" w:cs="Arial"/>
                <w:kern w:val="2"/>
                <w:lang w:eastAsia="en-US"/>
                <w14:ligatures w14:val="standardContextual"/>
              </w:rPr>
            </w:pPr>
          </w:p>
        </w:tc>
        <w:tc>
          <w:tcPr>
            <w:tcW w:w="4961" w:type="dxa"/>
            <w:vMerge w:val="restart"/>
            <w:tcBorders>
              <w:top w:val="nil"/>
              <w:left w:val="single" w:sz="4" w:space="0" w:color="auto"/>
              <w:bottom w:val="single" w:sz="4" w:space="0" w:color="auto"/>
              <w:right w:val="single" w:sz="4" w:space="0" w:color="auto"/>
            </w:tcBorders>
            <w:hideMark/>
          </w:tcPr>
          <w:p w14:paraId="6791080E" w14:textId="77777777" w:rsidR="00A8777D" w:rsidRPr="00EF6907" w:rsidRDefault="00A8777D" w:rsidP="000A29BB">
            <w:pPr>
              <w:spacing w:after="0" w:line="240" w:lineRule="auto"/>
              <w:jc w:val="center"/>
              <w:rPr>
                <w:rFonts w:ascii="Arial" w:eastAsiaTheme="minorHAnsi" w:hAnsi="Arial" w:cs="Arial"/>
                <w:kern w:val="2"/>
                <w:lang w:eastAsia="en-US"/>
                <w14:ligatures w14:val="standardContextual"/>
              </w:rPr>
            </w:pPr>
            <w:r w:rsidRPr="00EF6907">
              <w:rPr>
                <w:rFonts w:ascii="Arial" w:hAnsi="Arial" w:cs="Arial"/>
              </w:rPr>
              <w:t>Son definiciones y procedimientos que establece el sostenedor para asegurar el buen funcionamiento del establecimiento educativo, generando canales de comunicación fluidos con el director y el equipo directivo.</w:t>
            </w:r>
          </w:p>
          <w:p w14:paraId="41EF015D" w14:textId="77777777" w:rsidR="00A8777D" w:rsidRPr="00F12221" w:rsidRDefault="00A8777D" w:rsidP="000A29BB">
            <w:pPr>
              <w:spacing w:after="0" w:line="240" w:lineRule="auto"/>
              <w:jc w:val="center"/>
              <w:rPr>
                <w:rFonts w:ascii="Arial" w:eastAsiaTheme="minorHAnsi" w:hAnsi="Arial" w:cs="Arial"/>
                <w:kern w:val="2"/>
                <w:lang w:eastAsia="en-US"/>
                <w14:ligatures w14:val="standardContextual"/>
              </w:rPr>
            </w:pPr>
          </w:p>
        </w:tc>
        <w:tc>
          <w:tcPr>
            <w:tcW w:w="5769" w:type="dxa"/>
            <w:vAlign w:val="center"/>
            <w:hideMark/>
          </w:tcPr>
          <w:p w14:paraId="0914256E" w14:textId="77777777" w:rsidR="00A8777D" w:rsidRPr="00F12221" w:rsidRDefault="00A8777D" w:rsidP="000A29BB">
            <w:pPr>
              <w:spacing w:after="0" w:line="240" w:lineRule="auto"/>
              <w:rPr>
                <w:rFonts w:eastAsiaTheme="minorHAnsi"/>
                <w:kern w:val="2"/>
                <w:lang w:eastAsia="en-US"/>
                <w14:ligatures w14:val="standardContextual"/>
              </w:rPr>
            </w:pPr>
          </w:p>
        </w:tc>
      </w:tr>
      <w:tr w:rsidR="00A8777D" w:rsidRPr="00F12221" w14:paraId="4E00CB66" w14:textId="77777777" w:rsidTr="00EF6907">
        <w:trPr>
          <w:trHeight w:val="900"/>
        </w:trPr>
        <w:tc>
          <w:tcPr>
            <w:tcW w:w="1738" w:type="dxa"/>
            <w:vMerge/>
            <w:tcBorders>
              <w:top w:val="nil"/>
              <w:left w:val="single" w:sz="4" w:space="0" w:color="auto"/>
              <w:bottom w:val="single" w:sz="4" w:space="0" w:color="auto"/>
              <w:right w:val="single" w:sz="4" w:space="0" w:color="auto"/>
            </w:tcBorders>
            <w:hideMark/>
          </w:tcPr>
          <w:p w14:paraId="6424623F" w14:textId="77777777" w:rsidR="00A8777D" w:rsidRPr="00F12221" w:rsidRDefault="00A8777D" w:rsidP="000A29BB">
            <w:pPr>
              <w:spacing w:after="0" w:line="240" w:lineRule="auto"/>
              <w:rPr>
                <w:rFonts w:ascii="Arial" w:eastAsiaTheme="minorHAnsi" w:hAnsi="Arial" w:cs="Arial"/>
                <w:kern w:val="2"/>
                <w:lang w:eastAsia="en-US"/>
                <w14:ligatures w14:val="standardContextual"/>
              </w:rPr>
            </w:pPr>
          </w:p>
        </w:tc>
        <w:tc>
          <w:tcPr>
            <w:tcW w:w="1801" w:type="dxa"/>
            <w:vMerge/>
            <w:tcBorders>
              <w:top w:val="nil"/>
              <w:left w:val="single" w:sz="4" w:space="0" w:color="auto"/>
              <w:bottom w:val="single" w:sz="4" w:space="0" w:color="000000"/>
              <w:right w:val="single" w:sz="4" w:space="0" w:color="auto"/>
            </w:tcBorders>
            <w:hideMark/>
          </w:tcPr>
          <w:p w14:paraId="62D9F97B" w14:textId="77777777" w:rsidR="00A8777D" w:rsidRPr="00F12221" w:rsidRDefault="00A8777D" w:rsidP="000A29BB">
            <w:pPr>
              <w:spacing w:after="0" w:line="240" w:lineRule="auto"/>
              <w:rPr>
                <w:rFonts w:ascii="Arial" w:eastAsiaTheme="minorHAnsi" w:hAnsi="Arial" w:cs="Arial"/>
                <w:kern w:val="2"/>
                <w:lang w:eastAsia="en-US"/>
                <w14:ligatures w14:val="standardContextual"/>
              </w:rPr>
            </w:pPr>
          </w:p>
        </w:tc>
        <w:tc>
          <w:tcPr>
            <w:tcW w:w="4961" w:type="dxa"/>
            <w:vMerge/>
            <w:tcBorders>
              <w:top w:val="nil"/>
              <w:left w:val="single" w:sz="4" w:space="0" w:color="auto"/>
              <w:bottom w:val="single" w:sz="4" w:space="0" w:color="auto"/>
              <w:right w:val="single" w:sz="4" w:space="0" w:color="auto"/>
            </w:tcBorders>
            <w:hideMark/>
          </w:tcPr>
          <w:p w14:paraId="5F44C16B" w14:textId="77777777" w:rsidR="00A8777D" w:rsidRPr="00F12221" w:rsidRDefault="00A8777D" w:rsidP="000A29BB">
            <w:pPr>
              <w:spacing w:after="0" w:line="240" w:lineRule="auto"/>
              <w:rPr>
                <w:rFonts w:ascii="Arial" w:eastAsiaTheme="minorHAnsi" w:hAnsi="Arial" w:cs="Arial"/>
                <w:kern w:val="2"/>
                <w:lang w:eastAsia="en-US"/>
                <w14:ligatures w14:val="standardContextual"/>
              </w:rPr>
            </w:pPr>
          </w:p>
        </w:tc>
        <w:tc>
          <w:tcPr>
            <w:tcW w:w="5769" w:type="dxa"/>
            <w:tcBorders>
              <w:top w:val="nil"/>
              <w:left w:val="nil"/>
              <w:bottom w:val="nil"/>
              <w:right w:val="nil"/>
            </w:tcBorders>
            <w:noWrap/>
            <w:vAlign w:val="bottom"/>
            <w:hideMark/>
          </w:tcPr>
          <w:p w14:paraId="6BBD08A0" w14:textId="77777777" w:rsidR="00A8777D" w:rsidRPr="00F12221" w:rsidRDefault="00A8777D" w:rsidP="000A29BB">
            <w:pPr>
              <w:spacing w:after="0" w:line="240" w:lineRule="auto"/>
              <w:jc w:val="center"/>
              <w:rPr>
                <w:rFonts w:eastAsiaTheme="minorHAnsi"/>
                <w:kern w:val="2"/>
                <w:lang w:eastAsia="en-US"/>
                <w14:ligatures w14:val="standardContextual"/>
              </w:rPr>
            </w:pPr>
          </w:p>
        </w:tc>
      </w:tr>
      <w:tr w:rsidR="00EF6907" w:rsidRPr="00F12221" w14:paraId="697F082F" w14:textId="77777777" w:rsidTr="00EF6907">
        <w:trPr>
          <w:trHeight w:val="900"/>
        </w:trPr>
        <w:tc>
          <w:tcPr>
            <w:tcW w:w="1738" w:type="dxa"/>
            <w:vMerge/>
            <w:tcBorders>
              <w:top w:val="nil"/>
              <w:left w:val="single" w:sz="4" w:space="0" w:color="auto"/>
              <w:bottom w:val="single" w:sz="4" w:space="0" w:color="auto"/>
              <w:right w:val="single" w:sz="4" w:space="0" w:color="auto"/>
            </w:tcBorders>
            <w:hideMark/>
          </w:tcPr>
          <w:p w14:paraId="0F87E9D7" w14:textId="77777777" w:rsidR="00A8777D" w:rsidRPr="00F12221" w:rsidRDefault="00A8777D" w:rsidP="000A29BB">
            <w:pPr>
              <w:spacing w:after="0" w:line="240" w:lineRule="auto"/>
              <w:rPr>
                <w:rFonts w:ascii="Arial" w:eastAsiaTheme="minorHAnsi" w:hAnsi="Arial" w:cs="Arial"/>
                <w:kern w:val="2"/>
                <w:lang w:eastAsia="en-US"/>
                <w14:ligatures w14:val="standardContextual"/>
              </w:rPr>
            </w:pPr>
          </w:p>
        </w:tc>
        <w:tc>
          <w:tcPr>
            <w:tcW w:w="1801" w:type="dxa"/>
            <w:vMerge w:val="restart"/>
            <w:tcBorders>
              <w:top w:val="nil"/>
              <w:left w:val="single" w:sz="4" w:space="0" w:color="auto"/>
              <w:bottom w:val="single" w:sz="4" w:space="0" w:color="000000"/>
              <w:right w:val="single" w:sz="4" w:space="0" w:color="auto"/>
            </w:tcBorders>
            <w:noWrap/>
            <w:hideMark/>
          </w:tcPr>
          <w:p w14:paraId="6C229227" w14:textId="77777777" w:rsidR="00A8777D" w:rsidRPr="00EF6907" w:rsidRDefault="00A8777D" w:rsidP="000A29BB">
            <w:pPr>
              <w:spacing w:after="0" w:line="240" w:lineRule="auto"/>
              <w:jc w:val="center"/>
              <w:rPr>
                <w:rFonts w:ascii="Arial" w:eastAsiaTheme="minorHAnsi" w:hAnsi="Arial" w:cs="Arial"/>
                <w:kern w:val="2"/>
                <w:lang w:eastAsia="en-US"/>
                <w14:ligatures w14:val="standardContextual"/>
              </w:rPr>
            </w:pPr>
            <w:r w:rsidRPr="00EF6907">
              <w:rPr>
                <w:rFonts w:ascii="Arial" w:hAnsi="Arial" w:cs="Arial"/>
              </w:rPr>
              <w:t xml:space="preserve">Liderazgo del </w:t>
            </w:r>
            <w:proofErr w:type="gramStart"/>
            <w:r w:rsidRPr="00EF6907">
              <w:rPr>
                <w:rFonts w:ascii="Arial" w:hAnsi="Arial" w:cs="Arial"/>
              </w:rPr>
              <w:t>Director</w:t>
            </w:r>
            <w:proofErr w:type="gramEnd"/>
          </w:p>
          <w:p w14:paraId="054DD317" w14:textId="77777777" w:rsidR="00A8777D" w:rsidRPr="00F12221" w:rsidRDefault="00A8777D" w:rsidP="000A29BB">
            <w:pPr>
              <w:spacing w:after="0" w:line="240" w:lineRule="auto"/>
              <w:jc w:val="center"/>
              <w:rPr>
                <w:rFonts w:ascii="Arial" w:eastAsiaTheme="minorHAnsi" w:hAnsi="Arial" w:cs="Arial"/>
                <w:kern w:val="2"/>
                <w:lang w:eastAsia="en-US"/>
                <w14:ligatures w14:val="standardContextual"/>
              </w:rPr>
            </w:pPr>
          </w:p>
        </w:tc>
        <w:tc>
          <w:tcPr>
            <w:tcW w:w="4961" w:type="dxa"/>
            <w:vMerge w:val="restart"/>
            <w:tcBorders>
              <w:top w:val="nil"/>
              <w:left w:val="single" w:sz="4" w:space="0" w:color="auto"/>
              <w:bottom w:val="single" w:sz="4" w:space="0" w:color="auto"/>
              <w:right w:val="single" w:sz="4" w:space="0" w:color="auto"/>
            </w:tcBorders>
            <w:hideMark/>
          </w:tcPr>
          <w:p w14:paraId="15A7C2A5" w14:textId="77777777" w:rsidR="00A8777D" w:rsidRPr="00EF6907" w:rsidRDefault="00A8777D" w:rsidP="000A29BB">
            <w:pPr>
              <w:spacing w:after="0" w:line="240" w:lineRule="auto"/>
              <w:jc w:val="center"/>
              <w:rPr>
                <w:rFonts w:ascii="Arial" w:eastAsiaTheme="minorHAnsi" w:hAnsi="Arial" w:cs="Arial"/>
                <w:kern w:val="2"/>
                <w:lang w:eastAsia="en-US"/>
                <w14:ligatures w14:val="standardContextual"/>
              </w:rPr>
            </w:pPr>
            <w:r w:rsidRPr="00EF6907">
              <w:rPr>
                <w:rFonts w:ascii="Arial" w:hAnsi="Arial" w:cs="Arial"/>
              </w:rPr>
              <w:t xml:space="preserve"> Describe las tareas que lleva a cabo el director como responsable de los resultados educativos y formativos del establecimiento educativo, </w:t>
            </w:r>
            <w:proofErr w:type="gramStart"/>
            <w:r w:rsidRPr="00EF6907">
              <w:rPr>
                <w:rFonts w:ascii="Arial" w:hAnsi="Arial" w:cs="Arial"/>
              </w:rPr>
              <w:t>en relación al</w:t>
            </w:r>
            <w:proofErr w:type="gramEnd"/>
            <w:r w:rsidRPr="00EF6907">
              <w:rPr>
                <w:rFonts w:ascii="Arial" w:hAnsi="Arial" w:cs="Arial"/>
              </w:rPr>
              <w:t xml:space="preserve"> logro de una comunidad comprometida con el Proyecto Educativo Institucional, una cultura de altas expectativas, el desarrollo permanente de los docentes, el mejoramiento de las prácticas y una conducción efectiva. </w:t>
            </w:r>
          </w:p>
          <w:p w14:paraId="5FE2EAA3" w14:textId="77777777" w:rsidR="00A8777D" w:rsidRPr="00F12221" w:rsidRDefault="00A8777D" w:rsidP="000A29BB">
            <w:pPr>
              <w:spacing w:after="0" w:line="240" w:lineRule="auto"/>
              <w:jc w:val="center"/>
              <w:rPr>
                <w:rFonts w:ascii="Arial" w:eastAsiaTheme="minorHAnsi" w:hAnsi="Arial" w:cs="Arial"/>
                <w:kern w:val="2"/>
                <w:lang w:eastAsia="en-US"/>
                <w14:ligatures w14:val="standardContextual"/>
              </w:rPr>
            </w:pPr>
          </w:p>
        </w:tc>
        <w:tc>
          <w:tcPr>
            <w:tcW w:w="5769" w:type="dxa"/>
            <w:vAlign w:val="center"/>
            <w:hideMark/>
          </w:tcPr>
          <w:p w14:paraId="1F505FFC" w14:textId="77777777" w:rsidR="00A8777D" w:rsidRPr="00F12221" w:rsidRDefault="00A8777D" w:rsidP="000A29BB">
            <w:pPr>
              <w:spacing w:after="0" w:line="240" w:lineRule="auto"/>
              <w:rPr>
                <w:rFonts w:eastAsiaTheme="minorHAnsi"/>
                <w:kern w:val="2"/>
                <w:lang w:eastAsia="en-US"/>
                <w14:ligatures w14:val="standardContextual"/>
              </w:rPr>
            </w:pPr>
          </w:p>
        </w:tc>
      </w:tr>
      <w:tr w:rsidR="00A8777D" w:rsidRPr="00F12221" w14:paraId="311C19C0" w14:textId="77777777" w:rsidTr="00EF6907">
        <w:trPr>
          <w:trHeight w:val="900"/>
        </w:trPr>
        <w:tc>
          <w:tcPr>
            <w:tcW w:w="1738" w:type="dxa"/>
            <w:vMerge/>
            <w:tcBorders>
              <w:top w:val="nil"/>
              <w:left w:val="single" w:sz="4" w:space="0" w:color="auto"/>
              <w:bottom w:val="single" w:sz="4" w:space="0" w:color="auto"/>
              <w:right w:val="single" w:sz="4" w:space="0" w:color="auto"/>
            </w:tcBorders>
            <w:hideMark/>
          </w:tcPr>
          <w:p w14:paraId="4969D169" w14:textId="77777777" w:rsidR="00A8777D" w:rsidRPr="00F12221" w:rsidRDefault="00A8777D" w:rsidP="000A29BB">
            <w:pPr>
              <w:spacing w:after="0" w:line="240" w:lineRule="auto"/>
              <w:rPr>
                <w:rFonts w:ascii="Arial" w:eastAsiaTheme="minorHAnsi" w:hAnsi="Arial" w:cs="Arial"/>
                <w:kern w:val="2"/>
                <w:lang w:eastAsia="en-US"/>
                <w14:ligatures w14:val="standardContextual"/>
              </w:rPr>
            </w:pPr>
          </w:p>
        </w:tc>
        <w:tc>
          <w:tcPr>
            <w:tcW w:w="1801" w:type="dxa"/>
            <w:vMerge/>
            <w:tcBorders>
              <w:top w:val="nil"/>
              <w:left w:val="single" w:sz="4" w:space="0" w:color="auto"/>
              <w:bottom w:val="single" w:sz="4" w:space="0" w:color="000000"/>
              <w:right w:val="single" w:sz="4" w:space="0" w:color="auto"/>
            </w:tcBorders>
            <w:hideMark/>
          </w:tcPr>
          <w:p w14:paraId="7B9376EB" w14:textId="77777777" w:rsidR="00A8777D" w:rsidRPr="00F12221" w:rsidRDefault="00A8777D" w:rsidP="000A29BB">
            <w:pPr>
              <w:spacing w:after="0" w:line="240" w:lineRule="auto"/>
              <w:rPr>
                <w:rFonts w:ascii="Arial" w:eastAsiaTheme="minorHAnsi" w:hAnsi="Arial" w:cs="Arial"/>
                <w:kern w:val="2"/>
                <w:lang w:eastAsia="en-US"/>
                <w14:ligatures w14:val="standardContextual"/>
              </w:rPr>
            </w:pPr>
          </w:p>
        </w:tc>
        <w:tc>
          <w:tcPr>
            <w:tcW w:w="4961" w:type="dxa"/>
            <w:vMerge/>
            <w:tcBorders>
              <w:top w:val="nil"/>
              <w:left w:val="single" w:sz="4" w:space="0" w:color="auto"/>
              <w:bottom w:val="single" w:sz="4" w:space="0" w:color="auto"/>
              <w:right w:val="single" w:sz="4" w:space="0" w:color="auto"/>
            </w:tcBorders>
            <w:hideMark/>
          </w:tcPr>
          <w:p w14:paraId="6346040A" w14:textId="77777777" w:rsidR="00A8777D" w:rsidRPr="00F12221" w:rsidRDefault="00A8777D" w:rsidP="000A29BB">
            <w:pPr>
              <w:spacing w:after="0" w:line="240" w:lineRule="auto"/>
              <w:rPr>
                <w:rFonts w:ascii="Arial" w:eastAsiaTheme="minorHAnsi" w:hAnsi="Arial" w:cs="Arial"/>
                <w:kern w:val="2"/>
                <w:lang w:eastAsia="en-US"/>
                <w14:ligatures w14:val="standardContextual"/>
              </w:rPr>
            </w:pPr>
          </w:p>
        </w:tc>
        <w:tc>
          <w:tcPr>
            <w:tcW w:w="5769" w:type="dxa"/>
            <w:tcBorders>
              <w:top w:val="nil"/>
              <w:left w:val="nil"/>
              <w:bottom w:val="nil"/>
              <w:right w:val="nil"/>
            </w:tcBorders>
            <w:noWrap/>
            <w:vAlign w:val="bottom"/>
            <w:hideMark/>
          </w:tcPr>
          <w:p w14:paraId="1015D86A" w14:textId="77777777" w:rsidR="00A8777D" w:rsidRPr="00F12221" w:rsidRDefault="00A8777D" w:rsidP="000A29BB">
            <w:pPr>
              <w:spacing w:after="0" w:line="240" w:lineRule="auto"/>
              <w:jc w:val="center"/>
              <w:rPr>
                <w:rFonts w:eastAsiaTheme="minorHAnsi"/>
                <w:kern w:val="2"/>
                <w:lang w:eastAsia="en-US"/>
                <w14:ligatures w14:val="standardContextual"/>
              </w:rPr>
            </w:pPr>
          </w:p>
        </w:tc>
      </w:tr>
      <w:tr w:rsidR="00EF6907" w:rsidRPr="00F12221" w14:paraId="6C2E03E0" w14:textId="77777777" w:rsidTr="00EF6907">
        <w:trPr>
          <w:trHeight w:val="900"/>
        </w:trPr>
        <w:tc>
          <w:tcPr>
            <w:tcW w:w="1738" w:type="dxa"/>
            <w:vMerge/>
            <w:tcBorders>
              <w:top w:val="nil"/>
              <w:left w:val="single" w:sz="4" w:space="0" w:color="auto"/>
              <w:bottom w:val="single" w:sz="4" w:space="0" w:color="auto"/>
              <w:right w:val="single" w:sz="4" w:space="0" w:color="auto"/>
            </w:tcBorders>
            <w:hideMark/>
          </w:tcPr>
          <w:p w14:paraId="1E1499EB" w14:textId="77777777" w:rsidR="00A8777D" w:rsidRPr="00F12221" w:rsidRDefault="00A8777D" w:rsidP="000A29BB">
            <w:pPr>
              <w:spacing w:after="0" w:line="240" w:lineRule="auto"/>
              <w:rPr>
                <w:rFonts w:ascii="Arial" w:eastAsiaTheme="minorHAnsi" w:hAnsi="Arial" w:cs="Arial"/>
                <w:kern w:val="2"/>
                <w:lang w:eastAsia="en-US"/>
                <w14:ligatures w14:val="standardContextual"/>
              </w:rPr>
            </w:pPr>
          </w:p>
        </w:tc>
        <w:tc>
          <w:tcPr>
            <w:tcW w:w="1801" w:type="dxa"/>
            <w:vMerge w:val="restart"/>
            <w:tcBorders>
              <w:top w:val="nil"/>
              <w:left w:val="single" w:sz="4" w:space="0" w:color="auto"/>
              <w:bottom w:val="single" w:sz="4" w:space="0" w:color="000000"/>
              <w:right w:val="single" w:sz="4" w:space="0" w:color="auto"/>
            </w:tcBorders>
            <w:noWrap/>
            <w:hideMark/>
          </w:tcPr>
          <w:p w14:paraId="17618492" w14:textId="77777777" w:rsidR="00A8777D" w:rsidRPr="00EF6907" w:rsidRDefault="00A8777D" w:rsidP="000A29BB">
            <w:pPr>
              <w:spacing w:after="0" w:line="240" w:lineRule="auto"/>
              <w:jc w:val="center"/>
              <w:rPr>
                <w:rFonts w:ascii="Arial" w:eastAsiaTheme="minorHAnsi" w:hAnsi="Arial" w:cs="Arial"/>
                <w:kern w:val="2"/>
                <w:lang w:eastAsia="en-US"/>
                <w14:ligatures w14:val="standardContextual"/>
              </w:rPr>
            </w:pPr>
            <w:r w:rsidRPr="00EF6907">
              <w:rPr>
                <w:rFonts w:ascii="Arial" w:hAnsi="Arial" w:cs="Arial"/>
              </w:rPr>
              <w:t>Planificación y Gestión de Resultados</w:t>
            </w:r>
          </w:p>
          <w:p w14:paraId="1327915C" w14:textId="77777777" w:rsidR="00A8777D" w:rsidRPr="00F12221" w:rsidRDefault="00A8777D" w:rsidP="000A29BB">
            <w:pPr>
              <w:spacing w:after="0" w:line="240" w:lineRule="auto"/>
              <w:jc w:val="center"/>
              <w:rPr>
                <w:rFonts w:ascii="Arial" w:eastAsiaTheme="minorHAnsi" w:hAnsi="Arial" w:cs="Arial"/>
                <w:kern w:val="2"/>
                <w:lang w:eastAsia="en-US"/>
                <w14:ligatures w14:val="standardContextual"/>
              </w:rPr>
            </w:pPr>
          </w:p>
        </w:tc>
        <w:tc>
          <w:tcPr>
            <w:tcW w:w="4961" w:type="dxa"/>
            <w:vMerge w:val="restart"/>
            <w:tcBorders>
              <w:top w:val="nil"/>
              <w:left w:val="single" w:sz="4" w:space="0" w:color="auto"/>
              <w:bottom w:val="single" w:sz="4" w:space="0" w:color="auto"/>
              <w:right w:val="single" w:sz="4" w:space="0" w:color="auto"/>
            </w:tcBorders>
            <w:hideMark/>
          </w:tcPr>
          <w:p w14:paraId="7000325D" w14:textId="77777777" w:rsidR="00A8777D" w:rsidRPr="00EF6907" w:rsidRDefault="00A8777D" w:rsidP="000A29BB">
            <w:pPr>
              <w:spacing w:after="0" w:line="240" w:lineRule="auto"/>
              <w:jc w:val="center"/>
              <w:rPr>
                <w:rFonts w:ascii="Arial" w:eastAsiaTheme="minorHAnsi" w:hAnsi="Arial" w:cs="Arial"/>
                <w:kern w:val="2"/>
                <w:lang w:eastAsia="en-US"/>
                <w14:ligatures w14:val="standardContextual"/>
              </w:rPr>
            </w:pPr>
            <w:r w:rsidRPr="00EF6907">
              <w:rPr>
                <w:rFonts w:ascii="Arial" w:hAnsi="Arial" w:cs="Arial"/>
              </w:rPr>
              <w:t xml:space="preserve"> Procedimientos y prácticas centrales del liderazgo en la conducción del establecimiento educacional, estableciendo los grandes lineamientos de la organización escolar, el proceso de planificación junto con el monitoreo del cumplimiento de las metas, y la utilización de datos y evidencia para la toma de decisiones en cada una de las etapas de estos procesos. </w:t>
            </w:r>
          </w:p>
          <w:p w14:paraId="5298FF9D" w14:textId="77777777" w:rsidR="00A8777D" w:rsidRPr="00F12221" w:rsidRDefault="00A8777D" w:rsidP="000A29BB">
            <w:pPr>
              <w:spacing w:after="0" w:line="240" w:lineRule="auto"/>
              <w:jc w:val="center"/>
              <w:rPr>
                <w:rFonts w:ascii="Arial" w:eastAsiaTheme="minorHAnsi" w:hAnsi="Arial" w:cs="Arial"/>
                <w:kern w:val="2"/>
                <w:lang w:eastAsia="en-US"/>
                <w14:ligatures w14:val="standardContextual"/>
              </w:rPr>
            </w:pPr>
          </w:p>
        </w:tc>
        <w:tc>
          <w:tcPr>
            <w:tcW w:w="5769" w:type="dxa"/>
            <w:vAlign w:val="center"/>
            <w:hideMark/>
          </w:tcPr>
          <w:p w14:paraId="5292FE2E" w14:textId="77777777" w:rsidR="00A8777D" w:rsidRPr="00F12221" w:rsidRDefault="00A8777D" w:rsidP="000A29BB">
            <w:pPr>
              <w:spacing w:after="0" w:line="240" w:lineRule="auto"/>
              <w:rPr>
                <w:rFonts w:eastAsiaTheme="minorHAnsi"/>
                <w:kern w:val="2"/>
                <w:lang w:eastAsia="en-US"/>
                <w14:ligatures w14:val="standardContextual"/>
              </w:rPr>
            </w:pPr>
          </w:p>
        </w:tc>
      </w:tr>
      <w:tr w:rsidR="00A8777D" w:rsidRPr="00F12221" w14:paraId="2BD7AD96" w14:textId="77777777" w:rsidTr="00EF6907">
        <w:trPr>
          <w:trHeight w:val="900"/>
        </w:trPr>
        <w:tc>
          <w:tcPr>
            <w:tcW w:w="1738" w:type="dxa"/>
            <w:vMerge/>
            <w:tcBorders>
              <w:top w:val="nil"/>
              <w:left w:val="single" w:sz="4" w:space="0" w:color="auto"/>
              <w:bottom w:val="single" w:sz="4" w:space="0" w:color="auto"/>
              <w:right w:val="single" w:sz="4" w:space="0" w:color="auto"/>
            </w:tcBorders>
            <w:hideMark/>
          </w:tcPr>
          <w:p w14:paraId="3C57880F" w14:textId="77777777" w:rsidR="00A8777D" w:rsidRPr="00F12221" w:rsidRDefault="00A8777D" w:rsidP="000A29BB">
            <w:pPr>
              <w:spacing w:after="0" w:line="240" w:lineRule="auto"/>
              <w:rPr>
                <w:rFonts w:ascii="Arial" w:eastAsiaTheme="minorHAnsi" w:hAnsi="Arial" w:cs="Arial"/>
                <w:kern w:val="2"/>
                <w:lang w:eastAsia="en-US"/>
                <w14:ligatures w14:val="standardContextual"/>
              </w:rPr>
            </w:pPr>
          </w:p>
        </w:tc>
        <w:tc>
          <w:tcPr>
            <w:tcW w:w="1801" w:type="dxa"/>
            <w:vMerge/>
            <w:tcBorders>
              <w:top w:val="nil"/>
              <w:left w:val="single" w:sz="4" w:space="0" w:color="auto"/>
              <w:bottom w:val="single" w:sz="4" w:space="0" w:color="000000"/>
              <w:right w:val="single" w:sz="4" w:space="0" w:color="auto"/>
            </w:tcBorders>
            <w:hideMark/>
          </w:tcPr>
          <w:p w14:paraId="050B7FA5" w14:textId="77777777" w:rsidR="00A8777D" w:rsidRPr="00F12221" w:rsidRDefault="00A8777D" w:rsidP="000A29BB">
            <w:pPr>
              <w:spacing w:after="0" w:line="240" w:lineRule="auto"/>
              <w:rPr>
                <w:rFonts w:ascii="Arial" w:eastAsiaTheme="minorHAnsi" w:hAnsi="Arial" w:cs="Arial"/>
                <w:kern w:val="2"/>
                <w:lang w:eastAsia="en-US"/>
                <w14:ligatures w14:val="standardContextual"/>
              </w:rPr>
            </w:pPr>
          </w:p>
        </w:tc>
        <w:tc>
          <w:tcPr>
            <w:tcW w:w="4961" w:type="dxa"/>
            <w:vMerge/>
            <w:tcBorders>
              <w:top w:val="nil"/>
              <w:left w:val="single" w:sz="4" w:space="0" w:color="auto"/>
              <w:bottom w:val="single" w:sz="4" w:space="0" w:color="auto"/>
              <w:right w:val="single" w:sz="4" w:space="0" w:color="auto"/>
            </w:tcBorders>
            <w:hideMark/>
          </w:tcPr>
          <w:p w14:paraId="252C8867" w14:textId="77777777" w:rsidR="00A8777D" w:rsidRPr="00F12221" w:rsidRDefault="00A8777D" w:rsidP="000A29BB">
            <w:pPr>
              <w:spacing w:after="0" w:line="240" w:lineRule="auto"/>
              <w:rPr>
                <w:rFonts w:ascii="Arial" w:eastAsiaTheme="minorHAnsi" w:hAnsi="Arial" w:cs="Arial"/>
                <w:kern w:val="2"/>
                <w:lang w:eastAsia="en-US"/>
                <w14:ligatures w14:val="standardContextual"/>
              </w:rPr>
            </w:pPr>
          </w:p>
        </w:tc>
        <w:tc>
          <w:tcPr>
            <w:tcW w:w="5769" w:type="dxa"/>
            <w:tcBorders>
              <w:top w:val="nil"/>
              <w:left w:val="nil"/>
              <w:bottom w:val="nil"/>
              <w:right w:val="nil"/>
            </w:tcBorders>
            <w:noWrap/>
            <w:vAlign w:val="bottom"/>
            <w:hideMark/>
          </w:tcPr>
          <w:p w14:paraId="38799862" w14:textId="77777777" w:rsidR="00A8777D" w:rsidRPr="00F12221" w:rsidRDefault="00A8777D" w:rsidP="000A29BB">
            <w:pPr>
              <w:spacing w:after="0" w:line="240" w:lineRule="auto"/>
              <w:jc w:val="center"/>
              <w:rPr>
                <w:rFonts w:eastAsiaTheme="minorHAnsi"/>
                <w:kern w:val="2"/>
                <w:lang w:eastAsia="en-US"/>
                <w14:ligatures w14:val="standardContextual"/>
              </w:rPr>
            </w:pPr>
          </w:p>
        </w:tc>
      </w:tr>
      <w:tr w:rsidR="00EF6907" w:rsidRPr="00F12221" w14:paraId="49B2BB6F" w14:textId="77777777" w:rsidTr="00EF6907">
        <w:trPr>
          <w:trHeight w:val="900"/>
        </w:trPr>
        <w:tc>
          <w:tcPr>
            <w:tcW w:w="1738" w:type="dxa"/>
            <w:vMerge w:val="restart"/>
            <w:tcBorders>
              <w:top w:val="nil"/>
              <w:left w:val="single" w:sz="4" w:space="0" w:color="auto"/>
              <w:bottom w:val="single" w:sz="4" w:space="0" w:color="auto"/>
              <w:right w:val="single" w:sz="4" w:space="0" w:color="auto"/>
            </w:tcBorders>
            <w:noWrap/>
            <w:hideMark/>
          </w:tcPr>
          <w:p w14:paraId="0C2B1FFF" w14:textId="77777777" w:rsidR="00A8777D" w:rsidRPr="00EF6907" w:rsidRDefault="00A8777D" w:rsidP="000A29BB">
            <w:pPr>
              <w:spacing w:after="0" w:line="240" w:lineRule="auto"/>
              <w:jc w:val="center"/>
              <w:rPr>
                <w:rFonts w:ascii="Arial" w:eastAsiaTheme="minorHAnsi" w:hAnsi="Arial" w:cs="Arial"/>
                <w:kern w:val="2"/>
                <w:lang w:eastAsia="en-US"/>
                <w14:ligatures w14:val="standardContextual"/>
              </w:rPr>
            </w:pPr>
            <w:r w:rsidRPr="00EF6907">
              <w:rPr>
                <w:rFonts w:ascii="Arial" w:hAnsi="Arial" w:cs="Arial"/>
              </w:rPr>
              <w:t>Convivencia Escolar</w:t>
            </w:r>
          </w:p>
          <w:p w14:paraId="6D773E91" w14:textId="77777777" w:rsidR="00A8777D" w:rsidRPr="00F12221" w:rsidRDefault="00A8777D" w:rsidP="000A29BB">
            <w:pPr>
              <w:spacing w:after="0" w:line="240" w:lineRule="auto"/>
              <w:jc w:val="center"/>
              <w:rPr>
                <w:rFonts w:ascii="Arial" w:eastAsiaTheme="minorHAnsi" w:hAnsi="Arial" w:cs="Arial"/>
                <w:kern w:val="2"/>
                <w:lang w:eastAsia="en-US"/>
                <w14:ligatures w14:val="standardContextual"/>
              </w:rPr>
            </w:pPr>
          </w:p>
        </w:tc>
        <w:tc>
          <w:tcPr>
            <w:tcW w:w="1801" w:type="dxa"/>
            <w:vMerge w:val="restart"/>
            <w:tcBorders>
              <w:top w:val="nil"/>
              <w:left w:val="single" w:sz="4" w:space="0" w:color="auto"/>
              <w:bottom w:val="single" w:sz="4" w:space="0" w:color="000000"/>
              <w:right w:val="single" w:sz="4" w:space="0" w:color="auto"/>
            </w:tcBorders>
            <w:noWrap/>
            <w:hideMark/>
          </w:tcPr>
          <w:p w14:paraId="12A84514" w14:textId="77777777" w:rsidR="00A8777D" w:rsidRPr="00EF6907" w:rsidRDefault="00A8777D" w:rsidP="000A29BB">
            <w:pPr>
              <w:spacing w:after="0" w:line="240" w:lineRule="auto"/>
              <w:jc w:val="center"/>
              <w:rPr>
                <w:rFonts w:ascii="Arial" w:eastAsiaTheme="minorHAnsi" w:hAnsi="Arial" w:cs="Arial"/>
                <w:kern w:val="2"/>
                <w:lang w:eastAsia="en-US"/>
                <w14:ligatures w14:val="standardContextual"/>
              </w:rPr>
            </w:pPr>
            <w:r w:rsidRPr="00EF6907">
              <w:rPr>
                <w:rFonts w:ascii="Arial" w:hAnsi="Arial" w:cs="Arial"/>
              </w:rPr>
              <w:t>Formación</w:t>
            </w:r>
          </w:p>
          <w:p w14:paraId="5C6EC23E" w14:textId="77777777" w:rsidR="00A8777D" w:rsidRPr="00F12221" w:rsidRDefault="00A8777D" w:rsidP="000A29BB">
            <w:pPr>
              <w:spacing w:after="0" w:line="240" w:lineRule="auto"/>
              <w:jc w:val="center"/>
              <w:rPr>
                <w:rFonts w:ascii="Arial" w:eastAsiaTheme="minorHAnsi" w:hAnsi="Arial" w:cs="Arial"/>
                <w:kern w:val="2"/>
                <w:lang w:eastAsia="en-US"/>
                <w14:ligatures w14:val="standardContextual"/>
              </w:rPr>
            </w:pPr>
          </w:p>
        </w:tc>
        <w:tc>
          <w:tcPr>
            <w:tcW w:w="4961" w:type="dxa"/>
            <w:vMerge w:val="restart"/>
            <w:tcBorders>
              <w:top w:val="nil"/>
              <w:left w:val="single" w:sz="4" w:space="0" w:color="auto"/>
              <w:bottom w:val="single" w:sz="4" w:space="0" w:color="auto"/>
              <w:right w:val="single" w:sz="4" w:space="0" w:color="auto"/>
            </w:tcBorders>
            <w:hideMark/>
          </w:tcPr>
          <w:p w14:paraId="201EA449" w14:textId="77777777" w:rsidR="00A8777D" w:rsidRPr="00EF6907" w:rsidRDefault="00A8777D" w:rsidP="000A29BB">
            <w:pPr>
              <w:spacing w:after="0" w:line="240" w:lineRule="auto"/>
              <w:jc w:val="center"/>
              <w:rPr>
                <w:rFonts w:ascii="Arial" w:eastAsiaTheme="minorHAnsi" w:hAnsi="Arial" w:cs="Arial"/>
                <w:kern w:val="2"/>
                <w:lang w:eastAsia="en-US"/>
                <w14:ligatures w14:val="standardContextual"/>
              </w:rPr>
            </w:pPr>
            <w:r w:rsidRPr="00EF6907">
              <w:rPr>
                <w:rFonts w:ascii="Arial" w:hAnsi="Arial" w:cs="Arial"/>
              </w:rPr>
              <w:t xml:space="preserve"> políticas, procedimientos y prácticas que implementa el establecimiento educativo para promover la formación afectiva, social, ética, física y espiritual de los estudiantes. </w:t>
            </w:r>
          </w:p>
          <w:p w14:paraId="52913D3D" w14:textId="77777777" w:rsidR="00A8777D" w:rsidRPr="00F12221" w:rsidRDefault="00A8777D" w:rsidP="000A29BB">
            <w:pPr>
              <w:spacing w:after="0" w:line="240" w:lineRule="auto"/>
              <w:jc w:val="center"/>
              <w:rPr>
                <w:rFonts w:ascii="Arial" w:eastAsiaTheme="minorHAnsi" w:hAnsi="Arial" w:cs="Arial"/>
                <w:kern w:val="2"/>
                <w:lang w:eastAsia="en-US"/>
                <w14:ligatures w14:val="standardContextual"/>
              </w:rPr>
            </w:pPr>
          </w:p>
        </w:tc>
        <w:tc>
          <w:tcPr>
            <w:tcW w:w="5769" w:type="dxa"/>
            <w:vAlign w:val="center"/>
            <w:hideMark/>
          </w:tcPr>
          <w:p w14:paraId="28E73A42" w14:textId="77777777" w:rsidR="00A8777D" w:rsidRPr="00F12221" w:rsidRDefault="00A8777D" w:rsidP="000A29BB">
            <w:pPr>
              <w:spacing w:after="0" w:line="240" w:lineRule="auto"/>
              <w:rPr>
                <w:rFonts w:eastAsiaTheme="minorHAnsi"/>
                <w:kern w:val="2"/>
                <w:lang w:eastAsia="en-US"/>
                <w14:ligatures w14:val="standardContextual"/>
              </w:rPr>
            </w:pPr>
          </w:p>
        </w:tc>
      </w:tr>
      <w:tr w:rsidR="00A8777D" w:rsidRPr="00F12221" w14:paraId="4CEABEF1" w14:textId="77777777" w:rsidTr="00EF6907">
        <w:trPr>
          <w:trHeight w:val="900"/>
        </w:trPr>
        <w:tc>
          <w:tcPr>
            <w:tcW w:w="1738" w:type="dxa"/>
            <w:vMerge/>
            <w:tcBorders>
              <w:top w:val="nil"/>
              <w:left w:val="single" w:sz="4" w:space="0" w:color="auto"/>
              <w:bottom w:val="single" w:sz="4" w:space="0" w:color="auto"/>
              <w:right w:val="single" w:sz="4" w:space="0" w:color="auto"/>
            </w:tcBorders>
            <w:hideMark/>
          </w:tcPr>
          <w:p w14:paraId="68CD79C6" w14:textId="77777777" w:rsidR="00A8777D" w:rsidRPr="00F12221" w:rsidRDefault="00A8777D" w:rsidP="000A29BB">
            <w:pPr>
              <w:spacing w:after="0" w:line="240" w:lineRule="auto"/>
              <w:rPr>
                <w:rFonts w:ascii="Arial" w:eastAsiaTheme="minorHAnsi" w:hAnsi="Arial" w:cs="Arial"/>
                <w:kern w:val="2"/>
                <w:lang w:eastAsia="en-US"/>
                <w14:ligatures w14:val="standardContextual"/>
              </w:rPr>
            </w:pPr>
          </w:p>
        </w:tc>
        <w:tc>
          <w:tcPr>
            <w:tcW w:w="1801" w:type="dxa"/>
            <w:vMerge/>
            <w:tcBorders>
              <w:top w:val="nil"/>
              <w:left w:val="single" w:sz="4" w:space="0" w:color="auto"/>
              <w:bottom w:val="single" w:sz="4" w:space="0" w:color="000000"/>
              <w:right w:val="single" w:sz="4" w:space="0" w:color="auto"/>
            </w:tcBorders>
            <w:hideMark/>
          </w:tcPr>
          <w:p w14:paraId="2DC582B6" w14:textId="77777777" w:rsidR="00A8777D" w:rsidRPr="00F12221" w:rsidRDefault="00A8777D" w:rsidP="000A29BB">
            <w:pPr>
              <w:spacing w:after="0" w:line="240" w:lineRule="auto"/>
              <w:rPr>
                <w:rFonts w:ascii="Arial" w:eastAsiaTheme="minorHAnsi" w:hAnsi="Arial" w:cs="Arial"/>
                <w:kern w:val="2"/>
                <w:lang w:eastAsia="en-US"/>
                <w14:ligatures w14:val="standardContextual"/>
              </w:rPr>
            </w:pPr>
          </w:p>
        </w:tc>
        <w:tc>
          <w:tcPr>
            <w:tcW w:w="4961" w:type="dxa"/>
            <w:vMerge/>
            <w:tcBorders>
              <w:top w:val="nil"/>
              <w:left w:val="single" w:sz="4" w:space="0" w:color="auto"/>
              <w:bottom w:val="single" w:sz="4" w:space="0" w:color="auto"/>
              <w:right w:val="single" w:sz="4" w:space="0" w:color="auto"/>
            </w:tcBorders>
            <w:hideMark/>
          </w:tcPr>
          <w:p w14:paraId="0D345B88" w14:textId="77777777" w:rsidR="00A8777D" w:rsidRPr="00F12221" w:rsidRDefault="00A8777D" w:rsidP="000A29BB">
            <w:pPr>
              <w:spacing w:after="0" w:line="240" w:lineRule="auto"/>
              <w:rPr>
                <w:rFonts w:ascii="Arial" w:eastAsiaTheme="minorHAnsi" w:hAnsi="Arial" w:cs="Arial"/>
                <w:kern w:val="2"/>
                <w:lang w:eastAsia="en-US"/>
                <w14:ligatures w14:val="standardContextual"/>
              </w:rPr>
            </w:pPr>
          </w:p>
        </w:tc>
        <w:tc>
          <w:tcPr>
            <w:tcW w:w="5769" w:type="dxa"/>
            <w:tcBorders>
              <w:top w:val="nil"/>
              <w:left w:val="nil"/>
              <w:bottom w:val="nil"/>
              <w:right w:val="nil"/>
            </w:tcBorders>
            <w:noWrap/>
            <w:vAlign w:val="bottom"/>
            <w:hideMark/>
          </w:tcPr>
          <w:p w14:paraId="2CA83AF6" w14:textId="77777777" w:rsidR="00A8777D" w:rsidRPr="00F12221" w:rsidRDefault="00A8777D" w:rsidP="000A29BB">
            <w:pPr>
              <w:spacing w:after="0" w:line="240" w:lineRule="auto"/>
              <w:jc w:val="center"/>
              <w:rPr>
                <w:rFonts w:eastAsiaTheme="minorHAnsi"/>
                <w:kern w:val="2"/>
                <w:lang w:eastAsia="en-US"/>
                <w14:ligatures w14:val="standardContextual"/>
              </w:rPr>
            </w:pPr>
          </w:p>
        </w:tc>
      </w:tr>
      <w:tr w:rsidR="00EF6907" w:rsidRPr="00F12221" w14:paraId="09667F4B" w14:textId="77777777" w:rsidTr="00EF6907">
        <w:trPr>
          <w:trHeight w:val="900"/>
        </w:trPr>
        <w:tc>
          <w:tcPr>
            <w:tcW w:w="1738" w:type="dxa"/>
            <w:vMerge/>
            <w:tcBorders>
              <w:top w:val="nil"/>
              <w:left w:val="single" w:sz="4" w:space="0" w:color="auto"/>
              <w:bottom w:val="single" w:sz="4" w:space="0" w:color="auto"/>
              <w:right w:val="single" w:sz="4" w:space="0" w:color="auto"/>
            </w:tcBorders>
            <w:hideMark/>
          </w:tcPr>
          <w:p w14:paraId="64ABF9A4" w14:textId="77777777" w:rsidR="00A8777D" w:rsidRPr="00F12221" w:rsidRDefault="00A8777D" w:rsidP="000A29BB">
            <w:pPr>
              <w:spacing w:after="0" w:line="240" w:lineRule="auto"/>
              <w:rPr>
                <w:rFonts w:ascii="Arial" w:eastAsiaTheme="minorHAnsi" w:hAnsi="Arial" w:cs="Arial"/>
                <w:kern w:val="2"/>
                <w:lang w:eastAsia="en-US"/>
                <w14:ligatures w14:val="standardContextual"/>
              </w:rPr>
            </w:pPr>
          </w:p>
        </w:tc>
        <w:tc>
          <w:tcPr>
            <w:tcW w:w="1801" w:type="dxa"/>
            <w:vMerge w:val="restart"/>
            <w:tcBorders>
              <w:top w:val="nil"/>
              <w:left w:val="single" w:sz="4" w:space="0" w:color="auto"/>
              <w:bottom w:val="single" w:sz="4" w:space="0" w:color="000000"/>
              <w:right w:val="single" w:sz="4" w:space="0" w:color="auto"/>
            </w:tcBorders>
            <w:noWrap/>
            <w:hideMark/>
          </w:tcPr>
          <w:p w14:paraId="3494FD78" w14:textId="77777777" w:rsidR="00A8777D" w:rsidRPr="00EF6907" w:rsidRDefault="00A8777D" w:rsidP="000A29BB">
            <w:pPr>
              <w:spacing w:after="0" w:line="240" w:lineRule="auto"/>
              <w:jc w:val="center"/>
              <w:rPr>
                <w:rFonts w:ascii="Arial" w:eastAsiaTheme="minorHAnsi" w:hAnsi="Arial" w:cs="Arial"/>
                <w:kern w:val="2"/>
                <w:lang w:eastAsia="en-US"/>
                <w14:ligatures w14:val="standardContextual"/>
              </w:rPr>
            </w:pPr>
            <w:r w:rsidRPr="00EF6907">
              <w:rPr>
                <w:rFonts w:ascii="Arial" w:hAnsi="Arial" w:cs="Arial"/>
              </w:rPr>
              <w:t>Convivencia</w:t>
            </w:r>
          </w:p>
          <w:p w14:paraId="52CCA5DB" w14:textId="77777777" w:rsidR="00A8777D" w:rsidRPr="00F12221" w:rsidRDefault="00A8777D" w:rsidP="000A29BB">
            <w:pPr>
              <w:spacing w:after="0" w:line="240" w:lineRule="auto"/>
              <w:jc w:val="center"/>
              <w:rPr>
                <w:rFonts w:ascii="Arial" w:eastAsiaTheme="minorHAnsi" w:hAnsi="Arial" w:cs="Arial"/>
                <w:kern w:val="2"/>
                <w:lang w:eastAsia="en-US"/>
                <w14:ligatures w14:val="standardContextual"/>
              </w:rPr>
            </w:pPr>
          </w:p>
        </w:tc>
        <w:tc>
          <w:tcPr>
            <w:tcW w:w="4961" w:type="dxa"/>
            <w:vMerge w:val="restart"/>
            <w:tcBorders>
              <w:top w:val="nil"/>
              <w:left w:val="single" w:sz="4" w:space="0" w:color="auto"/>
              <w:bottom w:val="single" w:sz="4" w:space="0" w:color="auto"/>
              <w:right w:val="single" w:sz="4" w:space="0" w:color="auto"/>
            </w:tcBorders>
            <w:hideMark/>
          </w:tcPr>
          <w:p w14:paraId="1003A46B" w14:textId="77777777" w:rsidR="00A8777D" w:rsidRPr="00EF6907" w:rsidRDefault="00A8777D" w:rsidP="000A29BB">
            <w:pPr>
              <w:spacing w:after="0" w:line="240" w:lineRule="auto"/>
              <w:jc w:val="center"/>
              <w:rPr>
                <w:rFonts w:ascii="Arial" w:eastAsiaTheme="minorHAnsi" w:hAnsi="Arial" w:cs="Arial"/>
                <w:kern w:val="2"/>
                <w:lang w:eastAsia="en-US"/>
                <w14:ligatures w14:val="standardContextual"/>
              </w:rPr>
            </w:pPr>
            <w:r w:rsidRPr="00EF6907">
              <w:rPr>
                <w:rFonts w:ascii="Arial" w:hAnsi="Arial" w:cs="Arial"/>
              </w:rPr>
              <w:t xml:space="preserve">Políticas, procedimientos y prácticas que implementa el establecimiento para asegurar un ambiente adecuado, de respeto, valoración, organizado y seguro, que permita dar logro a los objetivos educativos  </w:t>
            </w:r>
          </w:p>
          <w:p w14:paraId="76C758E3" w14:textId="77777777" w:rsidR="00A8777D" w:rsidRPr="00F12221" w:rsidRDefault="00A8777D" w:rsidP="000A29BB">
            <w:pPr>
              <w:spacing w:after="0" w:line="240" w:lineRule="auto"/>
              <w:jc w:val="center"/>
              <w:rPr>
                <w:rFonts w:ascii="Arial" w:eastAsiaTheme="minorHAnsi" w:hAnsi="Arial" w:cs="Arial"/>
                <w:kern w:val="2"/>
                <w:lang w:eastAsia="en-US"/>
                <w14:ligatures w14:val="standardContextual"/>
              </w:rPr>
            </w:pPr>
          </w:p>
        </w:tc>
        <w:tc>
          <w:tcPr>
            <w:tcW w:w="5769" w:type="dxa"/>
            <w:vAlign w:val="center"/>
            <w:hideMark/>
          </w:tcPr>
          <w:p w14:paraId="58A9E942" w14:textId="77777777" w:rsidR="00A8777D" w:rsidRPr="00F12221" w:rsidRDefault="00A8777D" w:rsidP="000A29BB">
            <w:pPr>
              <w:spacing w:after="0" w:line="240" w:lineRule="auto"/>
              <w:rPr>
                <w:rFonts w:eastAsiaTheme="minorHAnsi"/>
                <w:kern w:val="2"/>
                <w:lang w:eastAsia="en-US"/>
                <w14:ligatures w14:val="standardContextual"/>
              </w:rPr>
            </w:pPr>
          </w:p>
        </w:tc>
      </w:tr>
      <w:tr w:rsidR="00A8777D" w:rsidRPr="00F12221" w14:paraId="74903CF0" w14:textId="77777777" w:rsidTr="00EF6907">
        <w:trPr>
          <w:trHeight w:val="900"/>
        </w:trPr>
        <w:tc>
          <w:tcPr>
            <w:tcW w:w="1738" w:type="dxa"/>
            <w:vMerge/>
            <w:tcBorders>
              <w:top w:val="nil"/>
              <w:left w:val="single" w:sz="4" w:space="0" w:color="auto"/>
              <w:bottom w:val="single" w:sz="4" w:space="0" w:color="auto"/>
              <w:right w:val="single" w:sz="4" w:space="0" w:color="auto"/>
            </w:tcBorders>
            <w:hideMark/>
          </w:tcPr>
          <w:p w14:paraId="3C2E0C74" w14:textId="77777777" w:rsidR="00A8777D" w:rsidRPr="00F12221" w:rsidRDefault="00A8777D" w:rsidP="000A29BB">
            <w:pPr>
              <w:spacing w:after="0" w:line="240" w:lineRule="auto"/>
              <w:rPr>
                <w:rFonts w:ascii="Arial" w:eastAsiaTheme="minorHAnsi" w:hAnsi="Arial" w:cs="Arial"/>
                <w:kern w:val="2"/>
                <w:lang w:eastAsia="en-US"/>
                <w14:ligatures w14:val="standardContextual"/>
              </w:rPr>
            </w:pPr>
          </w:p>
        </w:tc>
        <w:tc>
          <w:tcPr>
            <w:tcW w:w="1801" w:type="dxa"/>
            <w:vMerge/>
            <w:tcBorders>
              <w:top w:val="nil"/>
              <w:left w:val="single" w:sz="4" w:space="0" w:color="auto"/>
              <w:bottom w:val="single" w:sz="4" w:space="0" w:color="000000"/>
              <w:right w:val="single" w:sz="4" w:space="0" w:color="auto"/>
            </w:tcBorders>
            <w:hideMark/>
          </w:tcPr>
          <w:p w14:paraId="4DA09E6C" w14:textId="77777777" w:rsidR="00A8777D" w:rsidRPr="00F12221" w:rsidRDefault="00A8777D" w:rsidP="000A29BB">
            <w:pPr>
              <w:spacing w:after="0" w:line="240" w:lineRule="auto"/>
              <w:rPr>
                <w:rFonts w:ascii="Arial" w:eastAsiaTheme="minorHAnsi" w:hAnsi="Arial" w:cs="Arial"/>
                <w:kern w:val="2"/>
                <w:lang w:eastAsia="en-US"/>
                <w14:ligatures w14:val="standardContextual"/>
              </w:rPr>
            </w:pPr>
          </w:p>
        </w:tc>
        <w:tc>
          <w:tcPr>
            <w:tcW w:w="4961" w:type="dxa"/>
            <w:vMerge/>
            <w:tcBorders>
              <w:top w:val="nil"/>
              <w:left w:val="single" w:sz="4" w:space="0" w:color="auto"/>
              <w:bottom w:val="single" w:sz="4" w:space="0" w:color="auto"/>
              <w:right w:val="single" w:sz="4" w:space="0" w:color="auto"/>
            </w:tcBorders>
            <w:hideMark/>
          </w:tcPr>
          <w:p w14:paraId="25EA7EBC" w14:textId="77777777" w:rsidR="00A8777D" w:rsidRPr="00F12221" w:rsidRDefault="00A8777D" w:rsidP="000A29BB">
            <w:pPr>
              <w:spacing w:after="0" w:line="240" w:lineRule="auto"/>
              <w:rPr>
                <w:rFonts w:ascii="Arial" w:eastAsiaTheme="minorHAnsi" w:hAnsi="Arial" w:cs="Arial"/>
                <w:kern w:val="2"/>
                <w:lang w:eastAsia="en-US"/>
                <w14:ligatures w14:val="standardContextual"/>
              </w:rPr>
            </w:pPr>
          </w:p>
        </w:tc>
        <w:tc>
          <w:tcPr>
            <w:tcW w:w="5769" w:type="dxa"/>
            <w:tcBorders>
              <w:top w:val="nil"/>
              <w:left w:val="nil"/>
              <w:bottom w:val="nil"/>
              <w:right w:val="nil"/>
            </w:tcBorders>
            <w:noWrap/>
            <w:vAlign w:val="bottom"/>
            <w:hideMark/>
          </w:tcPr>
          <w:p w14:paraId="300CC28C" w14:textId="77777777" w:rsidR="00A8777D" w:rsidRPr="00F12221" w:rsidRDefault="00A8777D" w:rsidP="000A29BB">
            <w:pPr>
              <w:spacing w:after="0" w:line="240" w:lineRule="auto"/>
              <w:jc w:val="center"/>
              <w:rPr>
                <w:rFonts w:eastAsiaTheme="minorHAnsi"/>
                <w:kern w:val="2"/>
                <w:lang w:eastAsia="en-US"/>
                <w14:ligatures w14:val="standardContextual"/>
              </w:rPr>
            </w:pPr>
          </w:p>
        </w:tc>
      </w:tr>
      <w:tr w:rsidR="00EF6907" w:rsidRPr="00F12221" w14:paraId="41730B38" w14:textId="77777777" w:rsidTr="00EF6907">
        <w:trPr>
          <w:trHeight w:val="900"/>
        </w:trPr>
        <w:tc>
          <w:tcPr>
            <w:tcW w:w="1738" w:type="dxa"/>
            <w:vMerge/>
            <w:tcBorders>
              <w:top w:val="nil"/>
              <w:left w:val="single" w:sz="4" w:space="0" w:color="auto"/>
              <w:bottom w:val="single" w:sz="4" w:space="0" w:color="auto"/>
              <w:right w:val="single" w:sz="4" w:space="0" w:color="auto"/>
            </w:tcBorders>
            <w:hideMark/>
          </w:tcPr>
          <w:p w14:paraId="5C7EB959" w14:textId="77777777" w:rsidR="00A8777D" w:rsidRPr="00F12221" w:rsidRDefault="00A8777D" w:rsidP="000A29BB">
            <w:pPr>
              <w:spacing w:after="0" w:line="240" w:lineRule="auto"/>
              <w:rPr>
                <w:rFonts w:ascii="Arial" w:eastAsiaTheme="minorHAnsi" w:hAnsi="Arial" w:cs="Arial"/>
                <w:kern w:val="2"/>
                <w:lang w:eastAsia="en-US"/>
                <w14:ligatures w14:val="standardContextual"/>
              </w:rPr>
            </w:pPr>
          </w:p>
        </w:tc>
        <w:tc>
          <w:tcPr>
            <w:tcW w:w="1801" w:type="dxa"/>
            <w:vMerge w:val="restart"/>
            <w:tcBorders>
              <w:top w:val="nil"/>
              <w:left w:val="single" w:sz="4" w:space="0" w:color="auto"/>
              <w:bottom w:val="single" w:sz="4" w:space="0" w:color="000000"/>
              <w:right w:val="single" w:sz="4" w:space="0" w:color="auto"/>
            </w:tcBorders>
            <w:noWrap/>
            <w:hideMark/>
          </w:tcPr>
          <w:p w14:paraId="04997669" w14:textId="77777777" w:rsidR="00A8777D" w:rsidRPr="00EF6907" w:rsidRDefault="00A8777D" w:rsidP="000A29BB">
            <w:pPr>
              <w:spacing w:after="0" w:line="240" w:lineRule="auto"/>
              <w:jc w:val="center"/>
              <w:rPr>
                <w:rFonts w:ascii="Arial" w:eastAsiaTheme="minorHAnsi" w:hAnsi="Arial" w:cs="Arial"/>
                <w:kern w:val="2"/>
                <w:lang w:eastAsia="en-US"/>
                <w14:ligatures w14:val="standardContextual"/>
              </w:rPr>
            </w:pPr>
            <w:r w:rsidRPr="00EF6907">
              <w:rPr>
                <w:rFonts w:ascii="Arial" w:hAnsi="Arial" w:cs="Arial"/>
              </w:rPr>
              <w:t>Participación y vida democrática</w:t>
            </w:r>
          </w:p>
          <w:p w14:paraId="0E603CEA" w14:textId="77777777" w:rsidR="00A8777D" w:rsidRPr="00F12221" w:rsidRDefault="00A8777D" w:rsidP="000A29BB">
            <w:pPr>
              <w:spacing w:after="0" w:line="240" w:lineRule="auto"/>
              <w:jc w:val="center"/>
              <w:rPr>
                <w:rFonts w:ascii="Arial" w:eastAsiaTheme="minorHAnsi" w:hAnsi="Arial" w:cs="Arial"/>
                <w:kern w:val="2"/>
                <w:lang w:eastAsia="en-US"/>
                <w14:ligatures w14:val="standardContextual"/>
              </w:rPr>
            </w:pPr>
          </w:p>
        </w:tc>
        <w:tc>
          <w:tcPr>
            <w:tcW w:w="4961" w:type="dxa"/>
            <w:vMerge w:val="restart"/>
            <w:tcBorders>
              <w:top w:val="nil"/>
              <w:left w:val="single" w:sz="4" w:space="0" w:color="auto"/>
              <w:bottom w:val="single" w:sz="4" w:space="0" w:color="auto"/>
              <w:right w:val="single" w:sz="4" w:space="0" w:color="auto"/>
            </w:tcBorders>
            <w:hideMark/>
          </w:tcPr>
          <w:p w14:paraId="1D0D9B47" w14:textId="77777777" w:rsidR="00A8777D" w:rsidRPr="00EF6907" w:rsidRDefault="00A8777D" w:rsidP="000A29BB">
            <w:pPr>
              <w:spacing w:after="0" w:line="240" w:lineRule="auto"/>
              <w:jc w:val="center"/>
              <w:rPr>
                <w:rFonts w:ascii="Arial" w:eastAsiaTheme="minorHAnsi" w:hAnsi="Arial" w:cs="Arial"/>
                <w:kern w:val="2"/>
                <w:lang w:eastAsia="en-US"/>
                <w14:ligatures w14:val="standardContextual"/>
              </w:rPr>
            </w:pPr>
            <w:r w:rsidRPr="00EF6907">
              <w:rPr>
                <w:rFonts w:ascii="Arial" w:hAnsi="Arial" w:cs="Arial"/>
              </w:rPr>
              <w:t xml:space="preserve">Políticas, procedimientos y prácticas que implementa el establecimiento educacional para construir una identidad positiva y </w:t>
            </w:r>
            <w:r w:rsidRPr="00EF6907">
              <w:rPr>
                <w:rFonts w:ascii="Arial" w:hAnsi="Arial" w:cs="Arial"/>
              </w:rPr>
              <w:lastRenderedPageBreak/>
              <w:t>fortalecer el sentido de pertenencia y compromiso que conduzca a la participación de todos sus miembros.</w:t>
            </w:r>
          </w:p>
          <w:p w14:paraId="2E0AA419" w14:textId="77777777" w:rsidR="00A8777D" w:rsidRPr="00F12221" w:rsidRDefault="00A8777D" w:rsidP="000A29BB">
            <w:pPr>
              <w:spacing w:after="0" w:line="240" w:lineRule="auto"/>
              <w:jc w:val="center"/>
              <w:rPr>
                <w:rFonts w:ascii="Arial" w:eastAsiaTheme="minorHAnsi" w:hAnsi="Arial" w:cs="Arial"/>
                <w:kern w:val="2"/>
                <w:lang w:eastAsia="en-US"/>
                <w14:ligatures w14:val="standardContextual"/>
              </w:rPr>
            </w:pPr>
          </w:p>
        </w:tc>
        <w:tc>
          <w:tcPr>
            <w:tcW w:w="5769" w:type="dxa"/>
            <w:vAlign w:val="center"/>
            <w:hideMark/>
          </w:tcPr>
          <w:p w14:paraId="69461A7D" w14:textId="77777777" w:rsidR="00A8777D" w:rsidRPr="00F12221" w:rsidRDefault="00A8777D" w:rsidP="000A29BB">
            <w:pPr>
              <w:spacing w:after="0" w:line="240" w:lineRule="auto"/>
              <w:rPr>
                <w:rFonts w:eastAsiaTheme="minorHAnsi"/>
                <w:kern w:val="2"/>
                <w:lang w:eastAsia="en-US"/>
                <w14:ligatures w14:val="standardContextual"/>
              </w:rPr>
            </w:pPr>
          </w:p>
        </w:tc>
      </w:tr>
      <w:tr w:rsidR="00A8777D" w:rsidRPr="00F12221" w14:paraId="75655913" w14:textId="77777777" w:rsidTr="00EF6907">
        <w:trPr>
          <w:trHeight w:val="900"/>
        </w:trPr>
        <w:tc>
          <w:tcPr>
            <w:tcW w:w="1738" w:type="dxa"/>
            <w:vMerge/>
            <w:tcBorders>
              <w:top w:val="nil"/>
              <w:left w:val="single" w:sz="4" w:space="0" w:color="auto"/>
              <w:bottom w:val="single" w:sz="4" w:space="0" w:color="auto"/>
              <w:right w:val="single" w:sz="4" w:space="0" w:color="auto"/>
            </w:tcBorders>
            <w:hideMark/>
          </w:tcPr>
          <w:p w14:paraId="75824D11" w14:textId="77777777" w:rsidR="00A8777D" w:rsidRPr="00F12221" w:rsidRDefault="00A8777D" w:rsidP="000A29BB">
            <w:pPr>
              <w:spacing w:after="0" w:line="240" w:lineRule="auto"/>
              <w:rPr>
                <w:rFonts w:ascii="Arial" w:eastAsiaTheme="minorHAnsi" w:hAnsi="Arial" w:cs="Arial"/>
                <w:kern w:val="2"/>
                <w:lang w:eastAsia="en-US"/>
                <w14:ligatures w14:val="standardContextual"/>
              </w:rPr>
            </w:pPr>
          </w:p>
        </w:tc>
        <w:tc>
          <w:tcPr>
            <w:tcW w:w="1801" w:type="dxa"/>
            <w:vMerge/>
            <w:tcBorders>
              <w:top w:val="nil"/>
              <w:left w:val="single" w:sz="4" w:space="0" w:color="auto"/>
              <w:bottom w:val="single" w:sz="4" w:space="0" w:color="000000"/>
              <w:right w:val="single" w:sz="4" w:space="0" w:color="auto"/>
            </w:tcBorders>
            <w:hideMark/>
          </w:tcPr>
          <w:p w14:paraId="22D36A55" w14:textId="77777777" w:rsidR="00A8777D" w:rsidRPr="00F12221" w:rsidRDefault="00A8777D" w:rsidP="000A29BB">
            <w:pPr>
              <w:spacing w:after="0" w:line="240" w:lineRule="auto"/>
              <w:rPr>
                <w:rFonts w:ascii="Arial" w:eastAsiaTheme="minorHAnsi" w:hAnsi="Arial" w:cs="Arial"/>
                <w:kern w:val="2"/>
                <w:lang w:eastAsia="en-US"/>
                <w14:ligatures w14:val="standardContextual"/>
              </w:rPr>
            </w:pPr>
          </w:p>
        </w:tc>
        <w:tc>
          <w:tcPr>
            <w:tcW w:w="4961" w:type="dxa"/>
            <w:vMerge/>
            <w:tcBorders>
              <w:top w:val="nil"/>
              <w:left w:val="single" w:sz="4" w:space="0" w:color="auto"/>
              <w:bottom w:val="single" w:sz="4" w:space="0" w:color="auto"/>
              <w:right w:val="single" w:sz="4" w:space="0" w:color="auto"/>
            </w:tcBorders>
            <w:hideMark/>
          </w:tcPr>
          <w:p w14:paraId="23A2FAC0" w14:textId="77777777" w:rsidR="00A8777D" w:rsidRPr="00F12221" w:rsidRDefault="00A8777D" w:rsidP="000A29BB">
            <w:pPr>
              <w:spacing w:after="0" w:line="240" w:lineRule="auto"/>
              <w:rPr>
                <w:rFonts w:ascii="Arial" w:eastAsiaTheme="minorHAnsi" w:hAnsi="Arial" w:cs="Arial"/>
                <w:kern w:val="2"/>
                <w:lang w:eastAsia="en-US"/>
                <w14:ligatures w14:val="standardContextual"/>
              </w:rPr>
            </w:pPr>
          </w:p>
        </w:tc>
        <w:tc>
          <w:tcPr>
            <w:tcW w:w="5769" w:type="dxa"/>
            <w:tcBorders>
              <w:top w:val="nil"/>
              <w:left w:val="nil"/>
              <w:bottom w:val="nil"/>
              <w:right w:val="nil"/>
            </w:tcBorders>
            <w:noWrap/>
            <w:vAlign w:val="bottom"/>
            <w:hideMark/>
          </w:tcPr>
          <w:p w14:paraId="3E7A503F" w14:textId="77777777" w:rsidR="00A8777D" w:rsidRPr="00F12221" w:rsidRDefault="00A8777D" w:rsidP="000A29BB">
            <w:pPr>
              <w:spacing w:after="0" w:line="240" w:lineRule="auto"/>
              <w:jc w:val="center"/>
              <w:rPr>
                <w:rFonts w:eastAsiaTheme="minorHAnsi"/>
                <w:kern w:val="2"/>
                <w:lang w:eastAsia="en-US"/>
                <w14:ligatures w14:val="standardContextual"/>
              </w:rPr>
            </w:pPr>
          </w:p>
        </w:tc>
      </w:tr>
      <w:tr w:rsidR="00EF6907" w:rsidRPr="00F12221" w14:paraId="400403D9" w14:textId="77777777" w:rsidTr="00EF6907">
        <w:trPr>
          <w:trHeight w:val="900"/>
        </w:trPr>
        <w:tc>
          <w:tcPr>
            <w:tcW w:w="1738" w:type="dxa"/>
            <w:vMerge w:val="restart"/>
            <w:tcBorders>
              <w:top w:val="nil"/>
              <w:left w:val="single" w:sz="4" w:space="0" w:color="auto"/>
              <w:bottom w:val="single" w:sz="4" w:space="0" w:color="auto"/>
              <w:right w:val="single" w:sz="4" w:space="0" w:color="auto"/>
            </w:tcBorders>
            <w:noWrap/>
            <w:hideMark/>
          </w:tcPr>
          <w:p w14:paraId="4C172616" w14:textId="77777777" w:rsidR="00A8777D" w:rsidRPr="00EF6907" w:rsidRDefault="00A8777D" w:rsidP="000A29BB">
            <w:pPr>
              <w:spacing w:after="0" w:line="240" w:lineRule="auto"/>
              <w:jc w:val="center"/>
              <w:rPr>
                <w:rFonts w:ascii="Arial" w:eastAsiaTheme="minorHAnsi" w:hAnsi="Arial" w:cs="Arial"/>
                <w:kern w:val="2"/>
                <w:lang w:eastAsia="en-US"/>
                <w14:ligatures w14:val="standardContextual"/>
              </w:rPr>
            </w:pPr>
            <w:r w:rsidRPr="00EF6907">
              <w:rPr>
                <w:rFonts w:ascii="Arial" w:hAnsi="Arial" w:cs="Arial"/>
              </w:rPr>
              <w:t>Gestión de Recursos</w:t>
            </w:r>
          </w:p>
          <w:p w14:paraId="2F1D0152" w14:textId="77777777" w:rsidR="00A8777D" w:rsidRPr="00F12221" w:rsidRDefault="00A8777D" w:rsidP="000A29BB">
            <w:pPr>
              <w:spacing w:after="0" w:line="240" w:lineRule="auto"/>
              <w:jc w:val="center"/>
              <w:rPr>
                <w:rFonts w:ascii="Arial" w:eastAsiaTheme="minorHAnsi" w:hAnsi="Arial" w:cs="Arial"/>
                <w:kern w:val="2"/>
                <w:lang w:eastAsia="en-US"/>
                <w14:ligatures w14:val="standardContextual"/>
              </w:rPr>
            </w:pPr>
          </w:p>
        </w:tc>
        <w:tc>
          <w:tcPr>
            <w:tcW w:w="1801" w:type="dxa"/>
            <w:vMerge w:val="restart"/>
            <w:tcBorders>
              <w:top w:val="nil"/>
              <w:left w:val="single" w:sz="4" w:space="0" w:color="auto"/>
              <w:bottom w:val="single" w:sz="4" w:space="0" w:color="000000"/>
              <w:right w:val="single" w:sz="4" w:space="0" w:color="auto"/>
            </w:tcBorders>
            <w:noWrap/>
            <w:hideMark/>
          </w:tcPr>
          <w:p w14:paraId="06C86CC7" w14:textId="77777777" w:rsidR="00A8777D" w:rsidRPr="00EF6907" w:rsidRDefault="00A8777D" w:rsidP="000A29BB">
            <w:pPr>
              <w:spacing w:after="0" w:line="240" w:lineRule="auto"/>
              <w:jc w:val="center"/>
              <w:rPr>
                <w:rFonts w:ascii="Arial" w:eastAsiaTheme="minorHAnsi" w:hAnsi="Arial" w:cs="Arial"/>
                <w:kern w:val="2"/>
                <w:lang w:eastAsia="en-US"/>
                <w14:ligatures w14:val="standardContextual"/>
              </w:rPr>
            </w:pPr>
            <w:r w:rsidRPr="00EF6907">
              <w:rPr>
                <w:rFonts w:ascii="Arial" w:hAnsi="Arial" w:cs="Arial"/>
              </w:rPr>
              <w:t xml:space="preserve">Gestión del Personal: </w:t>
            </w:r>
          </w:p>
          <w:p w14:paraId="5201B46E" w14:textId="77777777" w:rsidR="00A8777D" w:rsidRPr="00F12221" w:rsidRDefault="00A8777D" w:rsidP="000A29BB">
            <w:pPr>
              <w:spacing w:after="0" w:line="240" w:lineRule="auto"/>
              <w:jc w:val="center"/>
              <w:rPr>
                <w:rFonts w:ascii="Arial" w:eastAsiaTheme="minorHAnsi" w:hAnsi="Arial" w:cs="Arial"/>
                <w:kern w:val="2"/>
                <w:lang w:eastAsia="en-US"/>
                <w14:ligatures w14:val="standardContextual"/>
              </w:rPr>
            </w:pPr>
          </w:p>
        </w:tc>
        <w:tc>
          <w:tcPr>
            <w:tcW w:w="4961" w:type="dxa"/>
            <w:vMerge w:val="restart"/>
            <w:tcBorders>
              <w:top w:val="nil"/>
              <w:left w:val="single" w:sz="4" w:space="0" w:color="auto"/>
              <w:bottom w:val="single" w:sz="4" w:space="0" w:color="auto"/>
              <w:right w:val="single" w:sz="4" w:space="0" w:color="auto"/>
            </w:tcBorders>
            <w:hideMark/>
          </w:tcPr>
          <w:p w14:paraId="2673CB43" w14:textId="77777777" w:rsidR="00A8777D" w:rsidRPr="00EF6907" w:rsidRDefault="00A8777D" w:rsidP="000A29BB">
            <w:pPr>
              <w:spacing w:after="0" w:line="240" w:lineRule="auto"/>
              <w:jc w:val="center"/>
              <w:rPr>
                <w:rFonts w:ascii="Arial" w:eastAsiaTheme="minorHAnsi" w:hAnsi="Arial" w:cs="Arial"/>
                <w:kern w:val="2"/>
                <w:lang w:eastAsia="en-US"/>
                <w14:ligatures w14:val="standardContextual"/>
              </w:rPr>
            </w:pPr>
            <w:r w:rsidRPr="00EF6907">
              <w:rPr>
                <w:rFonts w:ascii="Arial" w:hAnsi="Arial" w:cs="Arial"/>
              </w:rPr>
              <w:t xml:space="preserve">políticas, procedimientos y prácticas que implementa el establecimiento para contar con un cuerpo docente idóneo, comprometido y motivado con su labor, además de un clima laboral positivo. </w:t>
            </w:r>
          </w:p>
          <w:p w14:paraId="43498103" w14:textId="77777777" w:rsidR="00A8777D" w:rsidRPr="00F12221" w:rsidRDefault="00A8777D" w:rsidP="000A29BB">
            <w:pPr>
              <w:spacing w:after="0" w:line="240" w:lineRule="auto"/>
              <w:jc w:val="center"/>
              <w:rPr>
                <w:rFonts w:ascii="Arial" w:eastAsiaTheme="minorHAnsi" w:hAnsi="Arial" w:cs="Arial"/>
                <w:kern w:val="2"/>
                <w:lang w:eastAsia="en-US"/>
                <w14:ligatures w14:val="standardContextual"/>
              </w:rPr>
            </w:pPr>
          </w:p>
        </w:tc>
        <w:tc>
          <w:tcPr>
            <w:tcW w:w="5769" w:type="dxa"/>
            <w:vAlign w:val="center"/>
            <w:hideMark/>
          </w:tcPr>
          <w:p w14:paraId="75E7285A" w14:textId="77777777" w:rsidR="00A8777D" w:rsidRPr="00F12221" w:rsidRDefault="00A8777D" w:rsidP="000A29BB">
            <w:pPr>
              <w:spacing w:after="0" w:line="240" w:lineRule="auto"/>
              <w:rPr>
                <w:rFonts w:eastAsiaTheme="minorHAnsi"/>
                <w:kern w:val="2"/>
                <w:lang w:eastAsia="en-US"/>
                <w14:ligatures w14:val="standardContextual"/>
              </w:rPr>
            </w:pPr>
          </w:p>
        </w:tc>
      </w:tr>
      <w:tr w:rsidR="00A8777D" w:rsidRPr="00F12221" w14:paraId="600A949D" w14:textId="77777777" w:rsidTr="00EF6907">
        <w:trPr>
          <w:trHeight w:val="900"/>
        </w:trPr>
        <w:tc>
          <w:tcPr>
            <w:tcW w:w="1738" w:type="dxa"/>
            <w:vMerge/>
            <w:tcBorders>
              <w:top w:val="nil"/>
              <w:left w:val="single" w:sz="4" w:space="0" w:color="auto"/>
              <w:bottom w:val="single" w:sz="4" w:space="0" w:color="auto"/>
              <w:right w:val="single" w:sz="4" w:space="0" w:color="auto"/>
            </w:tcBorders>
            <w:hideMark/>
          </w:tcPr>
          <w:p w14:paraId="75147F1C" w14:textId="77777777" w:rsidR="00A8777D" w:rsidRPr="00F12221" w:rsidRDefault="00A8777D" w:rsidP="000A29BB">
            <w:pPr>
              <w:spacing w:after="0" w:line="240" w:lineRule="auto"/>
              <w:rPr>
                <w:rFonts w:ascii="Arial" w:eastAsiaTheme="minorHAnsi" w:hAnsi="Arial" w:cs="Arial"/>
                <w:kern w:val="2"/>
                <w:lang w:eastAsia="en-US"/>
                <w14:ligatures w14:val="standardContextual"/>
              </w:rPr>
            </w:pPr>
          </w:p>
        </w:tc>
        <w:tc>
          <w:tcPr>
            <w:tcW w:w="1801" w:type="dxa"/>
            <w:vMerge/>
            <w:tcBorders>
              <w:top w:val="nil"/>
              <w:left w:val="single" w:sz="4" w:space="0" w:color="auto"/>
              <w:bottom w:val="single" w:sz="4" w:space="0" w:color="000000"/>
              <w:right w:val="single" w:sz="4" w:space="0" w:color="auto"/>
            </w:tcBorders>
            <w:hideMark/>
          </w:tcPr>
          <w:p w14:paraId="2E5D48DD" w14:textId="77777777" w:rsidR="00A8777D" w:rsidRPr="00F12221" w:rsidRDefault="00A8777D" w:rsidP="000A29BB">
            <w:pPr>
              <w:spacing w:after="0" w:line="240" w:lineRule="auto"/>
              <w:rPr>
                <w:rFonts w:ascii="Arial" w:eastAsiaTheme="minorHAnsi" w:hAnsi="Arial" w:cs="Arial"/>
                <w:kern w:val="2"/>
                <w:lang w:eastAsia="en-US"/>
                <w14:ligatures w14:val="standardContextual"/>
              </w:rPr>
            </w:pPr>
          </w:p>
        </w:tc>
        <w:tc>
          <w:tcPr>
            <w:tcW w:w="4961" w:type="dxa"/>
            <w:vMerge/>
            <w:tcBorders>
              <w:top w:val="nil"/>
              <w:left w:val="single" w:sz="4" w:space="0" w:color="auto"/>
              <w:bottom w:val="single" w:sz="4" w:space="0" w:color="auto"/>
              <w:right w:val="single" w:sz="4" w:space="0" w:color="auto"/>
            </w:tcBorders>
            <w:hideMark/>
          </w:tcPr>
          <w:p w14:paraId="4BC10B25" w14:textId="77777777" w:rsidR="00A8777D" w:rsidRPr="00F12221" w:rsidRDefault="00A8777D" w:rsidP="000A29BB">
            <w:pPr>
              <w:spacing w:after="0" w:line="240" w:lineRule="auto"/>
              <w:rPr>
                <w:rFonts w:ascii="Arial" w:eastAsiaTheme="minorHAnsi" w:hAnsi="Arial" w:cs="Arial"/>
                <w:kern w:val="2"/>
                <w:lang w:eastAsia="en-US"/>
                <w14:ligatures w14:val="standardContextual"/>
              </w:rPr>
            </w:pPr>
          </w:p>
        </w:tc>
        <w:tc>
          <w:tcPr>
            <w:tcW w:w="5769" w:type="dxa"/>
            <w:tcBorders>
              <w:top w:val="nil"/>
              <w:left w:val="nil"/>
              <w:bottom w:val="nil"/>
              <w:right w:val="nil"/>
            </w:tcBorders>
            <w:noWrap/>
            <w:vAlign w:val="bottom"/>
            <w:hideMark/>
          </w:tcPr>
          <w:p w14:paraId="47D56182" w14:textId="77777777" w:rsidR="00A8777D" w:rsidRPr="00F12221" w:rsidRDefault="00A8777D" w:rsidP="000A29BB">
            <w:pPr>
              <w:spacing w:after="0" w:line="240" w:lineRule="auto"/>
              <w:jc w:val="center"/>
              <w:rPr>
                <w:rFonts w:eastAsiaTheme="minorHAnsi"/>
                <w:kern w:val="2"/>
                <w:lang w:eastAsia="en-US"/>
                <w14:ligatures w14:val="standardContextual"/>
              </w:rPr>
            </w:pPr>
          </w:p>
        </w:tc>
      </w:tr>
      <w:tr w:rsidR="00EF6907" w:rsidRPr="00F12221" w14:paraId="56AEDD70" w14:textId="77777777" w:rsidTr="00EF6907">
        <w:trPr>
          <w:trHeight w:val="900"/>
        </w:trPr>
        <w:tc>
          <w:tcPr>
            <w:tcW w:w="1738" w:type="dxa"/>
            <w:vMerge/>
            <w:tcBorders>
              <w:top w:val="nil"/>
              <w:left w:val="single" w:sz="4" w:space="0" w:color="auto"/>
              <w:bottom w:val="single" w:sz="4" w:space="0" w:color="auto"/>
              <w:right w:val="single" w:sz="4" w:space="0" w:color="auto"/>
            </w:tcBorders>
            <w:hideMark/>
          </w:tcPr>
          <w:p w14:paraId="10F42374" w14:textId="77777777" w:rsidR="00A8777D" w:rsidRPr="00F12221" w:rsidRDefault="00A8777D" w:rsidP="000A29BB">
            <w:pPr>
              <w:spacing w:after="0" w:line="240" w:lineRule="auto"/>
              <w:rPr>
                <w:rFonts w:ascii="Arial" w:eastAsiaTheme="minorHAnsi" w:hAnsi="Arial" w:cs="Arial"/>
                <w:kern w:val="2"/>
                <w:lang w:eastAsia="en-US"/>
                <w14:ligatures w14:val="standardContextual"/>
              </w:rPr>
            </w:pPr>
          </w:p>
        </w:tc>
        <w:tc>
          <w:tcPr>
            <w:tcW w:w="1801" w:type="dxa"/>
            <w:vMerge w:val="restart"/>
            <w:tcBorders>
              <w:top w:val="nil"/>
              <w:left w:val="single" w:sz="4" w:space="0" w:color="auto"/>
              <w:bottom w:val="single" w:sz="4" w:space="0" w:color="000000"/>
              <w:right w:val="single" w:sz="4" w:space="0" w:color="auto"/>
            </w:tcBorders>
            <w:noWrap/>
            <w:hideMark/>
          </w:tcPr>
          <w:p w14:paraId="0100D982" w14:textId="77777777" w:rsidR="00A8777D" w:rsidRPr="00EF6907" w:rsidRDefault="00A8777D" w:rsidP="000A29BB">
            <w:pPr>
              <w:spacing w:after="0" w:line="240" w:lineRule="auto"/>
              <w:jc w:val="center"/>
              <w:rPr>
                <w:rFonts w:ascii="Arial" w:eastAsiaTheme="minorHAnsi" w:hAnsi="Arial" w:cs="Arial"/>
                <w:kern w:val="2"/>
                <w:lang w:eastAsia="en-US"/>
                <w14:ligatures w14:val="standardContextual"/>
              </w:rPr>
            </w:pPr>
            <w:r w:rsidRPr="00EF6907">
              <w:rPr>
                <w:rFonts w:ascii="Arial" w:hAnsi="Arial" w:cs="Arial"/>
              </w:rPr>
              <w:t>Gestión de los Recursos Financieros:</w:t>
            </w:r>
          </w:p>
          <w:p w14:paraId="18A504D4" w14:textId="77777777" w:rsidR="00A8777D" w:rsidRPr="00F12221" w:rsidRDefault="00A8777D" w:rsidP="000A29BB">
            <w:pPr>
              <w:spacing w:after="0" w:line="240" w:lineRule="auto"/>
              <w:jc w:val="center"/>
              <w:rPr>
                <w:rFonts w:ascii="Arial" w:eastAsiaTheme="minorHAnsi" w:hAnsi="Arial" w:cs="Arial"/>
                <w:kern w:val="2"/>
                <w:lang w:eastAsia="en-US"/>
                <w14:ligatures w14:val="standardContextual"/>
              </w:rPr>
            </w:pPr>
          </w:p>
        </w:tc>
        <w:tc>
          <w:tcPr>
            <w:tcW w:w="4961" w:type="dxa"/>
            <w:vMerge w:val="restart"/>
            <w:tcBorders>
              <w:top w:val="nil"/>
              <w:left w:val="single" w:sz="4" w:space="0" w:color="auto"/>
              <w:bottom w:val="single" w:sz="4" w:space="0" w:color="auto"/>
              <w:right w:val="single" w:sz="4" w:space="0" w:color="auto"/>
            </w:tcBorders>
            <w:hideMark/>
          </w:tcPr>
          <w:p w14:paraId="0DB70021" w14:textId="77777777" w:rsidR="00A8777D" w:rsidRPr="00EF6907" w:rsidRDefault="00A8777D" w:rsidP="000A29BB">
            <w:pPr>
              <w:spacing w:after="0" w:line="240" w:lineRule="auto"/>
              <w:jc w:val="center"/>
              <w:rPr>
                <w:rFonts w:ascii="Arial" w:eastAsiaTheme="minorHAnsi" w:hAnsi="Arial" w:cs="Arial"/>
                <w:kern w:val="2"/>
                <w:lang w:eastAsia="en-US"/>
                <w14:ligatures w14:val="standardContextual"/>
              </w:rPr>
            </w:pPr>
            <w:r w:rsidRPr="00EF6907">
              <w:rPr>
                <w:rFonts w:ascii="Arial" w:hAnsi="Arial" w:cs="Arial"/>
              </w:rPr>
              <w:t xml:space="preserve"> políticas y procedimientos del establecimiento que aseguran una gestión ordenada, actualizada y eficiente de los recursos </w:t>
            </w:r>
          </w:p>
          <w:p w14:paraId="408C9910" w14:textId="77777777" w:rsidR="00A8777D" w:rsidRPr="00F12221" w:rsidRDefault="00A8777D" w:rsidP="000A29BB">
            <w:pPr>
              <w:spacing w:after="0" w:line="240" w:lineRule="auto"/>
              <w:jc w:val="center"/>
              <w:rPr>
                <w:rFonts w:ascii="Arial" w:eastAsiaTheme="minorHAnsi" w:hAnsi="Arial" w:cs="Arial"/>
                <w:kern w:val="2"/>
                <w:lang w:eastAsia="en-US"/>
                <w14:ligatures w14:val="standardContextual"/>
              </w:rPr>
            </w:pPr>
          </w:p>
        </w:tc>
        <w:tc>
          <w:tcPr>
            <w:tcW w:w="5769" w:type="dxa"/>
            <w:vAlign w:val="center"/>
            <w:hideMark/>
          </w:tcPr>
          <w:p w14:paraId="6CD8DD4E" w14:textId="77777777" w:rsidR="00A8777D" w:rsidRPr="00F12221" w:rsidRDefault="00A8777D" w:rsidP="000A29BB">
            <w:pPr>
              <w:spacing w:after="0" w:line="240" w:lineRule="auto"/>
              <w:rPr>
                <w:rFonts w:eastAsiaTheme="minorHAnsi"/>
                <w:kern w:val="2"/>
                <w:lang w:eastAsia="en-US"/>
                <w14:ligatures w14:val="standardContextual"/>
              </w:rPr>
            </w:pPr>
          </w:p>
        </w:tc>
      </w:tr>
      <w:tr w:rsidR="00A8777D" w:rsidRPr="00F12221" w14:paraId="349A4FD9" w14:textId="77777777" w:rsidTr="00EF6907">
        <w:trPr>
          <w:trHeight w:val="900"/>
        </w:trPr>
        <w:tc>
          <w:tcPr>
            <w:tcW w:w="1738" w:type="dxa"/>
            <w:vMerge/>
            <w:tcBorders>
              <w:top w:val="nil"/>
              <w:left w:val="single" w:sz="4" w:space="0" w:color="auto"/>
              <w:bottom w:val="single" w:sz="4" w:space="0" w:color="auto"/>
              <w:right w:val="single" w:sz="4" w:space="0" w:color="auto"/>
            </w:tcBorders>
            <w:hideMark/>
          </w:tcPr>
          <w:p w14:paraId="0D72054E" w14:textId="77777777" w:rsidR="00A8777D" w:rsidRPr="00F12221" w:rsidRDefault="00A8777D" w:rsidP="000A29BB">
            <w:pPr>
              <w:spacing w:after="0" w:line="240" w:lineRule="auto"/>
              <w:rPr>
                <w:rFonts w:ascii="Arial" w:eastAsiaTheme="minorHAnsi" w:hAnsi="Arial" w:cs="Arial"/>
                <w:kern w:val="2"/>
                <w:lang w:eastAsia="en-US"/>
                <w14:ligatures w14:val="standardContextual"/>
              </w:rPr>
            </w:pPr>
          </w:p>
        </w:tc>
        <w:tc>
          <w:tcPr>
            <w:tcW w:w="1801" w:type="dxa"/>
            <w:vMerge/>
            <w:tcBorders>
              <w:top w:val="nil"/>
              <w:left w:val="single" w:sz="4" w:space="0" w:color="auto"/>
              <w:bottom w:val="single" w:sz="4" w:space="0" w:color="000000"/>
              <w:right w:val="single" w:sz="4" w:space="0" w:color="auto"/>
            </w:tcBorders>
            <w:hideMark/>
          </w:tcPr>
          <w:p w14:paraId="6A423F39" w14:textId="77777777" w:rsidR="00A8777D" w:rsidRPr="00F12221" w:rsidRDefault="00A8777D" w:rsidP="000A29BB">
            <w:pPr>
              <w:spacing w:after="0" w:line="240" w:lineRule="auto"/>
              <w:rPr>
                <w:rFonts w:ascii="Arial" w:eastAsiaTheme="minorHAnsi" w:hAnsi="Arial" w:cs="Arial"/>
                <w:kern w:val="2"/>
                <w:lang w:eastAsia="en-US"/>
                <w14:ligatures w14:val="standardContextual"/>
              </w:rPr>
            </w:pPr>
          </w:p>
        </w:tc>
        <w:tc>
          <w:tcPr>
            <w:tcW w:w="4961" w:type="dxa"/>
            <w:vMerge/>
            <w:tcBorders>
              <w:top w:val="nil"/>
              <w:left w:val="single" w:sz="4" w:space="0" w:color="auto"/>
              <w:bottom w:val="single" w:sz="4" w:space="0" w:color="auto"/>
              <w:right w:val="single" w:sz="4" w:space="0" w:color="auto"/>
            </w:tcBorders>
            <w:hideMark/>
          </w:tcPr>
          <w:p w14:paraId="0A806F43" w14:textId="77777777" w:rsidR="00A8777D" w:rsidRPr="00F12221" w:rsidRDefault="00A8777D" w:rsidP="000A29BB">
            <w:pPr>
              <w:spacing w:after="0" w:line="240" w:lineRule="auto"/>
              <w:rPr>
                <w:rFonts w:ascii="Arial" w:eastAsiaTheme="minorHAnsi" w:hAnsi="Arial" w:cs="Arial"/>
                <w:kern w:val="2"/>
                <w:lang w:eastAsia="en-US"/>
                <w14:ligatures w14:val="standardContextual"/>
              </w:rPr>
            </w:pPr>
          </w:p>
        </w:tc>
        <w:tc>
          <w:tcPr>
            <w:tcW w:w="5769" w:type="dxa"/>
            <w:tcBorders>
              <w:top w:val="nil"/>
              <w:left w:val="nil"/>
              <w:bottom w:val="nil"/>
              <w:right w:val="nil"/>
            </w:tcBorders>
            <w:noWrap/>
            <w:vAlign w:val="bottom"/>
            <w:hideMark/>
          </w:tcPr>
          <w:p w14:paraId="7C3912FC" w14:textId="77777777" w:rsidR="00A8777D" w:rsidRPr="00F12221" w:rsidRDefault="00A8777D" w:rsidP="000A29BB">
            <w:pPr>
              <w:spacing w:after="0" w:line="240" w:lineRule="auto"/>
              <w:jc w:val="center"/>
              <w:rPr>
                <w:rFonts w:eastAsiaTheme="minorHAnsi"/>
                <w:kern w:val="2"/>
                <w:lang w:eastAsia="en-US"/>
                <w14:ligatures w14:val="standardContextual"/>
              </w:rPr>
            </w:pPr>
          </w:p>
        </w:tc>
      </w:tr>
      <w:tr w:rsidR="00EF6907" w:rsidRPr="00F12221" w14:paraId="1965581B" w14:textId="77777777" w:rsidTr="00EF6907">
        <w:trPr>
          <w:trHeight w:val="900"/>
        </w:trPr>
        <w:tc>
          <w:tcPr>
            <w:tcW w:w="1738" w:type="dxa"/>
            <w:vMerge/>
            <w:tcBorders>
              <w:top w:val="nil"/>
              <w:left w:val="single" w:sz="4" w:space="0" w:color="auto"/>
              <w:bottom w:val="single" w:sz="4" w:space="0" w:color="auto"/>
              <w:right w:val="single" w:sz="4" w:space="0" w:color="auto"/>
            </w:tcBorders>
            <w:hideMark/>
          </w:tcPr>
          <w:p w14:paraId="1EF60CE1" w14:textId="77777777" w:rsidR="00A8777D" w:rsidRPr="00F12221" w:rsidRDefault="00A8777D" w:rsidP="000A29BB">
            <w:pPr>
              <w:spacing w:after="0" w:line="240" w:lineRule="auto"/>
              <w:rPr>
                <w:rFonts w:ascii="Arial" w:eastAsiaTheme="minorHAnsi" w:hAnsi="Arial" w:cs="Arial"/>
                <w:kern w:val="2"/>
                <w:lang w:eastAsia="en-US"/>
                <w14:ligatures w14:val="standardContextual"/>
              </w:rPr>
            </w:pPr>
          </w:p>
        </w:tc>
        <w:tc>
          <w:tcPr>
            <w:tcW w:w="1801" w:type="dxa"/>
            <w:vMerge w:val="restart"/>
            <w:tcBorders>
              <w:top w:val="nil"/>
              <w:left w:val="single" w:sz="4" w:space="0" w:color="auto"/>
              <w:bottom w:val="single" w:sz="4" w:space="0" w:color="000000"/>
              <w:right w:val="single" w:sz="4" w:space="0" w:color="auto"/>
            </w:tcBorders>
            <w:noWrap/>
            <w:hideMark/>
          </w:tcPr>
          <w:p w14:paraId="6058CD6E" w14:textId="77777777" w:rsidR="00A8777D" w:rsidRPr="00EF6907" w:rsidRDefault="00A8777D" w:rsidP="000A29BB">
            <w:pPr>
              <w:spacing w:after="0" w:line="240" w:lineRule="auto"/>
              <w:jc w:val="center"/>
              <w:rPr>
                <w:rFonts w:ascii="Arial" w:eastAsiaTheme="minorHAnsi" w:hAnsi="Arial" w:cs="Arial"/>
                <w:kern w:val="2"/>
                <w:lang w:eastAsia="en-US"/>
                <w14:ligatures w14:val="standardContextual"/>
              </w:rPr>
            </w:pPr>
            <w:r w:rsidRPr="00EF6907">
              <w:rPr>
                <w:rFonts w:ascii="Arial" w:hAnsi="Arial" w:cs="Arial"/>
              </w:rPr>
              <w:t>Gestión de los Recursos Educativos:</w:t>
            </w:r>
          </w:p>
          <w:p w14:paraId="49CDEFEB" w14:textId="77777777" w:rsidR="00A8777D" w:rsidRPr="00F12221" w:rsidRDefault="00A8777D" w:rsidP="000A29BB">
            <w:pPr>
              <w:spacing w:after="0" w:line="240" w:lineRule="auto"/>
              <w:jc w:val="center"/>
              <w:rPr>
                <w:rFonts w:ascii="Arial" w:eastAsiaTheme="minorHAnsi" w:hAnsi="Arial" w:cs="Arial"/>
                <w:kern w:val="2"/>
                <w:lang w:eastAsia="en-US"/>
                <w14:ligatures w14:val="standardContextual"/>
              </w:rPr>
            </w:pPr>
          </w:p>
        </w:tc>
        <w:tc>
          <w:tcPr>
            <w:tcW w:w="4961" w:type="dxa"/>
            <w:vMerge w:val="restart"/>
            <w:tcBorders>
              <w:top w:val="nil"/>
              <w:left w:val="single" w:sz="4" w:space="0" w:color="auto"/>
              <w:bottom w:val="single" w:sz="4" w:space="0" w:color="auto"/>
              <w:right w:val="single" w:sz="4" w:space="0" w:color="auto"/>
            </w:tcBorders>
            <w:hideMark/>
          </w:tcPr>
          <w:p w14:paraId="7C79E6FB" w14:textId="77777777" w:rsidR="00A8777D" w:rsidRPr="00EF6907" w:rsidRDefault="00A8777D" w:rsidP="000A29BB">
            <w:pPr>
              <w:spacing w:after="0" w:line="240" w:lineRule="auto"/>
              <w:jc w:val="center"/>
              <w:rPr>
                <w:rFonts w:ascii="Arial" w:eastAsiaTheme="minorHAnsi" w:hAnsi="Arial" w:cs="Arial"/>
                <w:kern w:val="2"/>
                <w:lang w:eastAsia="en-US"/>
                <w14:ligatures w14:val="standardContextual"/>
              </w:rPr>
            </w:pPr>
            <w:r w:rsidRPr="00EF6907">
              <w:rPr>
                <w:rFonts w:ascii="Arial" w:hAnsi="Arial" w:cs="Arial"/>
              </w:rPr>
              <w:t xml:space="preserve"> condiciones y procedimientos que aseguran en el establecimiento la adecuada provisión, organización y uso de los recursos educativos necesarios para apoyar los procesos de gestión institucional y de aprendizaje de todos los estudiantes.</w:t>
            </w:r>
          </w:p>
          <w:p w14:paraId="6B9F1880" w14:textId="77777777" w:rsidR="00A8777D" w:rsidRPr="00F12221" w:rsidRDefault="00A8777D" w:rsidP="000A29BB">
            <w:pPr>
              <w:spacing w:after="0" w:line="240" w:lineRule="auto"/>
              <w:jc w:val="center"/>
              <w:rPr>
                <w:rFonts w:ascii="Arial" w:eastAsiaTheme="minorHAnsi" w:hAnsi="Arial" w:cs="Arial"/>
                <w:kern w:val="2"/>
                <w:lang w:eastAsia="en-US"/>
                <w14:ligatures w14:val="standardContextual"/>
              </w:rPr>
            </w:pPr>
          </w:p>
        </w:tc>
        <w:tc>
          <w:tcPr>
            <w:tcW w:w="5769" w:type="dxa"/>
            <w:vAlign w:val="center"/>
            <w:hideMark/>
          </w:tcPr>
          <w:p w14:paraId="517BE74D" w14:textId="77777777" w:rsidR="00A8777D" w:rsidRPr="00F12221" w:rsidRDefault="00A8777D" w:rsidP="000A29BB">
            <w:pPr>
              <w:spacing w:after="0" w:line="240" w:lineRule="auto"/>
              <w:rPr>
                <w:rFonts w:eastAsiaTheme="minorHAnsi"/>
                <w:kern w:val="2"/>
                <w:lang w:eastAsia="en-US"/>
                <w14:ligatures w14:val="standardContextual"/>
              </w:rPr>
            </w:pPr>
          </w:p>
        </w:tc>
      </w:tr>
      <w:tr w:rsidR="00A8777D" w:rsidRPr="00F12221" w14:paraId="38EF13F7" w14:textId="77777777" w:rsidTr="00EF6907">
        <w:trPr>
          <w:trHeight w:val="900"/>
        </w:trPr>
        <w:tc>
          <w:tcPr>
            <w:tcW w:w="1738" w:type="dxa"/>
            <w:vMerge/>
            <w:tcBorders>
              <w:top w:val="nil"/>
              <w:left w:val="single" w:sz="4" w:space="0" w:color="auto"/>
              <w:bottom w:val="single" w:sz="4" w:space="0" w:color="auto"/>
              <w:right w:val="single" w:sz="4" w:space="0" w:color="auto"/>
            </w:tcBorders>
            <w:hideMark/>
          </w:tcPr>
          <w:p w14:paraId="5FF1C332" w14:textId="77777777" w:rsidR="00A8777D" w:rsidRPr="00F12221" w:rsidRDefault="00A8777D" w:rsidP="000A29BB">
            <w:pPr>
              <w:spacing w:after="0" w:line="240" w:lineRule="auto"/>
              <w:rPr>
                <w:rFonts w:ascii="Arial" w:eastAsiaTheme="minorHAnsi" w:hAnsi="Arial" w:cs="Arial"/>
                <w:kern w:val="2"/>
                <w:lang w:eastAsia="en-US"/>
                <w14:ligatures w14:val="standardContextual"/>
              </w:rPr>
            </w:pPr>
          </w:p>
        </w:tc>
        <w:tc>
          <w:tcPr>
            <w:tcW w:w="1801" w:type="dxa"/>
            <w:vMerge/>
            <w:tcBorders>
              <w:top w:val="nil"/>
              <w:left w:val="single" w:sz="4" w:space="0" w:color="auto"/>
              <w:bottom w:val="single" w:sz="4" w:space="0" w:color="000000"/>
              <w:right w:val="single" w:sz="4" w:space="0" w:color="auto"/>
            </w:tcBorders>
            <w:hideMark/>
          </w:tcPr>
          <w:p w14:paraId="58DA48A1" w14:textId="77777777" w:rsidR="00A8777D" w:rsidRPr="00F12221" w:rsidRDefault="00A8777D" w:rsidP="000A29BB">
            <w:pPr>
              <w:spacing w:after="0" w:line="240" w:lineRule="auto"/>
              <w:rPr>
                <w:rFonts w:ascii="Arial" w:eastAsiaTheme="minorHAnsi" w:hAnsi="Arial" w:cs="Arial"/>
                <w:kern w:val="2"/>
                <w:lang w:eastAsia="en-US"/>
                <w14:ligatures w14:val="standardContextual"/>
              </w:rPr>
            </w:pPr>
          </w:p>
        </w:tc>
        <w:tc>
          <w:tcPr>
            <w:tcW w:w="4961" w:type="dxa"/>
            <w:vMerge/>
            <w:tcBorders>
              <w:top w:val="nil"/>
              <w:left w:val="single" w:sz="4" w:space="0" w:color="auto"/>
              <w:bottom w:val="single" w:sz="4" w:space="0" w:color="auto"/>
              <w:right w:val="single" w:sz="4" w:space="0" w:color="auto"/>
            </w:tcBorders>
            <w:hideMark/>
          </w:tcPr>
          <w:p w14:paraId="49211ECE" w14:textId="77777777" w:rsidR="00A8777D" w:rsidRPr="00F12221" w:rsidRDefault="00A8777D" w:rsidP="000A29BB">
            <w:pPr>
              <w:spacing w:after="0" w:line="240" w:lineRule="auto"/>
              <w:rPr>
                <w:rFonts w:ascii="Arial" w:eastAsiaTheme="minorHAnsi" w:hAnsi="Arial" w:cs="Arial"/>
                <w:kern w:val="2"/>
                <w:lang w:eastAsia="en-US"/>
                <w14:ligatures w14:val="standardContextual"/>
              </w:rPr>
            </w:pPr>
          </w:p>
        </w:tc>
        <w:tc>
          <w:tcPr>
            <w:tcW w:w="5769" w:type="dxa"/>
            <w:tcBorders>
              <w:top w:val="nil"/>
              <w:left w:val="nil"/>
              <w:bottom w:val="nil"/>
              <w:right w:val="nil"/>
            </w:tcBorders>
            <w:noWrap/>
            <w:vAlign w:val="bottom"/>
            <w:hideMark/>
          </w:tcPr>
          <w:p w14:paraId="16A7A845" w14:textId="77777777" w:rsidR="00A8777D" w:rsidRPr="00F12221" w:rsidRDefault="00A8777D" w:rsidP="000A29BB">
            <w:pPr>
              <w:spacing w:after="0" w:line="240" w:lineRule="auto"/>
              <w:jc w:val="center"/>
              <w:rPr>
                <w:rFonts w:eastAsiaTheme="minorHAnsi"/>
                <w:kern w:val="2"/>
                <w:lang w:eastAsia="en-US"/>
                <w14:ligatures w14:val="standardContextual"/>
              </w:rPr>
            </w:pPr>
          </w:p>
        </w:tc>
      </w:tr>
      <w:tr w:rsidR="00EF6907" w:rsidRPr="00F12221" w14:paraId="66EF6D58" w14:textId="77777777" w:rsidTr="00EF6907">
        <w:trPr>
          <w:trHeight w:val="1103"/>
        </w:trPr>
        <w:tc>
          <w:tcPr>
            <w:tcW w:w="1738" w:type="dxa"/>
            <w:vMerge w:val="restart"/>
            <w:tcBorders>
              <w:top w:val="nil"/>
              <w:left w:val="single" w:sz="4" w:space="0" w:color="auto"/>
              <w:bottom w:val="single" w:sz="4" w:space="0" w:color="auto"/>
              <w:right w:val="single" w:sz="4" w:space="0" w:color="auto"/>
            </w:tcBorders>
            <w:noWrap/>
            <w:hideMark/>
          </w:tcPr>
          <w:p w14:paraId="46DDCDB6" w14:textId="77777777" w:rsidR="00A8777D" w:rsidRPr="00F12221" w:rsidRDefault="00A8777D" w:rsidP="000A29BB">
            <w:pPr>
              <w:spacing w:after="0" w:line="240" w:lineRule="auto"/>
              <w:jc w:val="center"/>
              <w:rPr>
                <w:rFonts w:ascii="Arial" w:eastAsiaTheme="minorHAnsi" w:hAnsi="Arial" w:cs="Arial"/>
                <w:kern w:val="2"/>
                <w:lang w:eastAsia="en-US"/>
                <w14:ligatures w14:val="standardContextual"/>
              </w:rPr>
            </w:pPr>
            <w:r w:rsidRPr="00EF6907">
              <w:rPr>
                <w:rFonts w:ascii="Arial" w:eastAsiaTheme="minorHAnsi" w:hAnsi="Arial" w:cs="Arial"/>
                <w:kern w:val="2"/>
                <w:lang w:eastAsia="en-US"/>
                <w14:ligatures w14:val="standardContextual"/>
              </w:rPr>
              <w:t>Infraestructura</w:t>
            </w:r>
          </w:p>
        </w:tc>
        <w:tc>
          <w:tcPr>
            <w:tcW w:w="1801" w:type="dxa"/>
            <w:vMerge w:val="restart"/>
            <w:tcBorders>
              <w:top w:val="nil"/>
              <w:left w:val="single" w:sz="4" w:space="0" w:color="auto"/>
              <w:bottom w:val="single" w:sz="4" w:space="0" w:color="000000"/>
              <w:right w:val="single" w:sz="4" w:space="0" w:color="auto"/>
            </w:tcBorders>
            <w:noWrap/>
            <w:hideMark/>
          </w:tcPr>
          <w:p w14:paraId="462996EF" w14:textId="77777777" w:rsidR="00A8777D" w:rsidRPr="00EF6907" w:rsidRDefault="00A8777D" w:rsidP="000A29BB">
            <w:pPr>
              <w:spacing w:after="0" w:line="240" w:lineRule="auto"/>
              <w:jc w:val="center"/>
              <w:rPr>
                <w:rFonts w:ascii="Arial" w:eastAsiaTheme="minorHAnsi" w:hAnsi="Arial" w:cs="Arial"/>
                <w:kern w:val="2"/>
                <w:lang w:eastAsia="en-US"/>
                <w14:ligatures w14:val="standardContextual"/>
              </w:rPr>
            </w:pPr>
            <w:r w:rsidRPr="00EF6907">
              <w:rPr>
                <w:rFonts w:ascii="Arial" w:hAnsi="Arial" w:cs="Arial"/>
              </w:rPr>
              <w:t>Condiciones de Infraestructura Física</w:t>
            </w:r>
          </w:p>
          <w:p w14:paraId="4490242B" w14:textId="77777777" w:rsidR="00A8777D" w:rsidRPr="00F12221" w:rsidRDefault="00A8777D" w:rsidP="000A29BB">
            <w:pPr>
              <w:spacing w:after="0" w:line="240" w:lineRule="auto"/>
              <w:jc w:val="center"/>
              <w:rPr>
                <w:rFonts w:ascii="Arial" w:eastAsiaTheme="minorHAnsi" w:hAnsi="Arial" w:cs="Arial"/>
                <w:kern w:val="2"/>
                <w:lang w:eastAsia="en-US"/>
                <w14:ligatures w14:val="standardContextual"/>
              </w:rPr>
            </w:pPr>
          </w:p>
        </w:tc>
        <w:tc>
          <w:tcPr>
            <w:tcW w:w="4961" w:type="dxa"/>
            <w:vMerge w:val="restart"/>
            <w:tcBorders>
              <w:top w:val="nil"/>
              <w:left w:val="single" w:sz="4" w:space="0" w:color="auto"/>
              <w:bottom w:val="single" w:sz="4" w:space="0" w:color="auto"/>
              <w:right w:val="single" w:sz="4" w:space="0" w:color="auto"/>
            </w:tcBorders>
            <w:hideMark/>
          </w:tcPr>
          <w:p w14:paraId="68C85B30" w14:textId="77777777" w:rsidR="00A8777D" w:rsidRPr="00EF6907" w:rsidRDefault="00A8777D" w:rsidP="000A29BB">
            <w:pPr>
              <w:spacing w:after="0" w:line="240" w:lineRule="auto"/>
              <w:jc w:val="center"/>
              <w:rPr>
                <w:rFonts w:ascii="Arial" w:eastAsiaTheme="minorHAnsi" w:hAnsi="Arial" w:cs="Arial"/>
                <w:kern w:val="2"/>
                <w:lang w:eastAsia="en-US"/>
                <w14:ligatures w14:val="standardContextual"/>
              </w:rPr>
            </w:pPr>
            <w:proofErr w:type="gramStart"/>
            <w:r w:rsidRPr="00EF6907">
              <w:rPr>
                <w:rFonts w:ascii="Arial" w:eastAsiaTheme="minorHAnsi" w:hAnsi="Arial" w:cs="Arial"/>
                <w:kern w:val="2"/>
                <w:lang w:eastAsia="en-US"/>
                <w14:ligatures w14:val="standardContextual"/>
              </w:rPr>
              <w:t>Asegurar</w:t>
            </w:r>
            <w:proofErr w:type="gramEnd"/>
            <w:r w:rsidRPr="00EF6907">
              <w:rPr>
                <w:rFonts w:ascii="Arial" w:eastAsiaTheme="minorHAnsi" w:hAnsi="Arial" w:cs="Arial"/>
                <w:kern w:val="2"/>
                <w:lang w:eastAsia="en-US"/>
                <w14:ligatures w14:val="standardContextual"/>
              </w:rPr>
              <w:t xml:space="preserve"> que los espacios físicos: salas de clase, talleres, servicios higiénicos, patios, áreas comunes y dependencias administrativas, cumplan con los estándares de seguridad, habitabilidad y funcionalidad establecidos por la normativa vigente. Las acciones consideran el levantamiento de necesidades, la evaluación de riesgos, el uso adecuado de los espacios y garantizar ambientes adecuados para los procesos de enseñanza, aprendizaje y convivencia escolar.</w:t>
            </w:r>
          </w:p>
          <w:p w14:paraId="695F2AE9" w14:textId="77777777" w:rsidR="00A8777D" w:rsidRPr="00F12221" w:rsidRDefault="00A8777D" w:rsidP="000A29BB">
            <w:pPr>
              <w:spacing w:after="0" w:line="240" w:lineRule="auto"/>
              <w:jc w:val="center"/>
              <w:rPr>
                <w:rFonts w:ascii="Arial" w:eastAsiaTheme="minorHAnsi" w:hAnsi="Arial" w:cs="Arial"/>
                <w:kern w:val="2"/>
                <w:lang w:eastAsia="en-US"/>
                <w14:ligatures w14:val="standardContextual"/>
              </w:rPr>
            </w:pPr>
          </w:p>
        </w:tc>
        <w:tc>
          <w:tcPr>
            <w:tcW w:w="5769" w:type="dxa"/>
            <w:vAlign w:val="center"/>
            <w:hideMark/>
          </w:tcPr>
          <w:p w14:paraId="02FE0AC2" w14:textId="77777777" w:rsidR="00A8777D" w:rsidRPr="00F12221" w:rsidRDefault="00A8777D" w:rsidP="000A29BB">
            <w:pPr>
              <w:spacing w:after="0" w:line="240" w:lineRule="auto"/>
              <w:rPr>
                <w:rFonts w:eastAsiaTheme="minorHAnsi"/>
                <w:kern w:val="2"/>
                <w:lang w:eastAsia="en-US"/>
                <w14:ligatures w14:val="standardContextual"/>
              </w:rPr>
            </w:pPr>
          </w:p>
        </w:tc>
      </w:tr>
      <w:tr w:rsidR="00A8777D" w:rsidRPr="00F12221" w14:paraId="6675618E" w14:textId="77777777" w:rsidTr="00EF6907">
        <w:trPr>
          <w:trHeight w:val="1365"/>
        </w:trPr>
        <w:tc>
          <w:tcPr>
            <w:tcW w:w="1738" w:type="dxa"/>
            <w:vMerge/>
            <w:tcBorders>
              <w:top w:val="nil"/>
              <w:left w:val="single" w:sz="4" w:space="0" w:color="auto"/>
              <w:bottom w:val="single" w:sz="4" w:space="0" w:color="auto"/>
              <w:right w:val="single" w:sz="4" w:space="0" w:color="auto"/>
            </w:tcBorders>
            <w:hideMark/>
          </w:tcPr>
          <w:p w14:paraId="0A42C402" w14:textId="77777777" w:rsidR="00A8777D" w:rsidRPr="00F12221" w:rsidRDefault="00A8777D" w:rsidP="000A29BB">
            <w:pPr>
              <w:spacing w:after="0" w:line="240" w:lineRule="auto"/>
              <w:rPr>
                <w:rFonts w:ascii="Arial" w:eastAsiaTheme="minorHAnsi" w:hAnsi="Arial" w:cs="Arial"/>
                <w:kern w:val="2"/>
                <w:lang w:eastAsia="en-US"/>
                <w14:ligatures w14:val="standardContextual"/>
              </w:rPr>
            </w:pPr>
          </w:p>
        </w:tc>
        <w:tc>
          <w:tcPr>
            <w:tcW w:w="1801" w:type="dxa"/>
            <w:vMerge/>
            <w:tcBorders>
              <w:top w:val="nil"/>
              <w:left w:val="single" w:sz="4" w:space="0" w:color="auto"/>
              <w:bottom w:val="single" w:sz="4" w:space="0" w:color="000000"/>
              <w:right w:val="single" w:sz="4" w:space="0" w:color="auto"/>
            </w:tcBorders>
            <w:hideMark/>
          </w:tcPr>
          <w:p w14:paraId="3E662E95" w14:textId="77777777" w:rsidR="00A8777D" w:rsidRPr="00F12221" w:rsidRDefault="00A8777D" w:rsidP="000A29BB">
            <w:pPr>
              <w:spacing w:after="0" w:line="240" w:lineRule="auto"/>
              <w:rPr>
                <w:rFonts w:ascii="Arial" w:eastAsiaTheme="minorHAnsi" w:hAnsi="Arial" w:cs="Arial"/>
                <w:kern w:val="2"/>
                <w:lang w:eastAsia="en-US"/>
                <w14:ligatures w14:val="standardContextual"/>
              </w:rPr>
            </w:pPr>
          </w:p>
        </w:tc>
        <w:tc>
          <w:tcPr>
            <w:tcW w:w="4961" w:type="dxa"/>
            <w:vMerge/>
            <w:tcBorders>
              <w:top w:val="nil"/>
              <w:left w:val="single" w:sz="4" w:space="0" w:color="auto"/>
              <w:bottom w:val="single" w:sz="4" w:space="0" w:color="auto"/>
              <w:right w:val="single" w:sz="4" w:space="0" w:color="auto"/>
            </w:tcBorders>
            <w:hideMark/>
          </w:tcPr>
          <w:p w14:paraId="7115EA42" w14:textId="77777777" w:rsidR="00A8777D" w:rsidRPr="00F12221" w:rsidRDefault="00A8777D" w:rsidP="000A29BB">
            <w:pPr>
              <w:spacing w:after="0" w:line="240" w:lineRule="auto"/>
              <w:rPr>
                <w:rFonts w:ascii="Arial" w:eastAsiaTheme="minorHAnsi" w:hAnsi="Arial" w:cs="Arial"/>
                <w:kern w:val="2"/>
                <w:lang w:eastAsia="en-US"/>
                <w14:ligatures w14:val="standardContextual"/>
              </w:rPr>
            </w:pPr>
          </w:p>
        </w:tc>
        <w:tc>
          <w:tcPr>
            <w:tcW w:w="5769" w:type="dxa"/>
            <w:tcBorders>
              <w:top w:val="nil"/>
              <w:left w:val="nil"/>
              <w:bottom w:val="nil"/>
              <w:right w:val="nil"/>
            </w:tcBorders>
            <w:noWrap/>
            <w:vAlign w:val="bottom"/>
            <w:hideMark/>
          </w:tcPr>
          <w:p w14:paraId="70C8E7E6" w14:textId="77777777" w:rsidR="00A8777D" w:rsidRPr="00F12221" w:rsidRDefault="00A8777D" w:rsidP="000A29BB">
            <w:pPr>
              <w:spacing w:after="0" w:line="240" w:lineRule="auto"/>
              <w:jc w:val="center"/>
              <w:rPr>
                <w:rFonts w:eastAsiaTheme="minorHAnsi"/>
                <w:kern w:val="2"/>
                <w:lang w:eastAsia="en-US"/>
                <w14:ligatures w14:val="standardContextual"/>
              </w:rPr>
            </w:pPr>
          </w:p>
        </w:tc>
      </w:tr>
      <w:tr w:rsidR="00EF6907" w:rsidRPr="00F12221" w14:paraId="382516B5" w14:textId="77777777" w:rsidTr="00EF6907">
        <w:trPr>
          <w:trHeight w:val="1103"/>
        </w:trPr>
        <w:tc>
          <w:tcPr>
            <w:tcW w:w="1738" w:type="dxa"/>
            <w:vMerge/>
            <w:tcBorders>
              <w:top w:val="nil"/>
              <w:left w:val="single" w:sz="4" w:space="0" w:color="auto"/>
              <w:bottom w:val="single" w:sz="4" w:space="0" w:color="auto"/>
              <w:right w:val="single" w:sz="4" w:space="0" w:color="auto"/>
            </w:tcBorders>
            <w:hideMark/>
          </w:tcPr>
          <w:p w14:paraId="402C804B" w14:textId="77777777" w:rsidR="00A8777D" w:rsidRPr="00F12221" w:rsidRDefault="00A8777D" w:rsidP="000A29BB">
            <w:pPr>
              <w:spacing w:after="0" w:line="240" w:lineRule="auto"/>
              <w:rPr>
                <w:rFonts w:ascii="Arial" w:eastAsiaTheme="minorHAnsi" w:hAnsi="Arial" w:cs="Arial"/>
                <w:kern w:val="2"/>
                <w:lang w:eastAsia="en-US"/>
                <w14:ligatures w14:val="standardContextual"/>
              </w:rPr>
            </w:pPr>
          </w:p>
        </w:tc>
        <w:tc>
          <w:tcPr>
            <w:tcW w:w="1801" w:type="dxa"/>
            <w:vMerge w:val="restart"/>
            <w:tcBorders>
              <w:top w:val="nil"/>
              <w:left w:val="single" w:sz="4" w:space="0" w:color="auto"/>
              <w:bottom w:val="single" w:sz="4" w:space="0" w:color="000000"/>
              <w:right w:val="single" w:sz="4" w:space="0" w:color="auto"/>
            </w:tcBorders>
            <w:hideMark/>
          </w:tcPr>
          <w:p w14:paraId="064292D1" w14:textId="77777777" w:rsidR="00A8777D" w:rsidRPr="00EF6907" w:rsidRDefault="00A8777D" w:rsidP="000A29BB">
            <w:pPr>
              <w:spacing w:after="0" w:line="240" w:lineRule="auto"/>
              <w:jc w:val="center"/>
              <w:rPr>
                <w:rFonts w:ascii="Arial" w:eastAsiaTheme="minorHAnsi" w:hAnsi="Arial" w:cs="Arial"/>
                <w:kern w:val="2"/>
                <w:lang w:eastAsia="en-US"/>
                <w14:ligatures w14:val="standardContextual"/>
              </w:rPr>
            </w:pPr>
          </w:p>
          <w:p w14:paraId="43072009" w14:textId="77777777" w:rsidR="00A8777D" w:rsidRPr="00F12221" w:rsidRDefault="00A8777D" w:rsidP="000A29BB">
            <w:pPr>
              <w:spacing w:after="0" w:line="240" w:lineRule="auto"/>
              <w:jc w:val="center"/>
              <w:rPr>
                <w:rFonts w:ascii="Arial" w:eastAsiaTheme="minorHAnsi" w:hAnsi="Arial" w:cs="Arial"/>
                <w:kern w:val="2"/>
                <w:lang w:eastAsia="en-US"/>
                <w14:ligatures w14:val="standardContextual"/>
              </w:rPr>
            </w:pPr>
            <w:r w:rsidRPr="00EF6907">
              <w:rPr>
                <w:rFonts w:ascii="Arial" w:hAnsi="Arial" w:cs="Arial"/>
              </w:rPr>
              <w:t>Mantención y Conservación de Espacios y Equipamiento</w:t>
            </w:r>
          </w:p>
        </w:tc>
        <w:tc>
          <w:tcPr>
            <w:tcW w:w="4961" w:type="dxa"/>
            <w:vMerge w:val="restart"/>
            <w:tcBorders>
              <w:top w:val="nil"/>
              <w:left w:val="single" w:sz="4" w:space="0" w:color="auto"/>
              <w:bottom w:val="single" w:sz="4" w:space="0" w:color="auto"/>
              <w:right w:val="single" w:sz="4" w:space="0" w:color="auto"/>
            </w:tcBorders>
            <w:hideMark/>
          </w:tcPr>
          <w:p w14:paraId="0364D762" w14:textId="77777777" w:rsidR="00A8777D" w:rsidRPr="00EF6907" w:rsidRDefault="00A8777D" w:rsidP="000A29BB">
            <w:pPr>
              <w:spacing w:after="0" w:line="240" w:lineRule="auto"/>
              <w:jc w:val="center"/>
              <w:rPr>
                <w:rFonts w:ascii="Arial" w:eastAsiaTheme="minorHAnsi" w:hAnsi="Arial" w:cs="Arial"/>
                <w:kern w:val="2"/>
                <w:lang w:eastAsia="en-US"/>
                <w14:ligatures w14:val="standardContextual"/>
              </w:rPr>
            </w:pPr>
            <w:r w:rsidRPr="00EF6907">
              <w:rPr>
                <w:rFonts w:ascii="Arial" w:eastAsiaTheme="minorHAnsi" w:hAnsi="Arial" w:cs="Arial"/>
                <w:kern w:val="2"/>
                <w:lang w:eastAsia="en-US"/>
                <w14:ligatures w14:val="standardContextual"/>
              </w:rPr>
              <w:t xml:space="preserve">Para mantener en buen estado la infraestructura, mobiliario y equipamiento educativo. Incluye la planificación de mantenciones preventivas, la identificación oportuna de deterioros o fallas, la gestión de reparaciones menores y el resguardo del mobiliario y materiales permanentes. El objetivo es asegurar la continuidad operativa </w:t>
            </w:r>
            <w:r w:rsidRPr="00EF6907">
              <w:rPr>
                <w:rFonts w:ascii="Arial" w:eastAsiaTheme="minorHAnsi" w:hAnsi="Arial" w:cs="Arial"/>
                <w:kern w:val="2"/>
                <w:lang w:eastAsia="en-US"/>
                <w14:ligatures w14:val="standardContextual"/>
              </w:rPr>
              <w:lastRenderedPageBreak/>
              <w:t>del establecimiento, evitar riesgos a la comunidad educativa y prolongar la vida útil de los recursos físicos disponibles.</w:t>
            </w:r>
          </w:p>
          <w:p w14:paraId="4EA78379" w14:textId="77777777" w:rsidR="00A8777D" w:rsidRPr="00F12221" w:rsidRDefault="00A8777D" w:rsidP="000A29BB">
            <w:pPr>
              <w:spacing w:after="0" w:line="240" w:lineRule="auto"/>
              <w:jc w:val="center"/>
              <w:rPr>
                <w:rFonts w:ascii="Arial" w:eastAsiaTheme="minorHAnsi" w:hAnsi="Arial" w:cs="Arial"/>
                <w:kern w:val="2"/>
                <w:lang w:eastAsia="en-US"/>
                <w14:ligatures w14:val="standardContextual"/>
              </w:rPr>
            </w:pPr>
          </w:p>
        </w:tc>
        <w:tc>
          <w:tcPr>
            <w:tcW w:w="5769" w:type="dxa"/>
            <w:vAlign w:val="center"/>
            <w:hideMark/>
          </w:tcPr>
          <w:p w14:paraId="0B6B8DA1" w14:textId="77777777" w:rsidR="00A8777D" w:rsidRPr="00F12221" w:rsidRDefault="00A8777D" w:rsidP="000A29BB">
            <w:pPr>
              <w:spacing w:after="0" w:line="240" w:lineRule="auto"/>
              <w:rPr>
                <w:rFonts w:eastAsiaTheme="minorHAnsi"/>
                <w:kern w:val="2"/>
                <w:lang w:eastAsia="en-US"/>
                <w14:ligatures w14:val="standardContextual"/>
              </w:rPr>
            </w:pPr>
          </w:p>
        </w:tc>
      </w:tr>
      <w:tr w:rsidR="00A8777D" w:rsidRPr="00F12221" w14:paraId="5B70CBCE" w14:textId="77777777" w:rsidTr="00EF6907">
        <w:trPr>
          <w:trHeight w:val="1275"/>
        </w:trPr>
        <w:tc>
          <w:tcPr>
            <w:tcW w:w="1738" w:type="dxa"/>
            <w:vMerge/>
            <w:tcBorders>
              <w:top w:val="nil"/>
              <w:left w:val="single" w:sz="4" w:space="0" w:color="auto"/>
              <w:bottom w:val="single" w:sz="4" w:space="0" w:color="auto"/>
              <w:right w:val="single" w:sz="4" w:space="0" w:color="auto"/>
            </w:tcBorders>
            <w:hideMark/>
          </w:tcPr>
          <w:p w14:paraId="01E4E098" w14:textId="77777777" w:rsidR="00A8777D" w:rsidRPr="00F12221" w:rsidRDefault="00A8777D" w:rsidP="000A29BB">
            <w:pPr>
              <w:spacing w:after="0" w:line="240" w:lineRule="auto"/>
              <w:rPr>
                <w:rFonts w:ascii="Arial" w:eastAsiaTheme="minorHAnsi" w:hAnsi="Arial" w:cs="Arial"/>
                <w:kern w:val="2"/>
                <w:lang w:eastAsia="en-US"/>
                <w14:ligatures w14:val="standardContextual"/>
              </w:rPr>
            </w:pPr>
          </w:p>
        </w:tc>
        <w:tc>
          <w:tcPr>
            <w:tcW w:w="1801" w:type="dxa"/>
            <w:vMerge/>
            <w:tcBorders>
              <w:top w:val="nil"/>
              <w:left w:val="single" w:sz="4" w:space="0" w:color="auto"/>
              <w:bottom w:val="single" w:sz="4" w:space="0" w:color="000000"/>
              <w:right w:val="single" w:sz="4" w:space="0" w:color="auto"/>
            </w:tcBorders>
            <w:hideMark/>
          </w:tcPr>
          <w:p w14:paraId="4488DB98" w14:textId="77777777" w:rsidR="00A8777D" w:rsidRPr="00F12221" w:rsidRDefault="00A8777D" w:rsidP="000A29BB">
            <w:pPr>
              <w:spacing w:after="0" w:line="240" w:lineRule="auto"/>
              <w:rPr>
                <w:rFonts w:ascii="Arial" w:eastAsiaTheme="minorHAnsi" w:hAnsi="Arial" w:cs="Arial"/>
                <w:kern w:val="2"/>
                <w:lang w:eastAsia="en-US"/>
                <w14:ligatures w14:val="standardContextual"/>
              </w:rPr>
            </w:pPr>
          </w:p>
        </w:tc>
        <w:tc>
          <w:tcPr>
            <w:tcW w:w="4961" w:type="dxa"/>
            <w:vMerge/>
            <w:tcBorders>
              <w:top w:val="nil"/>
              <w:left w:val="single" w:sz="4" w:space="0" w:color="auto"/>
              <w:bottom w:val="single" w:sz="4" w:space="0" w:color="auto"/>
              <w:right w:val="single" w:sz="4" w:space="0" w:color="auto"/>
            </w:tcBorders>
            <w:hideMark/>
          </w:tcPr>
          <w:p w14:paraId="515D2EC9" w14:textId="77777777" w:rsidR="00A8777D" w:rsidRPr="00F12221" w:rsidRDefault="00A8777D" w:rsidP="000A29BB">
            <w:pPr>
              <w:spacing w:after="0" w:line="240" w:lineRule="auto"/>
              <w:rPr>
                <w:rFonts w:ascii="Arial" w:eastAsiaTheme="minorHAnsi" w:hAnsi="Arial" w:cs="Arial"/>
                <w:kern w:val="2"/>
                <w:lang w:eastAsia="en-US"/>
                <w14:ligatures w14:val="standardContextual"/>
              </w:rPr>
            </w:pPr>
          </w:p>
        </w:tc>
        <w:tc>
          <w:tcPr>
            <w:tcW w:w="5769" w:type="dxa"/>
            <w:tcBorders>
              <w:top w:val="nil"/>
              <w:left w:val="nil"/>
              <w:bottom w:val="nil"/>
              <w:right w:val="nil"/>
            </w:tcBorders>
            <w:noWrap/>
            <w:vAlign w:val="bottom"/>
            <w:hideMark/>
          </w:tcPr>
          <w:p w14:paraId="7ED8BA52" w14:textId="77777777" w:rsidR="00A8777D" w:rsidRPr="00F12221" w:rsidRDefault="00A8777D" w:rsidP="000A29BB">
            <w:pPr>
              <w:spacing w:after="0" w:line="240" w:lineRule="auto"/>
              <w:jc w:val="center"/>
              <w:rPr>
                <w:rFonts w:eastAsiaTheme="minorHAnsi"/>
                <w:kern w:val="2"/>
                <w:lang w:eastAsia="en-US"/>
                <w14:ligatures w14:val="standardContextual"/>
              </w:rPr>
            </w:pPr>
          </w:p>
        </w:tc>
      </w:tr>
      <w:tr w:rsidR="00EF6907" w:rsidRPr="00F12221" w14:paraId="202A6229" w14:textId="77777777" w:rsidTr="00EF6907">
        <w:trPr>
          <w:trHeight w:val="1298"/>
        </w:trPr>
        <w:tc>
          <w:tcPr>
            <w:tcW w:w="1738" w:type="dxa"/>
            <w:vMerge/>
            <w:tcBorders>
              <w:top w:val="nil"/>
              <w:left w:val="single" w:sz="4" w:space="0" w:color="auto"/>
              <w:bottom w:val="single" w:sz="4" w:space="0" w:color="auto"/>
              <w:right w:val="single" w:sz="4" w:space="0" w:color="auto"/>
            </w:tcBorders>
            <w:hideMark/>
          </w:tcPr>
          <w:p w14:paraId="11478CF5" w14:textId="77777777" w:rsidR="00A8777D" w:rsidRPr="00F12221" w:rsidRDefault="00A8777D" w:rsidP="000A29BB">
            <w:pPr>
              <w:spacing w:after="0" w:line="240" w:lineRule="auto"/>
              <w:rPr>
                <w:rFonts w:ascii="Arial" w:eastAsiaTheme="minorHAnsi" w:hAnsi="Arial" w:cs="Arial"/>
                <w:kern w:val="2"/>
                <w:lang w:eastAsia="en-US"/>
                <w14:ligatures w14:val="standardContextual"/>
              </w:rPr>
            </w:pPr>
          </w:p>
        </w:tc>
        <w:tc>
          <w:tcPr>
            <w:tcW w:w="1801" w:type="dxa"/>
            <w:vMerge w:val="restart"/>
            <w:tcBorders>
              <w:top w:val="nil"/>
              <w:left w:val="single" w:sz="4" w:space="0" w:color="auto"/>
              <w:bottom w:val="single" w:sz="4" w:space="0" w:color="000000"/>
              <w:right w:val="single" w:sz="4" w:space="0" w:color="auto"/>
            </w:tcBorders>
            <w:noWrap/>
            <w:hideMark/>
          </w:tcPr>
          <w:p w14:paraId="00F754CC" w14:textId="77777777" w:rsidR="00A8777D" w:rsidRPr="00EF6907" w:rsidRDefault="00A8777D" w:rsidP="000A29BB">
            <w:pPr>
              <w:spacing w:after="0" w:line="240" w:lineRule="auto"/>
              <w:jc w:val="center"/>
              <w:rPr>
                <w:rFonts w:ascii="Arial" w:eastAsiaTheme="minorHAnsi" w:hAnsi="Arial" w:cs="Arial"/>
                <w:kern w:val="2"/>
                <w:lang w:eastAsia="en-US"/>
                <w14:ligatures w14:val="standardContextual"/>
              </w:rPr>
            </w:pPr>
            <w:r w:rsidRPr="00EF6907">
              <w:rPr>
                <w:rFonts w:ascii="Arial" w:eastAsiaTheme="minorHAnsi" w:hAnsi="Arial" w:cs="Arial"/>
                <w:kern w:val="2"/>
                <w:lang w:eastAsia="en-US"/>
                <w14:ligatures w14:val="standardContextual"/>
              </w:rPr>
              <w:t>Seguridad Escolar y Gestión del Riesgo</w:t>
            </w:r>
          </w:p>
          <w:p w14:paraId="2B7CB5A8" w14:textId="77777777" w:rsidR="00A8777D" w:rsidRPr="00F12221" w:rsidRDefault="00A8777D" w:rsidP="000A29BB">
            <w:pPr>
              <w:spacing w:after="0" w:line="240" w:lineRule="auto"/>
              <w:jc w:val="center"/>
              <w:rPr>
                <w:rFonts w:ascii="Arial" w:eastAsiaTheme="minorHAnsi" w:hAnsi="Arial" w:cs="Arial"/>
                <w:kern w:val="2"/>
                <w:lang w:eastAsia="en-US"/>
                <w14:ligatures w14:val="standardContextual"/>
              </w:rPr>
            </w:pPr>
          </w:p>
        </w:tc>
        <w:tc>
          <w:tcPr>
            <w:tcW w:w="4961" w:type="dxa"/>
            <w:vMerge w:val="restart"/>
            <w:tcBorders>
              <w:top w:val="nil"/>
              <w:left w:val="single" w:sz="4" w:space="0" w:color="auto"/>
              <w:bottom w:val="single" w:sz="4" w:space="0" w:color="auto"/>
              <w:right w:val="single" w:sz="4" w:space="0" w:color="auto"/>
            </w:tcBorders>
            <w:hideMark/>
          </w:tcPr>
          <w:p w14:paraId="6A51B390" w14:textId="77777777" w:rsidR="00A8777D" w:rsidRPr="00EF6907" w:rsidRDefault="00A8777D" w:rsidP="000A29BB">
            <w:pPr>
              <w:spacing w:after="0" w:line="240" w:lineRule="auto"/>
              <w:jc w:val="center"/>
              <w:rPr>
                <w:rFonts w:ascii="Arial" w:eastAsiaTheme="minorHAnsi" w:hAnsi="Arial" w:cs="Arial"/>
                <w:kern w:val="2"/>
                <w:lang w:eastAsia="en-US"/>
                <w14:ligatures w14:val="standardContextual"/>
              </w:rPr>
            </w:pPr>
            <w:r w:rsidRPr="00EF6907">
              <w:rPr>
                <w:rFonts w:ascii="Arial" w:eastAsiaTheme="minorHAnsi" w:hAnsi="Arial" w:cs="Arial"/>
                <w:kern w:val="2"/>
                <w:lang w:eastAsia="en-US"/>
                <w14:ligatures w14:val="standardContextual"/>
              </w:rPr>
              <w:t>Resguardar la seguridad física de estudiantes, funcionarios y visitantes dentro del establecimiento. Considera el cumplimiento del Plan Integral de Seguridad Escolar (PISE), la implementación de medidas de prevención de riesgos, el mantenimiento de señalización y rutas de evacuación, la disponibilidad de extintores y elementos de emergencia, la accesibilidad universal y la reducción de condiciones peligrosas.</w:t>
            </w:r>
          </w:p>
          <w:p w14:paraId="5B62963B" w14:textId="77777777" w:rsidR="00A8777D" w:rsidRPr="00F12221" w:rsidRDefault="00A8777D" w:rsidP="000A29BB">
            <w:pPr>
              <w:spacing w:after="0" w:line="240" w:lineRule="auto"/>
              <w:jc w:val="center"/>
              <w:rPr>
                <w:rFonts w:ascii="Arial" w:eastAsiaTheme="minorHAnsi" w:hAnsi="Arial" w:cs="Arial"/>
                <w:kern w:val="2"/>
                <w:lang w:eastAsia="en-US"/>
                <w14:ligatures w14:val="standardContextual"/>
              </w:rPr>
            </w:pPr>
          </w:p>
        </w:tc>
        <w:tc>
          <w:tcPr>
            <w:tcW w:w="5769" w:type="dxa"/>
            <w:vAlign w:val="center"/>
            <w:hideMark/>
          </w:tcPr>
          <w:p w14:paraId="702A41C7" w14:textId="77777777" w:rsidR="00A8777D" w:rsidRPr="00F12221" w:rsidRDefault="00A8777D" w:rsidP="000A29BB">
            <w:pPr>
              <w:spacing w:after="0" w:line="240" w:lineRule="auto"/>
              <w:rPr>
                <w:rFonts w:eastAsiaTheme="minorHAnsi"/>
                <w:kern w:val="2"/>
                <w:lang w:eastAsia="en-US"/>
                <w14:ligatures w14:val="standardContextual"/>
              </w:rPr>
            </w:pPr>
          </w:p>
        </w:tc>
      </w:tr>
      <w:tr w:rsidR="00A8777D" w:rsidRPr="00F12221" w14:paraId="055EC39B" w14:textId="77777777" w:rsidTr="00EF6907">
        <w:trPr>
          <w:trHeight w:val="1298"/>
        </w:trPr>
        <w:tc>
          <w:tcPr>
            <w:tcW w:w="1738" w:type="dxa"/>
            <w:vMerge/>
            <w:tcBorders>
              <w:top w:val="nil"/>
              <w:left w:val="single" w:sz="4" w:space="0" w:color="auto"/>
              <w:bottom w:val="single" w:sz="4" w:space="0" w:color="auto"/>
              <w:right w:val="single" w:sz="4" w:space="0" w:color="auto"/>
            </w:tcBorders>
            <w:hideMark/>
          </w:tcPr>
          <w:p w14:paraId="150483E8" w14:textId="77777777" w:rsidR="00A8777D" w:rsidRPr="00F12221" w:rsidRDefault="00A8777D" w:rsidP="000A29BB">
            <w:pPr>
              <w:spacing w:after="0" w:line="240" w:lineRule="auto"/>
              <w:rPr>
                <w:rFonts w:ascii="Aptos Narrow" w:eastAsia="Times New Roman" w:hAnsi="Aptos Narrow" w:cs="Times New Roman"/>
                <w:color w:val="000000"/>
                <w:lang w:eastAsia="es-CL"/>
              </w:rPr>
            </w:pPr>
          </w:p>
        </w:tc>
        <w:tc>
          <w:tcPr>
            <w:tcW w:w="1801" w:type="dxa"/>
            <w:vMerge/>
            <w:tcBorders>
              <w:top w:val="nil"/>
              <w:left w:val="single" w:sz="4" w:space="0" w:color="auto"/>
              <w:bottom w:val="single" w:sz="4" w:space="0" w:color="000000"/>
              <w:right w:val="single" w:sz="4" w:space="0" w:color="auto"/>
            </w:tcBorders>
            <w:hideMark/>
          </w:tcPr>
          <w:p w14:paraId="694519EB" w14:textId="77777777" w:rsidR="00A8777D" w:rsidRPr="00F12221" w:rsidRDefault="00A8777D" w:rsidP="000A29BB">
            <w:pPr>
              <w:spacing w:after="0" w:line="240" w:lineRule="auto"/>
              <w:rPr>
                <w:rFonts w:ascii="Aptos Narrow" w:eastAsia="Times New Roman" w:hAnsi="Aptos Narrow" w:cs="Times New Roman"/>
                <w:color w:val="000000"/>
                <w:lang w:eastAsia="es-CL"/>
              </w:rPr>
            </w:pPr>
          </w:p>
        </w:tc>
        <w:tc>
          <w:tcPr>
            <w:tcW w:w="4961" w:type="dxa"/>
            <w:vMerge/>
            <w:tcBorders>
              <w:top w:val="nil"/>
              <w:left w:val="single" w:sz="4" w:space="0" w:color="auto"/>
              <w:bottom w:val="single" w:sz="4" w:space="0" w:color="auto"/>
              <w:right w:val="single" w:sz="4" w:space="0" w:color="auto"/>
            </w:tcBorders>
            <w:hideMark/>
          </w:tcPr>
          <w:p w14:paraId="1B0046E2" w14:textId="77777777" w:rsidR="00A8777D" w:rsidRPr="00F12221" w:rsidRDefault="00A8777D" w:rsidP="000A29BB">
            <w:pPr>
              <w:spacing w:after="0" w:line="240" w:lineRule="auto"/>
              <w:rPr>
                <w:rFonts w:ascii="Aptos Narrow" w:eastAsia="Times New Roman" w:hAnsi="Aptos Narrow" w:cs="Times New Roman"/>
                <w:color w:val="000000"/>
                <w:lang w:eastAsia="es-CL"/>
              </w:rPr>
            </w:pPr>
          </w:p>
        </w:tc>
        <w:tc>
          <w:tcPr>
            <w:tcW w:w="5769" w:type="dxa"/>
            <w:tcBorders>
              <w:top w:val="nil"/>
              <w:left w:val="nil"/>
              <w:bottom w:val="nil"/>
              <w:right w:val="nil"/>
            </w:tcBorders>
            <w:noWrap/>
            <w:vAlign w:val="bottom"/>
            <w:hideMark/>
          </w:tcPr>
          <w:p w14:paraId="74ABFEE6" w14:textId="77777777" w:rsidR="00A8777D" w:rsidRPr="00F12221" w:rsidRDefault="00A8777D" w:rsidP="000A29BB">
            <w:pPr>
              <w:spacing w:after="0" w:line="240" w:lineRule="auto"/>
              <w:jc w:val="center"/>
              <w:rPr>
                <w:rFonts w:ascii="Aptos Narrow" w:eastAsia="Times New Roman" w:hAnsi="Aptos Narrow" w:cs="Times New Roman"/>
                <w:color w:val="000000"/>
                <w:lang w:eastAsia="es-CL"/>
              </w:rPr>
            </w:pPr>
          </w:p>
        </w:tc>
      </w:tr>
    </w:tbl>
    <w:p w14:paraId="1F82C323" w14:textId="77777777" w:rsidR="00A8777D" w:rsidRDefault="00A8777D" w:rsidP="00A8777D">
      <w:pPr>
        <w:jc w:val="both"/>
      </w:pPr>
    </w:p>
    <w:p w14:paraId="7684E789" w14:textId="1125F543" w:rsidR="00A8777D" w:rsidRPr="00EF6907" w:rsidRDefault="0057487D" w:rsidP="00A8777D">
      <w:pPr>
        <w:jc w:val="both"/>
        <w:rPr>
          <w:rFonts w:ascii="Arial" w:hAnsi="Arial" w:cs="Arial"/>
        </w:rPr>
      </w:pPr>
      <w:r>
        <w:rPr>
          <w:noProof/>
        </w:rPr>
        <w:drawing>
          <wp:anchor distT="0" distB="0" distL="114300" distR="114300" simplePos="0" relativeHeight="251659264" behindDoc="1" locked="0" layoutInCell="1" allowOverlap="1" wp14:anchorId="606562A4" wp14:editId="7ED37A0D">
            <wp:simplePos x="0" y="0"/>
            <wp:positionH relativeFrom="margin">
              <wp:align>center</wp:align>
            </wp:positionH>
            <wp:positionV relativeFrom="paragraph">
              <wp:posOffset>388405</wp:posOffset>
            </wp:positionV>
            <wp:extent cx="5850255" cy="3634353"/>
            <wp:effectExtent l="0" t="0" r="0" b="4445"/>
            <wp:wrapNone/>
            <wp:docPr id="2140905367" name="Imagen 1" descr="Diagrama, Esquemátic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0905367" name="Imagen 1" descr="Diagrama, Esquemático&#10;&#10;El contenido generado por IA puede ser incorrecto."/>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850255" cy="3634353"/>
                    </a:xfrm>
                    <a:prstGeom prst="rect">
                      <a:avLst/>
                    </a:prstGeom>
                  </pic:spPr>
                </pic:pic>
              </a:graphicData>
            </a:graphic>
            <wp14:sizeRelV relativeFrom="margin">
              <wp14:pctHeight>0</wp14:pctHeight>
            </wp14:sizeRelV>
          </wp:anchor>
        </w:drawing>
      </w:r>
      <w:r w:rsidR="00A8777D" w:rsidRPr="00EF6907">
        <w:rPr>
          <w:rFonts w:ascii="Arial" w:hAnsi="Arial" w:cs="Arial"/>
        </w:rPr>
        <w:t xml:space="preserve">Una vez generadas las categorías se diseñó el proceso para la clasificación las </w:t>
      </w:r>
      <w:proofErr w:type="gramStart"/>
      <w:r w:rsidR="00A8777D" w:rsidRPr="00EF6907">
        <w:rPr>
          <w:rFonts w:ascii="Arial" w:hAnsi="Arial" w:cs="Arial"/>
        </w:rPr>
        <w:t>acciones :</w:t>
      </w:r>
      <w:proofErr w:type="gramEnd"/>
      <w:r w:rsidR="00A8777D" w:rsidRPr="00EF6907">
        <w:rPr>
          <w:rFonts w:ascii="Arial" w:hAnsi="Arial" w:cs="Arial"/>
        </w:rPr>
        <w:t xml:space="preserve"> </w:t>
      </w:r>
    </w:p>
    <w:p w14:paraId="5ED8DCC4" w14:textId="305A3EBF" w:rsidR="006827E6" w:rsidRDefault="006827E6" w:rsidP="00A8777D">
      <w:pPr>
        <w:jc w:val="both"/>
      </w:pPr>
    </w:p>
    <w:p w14:paraId="76ED58B6" w14:textId="7B7787E6" w:rsidR="006827E6" w:rsidRDefault="006827E6" w:rsidP="00A8777D">
      <w:pPr>
        <w:jc w:val="both"/>
      </w:pPr>
    </w:p>
    <w:p w14:paraId="35794139" w14:textId="393C7AA1" w:rsidR="006827E6" w:rsidRDefault="006827E6" w:rsidP="00A8777D">
      <w:pPr>
        <w:jc w:val="both"/>
      </w:pPr>
    </w:p>
    <w:p w14:paraId="1F1B4798" w14:textId="77777777" w:rsidR="006827E6" w:rsidRDefault="006827E6" w:rsidP="00A8777D">
      <w:pPr>
        <w:jc w:val="both"/>
      </w:pPr>
    </w:p>
    <w:p w14:paraId="46275660" w14:textId="77777777" w:rsidR="006827E6" w:rsidRDefault="006827E6" w:rsidP="00A8777D">
      <w:pPr>
        <w:jc w:val="both"/>
      </w:pPr>
    </w:p>
    <w:p w14:paraId="49D0FF15" w14:textId="77777777" w:rsidR="006827E6" w:rsidRDefault="006827E6" w:rsidP="00A8777D">
      <w:pPr>
        <w:jc w:val="both"/>
      </w:pPr>
    </w:p>
    <w:p w14:paraId="510FB3AE" w14:textId="77777777" w:rsidR="006827E6" w:rsidRDefault="006827E6" w:rsidP="00A8777D">
      <w:pPr>
        <w:jc w:val="both"/>
      </w:pPr>
    </w:p>
    <w:p w14:paraId="0A9BD439" w14:textId="77777777" w:rsidR="006827E6" w:rsidRDefault="006827E6" w:rsidP="00A8777D">
      <w:pPr>
        <w:jc w:val="both"/>
      </w:pPr>
    </w:p>
    <w:p w14:paraId="2630077D" w14:textId="77777777" w:rsidR="006827E6" w:rsidRDefault="006827E6" w:rsidP="00A8777D">
      <w:pPr>
        <w:jc w:val="both"/>
      </w:pPr>
    </w:p>
    <w:p w14:paraId="4B9A3672" w14:textId="77777777" w:rsidR="006827E6" w:rsidRDefault="006827E6" w:rsidP="00A8777D">
      <w:pPr>
        <w:jc w:val="both"/>
      </w:pPr>
    </w:p>
    <w:p w14:paraId="653D9579" w14:textId="77777777" w:rsidR="006827E6" w:rsidRDefault="006827E6" w:rsidP="00A8777D">
      <w:pPr>
        <w:jc w:val="both"/>
      </w:pPr>
    </w:p>
    <w:p w14:paraId="72943723" w14:textId="77777777" w:rsidR="00A8777D" w:rsidRPr="00EF6907" w:rsidRDefault="00A8777D" w:rsidP="00A8777D">
      <w:pPr>
        <w:jc w:val="both"/>
        <w:rPr>
          <w:rFonts w:ascii="Arial" w:hAnsi="Arial" w:cs="Arial"/>
        </w:rPr>
      </w:pPr>
      <w:r w:rsidRPr="00EF6907">
        <w:rPr>
          <w:rFonts w:ascii="Arial" w:hAnsi="Arial" w:cs="Arial"/>
        </w:rPr>
        <w:t xml:space="preserve">Identifica y analiza las acciones; si cumple con dos de los tres criterios, se prioriza; si no, reenvía al registro de acciones no estratégicas. </w:t>
      </w:r>
    </w:p>
    <w:p w14:paraId="3B14338D" w14:textId="77777777" w:rsidR="00A8777D" w:rsidRPr="00EF6907" w:rsidRDefault="00A8777D" w:rsidP="00A8777D">
      <w:pPr>
        <w:jc w:val="both"/>
        <w:rPr>
          <w:rFonts w:ascii="Arial" w:hAnsi="Arial" w:cs="Arial"/>
        </w:rPr>
      </w:pPr>
      <w:r w:rsidRPr="00EF6907">
        <w:rPr>
          <w:rFonts w:ascii="Arial" w:hAnsi="Arial" w:cs="Arial"/>
        </w:rPr>
        <w:lastRenderedPageBreak/>
        <w:t xml:space="preserve">Al minuto de priorizar se establecen las siguientes 4 categorías: </w:t>
      </w:r>
    </w:p>
    <w:p w14:paraId="110A6930" w14:textId="564B77F3" w:rsidR="00A8777D" w:rsidRPr="00EF6907" w:rsidRDefault="00A8777D" w:rsidP="00A8777D">
      <w:pPr>
        <w:pStyle w:val="Sinespaciado"/>
        <w:numPr>
          <w:ilvl w:val="0"/>
          <w:numId w:val="22"/>
        </w:numPr>
        <w:rPr>
          <w:rFonts w:ascii="Arial" w:hAnsi="Arial" w:cs="Arial"/>
          <w:sz w:val="24"/>
          <w:szCs w:val="24"/>
        </w:rPr>
      </w:pPr>
      <w:r w:rsidRPr="00EF6907">
        <w:rPr>
          <w:rFonts w:ascii="Arial" w:hAnsi="Arial" w:cs="Arial"/>
          <w:sz w:val="24"/>
          <w:szCs w:val="24"/>
        </w:rPr>
        <w:t xml:space="preserve">Normativo:   La acción busca dar </w:t>
      </w:r>
      <w:r w:rsidR="005336AC">
        <w:rPr>
          <w:rFonts w:ascii="Arial" w:hAnsi="Arial" w:cs="Arial"/>
          <w:sz w:val="24"/>
          <w:szCs w:val="24"/>
        </w:rPr>
        <w:t>cumplimiento explícito</w:t>
      </w:r>
      <w:r w:rsidRPr="00EF6907">
        <w:rPr>
          <w:rFonts w:ascii="Arial" w:hAnsi="Arial" w:cs="Arial"/>
          <w:sz w:val="24"/>
          <w:szCs w:val="24"/>
        </w:rPr>
        <w:t xml:space="preserve"> a una ley, decreto, resolución o instrucción obligatoria para el establecimiento.</w:t>
      </w:r>
    </w:p>
    <w:p w14:paraId="57721C6B" w14:textId="77777777" w:rsidR="00A8777D" w:rsidRPr="00EF6907" w:rsidRDefault="00A8777D" w:rsidP="00A8777D">
      <w:pPr>
        <w:pStyle w:val="Sinespaciado"/>
        <w:rPr>
          <w:rFonts w:ascii="Arial" w:hAnsi="Arial" w:cs="Arial"/>
          <w:sz w:val="24"/>
          <w:szCs w:val="24"/>
        </w:rPr>
      </w:pPr>
    </w:p>
    <w:p w14:paraId="4FB927BC" w14:textId="77777777" w:rsidR="00A8777D" w:rsidRPr="00EF6907" w:rsidRDefault="00A8777D" w:rsidP="00A8777D">
      <w:pPr>
        <w:pStyle w:val="Sinespaciado"/>
        <w:numPr>
          <w:ilvl w:val="0"/>
          <w:numId w:val="22"/>
        </w:numPr>
        <w:rPr>
          <w:rFonts w:ascii="Arial" w:hAnsi="Arial" w:cs="Arial"/>
          <w:sz w:val="24"/>
          <w:szCs w:val="24"/>
        </w:rPr>
      </w:pPr>
      <w:r w:rsidRPr="00EF6907">
        <w:rPr>
          <w:rFonts w:ascii="Arial" w:hAnsi="Arial" w:cs="Arial"/>
          <w:sz w:val="24"/>
          <w:szCs w:val="24"/>
        </w:rPr>
        <w:t xml:space="preserve">Operativo esencial:  La acción no busca dar respuesta directa a una ley, pero su no implementación impide o dificulta la operación mínima del establecimiento. </w:t>
      </w:r>
    </w:p>
    <w:p w14:paraId="0D364299" w14:textId="77777777" w:rsidR="00A8777D" w:rsidRPr="00EF6907" w:rsidRDefault="00A8777D" w:rsidP="00A8777D">
      <w:pPr>
        <w:jc w:val="both"/>
        <w:rPr>
          <w:rFonts w:ascii="Arial" w:hAnsi="Arial" w:cs="Arial"/>
        </w:rPr>
      </w:pPr>
    </w:p>
    <w:p w14:paraId="75A59F40" w14:textId="1CE64B1D" w:rsidR="00A8777D" w:rsidRPr="00EF6907" w:rsidRDefault="00A8777D" w:rsidP="00A8777D">
      <w:pPr>
        <w:pStyle w:val="Sinespaciado"/>
        <w:numPr>
          <w:ilvl w:val="0"/>
          <w:numId w:val="22"/>
        </w:numPr>
        <w:rPr>
          <w:rFonts w:ascii="Arial" w:hAnsi="Arial" w:cs="Arial"/>
          <w:sz w:val="24"/>
          <w:szCs w:val="24"/>
        </w:rPr>
      </w:pPr>
      <w:r w:rsidRPr="00EF6907">
        <w:rPr>
          <w:rFonts w:ascii="Arial" w:hAnsi="Arial" w:cs="Arial"/>
          <w:sz w:val="24"/>
          <w:szCs w:val="24"/>
        </w:rPr>
        <w:t xml:space="preserve">Estratégico:  La acción se enfoca directamente en las metas estratégicas definidas en los instrumentos institucionales del Establecimiento o </w:t>
      </w:r>
      <w:r w:rsidR="00CB0926">
        <w:rPr>
          <w:rFonts w:ascii="Arial" w:hAnsi="Arial" w:cs="Arial"/>
          <w:sz w:val="24"/>
          <w:szCs w:val="24"/>
        </w:rPr>
        <w:t>del</w:t>
      </w:r>
      <w:r w:rsidRPr="00EF6907">
        <w:rPr>
          <w:rFonts w:ascii="Arial" w:hAnsi="Arial" w:cs="Arial"/>
          <w:sz w:val="24"/>
          <w:szCs w:val="24"/>
        </w:rPr>
        <w:t xml:space="preserve"> Servicio.</w:t>
      </w:r>
    </w:p>
    <w:p w14:paraId="12ED88AE" w14:textId="77777777" w:rsidR="00A8777D" w:rsidRPr="00EF6907" w:rsidRDefault="00A8777D" w:rsidP="00A8777D">
      <w:pPr>
        <w:jc w:val="both"/>
        <w:rPr>
          <w:rFonts w:ascii="Arial" w:hAnsi="Arial" w:cs="Arial"/>
        </w:rPr>
      </w:pPr>
    </w:p>
    <w:p w14:paraId="3DA14611" w14:textId="273D3EF5" w:rsidR="00A8777D" w:rsidRPr="00EF6907" w:rsidRDefault="00A8777D" w:rsidP="00A8777D">
      <w:pPr>
        <w:pStyle w:val="Sinespaciado"/>
        <w:numPr>
          <w:ilvl w:val="0"/>
          <w:numId w:val="22"/>
        </w:numPr>
        <w:rPr>
          <w:rFonts w:ascii="Arial" w:hAnsi="Arial" w:cs="Arial"/>
          <w:sz w:val="24"/>
          <w:szCs w:val="24"/>
        </w:rPr>
      </w:pPr>
      <w:r w:rsidRPr="00EF6907">
        <w:rPr>
          <w:rFonts w:ascii="Arial" w:hAnsi="Arial" w:cs="Arial"/>
          <w:sz w:val="24"/>
          <w:szCs w:val="24"/>
        </w:rPr>
        <w:t xml:space="preserve">Mejora continua: La situación no está en la ley, no afecta la operación y no estratégica, pero aporta a potenciar la calidad de los procesos institucionales. </w:t>
      </w:r>
    </w:p>
    <w:p w14:paraId="6F09BF42" w14:textId="77777777" w:rsidR="00A8777D" w:rsidRPr="00EF6907" w:rsidRDefault="00A8777D" w:rsidP="00A8777D">
      <w:pPr>
        <w:jc w:val="both"/>
        <w:rPr>
          <w:rFonts w:ascii="Arial" w:hAnsi="Arial" w:cs="Arial"/>
        </w:rPr>
      </w:pPr>
    </w:p>
    <w:p w14:paraId="63FB32F2" w14:textId="77777777" w:rsidR="00A8777D" w:rsidRPr="00EF6907" w:rsidRDefault="00A8777D" w:rsidP="00A8777D">
      <w:pPr>
        <w:jc w:val="both"/>
        <w:rPr>
          <w:rFonts w:ascii="Arial" w:hAnsi="Arial" w:cs="Arial"/>
        </w:rPr>
      </w:pPr>
      <w:r w:rsidRPr="00EF6907">
        <w:rPr>
          <w:rFonts w:ascii="Arial" w:hAnsi="Arial" w:cs="Arial"/>
        </w:rPr>
        <w:t xml:space="preserve">Luego de la clasificación, se pasa a la consolidación básica de la información en una planilla que sigue cada una de las etapas del proceso, para así consolidar los listados ya sean individuales o consolidados para que posterior a la revisión de la directora sean notificados al servicio, y pasen a formar parte de la carta Gantt del establecimiento, donde figuraran estas acciones primordiales y permitirán que el Liceo genere los seguimientos necesarios.  </w:t>
      </w:r>
    </w:p>
    <w:p w14:paraId="36DE6460" w14:textId="77777777" w:rsidR="00A8777D" w:rsidRPr="00EF6907" w:rsidRDefault="00A8777D" w:rsidP="00A8777D">
      <w:pPr>
        <w:jc w:val="both"/>
        <w:rPr>
          <w:rFonts w:ascii="Arial" w:hAnsi="Arial" w:cs="Arial"/>
        </w:rPr>
      </w:pPr>
      <w:r w:rsidRPr="00EF6907">
        <w:rPr>
          <w:rFonts w:ascii="Arial" w:hAnsi="Arial" w:cs="Arial"/>
        </w:rPr>
        <w:t xml:space="preserve">Como se indicó anteriormente, todo esto se sistematiza mediante una planilla de Excel que permite concentrar, ordenar, modificar y organizar la información según las necesidades del establecimiento. </w:t>
      </w:r>
    </w:p>
    <w:p w14:paraId="33821D05" w14:textId="1C13CC6F" w:rsidR="00D501BE" w:rsidRPr="00EF6907" w:rsidRDefault="00A8777D" w:rsidP="00EF6907">
      <w:pPr>
        <w:spacing w:line="259" w:lineRule="auto"/>
        <w:jc w:val="both"/>
        <w:rPr>
          <w:rFonts w:ascii="Arial" w:hAnsi="Arial" w:cs="Arial"/>
        </w:rPr>
      </w:pPr>
      <w:r w:rsidRPr="009B2533">
        <w:rPr>
          <w:rFonts w:ascii="Arial" w:hAnsi="Arial" w:cs="Arial"/>
        </w:rPr>
        <w:t xml:space="preserve">De acuerdo con </w:t>
      </w:r>
      <w:proofErr w:type="spellStart"/>
      <w:r w:rsidRPr="009B2533">
        <w:rPr>
          <w:rFonts w:ascii="Arial" w:hAnsi="Arial" w:cs="Arial"/>
        </w:rPr>
        <w:t>Leithwood</w:t>
      </w:r>
      <w:proofErr w:type="spellEnd"/>
      <w:r w:rsidRPr="009B2533">
        <w:rPr>
          <w:rFonts w:ascii="Arial" w:hAnsi="Arial" w:cs="Arial"/>
        </w:rPr>
        <w:t xml:space="preserve"> (2020), el liderazgo escolar eficaz implica una comprensión sistemática del contexto institucional y la toma de decisiones </w:t>
      </w:r>
      <w:r w:rsidRPr="00EF6907">
        <w:rPr>
          <w:rFonts w:ascii="Arial" w:hAnsi="Arial" w:cs="Arial"/>
        </w:rPr>
        <w:t>basadas en evidencia</w:t>
      </w:r>
      <w:r w:rsidRPr="009B2533">
        <w:rPr>
          <w:rFonts w:ascii="Arial" w:hAnsi="Arial" w:cs="Arial"/>
        </w:rPr>
        <w:t xml:space="preserve">. En este sentido, el diagnóstico integral de necesidades resulta fundamental para el liderazgo instruccional, ya que permite identificar brechas, priorizar acciones y orientar la mejora continua </w:t>
      </w:r>
      <w:r w:rsidRPr="00EF6907">
        <w:rPr>
          <w:rFonts w:ascii="Arial" w:hAnsi="Arial" w:cs="Arial"/>
        </w:rPr>
        <w:t xml:space="preserve">del establecimiento. </w:t>
      </w:r>
    </w:p>
    <w:p w14:paraId="5165B691" w14:textId="4619B3F0" w:rsidR="000C34DB" w:rsidRPr="007E5E5C" w:rsidRDefault="000C34DB">
      <w:pPr>
        <w:rPr>
          <w:rFonts w:ascii="Arial" w:hAnsi="Arial" w:cs="Arial"/>
          <w:lang w:val="es"/>
        </w:rPr>
      </w:pPr>
      <w:r w:rsidRPr="007E5E5C">
        <w:rPr>
          <w:rFonts w:ascii="Arial" w:hAnsi="Arial" w:cs="Arial"/>
          <w:lang w:val="es"/>
        </w:rPr>
        <w:br w:type="page"/>
      </w:r>
    </w:p>
    <w:p w14:paraId="385174DD" w14:textId="0E73DB57" w:rsidR="000C34DB" w:rsidRDefault="00D501BE" w:rsidP="000C34DB">
      <w:pPr>
        <w:pStyle w:val="Ttulo1"/>
        <w:numPr>
          <w:ilvl w:val="0"/>
          <w:numId w:val="11"/>
        </w:numPr>
      </w:pPr>
      <w:bookmarkStart w:id="13" w:name="_Toc193986790"/>
      <w:r w:rsidRPr="007E5E5C">
        <w:lastRenderedPageBreak/>
        <w:t>ANÁLISIS DE LA INTERVENCIÓN/ RESULTADOS</w:t>
      </w:r>
      <w:bookmarkEnd w:id="13"/>
    </w:p>
    <w:p w14:paraId="3A8A181D" w14:textId="087E2F76" w:rsidR="007B78F1" w:rsidRDefault="00C94E72" w:rsidP="007B78F1">
      <w:pPr>
        <w:rPr>
          <w:rFonts w:ascii="Arial" w:hAnsi="Arial" w:cs="Arial"/>
        </w:rPr>
      </w:pPr>
      <w:r w:rsidRPr="00E73B87">
        <w:rPr>
          <w:rFonts w:ascii="Arial" w:hAnsi="Arial" w:cs="Arial"/>
        </w:rPr>
        <w:t>Como análisis de la intervención se considerará como parámetro la</w:t>
      </w:r>
      <w:r w:rsidR="00DC335B" w:rsidRPr="00E73B87">
        <w:rPr>
          <w:rFonts w:ascii="Arial" w:hAnsi="Arial" w:cs="Arial"/>
        </w:rPr>
        <w:t xml:space="preserve"> validación del </w:t>
      </w:r>
      <w:r w:rsidR="00E73B87" w:rsidRPr="00E73B87">
        <w:rPr>
          <w:rFonts w:ascii="Arial" w:hAnsi="Arial" w:cs="Arial"/>
        </w:rPr>
        <w:t>proceso de levantamiento de necesidades, ya que en el desarrollo de este proceso se analizaron los aspectos positivos, los de mejora, e incluso la operativización</w:t>
      </w:r>
      <w:r w:rsidR="001B594A" w:rsidRPr="00E73B87">
        <w:rPr>
          <w:rFonts w:ascii="Arial" w:hAnsi="Arial" w:cs="Arial"/>
        </w:rPr>
        <w:t xml:space="preserve"> </w:t>
      </w:r>
      <w:proofErr w:type="gramStart"/>
      <w:r w:rsidR="001B594A" w:rsidRPr="00E73B87">
        <w:rPr>
          <w:rFonts w:ascii="Arial" w:hAnsi="Arial" w:cs="Arial"/>
        </w:rPr>
        <w:t>del mismo</w:t>
      </w:r>
      <w:proofErr w:type="gramEnd"/>
      <w:r w:rsidR="00E73B87" w:rsidRPr="00E73B87">
        <w:rPr>
          <w:rFonts w:ascii="Arial" w:hAnsi="Arial" w:cs="Arial"/>
        </w:rPr>
        <w:t>,</w:t>
      </w:r>
      <w:r w:rsidR="001B594A" w:rsidRPr="00E73B87">
        <w:rPr>
          <w:rFonts w:ascii="Arial" w:hAnsi="Arial" w:cs="Arial"/>
        </w:rPr>
        <w:t xml:space="preserve"> por parte del equipo.</w:t>
      </w:r>
      <w:r w:rsidRPr="00E73B87">
        <w:rPr>
          <w:rFonts w:ascii="Arial" w:hAnsi="Arial" w:cs="Arial"/>
        </w:rPr>
        <w:t xml:space="preserve"> </w:t>
      </w:r>
    </w:p>
    <w:p w14:paraId="07612227" w14:textId="719A6142" w:rsidR="003D4569" w:rsidRPr="00E73B87" w:rsidRDefault="0037162E" w:rsidP="005672EB">
      <w:pPr>
        <w:jc w:val="both"/>
        <w:rPr>
          <w:rFonts w:ascii="Arial" w:hAnsi="Arial" w:cs="Arial"/>
        </w:rPr>
      </w:pPr>
      <w:r>
        <w:rPr>
          <w:rFonts w:ascii="Arial" w:hAnsi="Arial" w:cs="Arial"/>
        </w:rPr>
        <w:t xml:space="preserve">Se </w:t>
      </w:r>
      <w:r w:rsidR="005672EB">
        <w:rPr>
          <w:rFonts w:ascii="Arial" w:hAnsi="Arial" w:cs="Arial"/>
        </w:rPr>
        <w:t>iniciará</w:t>
      </w:r>
      <w:r w:rsidR="003D4569">
        <w:rPr>
          <w:rFonts w:ascii="Arial" w:hAnsi="Arial" w:cs="Arial"/>
        </w:rPr>
        <w:t xml:space="preserve"> el análisis </w:t>
      </w:r>
      <w:r>
        <w:rPr>
          <w:rFonts w:ascii="Arial" w:hAnsi="Arial" w:cs="Arial"/>
        </w:rPr>
        <w:t>con</w:t>
      </w:r>
      <w:r w:rsidR="003D4569">
        <w:rPr>
          <w:rFonts w:ascii="Arial" w:hAnsi="Arial" w:cs="Arial"/>
        </w:rPr>
        <w:t xml:space="preserve"> los criterios establecidos</w:t>
      </w:r>
      <w:r>
        <w:rPr>
          <w:rFonts w:ascii="Arial" w:hAnsi="Arial" w:cs="Arial"/>
        </w:rPr>
        <w:t xml:space="preserve"> para la selección de </w:t>
      </w:r>
      <w:r w:rsidR="00E965E0">
        <w:rPr>
          <w:rFonts w:ascii="Arial" w:hAnsi="Arial" w:cs="Arial"/>
        </w:rPr>
        <w:t>las acciones a priorizar, el equipo de gestión est</w:t>
      </w:r>
      <w:r w:rsidR="005672EB">
        <w:rPr>
          <w:rFonts w:ascii="Arial" w:hAnsi="Arial" w:cs="Arial"/>
        </w:rPr>
        <w:t>á</w:t>
      </w:r>
      <w:r w:rsidR="00E965E0">
        <w:rPr>
          <w:rFonts w:ascii="Arial" w:hAnsi="Arial" w:cs="Arial"/>
        </w:rPr>
        <w:t xml:space="preserve"> de acuerdo con la </w:t>
      </w:r>
      <w:r w:rsidR="00812A9C">
        <w:rPr>
          <w:rFonts w:ascii="Arial" w:hAnsi="Arial" w:cs="Arial"/>
        </w:rPr>
        <w:t xml:space="preserve">cantidad a cumplir y su lugar en el proceso. Sin </w:t>
      </w:r>
      <w:r w:rsidR="008F2BDD">
        <w:rPr>
          <w:rFonts w:ascii="Arial" w:hAnsi="Arial" w:cs="Arial"/>
        </w:rPr>
        <w:t>embargo,</w:t>
      </w:r>
      <w:r w:rsidR="00812A9C">
        <w:rPr>
          <w:rFonts w:ascii="Arial" w:hAnsi="Arial" w:cs="Arial"/>
        </w:rPr>
        <w:t xml:space="preserve"> se realiza el alcance que el tercer criterio no se logra comprender por </w:t>
      </w:r>
      <w:r w:rsidR="008F2BDD">
        <w:rPr>
          <w:rFonts w:ascii="Arial" w:hAnsi="Arial" w:cs="Arial"/>
        </w:rPr>
        <w:t xml:space="preserve">la redacción </w:t>
      </w:r>
      <w:proofErr w:type="gramStart"/>
      <w:r w:rsidR="008F2BDD">
        <w:rPr>
          <w:rFonts w:ascii="Arial" w:hAnsi="Arial" w:cs="Arial"/>
        </w:rPr>
        <w:t>del mismo</w:t>
      </w:r>
      <w:proofErr w:type="gramEnd"/>
      <w:r w:rsidR="008F2BDD">
        <w:rPr>
          <w:rFonts w:ascii="Arial" w:hAnsi="Arial" w:cs="Arial"/>
        </w:rPr>
        <w:t>, por lo que se sugiere modificarlo de la manera que se expone a continuación:</w:t>
      </w:r>
      <w:r>
        <w:rPr>
          <w:rFonts w:ascii="Arial" w:hAnsi="Arial" w:cs="Arial"/>
        </w:rPr>
        <w:t xml:space="preserve"> </w:t>
      </w:r>
    </w:p>
    <w:p w14:paraId="4E89A674" w14:textId="77777777" w:rsidR="007B78F1" w:rsidRDefault="007B78F1" w:rsidP="007B78F1"/>
    <w:tbl>
      <w:tblPr>
        <w:tblStyle w:val="Tablaconcuadrcula"/>
        <w:tblW w:w="0" w:type="auto"/>
        <w:tblLook w:val="04A0" w:firstRow="1" w:lastRow="0" w:firstColumn="1" w:lastColumn="0" w:noHBand="0" w:noVBand="1"/>
      </w:tblPr>
      <w:tblGrid>
        <w:gridCol w:w="4272"/>
        <w:gridCol w:w="4272"/>
      </w:tblGrid>
      <w:tr w:rsidR="007B78F1" w14:paraId="76632B7E" w14:textId="77777777" w:rsidTr="007B78F1">
        <w:tc>
          <w:tcPr>
            <w:tcW w:w="4272" w:type="dxa"/>
          </w:tcPr>
          <w:p w14:paraId="0E655B74" w14:textId="78448510" w:rsidR="007B78F1" w:rsidRDefault="007B78F1" w:rsidP="007B78F1">
            <w:r>
              <w:t xml:space="preserve">Original </w:t>
            </w:r>
          </w:p>
        </w:tc>
        <w:tc>
          <w:tcPr>
            <w:tcW w:w="4272" w:type="dxa"/>
          </w:tcPr>
          <w:p w14:paraId="61723B8B" w14:textId="40FD76BB" w:rsidR="007B78F1" w:rsidRDefault="007B78F1" w:rsidP="007B78F1">
            <w:r>
              <w:t xml:space="preserve">Modificación </w:t>
            </w:r>
          </w:p>
        </w:tc>
      </w:tr>
      <w:tr w:rsidR="007B78F1" w14:paraId="3A441479" w14:textId="77777777" w:rsidTr="007B78F1">
        <w:tc>
          <w:tcPr>
            <w:tcW w:w="4272" w:type="dxa"/>
          </w:tcPr>
          <w:p w14:paraId="55888578" w14:textId="186E1DBE" w:rsidR="007B78F1" w:rsidRDefault="00D170CF" w:rsidP="005672EB">
            <w:pPr>
              <w:jc w:val="both"/>
            </w:pPr>
            <w:r w:rsidRPr="00D170CF">
              <w:rPr>
                <w:rFonts w:ascii="Arial" w:hAnsi="Arial" w:cs="Arial"/>
              </w:rPr>
              <w:t>Acciones que no sean de responsabilidad del sostenedor, como capacitaciones obligatorias, libro de clases, o valoraciones de salud realizadas por médicos especialistas</w:t>
            </w:r>
          </w:p>
        </w:tc>
        <w:tc>
          <w:tcPr>
            <w:tcW w:w="4272" w:type="dxa"/>
          </w:tcPr>
          <w:p w14:paraId="717540CE" w14:textId="56C0C33E" w:rsidR="007B78F1" w:rsidRDefault="007B78F1" w:rsidP="005672EB">
            <w:pPr>
              <w:jc w:val="both"/>
            </w:pPr>
            <w:r w:rsidRPr="00EF6907">
              <w:rPr>
                <w:rFonts w:ascii="Arial" w:hAnsi="Arial" w:cs="Arial"/>
              </w:rPr>
              <w:t>Acciones que no sean responsabilidad del sostenedor. Se consideran acciones de responsabilidad del sostenedor: como capacitaciones obligatorias para todos los establecimientos según normativas, contar con libro de clases, valoraciones de salud realizadas por médicos especialistas para la postulación de estudiantes al Programa de Integración Escolar (PIE), Transporte Escolar, contar con la documentación de los funcionarios.</w:t>
            </w:r>
          </w:p>
        </w:tc>
      </w:tr>
    </w:tbl>
    <w:p w14:paraId="16B9468A" w14:textId="77777777" w:rsidR="007B78F1" w:rsidRPr="007B78F1" w:rsidRDefault="007B78F1" w:rsidP="007B78F1"/>
    <w:p w14:paraId="30DA74F4" w14:textId="194B7BC7" w:rsidR="007576B3" w:rsidRDefault="007576B3" w:rsidP="0016758F">
      <w:pPr>
        <w:jc w:val="both"/>
        <w:rPr>
          <w:rFonts w:ascii="Arial" w:hAnsi="Arial" w:cs="Arial"/>
        </w:rPr>
      </w:pPr>
      <w:r>
        <w:rPr>
          <w:rFonts w:ascii="Arial" w:hAnsi="Arial" w:cs="Arial"/>
        </w:rPr>
        <w:t xml:space="preserve">Con respecto a las </w:t>
      </w:r>
      <w:r w:rsidR="009A35E5">
        <w:rPr>
          <w:rFonts w:ascii="Arial" w:hAnsi="Arial" w:cs="Arial"/>
        </w:rPr>
        <w:t>dimensiones ámbitos y descripciones propuestas el equipo de gestión se encuentra de acuerdo, con que se mantengan l</w:t>
      </w:r>
      <w:r w:rsidR="00F1635C">
        <w:rPr>
          <w:rFonts w:ascii="Arial" w:hAnsi="Arial" w:cs="Arial"/>
        </w:rPr>
        <w:t xml:space="preserve">os lineamientos del PME, ya que así la alineación de los </w:t>
      </w:r>
      <w:r w:rsidR="00C257EF">
        <w:rPr>
          <w:rFonts w:ascii="Arial" w:hAnsi="Arial" w:cs="Arial"/>
        </w:rPr>
        <w:t xml:space="preserve">distintos instrumentos de gestión que utilicen sea más práctica y permita realizar las tomas de decisiones en base a los datos que se poseen </w:t>
      </w:r>
      <w:r w:rsidR="00D3488D">
        <w:rPr>
          <w:rFonts w:ascii="Arial" w:hAnsi="Arial" w:cs="Arial"/>
        </w:rPr>
        <w:t>y además valoran mucho que se integre la dimensión de infraestructura, ya que los establecimientos requieren de regularización, mantenciones y/o adecuacione</w:t>
      </w:r>
      <w:r w:rsidR="0016758F">
        <w:rPr>
          <w:rFonts w:ascii="Arial" w:hAnsi="Arial" w:cs="Arial"/>
        </w:rPr>
        <w:t xml:space="preserve">s de distinta índole, por lo que tener en antecedentes información de estas necesidades permite potenciar la gestión del establecimiento. </w:t>
      </w:r>
    </w:p>
    <w:p w14:paraId="27783831" w14:textId="7131ADA0" w:rsidR="0016758F" w:rsidRDefault="00DB2127" w:rsidP="0016758F">
      <w:pPr>
        <w:jc w:val="both"/>
        <w:rPr>
          <w:rFonts w:ascii="Arial" w:hAnsi="Arial" w:cs="Arial"/>
        </w:rPr>
      </w:pPr>
      <w:r>
        <w:rPr>
          <w:rFonts w:ascii="Arial" w:hAnsi="Arial" w:cs="Arial"/>
        </w:rPr>
        <w:lastRenderedPageBreak/>
        <w:t>Con respecto a los criterios de priorización</w:t>
      </w:r>
      <w:r w:rsidR="005672EB">
        <w:rPr>
          <w:rFonts w:ascii="Arial" w:hAnsi="Arial" w:cs="Arial"/>
        </w:rPr>
        <w:t xml:space="preserve">, el equipo de gestión los encuentra claros y acorde a las necesidades del establecimiento. </w:t>
      </w:r>
    </w:p>
    <w:p w14:paraId="34FB5D9B" w14:textId="50876251" w:rsidR="005672EB" w:rsidRDefault="00F43586" w:rsidP="0016758F">
      <w:pPr>
        <w:jc w:val="both"/>
        <w:rPr>
          <w:rFonts w:ascii="Arial" w:hAnsi="Arial" w:cs="Arial"/>
        </w:rPr>
      </w:pPr>
      <w:r>
        <w:rPr>
          <w:rFonts w:ascii="Arial" w:hAnsi="Arial" w:cs="Arial"/>
        </w:rPr>
        <w:t xml:space="preserve">De la misma manera, el proceso se valida sin </w:t>
      </w:r>
      <w:r w:rsidR="00C94A79">
        <w:rPr>
          <w:rFonts w:ascii="Arial" w:hAnsi="Arial" w:cs="Arial"/>
        </w:rPr>
        <w:t>objeciones</w:t>
      </w:r>
    </w:p>
    <w:p w14:paraId="14EDC8CD" w14:textId="4C94AB64" w:rsidR="005672EB" w:rsidRDefault="00195D8F" w:rsidP="0016758F">
      <w:pPr>
        <w:jc w:val="both"/>
        <w:rPr>
          <w:rFonts w:ascii="Arial" w:hAnsi="Arial" w:cs="Arial"/>
        </w:rPr>
      </w:pPr>
      <w:r>
        <w:rPr>
          <w:rFonts w:ascii="Arial" w:hAnsi="Arial" w:cs="Arial"/>
        </w:rPr>
        <w:t>Para finalizar, se analiza la planilla de sistematización</w:t>
      </w:r>
      <w:r w:rsidR="00CC2349">
        <w:rPr>
          <w:rFonts w:ascii="Arial" w:hAnsi="Arial" w:cs="Arial"/>
        </w:rPr>
        <w:t xml:space="preserve"> en paralelo con el procedimiento, para verificar si se observa sinergia entre ambos</w:t>
      </w:r>
      <w:r>
        <w:rPr>
          <w:rFonts w:ascii="Arial" w:hAnsi="Arial" w:cs="Arial"/>
        </w:rPr>
        <w:t xml:space="preserve"> y la forma de registro propuesta. Con respecto a la alineación, se puede indicar y evidenciar que ambos instrumentos se encuentran en concordancia. De la misma manera, el equipo de gestión considera que la sistematización está bien planteada, sin embargo, para potenciarla se sugiere la integración de una carta Gantt que permita monitorear las fechas y la ejecución de las actividades, además de contemplar alertas para no afectar el desarrollo de las actividades fundamentales para el establecimiento. </w:t>
      </w:r>
    </w:p>
    <w:p w14:paraId="2983B855" w14:textId="589BA7C8" w:rsidR="00BC45CC" w:rsidRDefault="00BC45CC" w:rsidP="0016758F">
      <w:pPr>
        <w:jc w:val="both"/>
        <w:rPr>
          <w:rFonts w:ascii="Arial" w:hAnsi="Arial" w:cs="Arial"/>
        </w:rPr>
      </w:pPr>
      <w:r>
        <w:rPr>
          <w:rFonts w:ascii="Arial" w:hAnsi="Arial" w:cs="Arial"/>
        </w:rPr>
        <w:t>Ya finalizada la presentación</w:t>
      </w:r>
      <w:r w:rsidR="003F4B6F">
        <w:rPr>
          <w:rFonts w:ascii="Arial" w:hAnsi="Arial" w:cs="Arial"/>
        </w:rPr>
        <w:t>,</w:t>
      </w:r>
      <w:r>
        <w:rPr>
          <w:rFonts w:ascii="Arial" w:hAnsi="Arial" w:cs="Arial"/>
        </w:rPr>
        <w:t xml:space="preserve"> se recibió el visto bueno del equipo de gestión del Liceo</w:t>
      </w:r>
      <w:r w:rsidR="00415418">
        <w:rPr>
          <w:rFonts w:ascii="Arial" w:hAnsi="Arial" w:cs="Arial"/>
        </w:rPr>
        <w:t xml:space="preserve">. </w:t>
      </w:r>
      <w:r w:rsidR="0070142A">
        <w:rPr>
          <w:rFonts w:ascii="Arial" w:hAnsi="Arial" w:cs="Arial"/>
        </w:rPr>
        <w:t>Sin embargo, el mismo equipo lleg</w:t>
      </w:r>
      <w:r w:rsidR="003F4B6F">
        <w:rPr>
          <w:rFonts w:ascii="Arial" w:hAnsi="Arial" w:cs="Arial"/>
        </w:rPr>
        <w:t>ó</w:t>
      </w:r>
      <w:r w:rsidR="0070142A">
        <w:rPr>
          <w:rFonts w:ascii="Arial" w:hAnsi="Arial" w:cs="Arial"/>
        </w:rPr>
        <w:t xml:space="preserve"> a la conclusión de que este instrumento </w:t>
      </w:r>
      <w:r w:rsidR="002775E7">
        <w:rPr>
          <w:rFonts w:ascii="Arial" w:hAnsi="Arial" w:cs="Arial"/>
        </w:rPr>
        <w:t>solo es para mejorar su gestión interna, ya que</w:t>
      </w:r>
      <w:r w:rsidR="003F4B6F">
        <w:rPr>
          <w:rFonts w:ascii="Arial" w:hAnsi="Arial" w:cs="Arial"/>
        </w:rPr>
        <w:t>, al no contar con continuidad hacia el servicio,</w:t>
      </w:r>
      <w:r w:rsidR="002775E7">
        <w:rPr>
          <w:rFonts w:ascii="Arial" w:hAnsi="Arial" w:cs="Arial"/>
        </w:rPr>
        <w:t xml:space="preserve"> no tiene otras implicancias que puedan </w:t>
      </w:r>
      <w:r w:rsidR="003F4B6F">
        <w:rPr>
          <w:rFonts w:ascii="Arial" w:hAnsi="Arial" w:cs="Arial"/>
        </w:rPr>
        <w:t xml:space="preserve">mejorar la gestión a nivel institucional. </w:t>
      </w:r>
    </w:p>
    <w:p w14:paraId="0C800929" w14:textId="183A2943" w:rsidR="00526785" w:rsidRDefault="00817EE7" w:rsidP="0016758F">
      <w:pPr>
        <w:jc w:val="both"/>
        <w:rPr>
          <w:rFonts w:ascii="Arial" w:hAnsi="Arial" w:cs="Arial"/>
        </w:rPr>
      </w:pPr>
      <w:r>
        <w:rPr>
          <w:rFonts w:ascii="Arial" w:hAnsi="Arial" w:cs="Arial"/>
        </w:rPr>
        <w:t xml:space="preserve">A pesar de ello, entre los comentarios de cierre </w:t>
      </w:r>
      <w:r w:rsidR="005A5D0E">
        <w:rPr>
          <w:rFonts w:ascii="Arial" w:hAnsi="Arial" w:cs="Arial"/>
        </w:rPr>
        <w:t xml:space="preserve">la directora y la jefa de UTP </w:t>
      </w:r>
      <w:r w:rsidR="00B72B72">
        <w:rPr>
          <w:rFonts w:ascii="Arial" w:hAnsi="Arial" w:cs="Arial"/>
        </w:rPr>
        <w:t xml:space="preserve">comentan </w:t>
      </w:r>
      <w:r w:rsidR="005A5D0E">
        <w:rPr>
          <w:rFonts w:ascii="Arial" w:hAnsi="Arial" w:cs="Arial"/>
        </w:rPr>
        <w:t xml:space="preserve">la forma que ellas planteaban para el uso </w:t>
      </w:r>
      <w:r w:rsidR="00FB1052">
        <w:rPr>
          <w:rFonts w:ascii="Arial" w:hAnsi="Arial" w:cs="Arial"/>
        </w:rPr>
        <w:t>del levantamiento de necesidades</w:t>
      </w:r>
      <w:r w:rsidR="00432FC5">
        <w:rPr>
          <w:rFonts w:ascii="Arial" w:hAnsi="Arial" w:cs="Arial"/>
        </w:rPr>
        <w:t>, manejarlo en una nube y que cada miembro del equipo según sus tiempos pudiese ir cargando la información, la directora por su parte visualizaba que esta forma de trabajo permitiría optimizar el tiempo</w:t>
      </w:r>
      <w:r w:rsidR="00A81F44">
        <w:rPr>
          <w:rFonts w:ascii="Arial" w:hAnsi="Arial" w:cs="Arial"/>
        </w:rPr>
        <w:t xml:space="preserve">, ya que, ella iría realizando revisiones periódicas y con esto las </w:t>
      </w:r>
    </w:p>
    <w:p w14:paraId="1E0B1046" w14:textId="77777777" w:rsidR="005672EB" w:rsidRPr="00883503" w:rsidRDefault="005672EB" w:rsidP="0016758F">
      <w:pPr>
        <w:jc w:val="both"/>
        <w:rPr>
          <w:rFonts w:ascii="Arial" w:hAnsi="Arial" w:cs="Arial"/>
        </w:rPr>
      </w:pPr>
    </w:p>
    <w:p w14:paraId="599ACC08" w14:textId="5A6D5ECB" w:rsidR="000C34DB" w:rsidRPr="00883503" w:rsidRDefault="000C34DB" w:rsidP="000C34DB">
      <w:pPr>
        <w:rPr>
          <w:rFonts w:ascii="Arial" w:hAnsi="Arial" w:cs="Arial"/>
        </w:rPr>
      </w:pPr>
    </w:p>
    <w:p w14:paraId="071CE0FF" w14:textId="77777777" w:rsidR="00D501BE" w:rsidRDefault="00D501BE" w:rsidP="000C34DB">
      <w:pPr>
        <w:rPr>
          <w:rFonts w:ascii="Arial" w:hAnsi="Arial" w:cs="Arial"/>
        </w:rPr>
      </w:pPr>
    </w:p>
    <w:p w14:paraId="258F73A2" w14:textId="77777777" w:rsidR="00415418" w:rsidRDefault="00415418" w:rsidP="000C34DB">
      <w:pPr>
        <w:rPr>
          <w:rFonts w:ascii="Arial" w:hAnsi="Arial" w:cs="Arial"/>
        </w:rPr>
      </w:pPr>
    </w:p>
    <w:p w14:paraId="27A53FC2" w14:textId="77777777" w:rsidR="00415418" w:rsidRPr="007E5E5C" w:rsidRDefault="00415418" w:rsidP="000C34DB">
      <w:pPr>
        <w:rPr>
          <w:rFonts w:ascii="Arial" w:hAnsi="Arial" w:cs="Arial"/>
        </w:rPr>
      </w:pPr>
    </w:p>
    <w:p w14:paraId="10B68F39" w14:textId="2292247A" w:rsidR="000C34DB" w:rsidRPr="007E5E5C" w:rsidRDefault="000C34DB">
      <w:pPr>
        <w:rPr>
          <w:rFonts w:ascii="Arial" w:hAnsi="Arial" w:cs="Arial"/>
        </w:rPr>
      </w:pPr>
      <w:r w:rsidRPr="007E5E5C">
        <w:rPr>
          <w:rFonts w:ascii="Arial" w:hAnsi="Arial" w:cs="Arial"/>
        </w:rPr>
        <w:br w:type="page"/>
      </w:r>
    </w:p>
    <w:p w14:paraId="31A66136" w14:textId="272B1DA5" w:rsidR="000C34DB" w:rsidRDefault="00D501BE" w:rsidP="000C34DB">
      <w:pPr>
        <w:pStyle w:val="Ttulo1"/>
        <w:numPr>
          <w:ilvl w:val="0"/>
          <w:numId w:val="11"/>
        </w:numPr>
      </w:pPr>
      <w:bookmarkStart w:id="14" w:name="_Toc193986791"/>
      <w:r w:rsidRPr="007E5E5C">
        <w:lastRenderedPageBreak/>
        <w:t>CONCLUSIONES</w:t>
      </w:r>
      <w:bookmarkEnd w:id="14"/>
    </w:p>
    <w:p w14:paraId="509ACAC2" w14:textId="2EE91227" w:rsidR="00415418" w:rsidRPr="004249D3" w:rsidRDefault="002A1A30" w:rsidP="00DB3B84">
      <w:pPr>
        <w:jc w:val="both"/>
        <w:rPr>
          <w:rFonts w:ascii="Arial" w:hAnsi="Arial" w:cs="Arial"/>
        </w:rPr>
      </w:pPr>
      <w:r w:rsidRPr="004249D3">
        <w:rPr>
          <w:rFonts w:ascii="Arial" w:hAnsi="Arial" w:cs="Arial"/>
        </w:rPr>
        <w:t xml:space="preserve">Las dificultades que enfrenta el Liceo </w:t>
      </w:r>
      <w:r w:rsidR="003A0E82" w:rsidRPr="004249D3">
        <w:rPr>
          <w:rFonts w:ascii="Arial" w:hAnsi="Arial" w:cs="Arial"/>
        </w:rPr>
        <w:t xml:space="preserve">en el primer año de </w:t>
      </w:r>
      <w:r w:rsidR="00DB3B84" w:rsidRPr="004249D3">
        <w:rPr>
          <w:rFonts w:ascii="Arial" w:hAnsi="Arial" w:cs="Arial"/>
        </w:rPr>
        <w:t>traspaso</w:t>
      </w:r>
      <w:r w:rsidR="003A0E82" w:rsidRPr="004249D3">
        <w:rPr>
          <w:rFonts w:ascii="Arial" w:hAnsi="Arial" w:cs="Arial"/>
        </w:rPr>
        <w:t xml:space="preserve"> son consistentes con lo que muestra la </w:t>
      </w:r>
      <w:r w:rsidR="00DB3B84" w:rsidRPr="004249D3">
        <w:rPr>
          <w:rFonts w:ascii="Arial" w:hAnsi="Arial" w:cs="Arial"/>
        </w:rPr>
        <w:t>implementación</w:t>
      </w:r>
      <w:r w:rsidR="003A0E82" w:rsidRPr="004249D3">
        <w:rPr>
          <w:rFonts w:ascii="Arial" w:hAnsi="Arial" w:cs="Arial"/>
        </w:rPr>
        <w:t xml:space="preserve"> de los SLEP a nivel naci</w:t>
      </w:r>
      <w:r w:rsidR="00E46C7A" w:rsidRPr="004249D3">
        <w:rPr>
          <w:rFonts w:ascii="Arial" w:hAnsi="Arial" w:cs="Arial"/>
        </w:rPr>
        <w:t xml:space="preserve">onal. No se trata solo de problemas del liceo, sino de tensiones </w:t>
      </w:r>
      <w:r w:rsidR="00DB3B84" w:rsidRPr="004249D3">
        <w:rPr>
          <w:rFonts w:ascii="Arial" w:hAnsi="Arial" w:cs="Arial"/>
        </w:rPr>
        <w:t>propias</w:t>
      </w:r>
      <w:r w:rsidR="00E46C7A" w:rsidRPr="004249D3">
        <w:rPr>
          <w:rFonts w:ascii="Arial" w:hAnsi="Arial" w:cs="Arial"/>
        </w:rPr>
        <w:t xml:space="preserve"> de un cambio estructural de sostenedor y </w:t>
      </w:r>
      <w:r w:rsidR="007770D2" w:rsidRPr="004249D3">
        <w:rPr>
          <w:rFonts w:ascii="Arial" w:hAnsi="Arial" w:cs="Arial"/>
        </w:rPr>
        <w:t>en el</w:t>
      </w:r>
      <w:r w:rsidR="00E46C7A" w:rsidRPr="004249D3">
        <w:rPr>
          <w:rFonts w:ascii="Arial" w:hAnsi="Arial" w:cs="Arial"/>
        </w:rPr>
        <w:t xml:space="preserve"> modelo de gestión. </w:t>
      </w:r>
    </w:p>
    <w:p w14:paraId="085BC873" w14:textId="00FA839D" w:rsidR="006162FD" w:rsidRPr="004249D3" w:rsidRDefault="00726884" w:rsidP="00DB3B84">
      <w:pPr>
        <w:jc w:val="both"/>
        <w:rPr>
          <w:rFonts w:ascii="Arial" w:hAnsi="Arial" w:cs="Arial"/>
        </w:rPr>
      </w:pPr>
      <w:r w:rsidRPr="004249D3">
        <w:rPr>
          <w:rFonts w:ascii="Arial" w:hAnsi="Arial" w:cs="Arial"/>
        </w:rPr>
        <w:t xml:space="preserve">Siguiendo con la misma tónica, al igual que en la evidencia nacional, el apoyo </w:t>
      </w:r>
      <w:r w:rsidR="005B20A2">
        <w:rPr>
          <w:rFonts w:ascii="Arial" w:hAnsi="Arial" w:cs="Arial"/>
        </w:rPr>
        <w:t>técnico-pedagógico</w:t>
      </w:r>
      <w:r w:rsidRPr="004249D3">
        <w:rPr>
          <w:rFonts w:ascii="Arial" w:hAnsi="Arial" w:cs="Arial"/>
        </w:rPr>
        <w:t xml:space="preserve"> es muy bien recibido por el equipo de gestión. </w:t>
      </w:r>
    </w:p>
    <w:p w14:paraId="02B24AFB" w14:textId="61344AB6" w:rsidR="00526785" w:rsidRPr="004249D3" w:rsidRDefault="000D23FE" w:rsidP="00415418">
      <w:pPr>
        <w:rPr>
          <w:rFonts w:ascii="Arial" w:hAnsi="Arial" w:cs="Arial"/>
        </w:rPr>
      </w:pPr>
      <w:r w:rsidRPr="004249D3">
        <w:rPr>
          <w:rFonts w:ascii="Arial" w:hAnsi="Arial" w:cs="Arial"/>
        </w:rPr>
        <w:t xml:space="preserve">Considerando </w:t>
      </w:r>
      <w:r w:rsidR="000944C7" w:rsidRPr="004249D3">
        <w:rPr>
          <w:rFonts w:ascii="Arial" w:hAnsi="Arial" w:cs="Arial"/>
        </w:rPr>
        <w:t xml:space="preserve">lo expuesto </w:t>
      </w:r>
      <w:proofErr w:type="gramStart"/>
      <w:r w:rsidR="000944C7" w:rsidRPr="004249D3">
        <w:rPr>
          <w:rFonts w:ascii="Arial" w:hAnsi="Arial" w:cs="Arial"/>
        </w:rPr>
        <w:t>por  Fullan</w:t>
      </w:r>
      <w:proofErr w:type="gramEnd"/>
      <w:r w:rsidR="000944C7" w:rsidRPr="004249D3">
        <w:rPr>
          <w:rFonts w:ascii="Arial" w:hAnsi="Arial" w:cs="Arial"/>
        </w:rPr>
        <w:t xml:space="preserve"> y </w:t>
      </w:r>
      <w:proofErr w:type="spellStart"/>
      <w:r w:rsidR="000944C7" w:rsidRPr="004249D3">
        <w:rPr>
          <w:rFonts w:ascii="Arial" w:hAnsi="Arial" w:cs="Arial"/>
        </w:rPr>
        <w:t>Leithwoo</w:t>
      </w:r>
      <w:r w:rsidR="00861FD9" w:rsidRPr="004249D3">
        <w:rPr>
          <w:rFonts w:ascii="Arial" w:hAnsi="Arial" w:cs="Arial"/>
        </w:rPr>
        <w:t>d</w:t>
      </w:r>
      <w:proofErr w:type="spellEnd"/>
      <w:r w:rsidR="00861FD9" w:rsidRPr="004249D3">
        <w:rPr>
          <w:rFonts w:ascii="Arial" w:hAnsi="Arial" w:cs="Arial"/>
        </w:rPr>
        <w:t xml:space="preserve"> el</w:t>
      </w:r>
      <w:r w:rsidR="00946A5F" w:rsidRPr="004249D3">
        <w:rPr>
          <w:rFonts w:ascii="Arial" w:hAnsi="Arial" w:cs="Arial"/>
        </w:rPr>
        <w:t xml:space="preserve"> equipo de gestión aparece como decisivo para:</w:t>
      </w:r>
    </w:p>
    <w:p w14:paraId="59DDBB59" w14:textId="1A7662B9" w:rsidR="00946A5F" w:rsidRPr="004249D3" w:rsidRDefault="00946A5F" w:rsidP="00CF4F5C">
      <w:pPr>
        <w:pStyle w:val="Prrafodelista"/>
        <w:numPr>
          <w:ilvl w:val="0"/>
          <w:numId w:val="25"/>
        </w:numPr>
        <w:rPr>
          <w:rFonts w:ascii="Arial" w:hAnsi="Arial" w:cs="Arial"/>
        </w:rPr>
      </w:pPr>
      <w:r w:rsidRPr="004249D3">
        <w:rPr>
          <w:rFonts w:ascii="Arial" w:hAnsi="Arial" w:cs="Arial"/>
        </w:rPr>
        <w:t>Enfrentar los camb</w:t>
      </w:r>
      <w:r w:rsidR="00AF0051" w:rsidRPr="004249D3">
        <w:rPr>
          <w:rFonts w:ascii="Arial" w:hAnsi="Arial" w:cs="Arial"/>
        </w:rPr>
        <w:t>ios con una visión propositiva, transformando los problemas en oportunidades de aprendizaje institucional</w:t>
      </w:r>
      <w:r w:rsidR="00C5580E" w:rsidRPr="004249D3">
        <w:rPr>
          <w:rFonts w:ascii="Arial" w:hAnsi="Arial" w:cs="Arial"/>
        </w:rPr>
        <w:t>.</w:t>
      </w:r>
    </w:p>
    <w:p w14:paraId="3D4642BC" w14:textId="77777777" w:rsidR="00124383" w:rsidRPr="004249D3" w:rsidRDefault="00124383" w:rsidP="00124383">
      <w:pPr>
        <w:pStyle w:val="Prrafodelista"/>
        <w:rPr>
          <w:rFonts w:ascii="Arial" w:hAnsi="Arial" w:cs="Arial"/>
        </w:rPr>
      </w:pPr>
    </w:p>
    <w:p w14:paraId="11873F7A" w14:textId="0CED33C8" w:rsidR="005109D6" w:rsidRDefault="00F30EA7" w:rsidP="005109D6">
      <w:pPr>
        <w:pStyle w:val="Prrafodelista"/>
        <w:numPr>
          <w:ilvl w:val="0"/>
          <w:numId w:val="25"/>
        </w:numPr>
        <w:jc w:val="both"/>
        <w:rPr>
          <w:rFonts w:ascii="Arial" w:hAnsi="Arial" w:cs="Arial"/>
        </w:rPr>
      </w:pPr>
      <w:r w:rsidRPr="004249D3">
        <w:rPr>
          <w:rFonts w:ascii="Arial" w:hAnsi="Arial" w:cs="Arial"/>
        </w:rPr>
        <w:t xml:space="preserve">Evitar que el impacto </w:t>
      </w:r>
      <w:r w:rsidR="00FC4EB6" w:rsidRPr="004249D3">
        <w:rPr>
          <w:rFonts w:ascii="Arial" w:hAnsi="Arial" w:cs="Arial"/>
        </w:rPr>
        <w:t xml:space="preserve">en el aula </w:t>
      </w:r>
      <w:r w:rsidRPr="004249D3">
        <w:rPr>
          <w:rFonts w:ascii="Arial" w:hAnsi="Arial" w:cs="Arial"/>
        </w:rPr>
        <w:t>de la transición de un soste</w:t>
      </w:r>
      <w:r w:rsidR="007924FC" w:rsidRPr="004249D3">
        <w:rPr>
          <w:rFonts w:ascii="Arial" w:hAnsi="Arial" w:cs="Arial"/>
        </w:rPr>
        <w:t>nedor a otro</w:t>
      </w:r>
      <w:r w:rsidR="004E4041" w:rsidRPr="004249D3">
        <w:rPr>
          <w:rFonts w:ascii="Arial" w:hAnsi="Arial" w:cs="Arial"/>
        </w:rPr>
        <w:t xml:space="preserve"> </w:t>
      </w:r>
      <w:r w:rsidR="00FC4EB6" w:rsidRPr="004249D3">
        <w:rPr>
          <w:rFonts w:ascii="Arial" w:hAnsi="Arial" w:cs="Arial"/>
        </w:rPr>
        <w:t xml:space="preserve">implica una serie de gestiones </w:t>
      </w:r>
      <w:r w:rsidR="00DE1DF8" w:rsidRPr="004249D3">
        <w:rPr>
          <w:rFonts w:ascii="Arial" w:hAnsi="Arial" w:cs="Arial"/>
        </w:rPr>
        <w:t xml:space="preserve">por pare del equipo </w:t>
      </w:r>
      <w:r w:rsidR="0025251D" w:rsidRPr="004249D3">
        <w:rPr>
          <w:rFonts w:ascii="Arial" w:hAnsi="Arial" w:cs="Arial"/>
        </w:rPr>
        <w:t>directivo</w:t>
      </w:r>
      <w:r w:rsidR="00DE1DF8" w:rsidRPr="004249D3">
        <w:rPr>
          <w:rFonts w:ascii="Arial" w:hAnsi="Arial" w:cs="Arial"/>
        </w:rPr>
        <w:t xml:space="preserve">, en un primer momento de </w:t>
      </w:r>
      <w:r w:rsidR="0025251D" w:rsidRPr="004249D3">
        <w:rPr>
          <w:rFonts w:ascii="Arial" w:hAnsi="Arial" w:cs="Arial"/>
        </w:rPr>
        <w:t xml:space="preserve">solucionar el problema </w:t>
      </w:r>
      <w:r w:rsidR="004249D3" w:rsidRPr="004249D3">
        <w:rPr>
          <w:rFonts w:ascii="Arial" w:hAnsi="Arial" w:cs="Arial"/>
        </w:rPr>
        <w:t>según las</w:t>
      </w:r>
      <w:r w:rsidR="0025251D" w:rsidRPr="004249D3">
        <w:rPr>
          <w:rFonts w:ascii="Arial" w:hAnsi="Arial" w:cs="Arial"/>
        </w:rPr>
        <w:t xml:space="preserve"> herramientas disponibles en el minuto </w:t>
      </w:r>
      <w:proofErr w:type="gramStart"/>
      <w:r w:rsidR="0025251D" w:rsidRPr="004249D3">
        <w:rPr>
          <w:rFonts w:ascii="Arial" w:hAnsi="Arial" w:cs="Arial"/>
        </w:rPr>
        <w:t>y</w:t>
      </w:r>
      <w:proofErr w:type="gramEnd"/>
      <w:r w:rsidR="0025251D" w:rsidRPr="004249D3">
        <w:rPr>
          <w:rFonts w:ascii="Arial" w:hAnsi="Arial" w:cs="Arial"/>
        </w:rPr>
        <w:t xml:space="preserve"> </w:t>
      </w:r>
      <w:r w:rsidR="00887852" w:rsidRPr="004249D3">
        <w:rPr>
          <w:rFonts w:ascii="Arial" w:hAnsi="Arial" w:cs="Arial"/>
        </w:rPr>
        <w:t xml:space="preserve">pero en una segunda etapa el establecimiento busca aprender de la experiencia e integrar nuevas herramientas que permitan </w:t>
      </w:r>
      <w:r w:rsidR="004310F1" w:rsidRPr="004249D3">
        <w:rPr>
          <w:rFonts w:ascii="Arial" w:hAnsi="Arial" w:cs="Arial"/>
        </w:rPr>
        <w:t>mejorar la gestión</w:t>
      </w:r>
      <w:r w:rsidR="00A12010" w:rsidRPr="004249D3">
        <w:rPr>
          <w:rFonts w:ascii="Arial" w:hAnsi="Arial" w:cs="Arial"/>
        </w:rPr>
        <w:t xml:space="preserve"> directiva, potenciando el liderazgo distribuido. </w:t>
      </w:r>
    </w:p>
    <w:p w14:paraId="21886AD1" w14:textId="77777777" w:rsidR="00B52C38" w:rsidRPr="00B52C38" w:rsidRDefault="00B52C38" w:rsidP="00B52C38">
      <w:pPr>
        <w:jc w:val="both"/>
        <w:rPr>
          <w:rFonts w:ascii="Arial" w:hAnsi="Arial" w:cs="Arial"/>
        </w:rPr>
      </w:pPr>
    </w:p>
    <w:p w14:paraId="0E29DD12" w14:textId="093CFF14" w:rsidR="00A218DD" w:rsidRPr="004249D3" w:rsidRDefault="00CE1EC9" w:rsidP="00CF4F5C">
      <w:pPr>
        <w:pStyle w:val="Prrafodelista"/>
        <w:numPr>
          <w:ilvl w:val="0"/>
          <w:numId w:val="25"/>
        </w:numPr>
        <w:jc w:val="both"/>
        <w:rPr>
          <w:rFonts w:ascii="Arial" w:hAnsi="Arial" w:cs="Arial"/>
        </w:rPr>
      </w:pPr>
      <w:r w:rsidRPr="004249D3">
        <w:rPr>
          <w:rFonts w:ascii="Arial" w:hAnsi="Arial" w:cs="Arial"/>
        </w:rPr>
        <w:t>Instalar una cultura de mejora continua</w:t>
      </w:r>
      <w:r w:rsidR="005109D6" w:rsidRPr="004249D3">
        <w:rPr>
          <w:rFonts w:ascii="Arial" w:hAnsi="Arial" w:cs="Arial"/>
        </w:rPr>
        <w:t xml:space="preserve">, alineándose </w:t>
      </w:r>
      <w:r w:rsidR="00F13D19">
        <w:rPr>
          <w:rFonts w:ascii="Arial" w:hAnsi="Arial" w:cs="Arial"/>
        </w:rPr>
        <w:t>con el</w:t>
      </w:r>
      <w:r w:rsidR="005109D6" w:rsidRPr="004249D3">
        <w:rPr>
          <w:rFonts w:ascii="Arial" w:hAnsi="Arial" w:cs="Arial"/>
        </w:rPr>
        <w:t xml:space="preserve"> modelo de desarrollo de capacidades de la DEP.</w:t>
      </w:r>
    </w:p>
    <w:p w14:paraId="6007EFC7" w14:textId="7F436927" w:rsidR="00294378" w:rsidRDefault="00BC333B" w:rsidP="00B52C38">
      <w:pPr>
        <w:jc w:val="both"/>
        <w:rPr>
          <w:rFonts w:ascii="Arial" w:hAnsi="Arial" w:cs="Arial"/>
        </w:rPr>
      </w:pPr>
      <w:r w:rsidRPr="00B52C38">
        <w:rPr>
          <w:rFonts w:ascii="Arial" w:hAnsi="Arial" w:cs="Arial"/>
        </w:rPr>
        <w:t xml:space="preserve">La intervención </w:t>
      </w:r>
      <w:r w:rsidR="00CF1DF3" w:rsidRPr="00B52C38">
        <w:rPr>
          <w:rFonts w:ascii="Arial" w:hAnsi="Arial" w:cs="Arial"/>
        </w:rPr>
        <w:t>realizada es valorada po</w:t>
      </w:r>
      <w:r w:rsidR="00294378" w:rsidRPr="00B52C38">
        <w:rPr>
          <w:rFonts w:ascii="Arial" w:hAnsi="Arial" w:cs="Arial"/>
        </w:rPr>
        <w:t>r</w:t>
      </w:r>
      <w:r w:rsidR="00CF1DF3" w:rsidRPr="00B52C38">
        <w:rPr>
          <w:rFonts w:ascii="Arial" w:hAnsi="Arial" w:cs="Arial"/>
        </w:rPr>
        <w:t xml:space="preserve"> el equipo como útil y </w:t>
      </w:r>
      <w:r w:rsidR="00294378" w:rsidRPr="00B52C38">
        <w:rPr>
          <w:rFonts w:ascii="Arial" w:hAnsi="Arial" w:cs="Arial"/>
        </w:rPr>
        <w:t>coherente con los instrumentos de gestión del establecimiento</w:t>
      </w:r>
      <w:r w:rsidR="001A0324" w:rsidRPr="00B52C38">
        <w:rPr>
          <w:rFonts w:ascii="Arial" w:hAnsi="Arial" w:cs="Arial"/>
        </w:rPr>
        <w:t xml:space="preserve">, desde el liderazgo permite </w:t>
      </w:r>
      <w:r w:rsidR="00116F4E" w:rsidRPr="00B52C38">
        <w:rPr>
          <w:rFonts w:ascii="Arial" w:hAnsi="Arial" w:cs="Arial"/>
        </w:rPr>
        <w:t xml:space="preserve">una distribución del </w:t>
      </w:r>
      <w:r w:rsidR="00043E6D">
        <w:rPr>
          <w:rFonts w:ascii="Arial" w:hAnsi="Arial" w:cs="Arial"/>
        </w:rPr>
        <w:t xml:space="preserve">liderazgo y establecer dinámicas de trabajo que permitan </w:t>
      </w:r>
      <w:r w:rsidR="00FD2B93">
        <w:rPr>
          <w:rFonts w:ascii="Arial" w:hAnsi="Arial" w:cs="Arial"/>
        </w:rPr>
        <w:t xml:space="preserve">la optimización del tiempo, la toma de decisiones en base a datos y </w:t>
      </w:r>
      <w:r w:rsidR="00231EF0">
        <w:rPr>
          <w:rFonts w:ascii="Arial" w:hAnsi="Arial" w:cs="Arial"/>
        </w:rPr>
        <w:t>un</w:t>
      </w:r>
      <w:r w:rsidR="00272BA2">
        <w:rPr>
          <w:rFonts w:ascii="Arial" w:hAnsi="Arial" w:cs="Arial"/>
        </w:rPr>
        <w:t>a</w:t>
      </w:r>
      <w:r w:rsidR="00231EF0">
        <w:rPr>
          <w:rFonts w:ascii="Arial" w:hAnsi="Arial" w:cs="Arial"/>
        </w:rPr>
        <w:t xml:space="preserve"> mejora continua en los procedimientos del Liceo. </w:t>
      </w:r>
    </w:p>
    <w:p w14:paraId="6B99EE83" w14:textId="6E4D91DE" w:rsidR="005B20A2" w:rsidRDefault="005B20A2" w:rsidP="00B52C38">
      <w:pPr>
        <w:jc w:val="both"/>
        <w:rPr>
          <w:rFonts w:ascii="Arial" w:hAnsi="Arial" w:cs="Arial"/>
        </w:rPr>
      </w:pPr>
    </w:p>
    <w:p w14:paraId="141A6BA6" w14:textId="59B7E9AA" w:rsidR="00231EF0" w:rsidRDefault="00A56DF7" w:rsidP="00B52C38">
      <w:pPr>
        <w:jc w:val="both"/>
        <w:rPr>
          <w:rFonts w:ascii="Arial" w:hAnsi="Arial" w:cs="Arial"/>
        </w:rPr>
      </w:pPr>
      <w:r>
        <w:rPr>
          <w:rFonts w:ascii="Arial" w:hAnsi="Arial" w:cs="Arial"/>
        </w:rPr>
        <w:t>Es importante destacar que a pesar que en una primera etapa</w:t>
      </w:r>
      <w:r w:rsidR="00A70760">
        <w:rPr>
          <w:rFonts w:ascii="Arial" w:hAnsi="Arial" w:cs="Arial"/>
        </w:rPr>
        <w:t>, el radio de impacto de la intervención solo queda circunscrito al Liceo</w:t>
      </w:r>
      <w:r>
        <w:rPr>
          <w:rFonts w:ascii="Arial" w:hAnsi="Arial" w:cs="Arial"/>
        </w:rPr>
        <w:t>, este modelo puede ser aplicado en otros establecimiento</w:t>
      </w:r>
      <w:r w:rsidR="00F80600">
        <w:rPr>
          <w:rFonts w:ascii="Arial" w:hAnsi="Arial" w:cs="Arial"/>
        </w:rPr>
        <w:t>s dependientes del SLEP Cielo, ya que responde a identificar y priorizar las necesidades de cada uno de ellos para luego ser canalizadas al sostenedor</w:t>
      </w:r>
      <w:r w:rsidR="002E14EF">
        <w:rPr>
          <w:rFonts w:ascii="Arial" w:hAnsi="Arial" w:cs="Arial"/>
        </w:rPr>
        <w:t xml:space="preserve">, por tanto, metodológicamente no existe </w:t>
      </w:r>
      <w:r w:rsidR="00884B74">
        <w:rPr>
          <w:rFonts w:ascii="Arial" w:hAnsi="Arial" w:cs="Arial"/>
        </w:rPr>
        <w:t xml:space="preserve">impedimento para su uso, </w:t>
      </w:r>
      <w:r w:rsidR="00CB26D8">
        <w:rPr>
          <w:rFonts w:ascii="Arial" w:hAnsi="Arial" w:cs="Arial"/>
        </w:rPr>
        <w:t xml:space="preserve">manteniendo la consideración que para </w:t>
      </w:r>
      <w:r w:rsidR="00A70760">
        <w:rPr>
          <w:rFonts w:ascii="Arial" w:hAnsi="Arial" w:cs="Arial"/>
        </w:rPr>
        <w:t xml:space="preserve">que tenga un </w:t>
      </w:r>
      <w:r w:rsidR="00A70760">
        <w:rPr>
          <w:rFonts w:ascii="Arial" w:hAnsi="Arial" w:cs="Arial"/>
        </w:rPr>
        <w:lastRenderedPageBreak/>
        <w:t xml:space="preserve">impacto institucional, el sostenedor debe reconocerlo y articularlo con sus propios instrumentos de gestión. </w:t>
      </w:r>
    </w:p>
    <w:p w14:paraId="0572C1A8" w14:textId="27109F9C" w:rsidR="00A70760" w:rsidRDefault="00A70760" w:rsidP="00B52C38">
      <w:pPr>
        <w:jc w:val="both"/>
        <w:rPr>
          <w:rFonts w:ascii="Arial" w:hAnsi="Arial" w:cs="Arial"/>
        </w:rPr>
      </w:pPr>
      <w:r>
        <w:rPr>
          <w:rFonts w:ascii="Arial" w:hAnsi="Arial" w:cs="Arial"/>
        </w:rPr>
        <w:t>En otras palabras, la propuesta fortalece la gestión del Liceo, pero</w:t>
      </w:r>
      <w:r w:rsidR="00CB26D8">
        <w:rPr>
          <w:rFonts w:ascii="Arial" w:hAnsi="Arial" w:cs="Arial"/>
        </w:rPr>
        <w:t>, de reconocerlo</w:t>
      </w:r>
      <w:r w:rsidR="005C1718">
        <w:rPr>
          <w:rFonts w:ascii="Arial" w:hAnsi="Arial" w:cs="Arial"/>
        </w:rPr>
        <w:t>,</w:t>
      </w:r>
      <w:r w:rsidR="008A5720">
        <w:rPr>
          <w:rFonts w:ascii="Arial" w:hAnsi="Arial" w:cs="Arial"/>
        </w:rPr>
        <w:t xml:space="preserve"> </w:t>
      </w:r>
      <w:r w:rsidR="00806204">
        <w:rPr>
          <w:rFonts w:ascii="Arial" w:hAnsi="Arial" w:cs="Arial"/>
        </w:rPr>
        <w:t xml:space="preserve">el sostenedor podría tener un impacto multinivel. </w:t>
      </w:r>
    </w:p>
    <w:p w14:paraId="1DE7AA12" w14:textId="33ACFAFA" w:rsidR="008A5720" w:rsidRDefault="008A5720" w:rsidP="00B52C38">
      <w:pPr>
        <w:jc w:val="both"/>
        <w:rPr>
          <w:rFonts w:ascii="Arial" w:hAnsi="Arial" w:cs="Arial"/>
        </w:rPr>
      </w:pPr>
      <w:r>
        <w:rPr>
          <w:rFonts w:ascii="Arial" w:hAnsi="Arial" w:cs="Arial"/>
        </w:rPr>
        <w:t>Por otra parte</w:t>
      </w:r>
      <w:r w:rsidR="00197277">
        <w:rPr>
          <w:rFonts w:ascii="Arial" w:hAnsi="Arial" w:cs="Arial"/>
        </w:rPr>
        <w:t>,</w:t>
      </w:r>
      <w:r>
        <w:rPr>
          <w:rFonts w:ascii="Arial" w:hAnsi="Arial" w:cs="Arial"/>
        </w:rPr>
        <w:t xml:space="preserve"> y considerando que estas problemáticas no son especificas de este servicio en particular, sino que son propias de </w:t>
      </w:r>
      <w:r w:rsidR="00AC7153">
        <w:rPr>
          <w:rFonts w:ascii="Arial" w:hAnsi="Arial" w:cs="Arial"/>
        </w:rPr>
        <w:t xml:space="preserve">la implementación, tal como lo indican los estudios de implementación de la DEP, es menester destacar que este diseño es replicable a otros servicios locales que se encuentren en procesos de implementación o que estén por recibir el traspaso del servicio educativo, </w:t>
      </w:r>
      <w:r w:rsidR="00197277">
        <w:rPr>
          <w:rFonts w:ascii="Arial" w:hAnsi="Arial" w:cs="Arial"/>
        </w:rPr>
        <w:t xml:space="preserve">ya que </w:t>
      </w:r>
      <w:r w:rsidR="007D5EEC">
        <w:rPr>
          <w:rFonts w:ascii="Arial" w:hAnsi="Arial" w:cs="Arial"/>
        </w:rPr>
        <w:t xml:space="preserve">se transforma en un complemento para los instrumentos de gestión ya existentes en el servicio. </w:t>
      </w:r>
      <w:r w:rsidR="005C1718">
        <w:rPr>
          <w:rFonts w:ascii="Arial" w:hAnsi="Arial" w:cs="Arial"/>
        </w:rPr>
        <w:t>Además,</w:t>
      </w:r>
      <w:r w:rsidR="007D5EEC">
        <w:rPr>
          <w:rFonts w:ascii="Arial" w:hAnsi="Arial" w:cs="Arial"/>
        </w:rPr>
        <w:t xml:space="preserve"> permite </w:t>
      </w:r>
      <w:r w:rsidR="00DD1B7A">
        <w:rPr>
          <w:rFonts w:ascii="Arial" w:hAnsi="Arial" w:cs="Arial"/>
        </w:rPr>
        <w:t xml:space="preserve">conocer de mejor forma las urgencias y necesidades de los </w:t>
      </w:r>
      <w:r w:rsidR="005C1718">
        <w:rPr>
          <w:rFonts w:ascii="Arial" w:hAnsi="Arial" w:cs="Arial"/>
        </w:rPr>
        <w:t>establecimientos,</w:t>
      </w:r>
      <w:r w:rsidR="00DD1B7A">
        <w:rPr>
          <w:rFonts w:ascii="Arial" w:hAnsi="Arial" w:cs="Arial"/>
        </w:rPr>
        <w:t xml:space="preserve"> permitiendo </w:t>
      </w:r>
      <w:r w:rsidR="005C1718">
        <w:rPr>
          <w:rFonts w:ascii="Arial" w:hAnsi="Arial" w:cs="Arial"/>
        </w:rPr>
        <w:t xml:space="preserve">que el servicio tome de decisiones en base a los datos y antecedentes concretos. </w:t>
      </w:r>
    </w:p>
    <w:p w14:paraId="3265A47F" w14:textId="63690684" w:rsidR="00630100" w:rsidRDefault="00630100" w:rsidP="00B52C38">
      <w:pPr>
        <w:jc w:val="both"/>
        <w:rPr>
          <w:rFonts w:ascii="Arial" w:hAnsi="Arial" w:cs="Arial"/>
        </w:rPr>
      </w:pPr>
      <w:r>
        <w:rPr>
          <w:rFonts w:ascii="Arial" w:hAnsi="Arial" w:cs="Arial"/>
        </w:rPr>
        <w:t>Finalmente este proceso y su forma de sistematizar entregan una herramienta que puede ser adaptable a distintas realidades y e</w:t>
      </w:r>
      <w:r w:rsidR="00283178">
        <w:rPr>
          <w:rFonts w:ascii="Arial" w:hAnsi="Arial" w:cs="Arial"/>
        </w:rPr>
        <w:t xml:space="preserve">ntrega antecedentes y datos para la toma de decisiones, no solo ligadas al abastecimiento </w:t>
      </w:r>
      <w:r w:rsidR="00F06267">
        <w:rPr>
          <w:rFonts w:ascii="Arial" w:hAnsi="Arial" w:cs="Arial"/>
        </w:rPr>
        <w:t xml:space="preserve">y mantención de los </w:t>
      </w:r>
      <w:r w:rsidR="004234DB">
        <w:rPr>
          <w:rFonts w:ascii="Arial" w:hAnsi="Arial" w:cs="Arial"/>
        </w:rPr>
        <w:t>Establecimientos</w:t>
      </w:r>
      <w:r w:rsidR="00F06267">
        <w:rPr>
          <w:rFonts w:ascii="Arial" w:hAnsi="Arial" w:cs="Arial"/>
        </w:rPr>
        <w:t xml:space="preserve">, sino que también brinda la posibilidad de analizar los procedimientos </w:t>
      </w:r>
      <w:r w:rsidR="005334E9">
        <w:rPr>
          <w:rFonts w:ascii="Arial" w:hAnsi="Arial" w:cs="Arial"/>
        </w:rPr>
        <w:t>internos los que permite</w:t>
      </w:r>
      <w:r w:rsidR="002D619B">
        <w:rPr>
          <w:rFonts w:ascii="Arial" w:hAnsi="Arial" w:cs="Arial"/>
        </w:rPr>
        <w:t xml:space="preserve"> </w:t>
      </w:r>
      <w:r w:rsidR="004234DB">
        <w:rPr>
          <w:rFonts w:ascii="Arial" w:hAnsi="Arial" w:cs="Arial"/>
        </w:rPr>
        <w:t>asimilar</w:t>
      </w:r>
      <w:r w:rsidR="005334E9">
        <w:rPr>
          <w:rFonts w:ascii="Arial" w:hAnsi="Arial" w:cs="Arial"/>
        </w:rPr>
        <w:t xml:space="preserve"> los cambios y prop</w:t>
      </w:r>
      <w:r w:rsidR="002D619B">
        <w:rPr>
          <w:rFonts w:ascii="Arial" w:hAnsi="Arial" w:cs="Arial"/>
        </w:rPr>
        <w:t>e</w:t>
      </w:r>
      <w:r w:rsidR="005334E9">
        <w:rPr>
          <w:rFonts w:ascii="Arial" w:hAnsi="Arial" w:cs="Arial"/>
        </w:rPr>
        <w:t>nd</w:t>
      </w:r>
      <w:r w:rsidR="002D619B">
        <w:rPr>
          <w:rFonts w:ascii="Arial" w:hAnsi="Arial" w:cs="Arial"/>
        </w:rPr>
        <w:t>er</w:t>
      </w:r>
      <w:r w:rsidR="005334E9">
        <w:rPr>
          <w:rFonts w:ascii="Arial" w:hAnsi="Arial" w:cs="Arial"/>
        </w:rPr>
        <w:t xml:space="preserve"> </w:t>
      </w:r>
      <w:r w:rsidR="002D619B">
        <w:rPr>
          <w:rFonts w:ascii="Arial" w:hAnsi="Arial" w:cs="Arial"/>
        </w:rPr>
        <w:t xml:space="preserve">a </w:t>
      </w:r>
      <w:r w:rsidR="005334E9">
        <w:rPr>
          <w:rFonts w:ascii="Arial" w:hAnsi="Arial" w:cs="Arial"/>
        </w:rPr>
        <w:t xml:space="preserve">un liderazgo </w:t>
      </w:r>
      <w:r w:rsidR="002D619B">
        <w:rPr>
          <w:rFonts w:ascii="Arial" w:hAnsi="Arial" w:cs="Arial"/>
        </w:rPr>
        <w:t>orientado a generar una cultura de mejora continua tal como lo plantea Fullan</w:t>
      </w:r>
      <w:r w:rsidR="004E100A">
        <w:rPr>
          <w:rFonts w:ascii="Arial" w:hAnsi="Arial" w:cs="Arial"/>
        </w:rPr>
        <w:t xml:space="preserve">(2006) y que </w:t>
      </w:r>
      <w:r w:rsidR="00DE366D" w:rsidRPr="009B2533">
        <w:rPr>
          <w:rFonts w:ascii="Arial" w:hAnsi="Arial" w:cs="Arial"/>
        </w:rPr>
        <w:t xml:space="preserve">el liderazgo escolar eficaz implica una comprensión sistemática del contexto institucional y la toma de decisiones </w:t>
      </w:r>
      <w:r w:rsidR="00DE366D" w:rsidRPr="00EF6907">
        <w:rPr>
          <w:rFonts w:ascii="Arial" w:hAnsi="Arial" w:cs="Arial"/>
        </w:rPr>
        <w:t>basadas en evidencia</w:t>
      </w:r>
      <w:r w:rsidR="006E275A">
        <w:rPr>
          <w:rFonts w:ascii="Arial" w:hAnsi="Arial" w:cs="Arial"/>
        </w:rPr>
        <w:t xml:space="preserve"> </w:t>
      </w:r>
      <w:r w:rsidR="00F027F6">
        <w:rPr>
          <w:rFonts w:ascii="Arial" w:hAnsi="Arial" w:cs="Arial"/>
        </w:rPr>
        <w:t xml:space="preserve">como lo propone </w:t>
      </w:r>
      <w:proofErr w:type="spellStart"/>
      <w:r w:rsidR="00F027F6">
        <w:rPr>
          <w:rFonts w:ascii="Arial" w:hAnsi="Arial" w:cs="Arial"/>
        </w:rPr>
        <w:t>Leithwood</w:t>
      </w:r>
      <w:proofErr w:type="spellEnd"/>
      <w:r w:rsidR="00F027F6">
        <w:rPr>
          <w:rFonts w:ascii="Arial" w:hAnsi="Arial" w:cs="Arial"/>
        </w:rPr>
        <w:t xml:space="preserve"> (2020). </w:t>
      </w:r>
    </w:p>
    <w:p w14:paraId="21D18E0E" w14:textId="77777777" w:rsidR="00272BA2" w:rsidRDefault="00272BA2" w:rsidP="00B52C38">
      <w:pPr>
        <w:jc w:val="both"/>
        <w:rPr>
          <w:rFonts w:ascii="Arial" w:hAnsi="Arial" w:cs="Arial"/>
        </w:rPr>
      </w:pPr>
    </w:p>
    <w:p w14:paraId="4F0B64B6" w14:textId="77777777" w:rsidR="00F13D19" w:rsidRDefault="00F13D19" w:rsidP="00B52C38">
      <w:pPr>
        <w:jc w:val="both"/>
        <w:rPr>
          <w:rFonts w:ascii="Arial" w:hAnsi="Arial" w:cs="Arial"/>
        </w:rPr>
      </w:pPr>
    </w:p>
    <w:p w14:paraId="03384344" w14:textId="77777777" w:rsidR="00F13D19" w:rsidRDefault="00F13D19" w:rsidP="00B52C38">
      <w:pPr>
        <w:jc w:val="both"/>
        <w:rPr>
          <w:rFonts w:ascii="Arial" w:hAnsi="Arial" w:cs="Arial"/>
        </w:rPr>
      </w:pPr>
    </w:p>
    <w:p w14:paraId="2A990FCF" w14:textId="77777777" w:rsidR="00F13D19" w:rsidRDefault="00F13D19" w:rsidP="00B52C38">
      <w:pPr>
        <w:jc w:val="both"/>
        <w:rPr>
          <w:rFonts w:ascii="Arial" w:hAnsi="Arial" w:cs="Arial"/>
        </w:rPr>
      </w:pPr>
    </w:p>
    <w:p w14:paraId="49651532" w14:textId="77777777" w:rsidR="00F13D19" w:rsidRDefault="00F13D19" w:rsidP="00B52C38">
      <w:pPr>
        <w:jc w:val="both"/>
        <w:rPr>
          <w:rFonts w:ascii="Arial" w:hAnsi="Arial" w:cs="Arial"/>
        </w:rPr>
      </w:pPr>
    </w:p>
    <w:p w14:paraId="1FCD2BB2" w14:textId="77777777" w:rsidR="00F13D19" w:rsidRDefault="00F13D19" w:rsidP="00B52C38">
      <w:pPr>
        <w:jc w:val="both"/>
        <w:rPr>
          <w:rFonts w:ascii="Arial" w:hAnsi="Arial" w:cs="Arial"/>
        </w:rPr>
      </w:pPr>
    </w:p>
    <w:p w14:paraId="590C0ED1" w14:textId="77777777" w:rsidR="00F13D19" w:rsidRDefault="00F13D19" w:rsidP="00B52C38">
      <w:pPr>
        <w:jc w:val="both"/>
        <w:rPr>
          <w:rFonts w:ascii="Arial" w:hAnsi="Arial" w:cs="Arial"/>
        </w:rPr>
      </w:pPr>
    </w:p>
    <w:p w14:paraId="64619542" w14:textId="77777777" w:rsidR="00F13D19" w:rsidRDefault="00F13D19" w:rsidP="00B52C38">
      <w:pPr>
        <w:jc w:val="both"/>
        <w:rPr>
          <w:rFonts w:ascii="Arial" w:hAnsi="Arial" w:cs="Arial"/>
        </w:rPr>
      </w:pPr>
    </w:p>
    <w:p w14:paraId="4D800918" w14:textId="77777777" w:rsidR="00F13D19" w:rsidRDefault="00F13D19" w:rsidP="00B52C38">
      <w:pPr>
        <w:jc w:val="both"/>
        <w:rPr>
          <w:rFonts w:ascii="Arial" w:hAnsi="Arial" w:cs="Arial"/>
        </w:rPr>
      </w:pPr>
    </w:p>
    <w:p w14:paraId="7B785BD5" w14:textId="77777777" w:rsidR="00F13D19" w:rsidRDefault="00F13D19" w:rsidP="00B52C38">
      <w:pPr>
        <w:jc w:val="both"/>
        <w:rPr>
          <w:rFonts w:ascii="Arial" w:hAnsi="Arial" w:cs="Arial"/>
        </w:rPr>
      </w:pPr>
    </w:p>
    <w:p w14:paraId="07B32341" w14:textId="1B205285" w:rsidR="000C34DB" w:rsidRPr="007E5E5C" w:rsidRDefault="00D501BE" w:rsidP="000C34DB">
      <w:pPr>
        <w:pStyle w:val="Ttulo1"/>
        <w:numPr>
          <w:ilvl w:val="0"/>
          <w:numId w:val="11"/>
        </w:numPr>
      </w:pPr>
      <w:bookmarkStart w:id="15" w:name="_Toc193986792"/>
      <w:r w:rsidRPr="007E5E5C">
        <w:t>BIBLIOGRAFÍA</w:t>
      </w:r>
      <w:bookmarkEnd w:id="15"/>
    </w:p>
    <w:p w14:paraId="1DD948E0" w14:textId="77777777" w:rsidR="00B56726" w:rsidRPr="00B56726" w:rsidRDefault="00B56726" w:rsidP="00B56726">
      <w:pPr>
        <w:spacing w:after="0" w:line="240" w:lineRule="auto"/>
        <w:jc w:val="both"/>
        <w:rPr>
          <w:rFonts w:ascii="Arial" w:eastAsia="Times New Roman" w:hAnsi="Arial" w:cs="Arial"/>
          <w:lang w:val="es-CL" w:eastAsia="es-CL"/>
        </w:rPr>
      </w:pPr>
      <w:r w:rsidRPr="00B56726">
        <w:rPr>
          <w:rFonts w:ascii="Arial" w:eastAsia="Times New Roman" w:hAnsi="Arial" w:cs="Arial"/>
          <w:lang w:val="es-CL" w:eastAsia="es-CL"/>
        </w:rPr>
        <w:t xml:space="preserve">Carvalho, M., Cabral, I., Verdasca, J., &amp; Alves, J. M. (2022). </w:t>
      </w:r>
      <w:proofErr w:type="spellStart"/>
      <w:r w:rsidRPr="00B56726">
        <w:rPr>
          <w:rFonts w:ascii="Arial" w:eastAsia="Times New Roman" w:hAnsi="Arial" w:cs="Arial"/>
          <w:i/>
          <w:iCs/>
          <w:lang w:val="es-CL" w:eastAsia="es-CL"/>
        </w:rPr>
        <w:t>Strategic</w:t>
      </w:r>
      <w:proofErr w:type="spellEnd"/>
      <w:r w:rsidRPr="00B56726">
        <w:rPr>
          <w:rFonts w:ascii="Arial" w:eastAsia="Times New Roman" w:hAnsi="Arial" w:cs="Arial"/>
          <w:i/>
          <w:iCs/>
          <w:lang w:val="es-CL" w:eastAsia="es-CL"/>
        </w:rPr>
        <w:t xml:space="preserve"> </w:t>
      </w:r>
      <w:proofErr w:type="spellStart"/>
      <w:r w:rsidRPr="00B56726">
        <w:rPr>
          <w:rFonts w:ascii="Arial" w:eastAsia="Times New Roman" w:hAnsi="Arial" w:cs="Arial"/>
          <w:i/>
          <w:iCs/>
          <w:lang w:val="es-CL" w:eastAsia="es-CL"/>
        </w:rPr>
        <w:t>action</w:t>
      </w:r>
      <w:proofErr w:type="spellEnd"/>
      <w:r w:rsidRPr="00B56726">
        <w:rPr>
          <w:rFonts w:ascii="Arial" w:eastAsia="Times New Roman" w:hAnsi="Arial" w:cs="Arial"/>
          <w:i/>
          <w:iCs/>
          <w:lang w:val="es-CL" w:eastAsia="es-CL"/>
        </w:rPr>
        <w:t xml:space="preserve"> </w:t>
      </w:r>
      <w:proofErr w:type="spellStart"/>
      <w:r w:rsidRPr="00B56726">
        <w:rPr>
          <w:rFonts w:ascii="Arial" w:eastAsia="Times New Roman" w:hAnsi="Arial" w:cs="Arial"/>
          <w:i/>
          <w:iCs/>
          <w:lang w:val="es-CL" w:eastAsia="es-CL"/>
        </w:rPr>
        <w:t>plans</w:t>
      </w:r>
      <w:proofErr w:type="spellEnd"/>
      <w:r w:rsidRPr="00B56726">
        <w:rPr>
          <w:rFonts w:ascii="Arial" w:eastAsia="Times New Roman" w:hAnsi="Arial" w:cs="Arial"/>
          <w:i/>
          <w:iCs/>
          <w:lang w:val="es-CL" w:eastAsia="es-CL"/>
        </w:rPr>
        <w:t xml:space="preserve"> </w:t>
      </w:r>
      <w:proofErr w:type="spellStart"/>
      <w:r w:rsidRPr="00B56726">
        <w:rPr>
          <w:rFonts w:ascii="Arial" w:eastAsia="Times New Roman" w:hAnsi="Arial" w:cs="Arial"/>
          <w:i/>
          <w:iCs/>
          <w:lang w:val="es-CL" w:eastAsia="es-CL"/>
        </w:rPr>
        <w:t>for</w:t>
      </w:r>
      <w:proofErr w:type="spellEnd"/>
      <w:r w:rsidRPr="00B56726">
        <w:rPr>
          <w:rFonts w:ascii="Arial" w:eastAsia="Times New Roman" w:hAnsi="Arial" w:cs="Arial"/>
          <w:i/>
          <w:iCs/>
          <w:lang w:val="es-CL" w:eastAsia="es-CL"/>
        </w:rPr>
        <w:t xml:space="preserve"> </w:t>
      </w:r>
      <w:proofErr w:type="spellStart"/>
      <w:r w:rsidRPr="00B56726">
        <w:rPr>
          <w:rFonts w:ascii="Arial" w:eastAsia="Times New Roman" w:hAnsi="Arial" w:cs="Arial"/>
          <w:i/>
          <w:iCs/>
          <w:lang w:val="es-CL" w:eastAsia="es-CL"/>
        </w:rPr>
        <w:t>school</w:t>
      </w:r>
      <w:proofErr w:type="spellEnd"/>
      <w:r w:rsidRPr="00B56726">
        <w:rPr>
          <w:rFonts w:ascii="Arial" w:eastAsia="Times New Roman" w:hAnsi="Arial" w:cs="Arial"/>
          <w:i/>
          <w:iCs/>
          <w:lang w:val="es-CL" w:eastAsia="es-CL"/>
        </w:rPr>
        <w:t xml:space="preserve"> </w:t>
      </w:r>
      <w:proofErr w:type="spellStart"/>
      <w:r w:rsidRPr="00B56726">
        <w:rPr>
          <w:rFonts w:ascii="Arial" w:eastAsia="Times New Roman" w:hAnsi="Arial" w:cs="Arial"/>
          <w:i/>
          <w:iCs/>
          <w:lang w:val="es-CL" w:eastAsia="es-CL"/>
        </w:rPr>
        <w:t>improvement</w:t>
      </w:r>
      <w:proofErr w:type="spellEnd"/>
      <w:r w:rsidRPr="00B56726">
        <w:rPr>
          <w:rFonts w:ascii="Arial" w:eastAsia="Times New Roman" w:hAnsi="Arial" w:cs="Arial"/>
          <w:i/>
          <w:iCs/>
          <w:lang w:val="es-CL" w:eastAsia="es-CL"/>
        </w:rPr>
        <w:t xml:space="preserve">: </w:t>
      </w:r>
      <w:proofErr w:type="spellStart"/>
      <w:r w:rsidRPr="00B56726">
        <w:rPr>
          <w:rFonts w:ascii="Arial" w:eastAsia="Times New Roman" w:hAnsi="Arial" w:cs="Arial"/>
          <w:i/>
          <w:iCs/>
          <w:lang w:val="es-CL" w:eastAsia="es-CL"/>
        </w:rPr>
        <w:t>An</w:t>
      </w:r>
      <w:proofErr w:type="spellEnd"/>
      <w:r w:rsidRPr="00B56726">
        <w:rPr>
          <w:rFonts w:ascii="Arial" w:eastAsia="Times New Roman" w:hAnsi="Arial" w:cs="Arial"/>
          <w:i/>
          <w:iCs/>
          <w:lang w:val="es-CL" w:eastAsia="es-CL"/>
        </w:rPr>
        <w:t xml:space="preserve"> </w:t>
      </w:r>
      <w:proofErr w:type="spellStart"/>
      <w:r w:rsidRPr="00B56726">
        <w:rPr>
          <w:rFonts w:ascii="Arial" w:eastAsia="Times New Roman" w:hAnsi="Arial" w:cs="Arial"/>
          <w:i/>
          <w:iCs/>
          <w:lang w:val="es-CL" w:eastAsia="es-CL"/>
        </w:rPr>
        <w:t>exploratory</w:t>
      </w:r>
      <w:proofErr w:type="spellEnd"/>
      <w:r w:rsidRPr="00B56726">
        <w:rPr>
          <w:rFonts w:ascii="Arial" w:eastAsia="Times New Roman" w:hAnsi="Arial" w:cs="Arial"/>
          <w:i/>
          <w:iCs/>
          <w:lang w:val="es-CL" w:eastAsia="es-CL"/>
        </w:rPr>
        <w:t xml:space="preserve"> </w:t>
      </w:r>
      <w:proofErr w:type="spellStart"/>
      <w:r w:rsidRPr="00B56726">
        <w:rPr>
          <w:rFonts w:ascii="Arial" w:eastAsia="Times New Roman" w:hAnsi="Arial" w:cs="Arial"/>
          <w:i/>
          <w:iCs/>
          <w:lang w:val="es-CL" w:eastAsia="es-CL"/>
        </w:rPr>
        <w:t>study</w:t>
      </w:r>
      <w:proofErr w:type="spellEnd"/>
      <w:r w:rsidRPr="00B56726">
        <w:rPr>
          <w:rFonts w:ascii="Arial" w:eastAsia="Times New Roman" w:hAnsi="Arial" w:cs="Arial"/>
          <w:i/>
          <w:iCs/>
          <w:lang w:val="es-CL" w:eastAsia="es-CL"/>
        </w:rPr>
        <w:t xml:space="preserve"> </w:t>
      </w:r>
      <w:proofErr w:type="spellStart"/>
      <w:r w:rsidRPr="00B56726">
        <w:rPr>
          <w:rFonts w:ascii="Arial" w:eastAsia="Times New Roman" w:hAnsi="Arial" w:cs="Arial"/>
          <w:i/>
          <w:iCs/>
          <w:lang w:val="es-CL" w:eastAsia="es-CL"/>
        </w:rPr>
        <w:t>about</w:t>
      </w:r>
      <w:proofErr w:type="spellEnd"/>
      <w:r w:rsidRPr="00B56726">
        <w:rPr>
          <w:rFonts w:ascii="Arial" w:eastAsia="Times New Roman" w:hAnsi="Arial" w:cs="Arial"/>
          <w:i/>
          <w:iCs/>
          <w:lang w:val="es-CL" w:eastAsia="es-CL"/>
        </w:rPr>
        <w:t xml:space="preserve"> </w:t>
      </w:r>
      <w:proofErr w:type="spellStart"/>
      <w:r w:rsidRPr="00B56726">
        <w:rPr>
          <w:rFonts w:ascii="Arial" w:eastAsia="Times New Roman" w:hAnsi="Arial" w:cs="Arial"/>
          <w:i/>
          <w:iCs/>
          <w:lang w:val="es-CL" w:eastAsia="es-CL"/>
        </w:rPr>
        <w:t>quality</w:t>
      </w:r>
      <w:proofErr w:type="spellEnd"/>
      <w:r w:rsidRPr="00B56726">
        <w:rPr>
          <w:rFonts w:ascii="Arial" w:eastAsia="Times New Roman" w:hAnsi="Arial" w:cs="Arial"/>
          <w:i/>
          <w:iCs/>
          <w:lang w:val="es-CL" w:eastAsia="es-CL"/>
        </w:rPr>
        <w:t xml:space="preserve"> </w:t>
      </w:r>
      <w:proofErr w:type="spellStart"/>
      <w:r w:rsidRPr="00B56726">
        <w:rPr>
          <w:rFonts w:ascii="Arial" w:eastAsia="Times New Roman" w:hAnsi="Arial" w:cs="Arial"/>
          <w:i/>
          <w:iCs/>
          <w:lang w:val="es-CL" w:eastAsia="es-CL"/>
        </w:rPr>
        <w:t>indicators</w:t>
      </w:r>
      <w:proofErr w:type="spellEnd"/>
      <w:r w:rsidRPr="00B56726">
        <w:rPr>
          <w:rFonts w:ascii="Arial" w:eastAsia="Times New Roman" w:hAnsi="Arial" w:cs="Arial"/>
          <w:i/>
          <w:iCs/>
          <w:lang w:val="es-CL" w:eastAsia="es-CL"/>
        </w:rPr>
        <w:t xml:space="preserve"> </w:t>
      </w:r>
      <w:proofErr w:type="spellStart"/>
      <w:r w:rsidRPr="00B56726">
        <w:rPr>
          <w:rFonts w:ascii="Arial" w:eastAsia="Times New Roman" w:hAnsi="Arial" w:cs="Arial"/>
          <w:i/>
          <w:iCs/>
          <w:lang w:val="es-CL" w:eastAsia="es-CL"/>
        </w:rPr>
        <w:t>for</w:t>
      </w:r>
      <w:proofErr w:type="spellEnd"/>
      <w:r w:rsidRPr="00B56726">
        <w:rPr>
          <w:rFonts w:ascii="Arial" w:eastAsia="Times New Roman" w:hAnsi="Arial" w:cs="Arial"/>
          <w:i/>
          <w:iCs/>
          <w:lang w:val="es-CL" w:eastAsia="es-CL"/>
        </w:rPr>
        <w:t xml:space="preserve"> </w:t>
      </w:r>
      <w:proofErr w:type="spellStart"/>
      <w:r w:rsidRPr="00B56726">
        <w:rPr>
          <w:rFonts w:ascii="Arial" w:eastAsia="Times New Roman" w:hAnsi="Arial" w:cs="Arial"/>
          <w:i/>
          <w:iCs/>
          <w:lang w:val="es-CL" w:eastAsia="es-CL"/>
        </w:rPr>
        <w:t>school</w:t>
      </w:r>
      <w:proofErr w:type="spellEnd"/>
      <w:r w:rsidRPr="00B56726">
        <w:rPr>
          <w:rFonts w:ascii="Arial" w:eastAsia="Times New Roman" w:hAnsi="Arial" w:cs="Arial"/>
          <w:i/>
          <w:iCs/>
          <w:lang w:val="es-CL" w:eastAsia="es-CL"/>
        </w:rPr>
        <w:t xml:space="preserve"> </w:t>
      </w:r>
      <w:proofErr w:type="spellStart"/>
      <w:r w:rsidRPr="00B56726">
        <w:rPr>
          <w:rFonts w:ascii="Arial" w:eastAsia="Times New Roman" w:hAnsi="Arial" w:cs="Arial"/>
          <w:i/>
          <w:iCs/>
          <w:lang w:val="es-CL" w:eastAsia="es-CL"/>
        </w:rPr>
        <w:t>improvement</w:t>
      </w:r>
      <w:proofErr w:type="spellEnd"/>
      <w:r w:rsidRPr="00B56726">
        <w:rPr>
          <w:rFonts w:ascii="Arial" w:eastAsia="Times New Roman" w:hAnsi="Arial" w:cs="Arial"/>
          <w:i/>
          <w:iCs/>
          <w:lang w:val="es-CL" w:eastAsia="es-CL"/>
        </w:rPr>
        <w:t xml:space="preserve"> plan </w:t>
      </w:r>
      <w:proofErr w:type="spellStart"/>
      <w:r w:rsidRPr="00B56726">
        <w:rPr>
          <w:rFonts w:ascii="Arial" w:eastAsia="Times New Roman" w:hAnsi="Arial" w:cs="Arial"/>
          <w:i/>
          <w:iCs/>
          <w:lang w:val="es-CL" w:eastAsia="es-CL"/>
        </w:rPr>
        <w:t>evaluation</w:t>
      </w:r>
      <w:proofErr w:type="spellEnd"/>
      <w:r w:rsidRPr="00B56726">
        <w:rPr>
          <w:rFonts w:ascii="Arial" w:eastAsia="Times New Roman" w:hAnsi="Arial" w:cs="Arial"/>
          <w:lang w:val="es-CL" w:eastAsia="es-CL"/>
        </w:rPr>
        <w:t xml:space="preserve">. </w:t>
      </w:r>
      <w:proofErr w:type="spellStart"/>
      <w:r w:rsidRPr="00B56726">
        <w:rPr>
          <w:rFonts w:ascii="Arial" w:eastAsia="Times New Roman" w:hAnsi="Arial" w:cs="Arial"/>
          <w:b/>
          <w:bCs/>
          <w:lang w:val="es-CL" w:eastAsia="es-CL"/>
        </w:rPr>
        <w:t>Journal</w:t>
      </w:r>
      <w:proofErr w:type="spellEnd"/>
      <w:r w:rsidRPr="00B56726">
        <w:rPr>
          <w:rFonts w:ascii="Arial" w:eastAsia="Times New Roman" w:hAnsi="Arial" w:cs="Arial"/>
          <w:b/>
          <w:bCs/>
          <w:lang w:val="es-CL" w:eastAsia="es-CL"/>
        </w:rPr>
        <w:t xml:space="preserve"> </w:t>
      </w:r>
      <w:proofErr w:type="spellStart"/>
      <w:r w:rsidRPr="00B56726">
        <w:rPr>
          <w:rFonts w:ascii="Arial" w:eastAsia="Times New Roman" w:hAnsi="Arial" w:cs="Arial"/>
          <w:b/>
          <w:bCs/>
          <w:lang w:val="es-CL" w:eastAsia="es-CL"/>
        </w:rPr>
        <w:t>of</w:t>
      </w:r>
      <w:proofErr w:type="spellEnd"/>
      <w:r w:rsidRPr="00B56726">
        <w:rPr>
          <w:rFonts w:ascii="Arial" w:eastAsia="Times New Roman" w:hAnsi="Arial" w:cs="Arial"/>
          <w:b/>
          <w:bCs/>
          <w:lang w:val="es-CL" w:eastAsia="es-CL"/>
        </w:rPr>
        <w:t xml:space="preserve"> Social </w:t>
      </w:r>
      <w:proofErr w:type="spellStart"/>
      <w:r w:rsidRPr="00B56726">
        <w:rPr>
          <w:rFonts w:ascii="Arial" w:eastAsia="Times New Roman" w:hAnsi="Arial" w:cs="Arial"/>
          <w:b/>
          <w:bCs/>
          <w:lang w:val="es-CL" w:eastAsia="es-CL"/>
        </w:rPr>
        <w:t>Studies</w:t>
      </w:r>
      <w:proofErr w:type="spellEnd"/>
      <w:r w:rsidRPr="00B56726">
        <w:rPr>
          <w:rFonts w:ascii="Arial" w:eastAsia="Times New Roman" w:hAnsi="Arial" w:cs="Arial"/>
          <w:b/>
          <w:bCs/>
          <w:lang w:val="es-CL" w:eastAsia="es-CL"/>
        </w:rPr>
        <w:t xml:space="preserve"> </w:t>
      </w:r>
      <w:proofErr w:type="spellStart"/>
      <w:r w:rsidRPr="00B56726">
        <w:rPr>
          <w:rFonts w:ascii="Arial" w:eastAsia="Times New Roman" w:hAnsi="Arial" w:cs="Arial"/>
          <w:b/>
          <w:bCs/>
          <w:lang w:val="es-CL" w:eastAsia="es-CL"/>
        </w:rPr>
        <w:t>Education</w:t>
      </w:r>
      <w:proofErr w:type="spellEnd"/>
      <w:r w:rsidRPr="00B56726">
        <w:rPr>
          <w:rFonts w:ascii="Arial" w:eastAsia="Times New Roman" w:hAnsi="Arial" w:cs="Arial"/>
          <w:b/>
          <w:bCs/>
          <w:lang w:val="es-CL" w:eastAsia="es-CL"/>
        </w:rPr>
        <w:t xml:space="preserve"> </w:t>
      </w:r>
      <w:proofErr w:type="spellStart"/>
      <w:r w:rsidRPr="00B56726">
        <w:rPr>
          <w:rFonts w:ascii="Arial" w:eastAsia="Times New Roman" w:hAnsi="Arial" w:cs="Arial"/>
          <w:b/>
          <w:bCs/>
          <w:lang w:val="es-CL" w:eastAsia="es-CL"/>
        </w:rPr>
        <w:t>Research</w:t>
      </w:r>
      <w:proofErr w:type="spellEnd"/>
      <w:r w:rsidRPr="00B56726">
        <w:rPr>
          <w:rFonts w:ascii="Arial" w:eastAsia="Times New Roman" w:hAnsi="Arial" w:cs="Arial"/>
          <w:b/>
          <w:bCs/>
          <w:lang w:val="es-CL" w:eastAsia="es-CL"/>
        </w:rPr>
        <w:t>, 13</w:t>
      </w:r>
      <w:r w:rsidRPr="00B56726">
        <w:rPr>
          <w:rFonts w:ascii="Arial" w:eastAsia="Times New Roman" w:hAnsi="Arial" w:cs="Arial"/>
          <w:lang w:val="es-CL" w:eastAsia="es-CL"/>
        </w:rPr>
        <w:t xml:space="preserve">(1), 143–163. </w:t>
      </w:r>
    </w:p>
    <w:p w14:paraId="7B3F99B2" w14:textId="77777777" w:rsidR="00D501BE" w:rsidRDefault="00D501BE" w:rsidP="00D501BE">
      <w:pPr>
        <w:rPr>
          <w:rFonts w:ascii="Arial" w:hAnsi="Arial" w:cs="Arial"/>
        </w:rPr>
      </w:pPr>
    </w:p>
    <w:p w14:paraId="3B79B99A" w14:textId="5AE0E527" w:rsidR="00D501BE" w:rsidRDefault="00D45281" w:rsidP="00D501BE">
      <w:pPr>
        <w:rPr>
          <w:rFonts w:ascii="Arial" w:hAnsi="Arial" w:cs="Arial"/>
        </w:rPr>
      </w:pPr>
      <w:proofErr w:type="spellStart"/>
      <w:r w:rsidRPr="00D45281">
        <w:rPr>
          <w:rFonts w:ascii="Arial" w:hAnsi="Arial" w:cs="Arial"/>
        </w:rPr>
        <w:t>Leithwood</w:t>
      </w:r>
      <w:proofErr w:type="spellEnd"/>
      <w:r w:rsidRPr="00D45281">
        <w:rPr>
          <w:rFonts w:ascii="Arial" w:hAnsi="Arial" w:cs="Arial"/>
        </w:rPr>
        <w:t xml:space="preserve">, K., Day, C., </w:t>
      </w:r>
      <w:proofErr w:type="spellStart"/>
      <w:r w:rsidRPr="00D45281">
        <w:rPr>
          <w:rFonts w:ascii="Arial" w:hAnsi="Arial" w:cs="Arial"/>
        </w:rPr>
        <w:t>Sammons</w:t>
      </w:r>
      <w:proofErr w:type="spellEnd"/>
      <w:r w:rsidRPr="00D45281">
        <w:rPr>
          <w:rFonts w:ascii="Arial" w:hAnsi="Arial" w:cs="Arial"/>
        </w:rPr>
        <w:t xml:space="preserve">, P., Harris, A., &amp; Hopkins, D. (2006). </w:t>
      </w:r>
      <w:proofErr w:type="spellStart"/>
      <w:r w:rsidRPr="00D45281">
        <w:rPr>
          <w:rFonts w:ascii="Arial" w:hAnsi="Arial" w:cs="Arial"/>
          <w:i/>
          <w:iCs/>
        </w:rPr>
        <w:t>Seven</w:t>
      </w:r>
      <w:proofErr w:type="spellEnd"/>
      <w:r w:rsidRPr="00D45281">
        <w:rPr>
          <w:rFonts w:ascii="Arial" w:hAnsi="Arial" w:cs="Arial"/>
          <w:i/>
          <w:iCs/>
        </w:rPr>
        <w:t xml:space="preserve"> </w:t>
      </w:r>
      <w:proofErr w:type="spellStart"/>
      <w:r w:rsidRPr="00D45281">
        <w:rPr>
          <w:rFonts w:ascii="Arial" w:hAnsi="Arial" w:cs="Arial"/>
          <w:i/>
          <w:iCs/>
        </w:rPr>
        <w:t>strong</w:t>
      </w:r>
      <w:proofErr w:type="spellEnd"/>
      <w:r w:rsidRPr="00D45281">
        <w:rPr>
          <w:rFonts w:ascii="Arial" w:hAnsi="Arial" w:cs="Arial"/>
          <w:i/>
          <w:iCs/>
        </w:rPr>
        <w:t xml:space="preserve"> </w:t>
      </w:r>
      <w:proofErr w:type="spellStart"/>
      <w:r w:rsidRPr="00D45281">
        <w:rPr>
          <w:rFonts w:ascii="Arial" w:hAnsi="Arial" w:cs="Arial"/>
          <w:i/>
          <w:iCs/>
        </w:rPr>
        <w:t>claims</w:t>
      </w:r>
      <w:proofErr w:type="spellEnd"/>
      <w:r w:rsidRPr="00D45281">
        <w:rPr>
          <w:rFonts w:ascii="Arial" w:hAnsi="Arial" w:cs="Arial"/>
          <w:i/>
          <w:iCs/>
        </w:rPr>
        <w:t xml:space="preserve"> </w:t>
      </w:r>
      <w:proofErr w:type="spellStart"/>
      <w:r w:rsidRPr="00D45281">
        <w:rPr>
          <w:rFonts w:ascii="Arial" w:hAnsi="Arial" w:cs="Arial"/>
          <w:i/>
          <w:iCs/>
        </w:rPr>
        <w:t>about</w:t>
      </w:r>
      <w:proofErr w:type="spellEnd"/>
      <w:r w:rsidRPr="00D45281">
        <w:rPr>
          <w:rFonts w:ascii="Arial" w:hAnsi="Arial" w:cs="Arial"/>
          <w:i/>
          <w:iCs/>
        </w:rPr>
        <w:t xml:space="preserve"> </w:t>
      </w:r>
      <w:proofErr w:type="spellStart"/>
      <w:r w:rsidRPr="00D45281">
        <w:rPr>
          <w:rFonts w:ascii="Arial" w:hAnsi="Arial" w:cs="Arial"/>
          <w:i/>
          <w:iCs/>
        </w:rPr>
        <w:t>successful</w:t>
      </w:r>
      <w:proofErr w:type="spellEnd"/>
      <w:r w:rsidRPr="00D45281">
        <w:rPr>
          <w:rFonts w:ascii="Arial" w:hAnsi="Arial" w:cs="Arial"/>
          <w:i/>
          <w:iCs/>
        </w:rPr>
        <w:t xml:space="preserve"> </w:t>
      </w:r>
      <w:proofErr w:type="spellStart"/>
      <w:r w:rsidRPr="00D45281">
        <w:rPr>
          <w:rFonts w:ascii="Arial" w:hAnsi="Arial" w:cs="Arial"/>
          <w:i/>
          <w:iCs/>
        </w:rPr>
        <w:t>school</w:t>
      </w:r>
      <w:proofErr w:type="spellEnd"/>
      <w:r w:rsidRPr="00D45281">
        <w:rPr>
          <w:rFonts w:ascii="Arial" w:hAnsi="Arial" w:cs="Arial"/>
          <w:i/>
          <w:iCs/>
        </w:rPr>
        <w:t xml:space="preserve"> </w:t>
      </w:r>
      <w:proofErr w:type="spellStart"/>
      <w:r w:rsidRPr="00D45281">
        <w:rPr>
          <w:rFonts w:ascii="Arial" w:hAnsi="Arial" w:cs="Arial"/>
          <w:i/>
          <w:iCs/>
        </w:rPr>
        <w:t>leadership</w:t>
      </w:r>
      <w:proofErr w:type="spellEnd"/>
      <w:r w:rsidRPr="00D45281">
        <w:rPr>
          <w:rFonts w:ascii="Arial" w:hAnsi="Arial" w:cs="Arial"/>
        </w:rPr>
        <w:t xml:space="preserve">. </w:t>
      </w:r>
      <w:proofErr w:type="spellStart"/>
      <w:r w:rsidRPr="00D45281">
        <w:rPr>
          <w:rFonts w:ascii="Arial" w:hAnsi="Arial" w:cs="Arial"/>
        </w:rPr>
        <w:t>National</w:t>
      </w:r>
      <w:proofErr w:type="spellEnd"/>
      <w:r w:rsidRPr="00D45281">
        <w:rPr>
          <w:rFonts w:ascii="Arial" w:hAnsi="Arial" w:cs="Arial"/>
        </w:rPr>
        <w:t xml:space="preserve"> </w:t>
      </w:r>
      <w:proofErr w:type="spellStart"/>
      <w:r w:rsidRPr="00D45281">
        <w:rPr>
          <w:rFonts w:ascii="Arial" w:hAnsi="Arial" w:cs="Arial"/>
        </w:rPr>
        <w:t>College</w:t>
      </w:r>
      <w:proofErr w:type="spellEnd"/>
      <w:r w:rsidRPr="00D45281">
        <w:rPr>
          <w:rFonts w:ascii="Arial" w:hAnsi="Arial" w:cs="Arial"/>
        </w:rPr>
        <w:t xml:space="preserve"> </w:t>
      </w:r>
      <w:proofErr w:type="spellStart"/>
      <w:r w:rsidRPr="00D45281">
        <w:rPr>
          <w:rFonts w:ascii="Arial" w:hAnsi="Arial" w:cs="Arial"/>
        </w:rPr>
        <w:t>for</w:t>
      </w:r>
      <w:proofErr w:type="spellEnd"/>
      <w:r w:rsidRPr="00D45281">
        <w:rPr>
          <w:rFonts w:ascii="Arial" w:hAnsi="Arial" w:cs="Arial"/>
        </w:rPr>
        <w:t xml:space="preserve"> </w:t>
      </w:r>
      <w:proofErr w:type="spellStart"/>
      <w:r w:rsidRPr="00D45281">
        <w:rPr>
          <w:rFonts w:ascii="Arial" w:hAnsi="Arial" w:cs="Arial"/>
        </w:rPr>
        <w:t>School</w:t>
      </w:r>
      <w:proofErr w:type="spellEnd"/>
      <w:r w:rsidRPr="00D45281">
        <w:rPr>
          <w:rFonts w:ascii="Arial" w:hAnsi="Arial" w:cs="Arial"/>
        </w:rPr>
        <w:t xml:space="preserve"> </w:t>
      </w:r>
      <w:proofErr w:type="spellStart"/>
      <w:r w:rsidRPr="00D45281">
        <w:rPr>
          <w:rFonts w:ascii="Arial" w:hAnsi="Arial" w:cs="Arial"/>
        </w:rPr>
        <w:t>Leadership</w:t>
      </w:r>
      <w:proofErr w:type="spellEnd"/>
      <w:r w:rsidRPr="00D45281">
        <w:rPr>
          <w:rFonts w:ascii="Arial" w:hAnsi="Arial" w:cs="Arial"/>
        </w:rPr>
        <w:t>.</w:t>
      </w:r>
    </w:p>
    <w:p w14:paraId="4853C0F7" w14:textId="1BF2CB5F" w:rsidR="004528B2" w:rsidRPr="007E5E5C" w:rsidRDefault="004528B2" w:rsidP="00D501BE">
      <w:pPr>
        <w:rPr>
          <w:rFonts w:ascii="Arial" w:hAnsi="Arial" w:cs="Arial"/>
        </w:rPr>
      </w:pPr>
      <w:proofErr w:type="spellStart"/>
      <w:r w:rsidRPr="004528B2">
        <w:rPr>
          <w:rFonts w:ascii="Arial" w:hAnsi="Arial" w:cs="Arial"/>
        </w:rPr>
        <w:t>Leithwood</w:t>
      </w:r>
      <w:proofErr w:type="spellEnd"/>
      <w:r w:rsidRPr="004528B2">
        <w:rPr>
          <w:rFonts w:ascii="Arial" w:hAnsi="Arial" w:cs="Arial"/>
        </w:rPr>
        <w:t xml:space="preserve">, K., Harris, A., &amp; Hopkins, D. (2020). </w:t>
      </w:r>
      <w:proofErr w:type="spellStart"/>
      <w:r w:rsidRPr="004528B2">
        <w:rPr>
          <w:rFonts w:ascii="Arial" w:hAnsi="Arial" w:cs="Arial"/>
        </w:rPr>
        <w:t>Seven</w:t>
      </w:r>
      <w:proofErr w:type="spellEnd"/>
      <w:r w:rsidRPr="004528B2">
        <w:rPr>
          <w:rFonts w:ascii="Arial" w:hAnsi="Arial" w:cs="Arial"/>
        </w:rPr>
        <w:t xml:space="preserve"> </w:t>
      </w:r>
      <w:proofErr w:type="spellStart"/>
      <w:r w:rsidRPr="004528B2">
        <w:rPr>
          <w:rFonts w:ascii="Arial" w:hAnsi="Arial" w:cs="Arial"/>
        </w:rPr>
        <w:t>strong</w:t>
      </w:r>
      <w:proofErr w:type="spellEnd"/>
      <w:r w:rsidRPr="004528B2">
        <w:rPr>
          <w:rFonts w:ascii="Arial" w:hAnsi="Arial" w:cs="Arial"/>
        </w:rPr>
        <w:t xml:space="preserve"> </w:t>
      </w:r>
      <w:proofErr w:type="spellStart"/>
      <w:r w:rsidRPr="004528B2">
        <w:rPr>
          <w:rFonts w:ascii="Arial" w:hAnsi="Arial" w:cs="Arial"/>
        </w:rPr>
        <w:t>claims</w:t>
      </w:r>
      <w:proofErr w:type="spellEnd"/>
      <w:r w:rsidRPr="004528B2">
        <w:rPr>
          <w:rFonts w:ascii="Arial" w:hAnsi="Arial" w:cs="Arial"/>
        </w:rPr>
        <w:t xml:space="preserve"> </w:t>
      </w:r>
      <w:proofErr w:type="spellStart"/>
      <w:r w:rsidRPr="004528B2">
        <w:rPr>
          <w:rFonts w:ascii="Arial" w:hAnsi="Arial" w:cs="Arial"/>
        </w:rPr>
        <w:t>about</w:t>
      </w:r>
      <w:proofErr w:type="spellEnd"/>
      <w:r w:rsidRPr="004528B2">
        <w:rPr>
          <w:rFonts w:ascii="Arial" w:hAnsi="Arial" w:cs="Arial"/>
        </w:rPr>
        <w:t xml:space="preserve"> </w:t>
      </w:r>
      <w:proofErr w:type="spellStart"/>
      <w:r w:rsidRPr="004528B2">
        <w:rPr>
          <w:rFonts w:ascii="Arial" w:hAnsi="Arial" w:cs="Arial"/>
        </w:rPr>
        <w:t>successful</w:t>
      </w:r>
      <w:proofErr w:type="spellEnd"/>
      <w:r w:rsidRPr="004528B2">
        <w:rPr>
          <w:rFonts w:ascii="Arial" w:hAnsi="Arial" w:cs="Arial"/>
        </w:rPr>
        <w:t xml:space="preserve"> </w:t>
      </w:r>
      <w:proofErr w:type="spellStart"/>
      <w:r w:rsidRPr="004528B2">
        <w:rPr>
          <w:rFonts w:ascii="Arial" w:hAnsi="Arial" w:cs="Arial"/>
        </w:rPr>
        <w:t>school</w:t>
      </w:r>
      <w:proofErr w:type="spellEnd"/>
      <w:r w:rsidRPr="004528B2">
        <w:rPr>
          <w:rFonts w:ascii="Arial" w:hAnsi="Arial" w:cs="Arial"/>
        </w:rPr>
        <w:t xml:space="preserve"> </w:t>
      </w:r>
      <w:proofErr w:type="spellStart"/>
      <w:r w:rsidRPr="004528B2">
        <w:rPr>
          <w:rFonts w:ascii="Arial" w:hAnsi="Arial" w:cs="Arial"/>
        </w:rPr>
        <w:t>leadership</w:t>
      </w:r>
      <w:proofErr w:type="spellEnd"/>
      <w:r w:rsidRPr="004528B2">
        <w:rPr>
          <w:rFonts w:ascii="Arial" w:hAnsi="Arial" w:cs="Arial"/>
        </w:rPr>
        <w:t xml:space="preserve"> (</w:t>
      </w:r>
      <w:proofErr w:type="spellStart"/>
      <w:r w:rsidRPr="004528B2">
        <w:rPr>
          <w:rFonts w:ascii="Arial" w:hAnsi="Arial" w:cs="Arial"/>
        </w:rPr>
        <w:t>Revisited</w:t>
      </w:r>
      <w:proofErr w:type="spellEnd"/>
      <w:r w:rsidRPr="004528B2">
        <w:rPr>
          <w:rFonts w:ascii="Arial" w:hAnsi="Arial" w:cs="Arial"/>
        </w:rPr>
        <w:t>).</w:t>
      </w:r>
    </w:p>
    <w:p w14:paraId="2BE69E20" w14:textId="77777777" w:rsidR="00AF0E98" w:rsidRDefault="00540B6C">
      <w:pPr>
        <w:rPr>
          <w:rFonts w:ascii="Arial" w:hAnsi="Arial" w:cs="Arial"/>
        </w:rPr>
      </w:pPr>
      <w:proofErr w:type="spellStart"/>
      <w:r w:rsidRPr="00540B6C">
        <w:rPr>
          <w:rFonts w:ascii="Arial" w:hAnsi="Arial" w:cs="Arial"/>
        </w:rPr>
        <w:t>ChileCompra</w:t>
      </w:r>
      <w:proofErr w:type="spellEnd"/>
      <w:r w:rsidRPr="00540B6C">
        <w:rPr>
          <w:rFonts w:ascii="Arial" w:hAnsi="Arial" w:cs="Arial"/>
        </w:rPr>
        <w:t xml:space="preserve">. (s. f.). </w:t>
      </w:r>
      <w:r w:rsidRPr="00540B6C">
        <w:rPr>
          <w:rFonts w:ascii="Arial" w:hAnsi="Arial" w:cs="Arial"/>
          <w:i/>
          <w:iCs/>
        </w:rPr>
        <w:t>Plan anual de compras</w:t>
      </w:r>
      <w:r w:rsidRPr="00540B6C">
        <w:rPr>
          <w:rFonts w:ascii="Arial" w:hAnsi="Arial" w:cs="Arial"/>
        </w:rPr>
        <w:t xml:space="preserve"> [Glosario]. </w:t>
      </w:r>
      <w:hyperlink r:id="rId18" w:tgtFrame="_new" w:history="1">
        <w:r w:rsidRPr="00540B6C">
          <w:rPr>
            <w:rStyle w:val="Hipervnculo"/>
            <w:rFonts w:ascii="Arial" w:hAnsi="Arial" w:cs="Arial"/>
          </w:rPr>
          <w:t>https://www.chilecompra.cl/glosario/plan-anual-de-compras/</w:t>
        </w:r>
      </w:hyperlink>
      <w:r w:rsidRPr="00540B6C">
        <w:rPr>
          <w:rFonts w:ascii="Arial" w:hAnsi="Arial" w:cs="Arial"/>
        </w:rPr>
        <w:t xml:space="preserve"> </w:t>
      </w:r>
    </w:p>
    <w:p w14:paraId="7D6D300A" w14:textId="77777777" w:rsidR="00AF0E98" w:rsidRPr="00AF0E98" w:rsidRDefault="00AF0E98" w:rsidP="00AF0E98">
      <w:pPr>
        <w:rPr>
          <w:rFonts w:ascii="Arial" w:hAnsi="Arial" w:cs="Arial"/>
          <w:lang w:val="es-CL"/>
        </w:rPr>
      </w:pPr>
      <w:r w:rsidRPr="00AF0E98">
        <w:rPr>
          <w:rFonts w:ascii="Arial" w:hAnsi="Arial" w:cs="Arial"/>
          <w:lang w:val="es-CL"/>
        </w:rPr>
        <w:t xml:space="preserve">Chile. (2008). </w:t>
      </w:r>
      <w:r w:rsidRPr="00AF0E98">
        <w:rPr>
          <w:rFonts w:ascii="Arial" w:hAnsi="Arial" w:cs="Arial"/>
          <w:i/>
          <w:iCs/>
          <w:lang w:val="es-CL"/>
        </w:rPr>
        <w:t xml:space="preserve">Ley </w:t>
      </w:r>
      <w:proofErr w:type="spellStart"/>
      <w:r w:rsidRPr="00AF0E98">
        <w:rPr>
          <w:rFonts w:ascii="Arial" w:hAnsi="Arial" w:cs="Arial"/>
          <w:i/>
          <w:iCs/>
          <w:lang w:val="es-CL"/>
        </w:rPr>
        <w:t>N°</w:t>
      </w:r>
      <w:proofErr w:type="spellEnd"/>
      <w:r w:rsidRPr="00AF0E98">
        <w:rPr>
          <w:rFonts w:ascii="Arial" w:hAnsi="Arial" w:cs="Arial"/>
          <w:i/>
          <w:iCs/>
          <w:lang w:val="es-CL"/>
        </w:rPr>
        <w:t xml:space="preserve"> 20.248: Establece la subvención escolar preferencial</w:t>
      </w:r>
      <w:r w:rsidRPr="00AF0E98">
        <w:rPr>
          <w:rFonts w:ascii="Arial" w:hAnsi="Arial" w:cs="Arial"/>
          <w:lang w:val="es-CL"/>
        </w:rPr>
        <w:t xml:space="preserve">. Biblioteca del Congreso Nacional de Chile. </w:t>
      </w:r>
      <w:hyperlink r:id="rId19" w:tgtFrame="_new" w:history="1">
        <w:r w:rsidRPr="00AF0E98">
          <w:rPr>
            <w:rStyle w:val="Hipervnculo"/>
            <w:rFonts w:ascii="Arial" w:hAnsi="Arial" w:cs="Arial"/>
            <w:lang w:val="es-CL"/>
          </w:rPr>
          <w:t>https://www.bcn.cl/leychile/</w:t>
        </w:r>
      </w:hyperlink>
    </w:p>
    <w:p w14:paraId="60D8F0BC" w14:textId="77777777" w:rsidR="00AF0E98" w:rsidRPr="00AF0E98" w:rsidRDefault="00AF0E98" w:rsidP="00AF0E98">
      <w:pPr>
        <w:rPr>
          <w:rFonts w:ascii="Arial" w:hAnsi="Arial" w:cs="Arial"/>
          <w:lang w:val="es-CL"/>
        </w:rPr>
      </w:pPr>
      <w:r w:rsidRPr="00AF0E98">
        <w:rPr>
          <w:rFonts w:ascii="Arial" w:hAnsi="Arial" w:cs="Arial"/>
          <w:lang w:val="es-CL"/>
        </w:rPr>
        <w:t xml:space="preserve">Chile. (2017). </w:t>
      </w:r>
      <w:r w:rsidRPr="00AF0E98">
        <w:rPr>
          <w:rFonts w:ascii="Arial" w:hAnsi="Arial" w:cs="Arial"/>
          <w:i/>
          <w:iCs/>
          <w:lang w:val="es-CL"/>
        </w:rPr>
        <w:t xml:space="preserve">Ley </w:t>
      </w:r>
      <w:proofErr w:type="spellStart"/>
      <w:r w:rsidRPr="00AF0E98">
        <w:rPr>
          <w:rFonts w:ascii="Arial" w:hAnsi="Arial" w:cs="Arial"/>
          <w:i/>
          <w:iCs/>
          <w:lang w:val="es-CL"/>
        </w:rPr>
        <w:t>N°</w:t>
      </w:r>
      <w:proofErr w:type="spellEnd"/>
      <w:r w:rsidRPr="00AF0E98">
        <w:rPr>
          <w:rFonts w:ascii="Arial" w:hAnsi="Arial" w:cs="Arial"/>
          <w:i/>
          <w:iCs/>
          <w:lang w:val="es-CL"/>
        </w:rPr>
        <w:t xml:space="preserve"> 21.040: Crea el Sistema de Educación Pública</w:t>
      </w:r>
      <w:r w:rsidRPr="00AF0E98">
        <w:rPr>
          <w:rFonts w:ascii="Arial" w:hAnsi="Arial" w:cs="Arial"/>
          <w:lang w:val="es-CL"/>
        </w:rPr>
        <w:t xml:space="preserve">. Biblioteca del Congreso Nacional de Chile. </w:t>
      </w:r>
      <w:hyperlink r:id="rId20" w:tgtFrame="_new" w:history="1">
        <w:r w:rsidRPr="00AF0E98">
          <w:rPr>
            <w:rStyle w:val="Hipervnculo"/>
            <w:rFonts w:ascii="Arial" w:hAnsi="Arial" w:cs="Arial"/>
            <w:lang w:val="es-CL"/>
          </w:rPr>
          <w:t>https://www.bcn.cl/leychile/</w:t>
        </w:r>
      </w:hyperlink>
    </w:p>
    <w:p w14:paraId="7D9834EF" w14:textId="77777777" w:rsidR="00AF0E98" w:rsidRPr="00AF0E98" w:rsidRDefault="00AF0E98" w:rsidP="00AF0E98">
      <w:pPr>
        <w:rPr>
          <w:rFonts w:ascii="Arial" w:hAnsi="Arial" w:cs="Arial"/>
          <w:lang w:val="es-CL"/>
        </w:rPr>
      </w:pPr>
      <w:r w:rsidRPr="00AF0E98">
        <w:rPr>
          <w:rFonts w:ascii="Arial" w:hAnsi="Arial" w:cs="Arial"/>
          <w:lang w:val="es-CL"/>
        </w:rPr>
        <w:t xml:space="preserve">Consejo de Evaluación del Sistema de Educación Pública. (2025). </w:t>
      </w:r>
      <w:r w:rsidRPr="00AF0E98">
        <w:rPr>
          <w:rFonts w:ascii="Arial" w:hAnsi="Arial" w:cs="Arial"/>
          <w:i/>
          <w:iCs/>
          <w:lang w:val="es-CL"/>
        </w:rPr>
        <w:t>Informe anual 2024: Seguimiento de la puesta en marcha del Sistema de Educación Pública</w:t>
      </w:r>
      <w:r w:rsidRPr="00AF0E98">
        <w:rPr>
          <w:rFonts w:ascii="Arial" w:hAnsi="Arial" w:cs="Arial"/>
          <w:lang w:val="es-CL"/>
        </w:rPr>
        <w:t xml:space="preserve">. Dirección de Educación Pública. </w:t>
      </w:r>
      <w:hyperlink r:id="rId21" w:tgtFrame="_blank" w:history="1">
        <w:r w:rsidRPr="00AF0E98">
          <w:rPr>
            <w:rStyle w:val="Hipervnculo"/>
            <w:rFonts w:ascii="Arial" w:hAnsi="Arial" w:cs="Arial"/>
            <w:lang w:val="es-CL"/>
          </w:rPr>
          <w:t>Biblioteca del Congreso Chile</w:t>
        </w:r>
      </w:hyperlink>
    </w:p>
    <w:p w14:paraId="24F3CAED" w14:textId="77777777" w:rsidR="00A53ED5" w:rsidRDefault="00F31D59">
      <w:pPr>
        <w:rPr>
          <w:rFonts w:ascii="Arial" w:hAnsi="Arial" w:cs="Arial"/>
        </w:rPr>
      </w:pPr>
      <w:r w:rsidRPr="00F31D59">
        <w:rPr>
          <w:rFonts w:ascii="Arial" w:hAnsi="Arial" w:cs="Arial"/>
        </w:rPr>
        <w:t xml:space="preserve">Dirección de Educación Pública. (2022). </w:t>
      </w:r>
      <w:r w:rsidRPr="00F31D59">
        <w:rPr>
          <w:rFonts w:ascii="Arial" w:hAnsi="Arial" w:cs="Arial"/>
          <w:i/>
          <w:iCs/>
        </w:rPr>
        <w:t>Fundamentos del Modelo de Desarrollo de Capacidades para el Apoyo Técnico-Pedagógico</w:t>
      </w:r>
      <w:r w:rsidRPr="00F31D59">
        <w:rPr>
          <w:rFonts w:ascii="Arial" w:hAnsi="Arial" w:cs="Arial"/>
        </w:rPr>
        <w:t xml:space="preserve"> (Versión ajustada 2022). Ministerio de Educación, Gobierno de Chile. </w:t>
      </w:r>
    </w:p>
    <w:p w14:paraId="41A1A897" w14:textId="77777777" w:rsidR="005B20A2" w:rsidRDefault="00A53ED5">
      <w:pPr>
        <w:rPr>
          <w:rFonts w:ascii="Arial" w:hAnsi="Arial" w:cs="Arial"/>
        </w:rPr>
      </w:pPr>
      <w:r w:rsidRPr="00A53ED5">
        <w:rPr>
          <w:rFonts w:ascii="Arial" w:hAnsi="Arial" w:cs="Arial"/>
        </w:rPr>
        <w:t xml:space="preserve">Fullan, M. (2006). </w:t>
      </w:r>
      <w:r w:rsidRPr="00A53ED5">
        <w:rPr>
          <w:rFonts w:ascii="Arial" w:hAnsi="Arial" w:cs="Arial"/>
          <w:i/>
          <w:iCs/>
        </w:rPr>
        <w:t xml:space="preserve">Change </w:t>
      </w:r>
      <w:proofErr w:type="spellStart"/>
      <w:r w:rsidRPr="00A53ED5">
        <w:rPr>
          <w:rFonts w:ascii="Arial" w:hAnsi="Arial" w:cs="Arial"/>
          <w:i/>
          <w:iCs/>
        </w:rPr>
        <w:t>theory</w:t>
      </w:r>
      <w:proofErr w:type="spellEnd"/>
      <w:r w:rsidRPr="00A53ED5">
        <w:rPr>
          <w:rFonts w:ascii="Arial" w:hAnsi="Arial" w:cs="Arial"/>
          <w:i/>
          <w:iCs/>
        </w:rPr>
        <w:t xml:space="preserve">: A </w:t>
      </w:r>
      <w:proofErr w:type="spellStart"/>
      <w:r w:rsidRPr="00A53ED5">
        <w:rPr>
          <w:rFonts w:ascii="Arial" w:hAnsi="Arial" w:cs="Arial"/>
          <w:i/>
          <w:iCs/>
        </w:rPr>
        <w:t>force</w:t>
      </w:r>
      <w:proofErr w:type="spellEnd"/>
      <w:r w:rsidRPr="00A53ED5">
        <w:rPr>
          <w:rFonts w:ascii="Arial" w:hAnsi="Arial" w:cs="Arial"/>
          <w:i/>
          <w:iCs/>
        </w:rPr>
        <w:t xml:space="preserve"> </w:t>
      </w:r>
      <w:proofErr w:type="spellStart"/>
      <w:r w:rsidRPr="00A53ED5">
        <w:rPr>
          <w:rFonts w:ascii="Arial" w:hAnsi="Arial" w:cs="Arial"/>
          <w:i/>
          <w:iCs/>
        </w:rPr>
        <w:t>for</w:t>
      </w:r>
      <w:proofErr w:type="spellEnd"/>
      <w:r w:rsidRPr="00A53ED5">
        <w:rPr>
          <w:rFonts w:ascii="Arial" w:hAnsi="Arial" w:cs="Arial"/>
          <w:i/>
          <w:iCs/>
        </w:rPr>
        <w:t xml:space="preserve"> </w:t>
      </w:r>
      <w:proofErr w:type="spellStart"/>
      <w:r w:rsidRPr="00A53ED5">
        <w:rPr>
          <w:rFonts w:ascii="Arial" w:hAnsi="Arial" w:cs="Arial"/>
          <w:i/>
          <w:iCs/>
        </w:rPr>
        <w:t>school</w:t>
      </w:r>
      <w:proofErr w:type="spellEnd"/>
      <w:r w:rsidRPr="00A53ED5">
        <w:rPr>
          <w:rFonts w:ascii="Arial" w:hAnsi="Arial" w:cs="Arial"/>
          <w:i/>
          <w:iCs/>
        </w:rPr>
        <w:t xml:space="preserve"> </w:t>
      </w:r>
      <w:proofErr w:type="spellStart"/>
      <w:r w:rsidRPr="00A53ED5">
        <w:rPr>
          <w:rFonts w:ascii="Arial" w:hAnsi="Arial" w:cs="Arial"/>
          <w:i/>
          <w:iCs/>
        </w:rPr>
        <w:t>improvement</w:t>
      </w:r>
      <w:proofErr w:type="spellEnd"/>
      <w:r w:rsidRPr="00A53ED5">
        <w:rPr>
          <w:rFonts w:ascii="Arial" w:hAnsi="Arial" w:cs="Arial"/>
        </w:rPr>
        <w:t xml:space="preserve"> (</w:t>
      </w:r>
      <w:proofErr w:type="spellStart"/>
      <w:r w:rsidRPr="00A53ED5">
        <w:rPr>
          <w:rFonts w:ascii="Arial" w:hAnsi="Arial" w:cs="Arial"/>
        </w:rPr>
        <w:t>Seminar</w:t>
      </w:r>
      <w:proofErr w:type="spellEnd"/>
      <w:r w:rsidRPr="00A53ED5">
        <w:rPr>
          <w:rFonts w:ascii="Arial" w:hAnsi="Arial" w:cs="Arial"/>
        </w:rPr>
        <w:t xml:space="preserve"> Series </w:t>
      </w:r>
      <w:proofErr w:type="spellStart"/>
      <w:r w:rsidRPr="00A53ED5">
        <w:rPr>
          <w:rFonts w:ascii="Arial" w:hAnsi="Arial" w:cs="Arial"/>
        </w:rPr>
        <w:t>Paper</w:t>
      </w:r>
      <w:proofErr w:type="spellEnd"/>
      <w:r w:rsidRPr="00A53ED5">
        <w:rPr>
          <w:rFonts w:ascii="Arial" w:hAnsi="Arial" w:cs="Arial"/>
        </w:rPr>
        <w:t xml:space="preserve"> No. 157). Centre </w:t>
      </w:r>
      <w:proofErr w:type="spellStart"/>
      <w:r w:rsidRPr="00A53ED5">
        <w:rPr>
          <w:rFonts w:ascii="Arial" w:hAnsi="Arial" w:cs="Arial"/>
        </w:rPr>
        <w:t>for</w:t>
      </w:r>
      <w:proofErr w:type="spellEnd"/>
      <w:r w:rsidRPr="00A53ED5">
        <w:rPr>
          <w:rFonts w:ascii="Arial" w:hAnsi="Arial" w:cs="Arial"/>
        </w:rPr>
        <w:t xml:space="preserve"> </w:t>
      </w:r>
      <w:proofErr w:type="spellStart"/>
      <w:r w:rsidRPr="00A53ED5">
        <w:rPr>
          <w:rFonts w:ascii="Arial" w:hAnsi="Arial" w:cs="Arial"/>
        </w:rPr>
        <w:t>Strategic</w:t>
      </w:r>
      <w:proofErr w:type="spellEnd"/>
      <w:r w:rsidRPr="00A53ED5">
        <w:rPr>
          <w:rFonts w:ascii="Arial" w:hAnsi="Arial" w:cs="Arial"/>
        </w:rPr>
        <w:t xml:space="preserve"> </w:t>
      </w:r>
      <w:proofErr w:type="spellStart"/>
      <w:r w:rsidRPr="00A53ED5">
        <w:rPr>
          <w:rFonts w:ascii="Arial" w:hAnsi="Arial" w:cs="Arial"/>
        </w:rPr>
        <w:t>Education</w:t>
      </w:r>
      <w:proofErr w:type="spellEnd"/>
      <w:r w:rsidRPr="00A53ED5">
        <w:rPr>
          <w:rFonts w:ascii="Arial" w:hAnsi="Arial" w:cs="Arial"/>
        </w:rPr>
        <w:t xml:space="preserve">. </w:t>
      </w:r>
      <w:hyperlink r:id="rId22" w:tgtFrame="_new" w:history="1">
        <w:r w:rsidRPr="00A53ED5">
          <w:rPr>
            <w:rStyle w:val="Hipervnculo"/>
            <w:rFonts w:ascii="Arial" w:hAnsi="Arial" w:cs="Arial"/>
          </w:rPr>
          <w:t>https://michaelfullan.ca/wp-content/uploads/2016/06/13396072630.pdf</w:t>
        </w:r>
      </w:hyperlink>
      <w:r w:rsidRPr="00A53ED5">
        <w:rPr>
          <w:rFonts w:ascii="Arial" w:hAnsi="Arial" w:cs="Arial"/>
        </w:rPr>
        <w:t xml:space="preserve"> </w:t>
      </w:r>
    </w:p>
    <w:p w14:paraId="656D5518" w14:textId="1975EB65" w:rsidR="00D501BE" w:rsidRPr="007E5E5C" w:rsidRDefault="005B20A2">
      <w:pPr>
        <w:rPr>
          <w:rFonts w:ascii="Arial" w:hAnsi="Arial" w:cs="Arial"/>
        </w:rPr>
      </w:pPr>
      <w:r w:rsidRPr="005B20A2">
        <w:rPr>
          <w:rFonts w:ascii="Arial" w:hAnsi="Arial" w:cs="Arial"/>
        </w:rPr>
        <w:t xml:space="preserve">IDEO. (2013). </w:t>
      </w:r>
      <w:proofErr w:type="spellStart"/>
      <w:r w:rsidRPr="005B20A2">
        <w:rPr>
          <w:rFonts w:ascii="Arial" w:hAnsi="Arial" w:cs="Arial"/>
          <w:i/>
          <w:iCs/>
        </w:rPr>
        <w:t>Design</w:t>
      </w:r>
      <w:proofErr w:type="spellEnd"/>
      <w:r w:rsidRPr="005B20A2">
        <w:rPr>
          <w:rFonts w:ascii="Arial" w:hAnsi="Arial" w:cs="Arial"/>
          <w:i/>
          <w:iCs/>
        </w:rPr>
        <w:t xml:space="preserve"> </w:t>
      </w:r>
      <w:proofErr w:type="spellStart"/>
      <w:r w:rsidRPr="005B20A2">
        <w:rPr>
          <w:rFonts w:ascii="Arial" w:hAnsi="Arial" w:cs="Arial"/>
          <w:i/>
          <w:iCs/>
        </w:rPr>
        <w:t>Thinking</w:t>
      </w:r>
      <w:proofErr w:type="spellEnd"/>
      <w:r w:rsidRPr="005B20A2">
        <w:rPr>
          <w:rFonts w:ascii="Arial" w:hAnsi="Arial" w:cs="Arial"/>
          <w:i/>
          <w:iCs/>
        </w:rPr>
        <w:t xml:space="preserve"> para educadores</w:t>
      </w:r>
      <w:r w:rsidRPr="005B20A2">
        <w:rPr>
          <w:rFonts w:ascii="Arial" w:hAnsi="Arial" w:cs="Arial"/>
        </w:rPr>
        <w:t xml:space="preserve"> (2da ed.). IDEO &amp; </w:t>
      </w:r>
      <w:proofErr w:type="spellStart"/>
      <w:r w:rsidRPr="005B20A2">
        <w:rPr>
          <w:rFonts w:ascii="Arial" w:hAnsi="Arial" w:cs="Arial"/>
        </w:rPr>
        <w:t>Riverdale</w:t>
      </w:r>
      <w:proofErr w:type="spellEnd"/>
      <w:r w:rsidRPr="005B20A2">
        <w:rPr>
          <w:rFonts w:ascii="Arial" w:hAnsi="Arial" w:cs="Arial"/>
        </w:rPr>
        <w:t xml:space="preserve"> Country </w:t>
      </w:r>
      <w:proofErr w:type="spellStart"/>
      <w:r w:rsidRPr="005B20A2">
        <w:rPr>
          <w:rFonts w:ascii="Arial" w:hAnsi="Arial" w:cs="Arial"/>
        </w:rPr>
        <w:t>School</w:t>
      </w:r>
      <w:proofErr w:type="spellEnd"/>
      <w:r w:rsidRPr="005B20A2">
        <w:rPr>
          <w:rFonts w:ascii="Arial" w:hAnsi="Arial" w:cs="Arial"/>
        </w:rPr>
        <w:t>.</w:t>
      </w:r>
      <w:r w:rsidR="00D501BE" w:rsidRPr="007E5E5C">
        <w:rPr>
          <w:rFonts w:ascii="Arial" w:hAnsi="Arial" w:cs="Arial"/>
        </w:rPr>
        <w:br w:type="page"/>
      </w:r>
    </w:p>
    <w:p w14:paraId="26E84364" w14:textId="7E133746" w:rsidR="00D501BE" w:rsidRPr="007E5E5C" w:rsidRDefault="00D501BE" w:rsidP="00D501BE">
      <w:pPr>
        <w:pStyle w:val="Ttulo1"/>
        <w:numPr>
          <w:ilvl w:val="0"/>
          <w:numId w:val="11"/>
        </w:numPr>
      </w:pPr>
      <w:bookmarkStart w:id="16" w:name="_Toc193986793"/>
      <w:r w:rsidRPr="007E5E5C">
        <w:lastRenderedPageBreak/>
        <w:t>ANEXOS</w:t>
      </w:r>
      <w:bookmarkEnd w:id="16"/>
    </w:p>
    <w:p w14:paraId="2B34062C" w14:textId="77777777" w:rsidR="000C34DB" w:rsidRPr="007E5E5C" w:rsidRDefault="000C34DB" w:rsidP="000C34DB">
      <w:pPr>
        <w:rPr>
          <w:rFonts w:ascii="Arial" w:hAnsi="Arial" w:cs="Arial"/>
        </w:rPr>
      </w:pPr>
    </w:p>
    <w:p w14:paraId="1D7DCA8C" w14:textId="67A1829D" w:rsidR="000C34DB" w:rsidRDefault="00695EBA" w:rsidP="000C34DB">
      <w:pPr>
        <w:rPr>
          <w:rFonts w:ascii="Arial" w:hAnsi="Arial" w:cs="Arial"/>
        </w:rPr>
      </w:pPr>
      <w:r>
        <w:rPr>
          <w:rFonts w:ascii="Arial" w:hAnsi="Arial" w:cs="Arial"/>
        </w:rPr>
        <w:t xml:space="preserve">Planilla de sistematización </w:t>
      </w:r>
    </w:p>
    <w:p w14:paraId="64507FD2" w14:textId="77777777" w:rsidR="00695EBA" w:rsidRPr="00695EBA" w:rsidRDefault="00695EBA" w:rsidP="00695EBA">
      <w:pPr>
        <w:rPr>
          <w:rFonts w:ascii="Arial" w:hAnsi="Arial" w:cs="Arial"/>
          <w:lang w:val="es-CL"/>
        </w:rPr>
      </w:pPr>
      <w:hyperlink r:id="rId23" w:history="1">
        <w:r w:rsidRPr="00695EBA">
          <w:rPr>
            <w:rStyle w:val="Hipervnculo"/>
            <w:rFonts w:ascii="Arial" w:hAnsi="Arial" w:cs="Arial"/>
            <w:lang w:val="es-CL"/>
          </w:rPr>
          <w:t>diagnostico integral de necesidades.xlsm</w:t>
        </w:r>
      </w:hyperlink>
    </w:p>
    <w:p w14:paraId="7B1CFF1D" w14:textId="77777777" w:rsidR="00695EBA" w:rsidRPr="007E5E5C" w:rsidRDefault="00695EBA" w:rsidP="000C34DB">
      <w:pPr>
        <w:rPr>
          <w:rFonts w:ascii="Arial" w:hAnsi="Arial" w:cs="Arial"/>
        </w:rPr>
      </w:pPr>
    </w:p>
    <w:sectPr w:rsidR="00695EBA" w:rsidRPr="007E5E5C" w:rsidSect="009D6003">
      <w:pgSz w:w="12240" w:h="15840"/>
      <w:pgMar w:top="2268" w:right="1418" w:bottom="1418" w:left="2268"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ptos Narrow">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4EF330"/>
    <w:multiLevelType w:val="hybridMultilevel"/>
    <w:tmpl w:val="5C20A80E"/>
    <w:lvl w:ilvl="0" w:tplc="8AFA1540">
      <w:start w:val="1"/>
      <w:numFmt w:val="bullet"/>
      <w:lvlText w:val="-"/>
      <w:lvlJc w:val="left"/>
      <w:pPr>
        <w:ind w:left="720" w:hanging="360"/>
      </w:pPr>
      <w:rPr>
        <w:rFonts w:ascii="Aptos" w:hAnsi="Aptos" w:hint="default"/>
      </w:rPr>
    </w:lvl>
    <w:lvl w:ilvl="1" w:tplc="AA66A8E2">
      <w:start w:val="1"/>
      <w:numFmt w:val="bullet"/>
      <w:lvlText w:val="o"/>
      <w:lvlJc w:val="left"/>
      <w:pPr>
        <w:ind w:left="1440" w:hanging="360"/>
      </w:pPr>
      <w:rPr>
        <w:rFonts w:ascii="Courier New" w:hAnsi="Courier New" w:hint="default"/>
      </w:rPr>
    </w:lvl>
    <w:lvl w:ilvl="2" w:tplc="87F0A3A4">
      <w:start w:val="1"/>
      <w:numFmt w:val="bullet"/>
      <w:lvlText w:val=""/>
      <w:lvlJc w:val="left"/>
      <w:pPr>
        <w:ind w:left="2160" w:hanging="360"/>
      </w:pPr>
      <w:rPr>
        <w:rFonts w:ascii="Wingdings" w:hAnsi="Wingdings" w:hint="default"/>
      </w:rPr>
    </w:lvl>
    <w:lvl w:ilvl="3" w:tplc="7B3ADF62">
      <w:start w:val="1"/>
      <w:numFmt w:val="bullet"/>
      <w:lvlText w:val=""/>
      <w:lvlJc w:val="left"/>
      <w:pPr>
        <w:ind w:left="2880" w:hanging="360"/>
      </w:pPr>
      <w:rPr>
        <w:rFonts w:ascii="Symbol" w:hAnsi="Symbol" w:hint="default"/>
      </w:rPr>
    </w:lvl>
    <w:lvl w:ilvl="4" w:tplc="659EF470">
      <w:start w:val="1"/>
      <w:numFmt w:val="bullet"/>
      <w:lvlText w:val="o"/>
      <w:lvlJc w:val="left"/>
      <w:pPr>
        <w:ind w:left="3600" w:hanging="360"/>
      </w:pPr>
      <w:rPr>
        <w:rFonts w:ascii="Courier New" w:hAnsi="Courier New" w:hint="default"/>
      </w:rPr>
    </w:lvl>
    <w:lvl w:ilvl="5" w:tplc="33D2658C">
      <w:start w:val="1"/>
      <w:numFmt w:val="bullet"/>
      <w:lvlText w:val=""/>
      <w:lvlJc w:val="left"/>
      <w:pPr>
        <w:ind w:left="4320" w:hanging="360"/>
      </w:pPr>
      <w:rPr>
        <w:rFonts w:ascii="Wingdings" w:hAnsi="Wingdings" w:hint="default"/>
      </w:rPr>
    </w:lvl>
    <w:lvl w:ilvl="6" w:tplc="44025360">
      <w:start w:val="1"/>
      <w:numFmt w:val="bullet"/>
      <w:lvlText w:val=""/>
      <w:lvlJc w:val="left"/>
      <w:pPr>
        <w:ind w:left="5040" w:hanging="360"/>
      </w:pPr>
      <w:rPr>
        <w:rFonts w:ascii="Symbol" w:hAnsi="Symbol" w:hint="default"/>
      </w:rPr>
    </w:lvl>
    <w:lvl w:ilvl="7" w:tplc="DB2A5A56">
      <w:start w:val="1"/>
      <w:numFmt w:val="bullet"/>
      <w:lvlText w:val="o"/>
      <w:lvlJc w:val="left"/>
      <w:pPr>
        <w:ind w:left="5760" w:hanging="360"/>
      </w:pPr>
      <w:rPr>
        <w:rFonts w:ascii="Courier New" w:hAnsi="Courier New" w:hint="default"/>
      </w:rPr>
    </w:lvl>
    <w:lvl w:ilvl="8" w:tplc="0D5246A4">
      <w:start w:val="1"/>
      <w:numFmt w:val="bullet"/>
      <w:lvlText w:val=""/>
      <w:lvlJc w:val="left"/>
      <w:pPr>
        <w:ind w:left="6480" w:hanging="360"/>
      </w:pPr>
      <w:rPr>
        <w:rFonts w:ascii="Wingdings" w:hAnsi="Wingdings" w:hint="default"/>
      </w:rPr>
    </w:lvl>
  </w:abstractNum>
  <w:abstractNum w:abstractNumId="1" w15:restartNumberingAfterBreak="0">
    <w:nsid w:val="09D569EE"/>
    <w:multiLevelType w:val="hybridMultilevel"/>
    <w:tmpl w:val="5D84F4C4"/>
    <w:lvl w:ilvl="0" w:tplc="080A000B">
      <w:start w:val="1"/>
      <w:numFmt w:val="bullet"/>
      <w:lvlText w:val=""/>
      <w:lvlJc w:val="left"/>
      <w:pPr>
        <w:ind w:left="360" w:hanging="360"/>
      </w:pPr>
      <w:rPr>
        <w:rFonts w:ascii="Wingdings" w:hAnsi="Wingdings"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2" w15:restartNumberingAfterBreak="0">
    <w:nsid w:val="0AFB6BF6"/>
    <w:multiLevelType w:val="hybridMultilevel"/>
    <w:tmpl w:val="7A5E0F28"/>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15:restartNumberingAfterBreak="0">
    <w:nsid w:val="141759AF"/>
    <w:multiLevelType w:val="hybridMultilevel"/>
    <w:tmpl w:val="B0B232C8"/>
    <w:lvl w:ilvl="0" w:tplc="080A000B">
      <w:start w:val="1"/>
      <w:numFmt w:val="bullet"/>
      <w:lvlText w:val=""/>
      <w:lvlJc w:val="left"/>
      <w:pPr>
        <w:ind w:left="1080" w:hanging="360"/>
      </w:pPr>
      <w:rPr>
        <w:rFonts w:ascii="Wingdings" w:hAnsi="Wingdings"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4" w15:restartNumberingAfterBreak="0">
    <w:nsid w:val="165F8F81"/>
    <w:multiLevelType w:val="hybridMultilevel"/>
    <w:tmpl w:val="E6723B18"/>
    <w:lvl w:ilvl="0" w:tplc="81D2D094">
      <w:start w:val="1"/>
      <w:numFmt w:val="bullet"/>
      <w:lvlText w:val=""/>
      <w:lvlJc w:val="left"/>
      <w:pPr>
        <w:ind w:left="720" w:hanging="360"/>
      </w:pPr>
      <w:rPr>
        <w:rFonts w:ascii="Symbol" w:hAnsi="Symbol" w:hint="default"/>
      </w:rPr>
    </w:lvl>
    <w:lvl w:ilvl="1" w:tplc="400EE44A">
      <w:start w:val="1"/>
      <w:numFmt w:val="bullet"/>
      <w:lvlText w:val="o"/>
      <w:lvlJc w:val="left"/>
      <w:pPr>
        <w:ind w:left="1440" w:hanging="360"/>
      </w:pPr>
      <w:rPr>
        <w:rFonts w:ascii="Courier New" w:hAnsi="Courier New" w:hint="default"/>
      </w:rPr>
    </w:lvl>
    <w:lvl w:ilvl="2" w:tplc="97482C8E">
      <w:start w:val="1"/>
      <w:numFmt w:val="bullet"/>
      <w:lvlText w:val=""/>
      <w:lvlJc w:val="left"/>
      <w:pPr>
        <w:ind w:left="2160" w:hanging="360"/>
      </w:pPr>
      <w:rPr>
        <w:rFonts w:ascii="Wingdings" w:hAnsi="Wingdings" w:hint="default"/>
      </w:rPr>
    </w:lvl>
    <w:lvl w:ilvl="3" w:tplc="8DE06FD2">
      <w:start w:val="1"/>
      <w:numFmt w:val="bullet"/>
      <w:lvlText w:val=""/>
      <w:lvlJc w:val="left"/>
      <w:pPr>
        <w:ind w:left="2880" w:hanging="360"/>
      </w:pPr>
      <w:rPr>
        <w:rFonts w:ascii="Symbol" w:hAnsi="Symbol" w:hint="default"/>
      </w:rPr>
    </w:lvl>
    <w:lvl w:ilvl="4" w:tplc="3BC8F70C">
      <w:start w:val="1"/>
      <w:numFmt w:val="bullet"/>
      <w:lvlText w:val="o"/>
      <w:lvlJc w:val="left"/>
      <w:pPr>
        <w:ind w:left="3600" w:hanging="360"/>
      </w:pPr>
      <w:rPr>
        <w:rFonts w:ascii="Courier New" w:hAnsi="Courier New" w:hint="default"/>
      </w:rPr>
    </w:lvl>
    <w:lvl w:ilvl="5" w:tplc="4E78AA3E">
      <w:start w:val="1"/>
      <w:numFmt w:val="bullet"/>
      <w:lvlText w:val=""/>
      <w:lvlJc w:val="left"/>
      <w:pPr>
        <w:ind w:left="4320" w:hanging="360"/>
      </w:pPr>
      <w:rPr>
        <w:rFonts w:ascii="Wingdings" w:hAnsi="Wingdings" w:hint="default"/>
      </w:rPr>
    </w:lvl>
    <w:lvl w:ilvl="6" w:tplc="7D188068">
      <w:start w:val="1"/>
      <w:numFmt w:val="bullet"/>
      <w:lvlText w:val=""/>
      <w:lvlJc w:val="left"/>
      <w:pPr>
        <w:ind w:left="5040" w:hanging="360"/>
      </w:pPr>
      <w:rPr>
        <w:rFonts w:ascii="Symbol" w:hAnsi="Symbol" w:hint="default"/>
      </w:rPr>
    </w:lvl>
    <w:lvl w:ilvl="7" w:tplc="AC3CFA86">
      <w:start w:val="1"/>
      <w:numFmt w:val="bullet"/>
      <w:lvlText w:val="o"/>
      <w:lvlJc w:val="left"/>
      <w:pPr>
        <w:ind w:left="5760" w:hanging="360"/>
      </w:pPr>
      <w:rPr>
        <w:rFonts w:ascii="Courier New" w:hAnsi="Courier New" w:hint="default"/>
      </w:rPr>
    </w:lvl>
    <w:lvl w:ilvl="8" w:tplc="98346940">
      <w:start w:val="1"/>
      <w:numFmt w:val="bullet"/>
      <w:lvlText w:val=""/>
      <w:lvlJc w:val="left"/>
      <w:pPr>
        <w:ind w:left="6480" w:hanging="360"/>
      </w:pPr>
      <w:rPr>
        <w:rFonts w:ascii="Wingdings" w:hAnsi="Wingdings" w:hint="default"/>
      </w:rPr>
    </w:lvl>
  </w:abstractNum>
  <w:abstractNum w:abstractNumId="5" w15:restartNumberingAfterBreak="0">
    <w:nsid w:val="268B4B09"/>
    <w:multiLevelType w:val="hybridMultilevel"/>
    <w:tmpl w:val="ACB63FE8"/>
    <w:lvl w:ilvl="0" w:tplc="340A0011">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2D255E9F"/>
    <w:multiLevelType w:val="hybridMultilevel"/>
    <w:tmpl w:val="BB08B63E"/>
    <w:lvl w:ilvl="0" w:tplc="ECB456F6">
      <w:start w:val="1"/>
      <w:numFmt w:val="upperRoman"/>
      <w:lvlText w:val="%1."/>
      <w:lvlJc w:val="left"/>
      <w:pPr>
        <w:ind w:left="720" w:hanging="360"/>
      </w:pPr>
    </w:lvl>
    <w:lvl w:ilvl="1" w:tplc="88F0D47A">
      <w:start w:val="1"/>
      <w:numFmt w:val="lowerLetter"/>
      <w:lvlText w:val="%2."/>
      <w:lvlJc w:val="left"/>
      <w:pPr>
        <w:ind w:left="1440" w:hanging="360"/>
      </w:pPr>
    </w:lvl>
    <w:lvl w:ilvl="2" w:tplc="EBDE6132">
      <w:start w:val="1"/>
      <w:numFmt w:val="lowerRoman"/>
      <w:lvlText w:val="%3."/>
      <w:lvlJc w:val="right"/>
      <w:pPr>
        <w:ind w:left="2160" w:hanging="180"/>
      </w:pPr>
    </w:lvl>
    <w:lvl w:ilvl="3" w:tplc="558A0A6C">
      <w:start w:val="1"/>
      <w:numFmt w:val="decimal"/>
      <w:lvlText w:val="%4."/>
      <w:lvlJc w:val="left"/>
      <w:pPr>
        <w:ind w:left="2880" w:hanging="360"/>
      </w:pPr>
    </w:lvl>
    <w:lvl w:ilvl="4" w:tplc="4CE0C40E">
      <w:start w:val="1"/>
      <w:numFmt w:val="lowerLetter"/>
      <w:lvlText w:val="%5."/>
      <w:lvlJc w:val="left"/>
      <w:pPr>
        <w:ind w:left="3600" w:hanging="360"/>
      </w:pPr>
    </w:lvl>
    <w:lvl w:ilvl="5" w:tplc="D806F9F2">
      <w:start w:val="1"/>
      <w:numFmt w:val="lowerRoman"/>
      <w:lvlText w:val="%6."/>
      <w:lvlJc w:val="right"/>
      <w:pPr>
        <w:ind w:left="4320" w:hanging="180"/>
      </w:pPr>
    </w:lvl>
    <w:lvl w:ilvl="6" w:tplc="4E58196C">
      <w:start w:val="1"/>
      <w:numFmt w:val="decimal"/>
      <w:lvlText w:val="%7."/>
      <w:lvlJc w:val="left"/>
      <w:pPr>
        <w:ind w:left="5040" w:hanging="360"/>
      </w:pPr>
    </w:lvl>
    <w:lvl w:ilvl="7" w:tplc="C0C61D90">
      <w:start w:val="1"/>
      <w:numFmt w:val="lowerLetter"/>
      <w:lvlText w:val="%8."/>
      <w:lvlJc w:val="left"/>
      <w:pPr>
        <w:ind w:left="5760" w:hanging="360"/>
      </w:pPr>
    </w:lvl>
    <w:lvl w:ilvl="8" w:tplc="70F6FDC8">
      <w:start w:val="1"/>
      <w:numFmt w:val="lowerRoman"/>
      <w:lvlText w:val="%9."/>
      <w:lvlJc w:val="right"/>
      <w:pPr>
        <w:ind w:left="6480" w:hanging="180"/>
      </w:pPr>
    </w:lvl>
  </w:abstractNum>
  <w:abstractNum w:abstractNumId="7" w15:restartNumberingAfterBreak="0">
    <w:nsid w:val="31B6043B"/>
    <w:multiLevelType w:val="hybridMultilevel"/>
    <w:tmpl w:val="99561140"/>
    <w:lvl w:ilvl="0" w:tplc="096CD460">
      <w:start w:val="1"/>
      <w:numFmt w:val="bullet"/>
      <w:lvlText w:val="-"/>
      <w:lvlJc w:val="left"/>
      <w:pPr>
        <w:ind w:left="720" w:hanging="360"/>
      </w:pPr>
      <w:rPr>
        <w:rFonts w:ascii="Aptos" w:hAnsi="Aptos" w:hint="default"/>
      </w:rPr>
    </w:lvl>
    <w:lvl w:ilvl="1" w:tplc="2118DA02">
      <w:start w:val="1"/>
      <w:numFmt w:val="bullet"/>
      <w:lvlText w:val="o"/>
      <w:lvlJc w:val="left"/>
      <w:pPr>
        <w:ind w:left="1440" w:hanging="360"/>
      </w:pPr>
      <w:rPr>
        <w:rFonts w:ascii="Courier New" w:hAnsi="Courier New" w:hint="default"/>
      </w:rPr>
    </w:lvl>
    <w:lvl w:ilvl="2" w:tplc="13B6ABC8">
      <w:start w:val="1"/>
      <w:numFmt w:val="bullet"/>
      <w:lvlText w:val=""/>
      <w:lvlJc w:val="left"/>
      <w:pPr>
        <w:ind w:left="2160" w:hanging="360"/>
      </w:pPr>
      <w:rPr>
        <w:rFonts w:ascii="Wingdings" w:hAnsi="Wingdings" w:hint="default"/>
      </w:rPr>
    </w:lvl>
    <w:lvl w:ilvl="3" w:tplc="88A6B772">
      <w:start w:val="1"/>
      <w:numFmt w:val="bullet"/>
      <w:lvlText w:val=""/>
      <w:lvlJc w:val="left"/>
      <w:pPr>
        <w:ind w:left="2880" w:hanging="360"/>
      </w:pPr>
      <w:rPr>
        <w:rFonts w:ascii="Symbol" w:hAnsi="Symbol" w:hint="default"/>
      </w:rPr>
    </w:lvl>
    <w:lvl w:ilvl="4" w:tplc="0BB6B9B2">
      <w:start w:val="1"/>
      <w:numFmt w:val="bullet"/>
      <w:lvlText w:val="o"/>
      <w:lvlJc w:val="left"/>
      <w:pPr>
        <w:ind w:left="3600" w:hanging="360"/>
      </w:pPr>
      <w:rPr>
        <w:rFonts w:ascii="Courier New" w:hAnsi="Courier New" w:hint="default"/>
      </w:rPr>
    </w:lvl>
    <w:lvl w:ilvl="5" w:tplc="60040BD8">
      <w:start w:val="1"/>
      <w:numFmt w:val="bullet"/>
      <w:lvlText w:val=""/>
      <w:lvlJc w:val="left"/>
      <w:pPr>
        <w:ind w:left="4320" w:hanging="360"/>
      </w:pPr>
      <w:rPr>
        <w:rFonts w:ascii="Wingdings" w:hAnsi="Wingdings" w:hint="default"/>
      </w:rPr>
    </w:lvl>
    <w:lvl w:ilvl="6" w:tplc="9F9EEC3E">
      <w:start w:val="1"/>
      <w:numFmt w:val="bullet"/>
      <w:lvlText w:val=""/>
      <w:lvlJc w:val="left"/>
      <w:pPr>
        <w:ind w:left="5040" w:hanging="360"/>
      </w:pPr>
      <w:rPr>
        <w:rFonts w:ascii="Symbol" w:hAnsi="Symbol" w:hint="default"/>
      </w:rPr>
    </w:lvl>
    <w:lvl w:ilvl="7" w:tplc="844A6A72">
      <w:start w:val="1"/>
      <w:numFmt w:val="bullet"/>
      <w:lvlText w:val="o"/>
      <w:lvlJc w:val="left"/>
      <w:pPr>
        <w:ind w:left="5760" w:hanging="360"/>
      </w:pPr>
      <w:rPr>
        <w:rFonts w:ascii="Courier New" w:hAnsi="Courier New" w:hint="default"/>
      </w:rPr>
    </w:lvl>
    <w:lvl w:ilvl="8" w:tplc="2D766BCA">
      <w:start w:val="1"/>
      <w:numFmt w:val="bullet"/>
      <w:lvlText w:val=""/>
      <w:lvlJc w:val="left"/>
      <w:pPr>
        <w:ind w:left="6480" w:hanging="360"/>
      </w:pPr>
      <w:rPr>
        <w:rFonts w:ascii="Wingdings" w:hAnsi="Wingdings" w:hint="default"/>
      </w:rPr>
    </w:lvl>
  </w:abstractNum>
  <w:abstractNum w:abstractNumId="8" w15:restartNumberingAfterBreak="0">
    <w:nsid w:val="32F9369A"/>
    <w:multiLevelType w:val="hybridMultilevel"/>
    <w:tmpl w:val="F1806E9A"/>
    <w:lvl w:ilvl="0" w:tplc="340A001B">
      <w:start w:val="1"/>
      <w:numFmt w:val="lowerRoman"/>
      <w:lvlText w:val="%1."/>
      <w:lvlJc w:val="righ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3831BC23"/>
    <w:multiLevelType w:val="hybridMultilevel"/>
    <w:tmpl w:val="6B9476BC"/>
    <w:lvl w:ilvl="0" w:tplc="6E788CD8">
      <w:start w:val="1"/>
      <w:numFmt w:val="bullet"/>
      <w:lvlText w:val="·"/>
      <w:lvlJc w:val="left"/>
      <w:pPr>
        <w:ind w:left="720" w:hanging="360"/>
      </w:pPr>
      <w:rPr>
        <w:rFonts w:ascii="Symbol" w:hAnsi="Symbol" w:hint="default"/>
      </w:rPr>
    </w:lvl>
    <w:lvl w:ilvl="1" w:tplc="B51441F4">
      <w:start w:val="1"/>
      <w:numFmt w:val="bullet"/>
      <w:lvlText w:val="o"/>
      <w:lvlJc w:val="left"/>
      <w:pPr>
        <w:ind w:left="1440" w:hanging="360"/>
      </w:pPr>
      <w:rPr>
        <w:rFonts w:ascii="Courier New" w:hAnsi="Courier New" w:hint="default"/>
      </w:rPr>
    </w:lvl>
    <w:lvl w:ilvl="2" w:tplc="BCB066EE">
      <w:start w:val="1"/>
      <w:numFmt w:val="bullet"/>
      <w:lvlText w:val=""/>
      <w:lvlJc w:val="left"/>
      <w:pPr>
        <w:ind w:left="2160" w:hanging="360"/>
      </w:pPr>
      <w:rPr>
        <w:rFonts w:ascii="Wingdings" w:hAnsi="Wingdings" w:hint="default"/>
      </w:rPr>
    </w:lvl>
    <w:lvl w:ilvl="3" w:tplc="0E88DAA2">
      <w:start w:val="1"/>
      <w:numFmt w:val="bullet"/>
      <w:lvlText w:val=""/>
      <w:lvlJc w:val="left"/>
      <w:pPr>
        <w:ind w:left="2880" w:hanging="360"/>
      </w:pPr>
      <w:rPr>
        <w:rFonts w:ascii="Symbol" w:hAnsi="Symbol" w:hint="default"/>
      </w:rPr>
    </w:lvl>
    <w:lvl w:ilvl="4" w:tplc="3AF2C4C2">
      <w:start w:val="1"/>
      <w:numFmt w:val="bullet"/>
      <w:lvlText w:val="o"/>
      <w:lvlJc w:val="left"/>
      <w:pPr>
        <w:ind w:left="3600" w:hanging="360"/>
      </w:pPr>
      <w:rPr>
        <w:rFonts w:ascii="Courier New" w:hAnsi="Courier New" w:hint="default"/>
      </w:rPr>
    </w:lvl>
    <w:lvl w:ilvl="5" w:tplc="C77EC492">
      <w:start w:val="1"/>
      <w:numFmt w:val="bullet"/>
      <w:lvlText w:val=""/>
      <w:lvlJc w:val="left"/>
      <w:pPr>
        <w:ind w:left="4320" w:hanging="360"/>
      </w:pPr>
      <w:rPr>
        <w:rFonts w:ascii="Wingdings" w:hAnsi="Wingdings" w:hint="default"/>
      </w:rPr>
    </w:lvl>
    <w:lvl w:ilvl="6" w:tplc="CF2A068E">
      <w:start w:val="1"/>
      <w:numFmt w:val="bullet"/>
      <w:lvlText w:val=""/>
      <w:lvlJc w:val="left"/>
      <w:pPr>
        <w:ind w:left="5040" w:hanging="360"/>
      </w:pPr>
      <w:rPr>
        <w:rFonts w:ascii="Symbol" w:hAnsi="Symbol" w:hint="default"/>
      </w:rPr>
    </w:lvl>
    <w:lvl w:ilvl="7" w:tplc="E8968262">
      <w:start w:val="1"/>
      <w:numFmt w:val="bullet"/>
      <w:lvlText w:val="o"/>
      <w:lvlJc w:val="left"/>
      <w:pPr>
        <w:ind w:left="5760" w:hanging="360"/>
      </w:pPr>
      <w:rPr>
        <w:rFonts w:ascii="Courier New" w:hAnsi="Courier New" w:hint="default"/>
      </w:rPr>
    </w:lvl>
    <w:lvl w:ilvl="8" w:tplc="599AC700">
      <w:start w:val="1"/>
      <w:numFmt w:val="bullet"/>
      <w:lvlText w:val=""/>
      <w:lvlJc w:val="left"/>
      <w:pPr>
        <w:ind w:left="6480" w:hanging="360"/>
      </w:pPr>
      <w:rPr>
        <w:rFonts w:ascii="Wingdings" w:hAnsi="Wingdings" w:hint="default"/>
      </w:rPr>
    </w:lvl>
  </w:abstractNum>
  <w:abstractNum w:abstractNumId="10" w15:restartNumberingAfterBreak="0">
    <w:nsid w:val="42905406"/>
    <w:multiLevelType w:val="hybridMultilevel"/>
    <w:tmpl w:val="58180B9A"/>
    <w:lvl w:ilvl="0" w:tplc="080A000B">
      <w:start w:val="1"/>
      <w:numFmt w:val="bullet"/>
      <w:lvlText w:val=""/>
      <w:lvlJc w:val="left"/>
      <w:pPr>
        <w:ind w:left="360" w:hanging="360"/>
      </w:pPr>
      <w:rPr>
        <w:rFonts w:ascii="Wingdings" w:hAnsi="Wingdings"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11" w15:restartNumberingAfterBreak="0">
    <w:nsid w:val="433874E6"/>
    <w:multiLevelType w:val="hybridMultilevel"/>
    <w:tmpl w:val="BA8898D2"/>
    <w:lvl w:ilvl="0" w:tplc="080A000B">
      <w:start w:val="1"/>
      <w:numFmt w:val="bullet"/>
      <w:lvlText w:val=""/>
      <w:lvlJc w:val="left"/>
      <w:pPr>
        <w:ind w:left="1080" w:hanging="360"/>
      </w:pPr>
      <w:rPr>
        <w:rFonts w:ascii="Wingdings" w:hAnsi="Wingdings"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12" w15:restartNumberingAfterBreak="0">
    <w:nsid w:val="47CE9D37"/>
    <w:multiLevelType w:val="hybridMultilevel"/>
    <w:tmpl w:val="9DF2C63A"/>
    <w:lvl w:ilvl="0" w:tplc="473E9CDE">
      <w:start w:val="1"/>
      <w:numFmt w:val="bullet"/>
      <w:lvlText w:val="·"/>
      <w:lvlJc w:val="left"/>
      <w:pPr>
        <w:ind w:left="720" w:hanging="360"/>
      </w:pPr>
      <w:rPr>
        <w:rFonts w:ascii="Symbol" w:hAnsi="Symbol" w:hint="default"/>
      </w:rPr>
    </w:lvl>
    <w:lvl w:ilvl="1" w:tplc="6BFE6CB6">
      <w:start w:val="1"/>
      <w:numFmt w:val="bullet"/>
      <w:lvlText w:val="o"/>
      <w:lvlJc w:val="left"/>
      <w:pPr>
        <w:ind w:left="1440" w:hanging="360"/>
      </w:pPr>
      <w:rPr>
        <w:rFonts w:ascii="Courier New" w:hAnsi="Courier New" w:hint="default"/>
      </w:rPr>
    </w:lvl>
    <w:lvl w:ilvl="2" w:tplc="E90C29F6">
      <w:start w:val="1"/>
      <w:numFmt w:val="bullet"/>
      <w:lvlText w:val=""/>
      <w:lvlJc w:val="left"/>
      <w:pPr>
        <w:ind w:left="2160" w:hanging="360"/>
      </w:pPr>
      <w:rPr>
        <w:rFonts w:ascii="Wingdings" w:hAnsi="Wingdings" w:hint="default"/>
      </w:rPr>
    </w:lvl>
    <w:lvl w:ilvl="3" w:tplc="4B6E2862">
      <w:start w:val="1"/>
      <w:numFmt w:val="bullet"/>
      <w:lvlText w:val=""/>
      <w:lvlJc w:val="left"/>
      <w:pPr>
        <w:ind w:left="2880" w:hanging="360"/>
      </w:pPr>
      <w:rPr>
        <w:rFonts w:ascii="Symbol" w:hAnsi="Symbol" w:hint="default"/>
      </w:rPr>
    </w:lvl>
    <w:lvl w:ilvl="4" w:tplc="95E86CBE">
      <w:start w:val="1"/>
      <w:numFmt w:val="bullet"/>
      <w:lvlText w:val="o"/>
      <w:lvlJc w:val="left"/>
      <w:pPr>
        <w:ind w:left="3600" w:hanging="360"/>
      </w:pPr>
      <w:rPr>
        <w:rFonts w:ascii="Courier New" w:hAnsi="Courier New" w:hint="default"/>
      </w:rPr>
    </w:lvl>
    <w:lvl w:ilvl="5" w:tplc="3C7E3B80">
      <w:start w:val="1"/>
      <w:numFmt w:val="bullet"/>
      <w:lvlText w:val=""/>
      <w:lvlJc w:val="left"/>
      <w:pPr>
        <w:ind w:left="4320" w:hanging="360"/>
      </w:pPr>
      <w:rPr>
        <w:rFonts w:ascii="Wingdings" w:hAnsi="Wingdings" w:hint="default"/>
      </w:rPr>
    </w:lvl>
    <w:lvl w:ilvl="6" w:tplc="F250A5FA">
      <w:start w:val="1"/>
      <w:numFmt w:val="bullet"/>
      <w:lvlText w:val=""/>
      <w:lvlJc w:val="left"/>
      <w:pPr>
        <w:ind w:left="5040" w:hanging="360"/>
      </w:pPr>
      <w:rPr>
        <w:rFonts w:ascii="Symbol" w:hAnsi="Symbol" w:hint="default"/>
      </w:rPr>
    </w:lvl>
    <w:lvl w:ilvl="7" w:tplc="0922DC06">
      <w:start w:val="1"/>
      <w:numFmt w:val="bullet"/>
      <w:lvlText w:val="o"/>
      <w:lvlJc w:val="left"/>
      <w:pPr>
        <w:ind w:left="5760" w:hanging="360"/>
      </w:pPr>
      <w:rPr>
        <w:rFonts w:ascii="Courier New" w:hAnsi="Courier New" w:hint="default"/>
      </w:rPr>
    </w:lvl>
    <w:lvl w:ilvl="8" w:tplc="869801B2">
      <w:start w:val="1"/>
      <w:numFmt w:val="bullet"/>
      <w:lvlText w:val=""/>
      <w:lvlJc w:val="left"/>
      <w:pPr>
        <w:ind w:left="6480" w:hanging="360"/>
      </w:pPr>
      <w:rPr>
        <w:rFonts w:ascii="Wingdings" w:hAnsi="Wingdings" w:hint="default"/>
      </w:rPr>
    </w:lvl>
  </w:abstractNum>
  <w:abstractNum w:abstractNumId="13" w15:restartNumberingAfterBreak="0">
    <w:nsid w:val="48DC656C"/>
    <w:multiLevelType w:val="hybridMultilevel"/>
    <w:tmpl w:val="5DB42A7C"/>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15:restartNumberingAfterBreak="0">
    <w:nsid w:val="493AC8EB"/>
    <w:multiLevelType w:val="hybridMultilevel"/>
    <w:tmpl w:val="87E4CCB0"/>
    <w:lvl w:ilvl="0" w:tplc="F352225C">
      <w:start w:val="1"/>
      <w:numFmt w:val="upperRoman"/>
      <w:lvlText w:val="%1."/>
      <w:lvlJc w:val="left"/>
      <w:pPr>
        <w:ind w:left="720" w:hanging="360"/>
      </w:pPr>
    </w:lvl>
    <w:lvl w:ilvl="1" w:tplc="6DBAD19C">
      <w:start w:val="1"/>
      <w:numFmt w:val="lowerLetter"/>
      <w:lvlText w:val="%2."/>
      <w:lvlJc w:val="left"/>
      <w:pPr>
        <w:ind w:left="1440" w:hanging="360"/>
      </w:pPr>
    </w:lvl>
    <w:lvl w:ilvl="2" w:tplc="DC38EDC8">
      <w:start w:val="1"/>
      <w:numFmt w:val="lowerRoman"/>
      <w:lvlText w:val="%3."/>
      <w:lvlJc w:val="right"/>
      <w:pPr>
        <w:ind w:left="2160" w:hanging="180"/>
      </w:pPr>
    </w:lvl>
    <w:lvl w:ilvl="3" w:tplc="D17AB07C">
      <w:start w:val="1"/>
      <w:numFmt w:val="decimal"/>
      <w:lvlText w:val="%4."/>
      <w:lvlJc w:val="left"/>
      <w:pPr>
        <w:ind w:left="2880" w:hanging="360"/>
      </w:pPr>
    </w:lvl>
    <w:lvl w:ilvl="4" w:tplc="184A15C8">
      <w:start w:val="1"/>
      <w:numFmt w:val="lowerLetter"/>
      <w:lvlText w:val="%5."/>
      <w:lvlJc w:val="left"/>
      <w:pPr>
        <w:ind w:left="3600" w:hanging="360"/>
      </w:pPr>
    </w:lvl>
    <w:lvl w:ilvl="5" w:tplc="1FD69800">
      <w:start w:val="1"/>
      <w:numFmt w:val="lowerRoman"/>
      <w:lvlText w:val="%6."/>
      <w:lvlJc w:val="right"/>
      <w:pPr>
        <w:ind w:left="4320" w:hanging="180"/>
      </w:pPr>
    </w:lvl>
    <w:lvl w:ilvl="6" w:tplc="A6DCB650">
      <w:start w:val="1"/>
      <w:numFmt w:val="decimal"/>
      <w:lvlText w:val="%7."/>
      <w:lvlJc w:val="left"/>
      <w:pPr>
        <w:ind w:left="5040" w:hanging="360"/>
      </w:pPr>
    </w:lvl>
    <w:lvl w:ilvl="7" w:tplc="C9A6683A">
      <w:start w:val="1"/>
      <w:numFmt w:val="lowerLetter"/>
      <w:lvlText w:val="%8."/>
      <w:lvlJc w:val="left"/>
      <w:pPr>
        <w:ind w:left="5760" w:hanging="360"/>
      </w:pPr>
    </w:lvl>
    <w:lvl w:ilvl="8" w:tplc="F8CEB2C2">
      <w:start w:val="1"/>
      <w:numFmt w:val="lowerRoman"/>
      <w:lvlText w:val="%9."/>
      <w:lvlJc w:val="right"/>
      <w:pPr>
        <w:ind w:left="6480" w:hanging="180"/>
      </w:pPr>
    </w:lvl>
  </w:abstractNum>
  <w:abstractNum w:abstractNumId="15" w15:restartNumberingAfterBreak="0">
    <w:nsid w:val="4D2010C3"/>
    <w:multiLevelType w:val="hybridMultilevel"/>
    <w:tmpl w:val="3B36E4A0"/>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15:restartNumberingAfterBreak="0">
    <w:nsid w:val="519D3354"/>
    <w:multiLevelType w:val="hybridMultilevel"/>
    <w:tmpl w:val="84CE4FF8"/>
    <w:lvl w:ilvl="0" w:tplc="340A0011">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15:restartNumberingAfterBreak="0">
    <w:nsid w:val="541B46E3"/>
    <w:multiLevelType w:val="hybridMultilevel"/>
    <w:tmpl w:val="6362309E"/>
    <w:lvl w:ilvl="0" w:tplc="080A000B">
      <w:start w:val="1"/>
      <w:numFmt w:val="bullet"/>
      <w:lvlText w:val=""/>
      <w:lvlJc w:val="left"/>
      <w:pPr>
        <w:ind w:left="360" w:hanging="360"/>
      </w:pPr>
      <w:rPr>
        <w:rFonts w:ascii="Wingdings" w:hAnsi="Wingdings"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18" w15:restartNumberingAfterBreak="0">
    <w:nsid w:val="56455601"/>
    <w:multiLevelType w:val="hybridMultilevel"/>
    <w:tmpl w:val="60CCFD00"/>
    <w:lvl w:ilvl="0" w:tplc="080A000B">
      <w:start w:val="1"/>
      <w:numFmt w:val="bullet"/>
      <w:lvlText w:val=""/>
      <w:lvlJc w:val="left"/>
      <w:pPr>
        <w:ind w:left="360" w:hanging="360"/>
      </w:pPr>
      <w:rPr>
        <w:rFonts w:ascii="Wingdings" w:hAnsi="Wingdings"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19" w15:restartNumberingAfterBreak="0">
    <w:nsid w:val="64BA7188"/>
    <w:multiLevelType w:val="multilevel"/>
    <w:tmpl w:val="F2E6E828"/>
    <w:lvl w:ilvl="0">
      <w:start w:val="1"/>
      <w:numFmt w:val="decimal"/>
      <w:lvlText w:val="%1."/>
      <w:lvlJc w:val="left"/>
      <w:pPr>
        <w:ind w:left="720" w:hanging="360"/>
      </w:pPr>
      <w:rPr>
        <w:rFonts w:hint="default"/>
      </w:rPr>
    </w:lvl>
    <w:lvl w:ilvl="1">
      <w:start w:val="1"/>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0" w15:restartNumberingAfterBreak="0">
    <w:nsid w:val="689667C6"/>
    <w:multiLevelType w:val="hybridMultilevel"/>
    <w:tmpl w:val="41E6812C"/>
    <w:lvl w:ilvl="0" w:tplc="D668E502">
      <w:start w:val="1"/>
      <w:numFmt w:val="bullet"/>
      <w:lvlText w:val="·"/>
      <w:lvlJc w:val="left"/>
      <w:pPr>
        <w:ind w:left="720" w:hanging="360"/>
      </w:pPr>
      <w:rPr>
        <w:rFonts w:ascii="Symbol" w:hAnsi="Symbol" w:hint="default"/>
      </w:rPr>
    </w:lvl>
    <w:lvl w:ilvl="1" w:tplc="1BE0A10C">
      <w:start w:val="1"/>
      <w:numFmt w:val="bullet"/>
      <w:lvlText w:val="o"/>
      <w:lvlJc w:val="left"/>
      <w:pPr>
        <w:ind w:left="1440" w:hanging="360"/>
      </w:pPr>
      <w:rPr>
        <w:rFonts w:ascii="Courier New" w:hAnsi="Courier New" w:hint="default"/>
      </w:rPr>
    </w:lvl>
    <w:lvl w:ilvl="2" w:tplc="F7E0D958">
      <w:start w:val="1"/>
      <w:numFmt w:val="bullet"/>
      <w:lvlText w:val=""/>
      <w:lvlJc w:val="left"/>
      <w:pPr>
        <w:ind w:left="2160" w:hanging="360"/>
      </w:pPr>
      <w:rPr>
        <w:rFonts w:ascii="Wingdings" w:hAnsi="Wingdings" w:hint="default"/>
      </w:rPr>
    </w:lvl>
    <w:lvl w:ilvl="3" w:tplc="8928344A">
      <w:start w:val="1"/>
      <w:numFmt w:val="bullet"/>
      <w:lvlText w:val=""/>
      <w:lvlJc w:val="left"/>
      <w:pPr>
        <w:ind w:left="2880" w:hanging="360"/>
      </w:pPr>
      <w:rPr>
        <w:rFonts w:ascii="Symbol" w:hAnsi="Symbol" w:hint="default"/>
      </w:rPr>
    </w:lvl>
    <w:lvl w:ilvl="4" w:tplc="6840D64E">
      <w:start w:val="1"/>
      <w:numFmt w:val="bullet"/>
      <w:lvlText w:val="o"/>
      <w:lvlJc w:val="left"/>
      <w:pPr>
        <w:ind w:left="3600" w:hanging="360"/>
      </w:pPr>
      <w:rPr>
        <w:rFonts w:ascii="Courier New" w:hAnsi="Courier New" w:hint="default"/>
      </w:rPr>
    </w:lvl>
    <w:lvl w:ilvl="5" w:tplc="0AEA0674">
      <w:start w:val="1"/>
      <w:numFmt w:val="bullet"/>
      <w:lvlText w:val=""/>
      <w:lvlJc w:val="left"/>
      <w:pPr>
        <w:ind w:left="4320" w:hanging="360"/>
      </w:pPr>
      <w:rPr>
        <w:rFonts w:ascii="Wingdings" w:hAnsi="Wingdings" w:hint="default"/>
      </w:rPr>
    </w:lvl>
    <w:lvl w:ilvl="6" w:tplc="FBC4166C">
      <w:start w:val="1"/>
      <w:numFmt w:val="bullet"/>
      <w:lvlText w:val=""/>
      <w:lvlJc w:val="left"/>
      <w:pPr>
        <w:ind w:left="5040" w:hanging="360"/>
      </w:pPr>
      <w:rPr>
        <w:rFonts w:ascii="Symbol" w:hAnsi="Symbol" w:hint="default"/>
      </w:rPr>
    </w:lvl>
    <w:lvl w:ilvl="7" w:tplc="6AC0BEFC">
      <w:start w:val="1"/>
      <w:numFmt w:val="bullet"/>
      <w:lvlText w:val="o"/>
      <w:lvlJc w:val="left"/>
      <w:pPr>
        <w:ind w:left="5760" w:hanging="360"/>
      </w:pPr>
      <w:rPr>
        <w:rFonts w:ascii="Courier New" w:hAnsi="Courier New" w:hint="default"/>
      </w:rPr>
    </w:lvl>
    <w:lvl w:ilvl="8" w:tplc="80607680">
      <w:start w:val="1"/>
      <w:numFmt w:val="bullet"/>
      <w:lvlText w:val=""/>
      <w:lvlJc w:val="left"/>
      <w:pPr>
        <w:ind w:left="6480" w:hanging="360"/>
      </w:pPr>
      <w:rPr>
        <w:rFonts w:ascii="Wingdings" w:hAnsi="Wingdings" w:hint="default"/>
      </w:rPr>
    </w:lvl>
  </w:abstractNum>
  <w:abstractNum w:abstractNumId="21" w15:restartNumberingAfterBreak="0">
    <w:nsid w:val="6ECD1010"/>
    <w:multiLevelType w:val="hybridMultilevel"/>
    <w:tmpl w:val="BC3AAF5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15:restartNumberingAfterBreak="0">
    <w:nsid w:val="6EF7A477"/>
    <w:multiLevelType w:val="hybridMultilevel"/>
    <w:tmpl w:val="D67608D0"/>
    <w:lvl w:ilvl="0" w:tplc="7776508C">
      <w:start w:val="1"/>
      <w:numFmt w:val="bullet"/>
      <w:lvlText w:val="·"/>
      <w:lvlJc w:val="left"/>
      <w:pPr>
        <w:ind w:left="720" w:hanging="360"/>
      </w:pPr>
      <w:rPr>
        <w:rFonts w:ascii="Symbol" w:hAnsi="Symbol" w:hint="default"/>
      </w:rPr>
    </w:lvl>
    <w:lvl w:ilvl="1" w:tplc="796212AE">
      <w:start w:val="1"/>
      <w:numFmt w:val="bullet"/>
      <w:lvlText w:val="o"/>
      <w:lvlJc w:val="left"/>
      <w:pPr>
        <w:ind w:left="1440" w:hanging="360"/>
      </w:pPr>
      <w:rPr>
        <w:rFonts w:ascii="Courier New" w:hAnsi="Courier New" w:hint="default"/>
      </w:rPr>
    </w:lvl>
    <w:lvl w:ilvl="2" w:tplc="1D604D58">
      <w:start w:val="1"/>
      <w:numFmt w:val="bullet"/>
      <w:lvlText w:val=""/>
      <w:lvlJc w:val="left"/>
      <w:pPr>
        <w:ind w:left="2160" w:hanging="360"/>
      </w:pPr>
      <w:rPr>
        <w:rFonts w:ascii="Wingdings" w:hAnsi="Wingdings" w:hint="default"/>
      </w:rPr>
    </w:lvl>
    <w:lvl w:ilvl="3" w:tplc="94E49A14">
      <w:start w:val="1"/>
      <w:numFmt w:val="bullet"/>
      <w:lvlText w:val=""/>
      <w:lvlJc w:val="left"/>
      <w:pPr>
        <w:ind w:left="2880" w:hanging="360"/>
      </w:pPr>
      <w:rPr>
        <w:rFonts w:ascii="Symbol" w:hAnsi="Symbol" w:hint="default"/>
      </w:rPr>
    </w:lvl>
    <w:lvl w:ilvl="4" w:tplc="6840CD3C">
      <w:start w:val="1"/>
      <w:numFmt w:val="bullet"/>
      <w:lvlText w:val="o"/>
      <w:lvlJc w:val="left"/>
      <w:pPr>
        <w:ind w:left="3600" w:hanging="360"/>
      </w:pPr>
      <w:rPr>
        <w:rFonts w:ascii="Courier New" w:hAnsi="Courier New" w:hint="default"/>
      </w:rPr>
    </w:lvl>
    <w:lvl w:ilvl="5" w:tplc="F6E43436">
      <w:start w:val="1"/>
      <w:numFmt w:val="bullet"/>
      <w:lvlText w:val=""/>
      <w:lvlJc w:val="left"/>
      <w:pPr>
        <w:ind w:left="4320" w:hanging="360"/>
      </w:pPr>
      <w:rPr>
        <w:rFonts w:ascii="Wingdings" w:hAnsi="Wingdings" w:hint="default"/>
      </w:rPr>
    </w:lvl>
    <w:lvl w:ilvl="6" w:tplc="70D88B9C">
      <w:start w:val="1"/>
      <w:numFmt w:val="bullet"/>
      <w:lvlText w:val=""/>
      <w:lvlJc w:val="left"/>
      <w:pPr>
        <w:ind w:left="5040" w:hanging="360"/>
      </w:pPr>
      <w:rPr>
        <w:rFonts w:ascii="Symbol" w:hAnsi="Symbol" w:hint="default"/>
      </w:rPr>
    </w:lvl>
    <w:lvl w:ilvl="7" w:tplc="86BE9472">
      <w:start w:val="1"/>
      <w:numFmt w:val="bullet"/>
      <w:lvlText w:val="o"/>
      <w:lvlJc w:val="left"/>
      <w:pPr>
        <w:ind w:left="5760" w:hanging="360"/>
      </w:pPr>
      <w:rPr>
        <w:rFonts w:ascii="Courier New" w:hAnsi="Courier New" w:hint="default"/>
      </w:rPr>
    </w:lvl>
    <w:lvl w:ilvl="8" w:tplc="473888E0">
      <w:start w:val="1"/>
      <w:numFmt w:val="bullet"/>
      <w:lvlText w:val=""/>
      <w:lvlJc w:val="left"/>
      <w:pPr>
        <w:ind w:left="6480" w:hanging="360"/>
      </w:pPr>
      <w:rPr>
        <w:rFonts w:ascii="Wingdings" w:hAnsi="Wingdings" w:hint="default"/>
      </w:rPr>
    </w:lvl>
  </w:abstractNum>
  <w:abstractNum w:abstractNumId="23" w15:restartNumberingAfterBreak="0">
    <w:nsid w:val="75215B29"/>
    <w:multiLevelType w:val="hybridMultilevel"/>
    <w:tmpl w:val="A02E9F98"/>
    <w:lvl w:ilvl="0" w:tplc="0464AF66">
      <w:start w:val="1"/>
      <w:numFmt w:val="bullet"/>
      <w:lvlText w:val="·"/>
      <w:lvlJc w:val="left"/>
      <w:pPr>
        <w:ind w:left="720" w:hanging="360"/>
      </w:pPr>
      <w:rPr>
        <w:rFonts w:ascii="Symbol" w:hAnsi="Symbol" w:hint="default"/>
      </w:rPr>
    </w:lvl>
    <w:lvl w:ilvl="1" w:tplc="76F2A6DE">
      <w:start w:val="1"/>
      <w:numFmt w:val="bullet"/>
      <w:lvlText w:val="o"/>
      <w:lvlJc w:val="left"/>
      <w:pPr>
        <w:ind w:left="1440" w:hanging="360"/>
      </w:pPr>
      <w:rPr>
        <w:rFonts w:ascii="Courier New" w:hAnsi="Courier New" w:hint="default"/>
      </w:rPr>
    </w:lvl>
    <w:lvl w:ilvl="2" w:tplc="1E2851EE">
      <w:start w:val="1"/>
      <w:numFmt w:val="bullet"/>
      <w:lvlText w:val=""/>
      <w:lvlJc w:val="left"/>
      <w:pPr>
        <w:ind w:left="2160" w:hanging="360"/>
      </w:pPr>
      <w:rPr>
        <w:rFonts w:ascii="Wingdings" w:hAnsi="Wingdings" w:hint="default"/>
      </w:rPr>
    </w:lvl>
    <w:lvl w:ilvl="3" w:tplc="939C32E0">
      <w:start w:val="1"/>
      <w:numFmt w:val="bullet"/>
      <w:lvlText w:val=""/>
      <w:lvlJc w:val="left"/>
      <w:pPr>
        <w:ind w:left="2880" w:hanging="360"/>
      </w:pPr>
      <w:rPr>
        <w:rFonts w:ascii="Symbol" w:hAnsi="Symbol" w:hint="default"/>
      </w:rPr>
    </w:lvl>
    <w:lvl w:ilvl="4" w:tplc="3FACF3CE">
      <w:start w:val="1"/>
      <w:numFmt w:val="bullet"/>
      <w:lvlText w:val="o"/>
      <w:lvlJc w:val="left"/>
      <w:pPr>
        <w:ind w:left="3600" w:hanging="360"/>
      </w:pPr>
      <w:rPr>
        <w:rFonts w:ascii="Courier New" w:hAnsi="Courier New" w:hint="default"/>
      </w:rPr>
    </w:lvl>
    <w:lvl w:ilvl="5" w:tplc="BF582906">
      <w:start w:val="1"/>
      <w:numFmt w:val="bullet"/>
      <w:lvlText w:val=""/>
      <w:lvlJc w:val="left"/>
      <w:pPr>
        <w:ind w:left="4320" w:hanging="360"/>
      </w:pPr>
      <w:rPr>
        <w:rFonts w:ascii="Wingdings" w:hAnsi="Wingdings" w:hint="default"/>
      </w:rPr>
    </w:lvl>
    <w:lvl w:ilvl="6" w:tplc="159A3652">
      <w:start w:val="1"/>
      <w:numFmt w:val="bullet"/>
      <w:lvlText w:val=""/>
      <w:lvlJc w:val="left"/>
      <w:pPr>
        <w:ind w:left="5040" w:hanging="360"/>
      </w:pPr>
      <w:rPr>
        <w:rFonts w:ascii="Symbol" w:hAnsi="Symbol" w:hint="default"/>
      </w:rPr>
    </w:lvl>
    <w:lvl w:ilvl="7" w:tplc="55F28BE0">
      <w:start w:val="1"/>
      <w:numFmt w:val="bullet"/>
      <w:lvlText w:val="o"/>
      <w:lvlJc w:val="left"/>
      <w:pPr>
        <w:ind w:left="5760" w:hanging="360"/>
      </w:pPr>
      <w:rPr>
        <w:rFonts w:ascii="Courier New" w:hAnsi="Courier New" w:hint="default"/>
      </w:rPr>
    </w:lvl>
    <w:lvl w:ilvl="8" w:tplc="AFC0D196">
      <w:start w:val="1"/>
      <w:numFmt w:val="bullet"/>
      <w:lvlText w:val=""/>
      <w:lvlJc w:val="left"/>
      <w:pPr>
        <w:ind w:left="6480" w:hanging="360"/>
      </w:pPr>
      <w:rPr>
        <w:rFonts w:ascii="Wingdings" w:hAnsi="Wingdings" w:hint="default"/>
      </w:rPr>
    </w:lvl>
  </w:abstractNum>
  <w:abstractNum w:abstractNumId="24" w15:restartNumberingAfterBreak="0">
    <w:nsid w:val="786765BF"/>
    <w:multiLevelType w:val="hybridMultilevel"/>
    <w:tmpl w:val="1B2E2DAC"/>
    <w:lvl w:ilvl="0" w:tplc="080A000B">
      <w:start w:val="1"/>
      <w:numFmt w:val="bullet"/>
      <w:lvlText w:val=""/>
      <w:lvlJc w:val="left"/>
      <w:pPr>
        <w:ind w:left="1080" w:hanging="360"/>
      </w:pPr>
      <w:rPr>
        <w:rFonts w:ascii="Wingdings" w:hAnsi="Wingdings"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num w:numId="1" w16cid:durableId="88283363">
    <w:abstractNumId w:val="12"/>
  </w:num>
  <w:num w:numId="2" w16cid:durableId="1731222783">
    <w:abstractNumId w:val="20"/>
  </w:num>
  <w:num w:numId="3" w16cid:durableId="1811896158">
    <w:abstractNumId w:val="9"/>
  </w:num>
  <w:num w:numId="4" w16cid:durableId="834109320">
    <w:abstractNumId w:val="22"/>
  </w:num>
  <w:num w:numId="5" w16cid:durableId="1145507039">
    <w:abstractNumId w:val="23"/>
  </w:num>
  <w:num w:numId="6" w16cid:durableId="1738746855">
    <w:abstractNumId w:val="4"/>
  </w:num>
  <w:num w:numId="7" w16cid:durableId="50806832">
    <w:abstractNumId w:val="0"/>
  </w:num>
  <w:num w:numId="8" w16cid:durableId="2006854224">
    <w:abstractNumId w:val="7"/>
  </w:num>
  <w:num w:numId="9" w16cid:durableId="939066593">
    <w:abstractNumId w:val="6"/>
  </w:num>
  <w:num w:numId="10" w16cid:durableId="1928614430">
    <w:abstractNumId w:val="14"/>
  </w:num>
  <w:num w:numId="11" w16cid:durableId="1427964551">
    <w:abstractNumId w:val="19"/>
  </w:num>
  <w:num w:numId="12" w16cid:durableId="1119420456">
    <w:abstractNumId w:val="3"/>
  </w:num>
  <w:num w:numId="13" w16cid:durableId="2058242157">
    <w:abstractNumId w:val="10"/>
  </w:num>
  <w:num w:numId="14" w16cid:durableId="434176079">
    <w:abstractNumId w:val="1"/>
  </w:num>
  <w:num w:numId="15" w16cid:durableId="96681104">
    <w:abstractNumId w:val="17"/>
  </w:num>
  <w:num w:numId="16" w16cid:durableId="771976038">
    <w:abstractNumId w:val="18"/>
  </w:num>
  <w:num w:numId="17" w16cid:durableId="1530146688">
    <w:abstractNumId w:val="11"/>
  </w:num>
  <w:num w:numId="18" w16cid:durableId="239408795">
    <w:abstractNumId w:val="24"/>
  </w:num>
  <w:num w:numId="19" w16cid:durableId="1197935933">
    <w:abstractNumId w:val="15"/>
  </w:num>
  <w:num w:numId="20" w16cid:durableId="2106801310">
    <w:abstractNumId w:val="8"/>
  </w:num>
  <w:num w:numId="21" w16cid:durableId="241452581">
    <w:abstractNumId w:val="2"/>
  </w:num>
  <w:num w:numId="22" w16cid:durableId="710495225">
    <w:abstractNumId w:val="13"/>
  </w:num>
  <w:num w:numId="23" w16cid:durableId="1054894919">
    <w:abstractNumId w:val="5"/>
  </w:num>
  <w:num w:numId="24" w16cid:durableId="1691563339">
    <w:abstractNumId w:val="16"/>
  </w:num>
  <w:num w:numId="25" w16cid:durableId="1815100075">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8"/>
  <w:proofState w:spelling="clean" w:grammar="clean"/>
  <w:defaultTabStop w:val="720"/>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6D5E48C8"/>
    <w:rsid w:val="00001444"/>
    <w:rsid w:val="00002CA5"/>
    <w:rsid w:val="00002F4C"/>
    <w:rsid w:val="0000478C"/>
    <w:rsid w:val="00014469"/>
    <w:rsid w:val="00016EFF"/>
    <w:rsid w:val="00032DB7"/>
    <w:rsid w:val="0004093F"/>
    <w:rsid w:val="00043E6D"/>
    <w:rsid w:val="000542B0"/>
    <w:rsid w:val="0005751A"/>
    <w:rsid w:val="0006198A"/>
    <w:rsid w:val="000638A3"/>
    <w:rsid w:val="00074BDB"/>
    <w:rsid w:val="0008003A"/>
    <w:rsid w:val="000944C7"/>
    <w:rsid w:val="000961C2"/>
    <w:rsid w:val="000B46D6"/>
    <w:rsid w:val="000B4E3A"/>
    <w:rsid w:val="000C34DB"/>
    <w:rsid w:val="000C5F31"/>
    <w:rsid w:val="000D23FE"/>
    <w:rsid w:val="000E1C68"/>
    <w:rsid w:val="000E7AEE"/>
    <w:rsid w:val="001008AB"/>
    <w:rsid w:val="0010719B"/>
    <w:rsid w:val="00110BC8"/>
    <w:rsid w:val="00116F4E"/>
    <w:rsid w:val="00124383"/>
    <w:rsid w:val="00124858"/>
    <w:rsid w:val="00131B0D"/>
    <w:rsid w:val="0016758F"/>
    <w:rsid w:val="00195D8F"/>
    <w:rsid w:val="00197277"/>
    <w:rsid w:val="001A0324"/>
    <w:rsid w:val="001A0EDE"/>
    <w:rsid w:val="001A5AC9"/>
    <w:rsid w:val="001B594A"/>
    <w:rsid w:val="001B7B44"/>
    <w:rsid w:val="001C0E09"/>
    <w:rsid w:val="001C2B38"/>
    <w:rsid w:val="001C4A15"/>
    <w:rsid w:val="001C4F14"/>
    <w:rsid w:val="001D2A99"/>
    <w:rsid w:val="001D5E54"/>
    <w:rsid w:val="001F3716"/>
    <w:rsid w:val="001F703E"/>
    <w:rsid w:val="002121AB"/>
    <w:rsid w:val="002122D4"/>
    <w:rsid w:val="00221FDA"/>
    <w:rsid w:val="002231A2"/>
    <w:rsid w:val="00223F11"/>
    <w:rsid w:val="00224813"/>
    <w:rsid w:val="00224CDA"/>
    <w:rsid w:val="00226430"/>
    <w:rsid w:val="00231EF0"/>
    <w:rsid w:val="00234795"/>
    <w:rsid w:val="00236A54"/>
    <w:rsid w:val="00242BDA"/>
    <w:rsid w:val="00243B35"/>
    <w:rsid w:val="00244A4C"/>
    <w:rsid w:val="00245E91"/>
    <w:rsid w:val="00252098"/>
    <w:rsid w:val="0025251D"/>
    <w:rsid w:val="00255BCD"/>
    <w:rsid w:val="00256A89"/>
    <w:rsid w:val="002638A5"/>
    <w:rsid w:val="00266508"/>
    <w:rsid w:val="00270EBF"/>
    <w:rsid w:val="00272BA2"/>
    <w:rsid w:val="002775DD"/>
    <w:rsid w:val="002775E7"/>
    <w:rsid w:val="00283178"/>
    <w:rsid w:val="0028651A"/>
    <w:rsid w:val="002868A4"/>
    <w:rsid w:val="002906DE"/>
    <w:rsid w:val="002914CE"/>
    <w:rsid w:val="00294378"/>
    <w:rsid w:val="00295A60"/>
    <w:rsid w:val="002A1A30"/>
    <w:rsid w:val="002A1DEA"/>
    <w:rsid w:val="002C02B7"/>
    <w:rsid w:val="002D2AE2"/>
    <w:rsid w:val="002D2B01"/>
    <w:rsid w:val="002D619B"/>
    <w:rsid w:val="002E042C"/>
    <w:rsid w:val="002E14EF"/>
    <w:rsid w:val="002E7236"/>
    <w:rsid w:val="00300EFD"/>
    <w:rsid w:val="003116F7"/>
    <w:rsid w:val="00314971"/>
    <w:rsid w:val="00317647"/>
    <w:rsid w:val="0032157E"/>
    <w:rsid w:val="00325E57"/>
    <w:rsid w:val="0035555F"/>
    <w:rsid w:val="0036276B"/>
    <w:rsid w:val="0037162E"/>
    <w:rsid w:val="003725DE"/>
    <w:rsid w:val="0039485F"/>
    <w:rsid w:val="003A0E82"/>
    <w:rsid w:val="003A67DF"/>
    <w:rsid w:val="003B6416"/>
    <w:rsid w:val="003C2BCD"/>
    <w:rsid w:val="003D1FF0"/>
    <w:rsid w:val="003D338D"/>
    <w:rsid w:val="003D4569"/>
    <w:rsid w:val="003F4B6F"/>
    <w:rsid w:val="0040007E"/>
    <w:rsid w:val="004006E0"/>
    <w:rsid w:val="00415418"/>
    <w:rsid w:val="004234DB"/>
    <w:rsid w:val="0042444F"/>
    <w:rsid w:val="004249D3"/>
    <w:rsid w:val="004310F1"/>
    <w:rsid w:val="00432FC5"/>
    <w:rsid w:val="004335F2"/>
    <w:rsid w:val="004400BB"/>
    <w:rsid w:val="004528B2"/>
    <w:rsid w:val="004670FC"/>
    <w:rsid w:val="0046C489"/>
    <w:rsid w:val="00470E53"/>
    <w:rsid w:val="00472CF3"/>
    <w:rsid w:val="00475184"/>
    <w:rsid w:val="00482471"/>
    <w:rsid w:val="0048592D"/>
    <w:rsid w:val="00494124"/>
    <w:rsid w:val="004D7A84"/>
    <w:rsid w:val="004E100A"/>
    <w:rsid w:val="004E4041"/>
    <w:rsid w:val="004F4B3B"/>
    <w:rsid w:val="00501EF8"/>
    <w:rsid w:val="00503727"/>
    <w:rsid w:val="0050383D"/>
    <w:rsid w:val="005109D6"/>
    <w:rsid w:val="00526785"/>
    <w:rsid w:val="005334E9"/>
    <w:rsid w:val="005336AC"/>
    <w:rsid w:val="0053562A"/>
    <w:rsid w:val="00540B6C"/>
    <w:rsid w:val="005669CC"/>
    <w:rsid w:val="005672EB"/>
    <w:rsid w:val="0057487D"/>
    <w:rsid w:val="00581AF0"/>
    <w:rsid w:val="00584471"/>
    <w:rsid w:val="005946CA"/>
    <w:rsid w:val="005A4FAA"/>
    <w:rsid w:val="005A5D0E"/>
    <w:rsid w:val="005B20A2"/>
    <w:rsid w:val="005C04D9"/>
    <w:rsid w:val="005C1718"/>
    <w:rsid w:val="005C1984"/>
    <w:rsid w:val="005C4645"/>
    <w:rsid w:val="005C5826"/>
    <w:rsid w:val="005D70FD"/>
    <w:rsid w:val="005F0562"/>
    <w:rsid w:val="0060042D"/>
    <w:rsid w:val="006162FD"/>
    <w:rsid w:val="00622CBD"/>
    <w:rsid w:val="00623853"/>
    <w:rsid w:val="0062555F"/>
    <w:rsid w:val="00626195"/>
    <w:rsid w:val="00626DCD"/>
    <w:rsid w:val="00630100"/>
    <w:rsid w:val="006329F1"/>
    <w:rsid w:val="00672568"/>
    <w:rsid w:val="006827E6"/>
    <w:rsid w:val="00683F37"/>
    <w:rsid w:val="006848AB"/>
    <w:rsid w:val="00685DE8"/>
    <w:rsid w:val="00695EBA"/>
    <w:rsid w:val="00697229"/>
    <w:rsid w:val="006B1E9E"/>
    <w:rsid w:val="006C4BEC"/>
    <w:rsid w:val="006C7853"/>
    <w:rsid w:val="006C7945"/>
    <w:rsid w:val="006D2700"/>
    <w:rsid w:val="006D4C40"/>
    <w:rsid w:val="006E1748"/>
    <w:rsid w:val="006E275A"/>
    <w:rsid w:val="0070142A"/>
    <w:rsid w:val="0072190E"/>
    <w:rsid w:val="00726884"/>
    <w:rsid w:val="00737FD4"/>
    <w:rsid w:val="00745DB9"/>
    <w:rsid w:val="00750911"/>
    <w:rsid w:val="00750B86"/>
    <w:rsid w:val="00755207"/>
    <w:rsid w:val="007576B3"/>
    <w:rsid w:val="00764533"/>
    <w:rsid w:val="007656E7"/>
    <w:rsid w:val="00765BF9"/>
    <w:rsid w:val="00767EF1"/>
    <w:rsid w:val="007724C6"/>
    <w:rsid w:val="00774A96"/>
    <w:rsid w:val="007770D2"/>
    <w:rsid w:val="00777A90"/>
    <w:rsid w:val="00786AF4"/>
    <w:rsid w:val="00791D48"/>
    <w:rsid w:val="007924FC"/>
    <w:rsid w:val="00794F60"/>
    <w:rsid w:val="007A5DA1"/>
    <w:rsid w:val="007B7372"/>
    <w:rsid w:val="007B78F1"/>
    <w:rsid w:val="007C02C2"/>
    <w:rsid w:val="007D5EEC"/>
    <w:rsid w:val="007E5E5C"/>
    <w:rsid w:val="007F6EEA"/>
    <w:rsid w:val="008005BB"/>
    <w:rsid w:val="00803E96"/>
    <w:rsid w:val="00805416"/>
    <w:rsid w:val="00806204"/>
    <w:rsid w:val="00812146"/>
    <w:rsid w:val="00812A9C"/>
    <w:rsid w:val="00817EE7"/>
    <w:rsid w:val="008268BE"/>
    <w:rsid w:val="008271E9"/>
    <w:rsid w:val="00847236"/>
    <w:rsid w:val="00847980"/>
    <w:rsid w:val="00851025"/>
    <w:rsid w:val="0085338F"/>
    <w:rsid w:val="00861FD9"/>
    <w:rsid w:val="0086413B"/>
    <w:rsid w:val="0086517C"/>
    <w:rsid w:val="00865420"/>
    <w:rsid w:val="00873788"/>
    <w:rsid w:val="008740CF"/>
    <w:rsid w:val="008766CE"/>
    <w:rsid w:val="00883503"/>
    <w:rsid w:val="008839BD"/>
    <w:rsid w:val="00884B74"/>
    <w:rsid w:val="00887852"/>
    <w:rsid w:val="008A39EA"/>
    <w:rsid w:val="008A3EF3"/>
    <w:rsid w:val="008A4B4E"/>
    <w:rsid w:val="008A5720"/>
    <w:rsid w:val="008C3364"/>
    <w:rsid w:val="008C3BDA"/>
    <w:rsid w:val="008D6F31"/>
    <w:rsid w:val="008E1BDF"/>
    <w:rsid w:val="008F0B54"/>
    <w:rsid w:val="008F193D"/>
    <w:rsid w:val="008F2BDD"/>
    <w:rsid w:val="00900EFF"/>
    <w:rsid w:val="00902829"/>
    <w:rsid w:val="009152A1"/>
    <w:rsid w:val="00915E30"/>
    <w:rsid w:val="00921185"/>
    <w:rsid w:val="00922ED5"/>
    <w:rsid w:val="00934F61"/>
    <w:rsid w:val="00935470"/>
    <w:rsid w:val="00945733"/>
    <w:rsid w:val="00945DF4"/>
    <w:rsid w:val="00946A5F"/>
    <w:rsid w:val="00953680"/>
    <w:rsid w:val="00957C46"/>
    <w:rsid w:val="00991D94"/>
    <w:rsid w:val="009A35E5"/>
    <w:rsid w:val="009A70A1"/>
    <w:rsid w:val="009B18EF"/>
    <w:rsid w:val="009C06D0"/>
    <w:rsid w:val="009C5B98"/>
    <w:rsid w:val="009D6003"/>
    <w:rsid w:val="009E5343"/>
    <w:rsid w:val="009F5461"/>
    <w:rsid w:val="00A12010"/>
    <w:rsid w:val="00A218DD"/>
    <w:rsid w:val="00A26082"/>
    <w:rsid w:val="00A31EE5"/>
    <w:rsid w:val="00A53ED5"/>
    <w:rsid w:val="00A56A80"/>
    <w:rsid w:val="00A56DF7"/>
    <w:rsid w:val="00A70760"/>
    <w:rsid w:val="00A7212B"/>
    <w:rsid w:val="00A81F44"/>
    <w:rsid w:val="00A8777D"/>
    <w:rsid w:val="00AA4882"/>
    <w:rsid w:val="00AA591E"/>
    <w:rsid w:val="00AB0C2E"/>
    <w:rsid w:val="00AC505F"/>
    <w:rsid w:val="00AC7153"/>
    <w:rsid w:val="00AF0051"/>
    <w:rsid w:val="00AF0E98"/>
    <w:rsid w:val="00AF3F3A"/>
    <w:rsid w:val="00B004CD"/>
    <w:rsid w:val="00B01859"/>
    <w:rsid w:val="00B16432"/>
    <w:rsid w:val="00B2101C"/>
    <w:rsid w:val="00B240CD"/>
    <w:rsid w:val="00B246E1"/>
    <w:rsid w:val="00B24DA6"/>
    <w:rsid w:val="00B336F8"/>
    <w:rsid w:val="00B33F50"/>
    <w:rsid w:val="00B52C38"/>
    <w:rsid w:val="00B56726"/>
    <w:rsid w:val="00B624A2"/>
    <w:rsid w:val="00B71165"/>
    <w:rsid w:val="00B72B72"/>
    <w:rsid w:val="00B739FF"/>
    <w:rsid w:val="00B75C77"/>
    <w:rsid w:val="00B90E09"/>
    <w:rsid w:val="00BA3E49"/>
    <w:rsid w:val="00BA48E5"/>
    <w:rsid w:val="00BC333B"/>
    <w:rsid w:val="00BC45CC"/>
    <w:rsid w:val="00BD0ED3"/>
    <w:rsid w:val="00BD44A3"/>
    <w:rsid w:val="00C1015C"/>
    <w:rsid w:val="00C11731"/>
    <w:rsid w:val="00C1522A"/>
    <w:rsid w:val="00C16F3C"/>
    <w:rsid w:val="00C2190E"/>
    <w:rsid w:val="00C23ECA"/>
    <w:rsid w:val="00C257EF"/>
    <w:rsid w:val="00C26488"/>
    <w:rsid w:val="00C34D00"/>
    <w:rsid w:val="00C507FC"/>
    <w:rsid w:val="00C5580E"/>
    <w:rsid w:val="00C56545"/>
    <w:rsid w:val="00C60AA4"/>
    <w:rsid w:val="00C836D8"/>
    <w:rsid w:val="00C84D7D"/>
    <w:rsid w:val="00C85B0B"/>
    <w:rsid w:val="00C926C1"/>
    <w:rsid w:val="00C94A79"/>
    <w:rsid w:val="00C94E72"/>
    <w:rsid w:val="00CA4264"/>
    <w:rsid w:val="00CA6BBC"/>
    <w:rsid w:val="00CB0926"/>
    <w:rsid w:val="00CB26D8"/>
    <w:rsid w:val="00CC2349"/>
    <w:rsid w:val="00CE15FB"/>
    <w:rsid w:val="00CE1EC9"/>
    <w:rsid w:val="00CF1266"/>
    <w:rsid w:val="00CF1DF3"/>
    <w:rsid w:val="00CF2AFE"/>
    <w:rsid w:val="00CF4F5C"/>
    <w:rsid w:val="00D11264"/>
    <w:rsid w:val="00D140A4"/>
    <w:rsid w:val="00D146E6"/>
    <w:rsid w:val="00D170CF"/>
    <w:rsid w:val="00D33BC0"/>
    <w:rsid w:val="00D3488D"/>
    <w:rsid w:val="00D3583E"/>
    <w:rsid w:val="00D35BFB"/>
    <w:rsid w:val="00D42095"/>
    <w:rsid w:val="00D45281"/>
    <w:rsid w:val="00D4645F"/>
    <w:rsid w:val="00D501BE"/>
    <w:rsid w:val="00D5160C"/>
    <w:rsid w:val="00D63E88"/>
    <w:rsid w:val="00D65F52"/>
    <w:rsid w:val="00D715C3"/>
    <w:rsid w:val="00D77F8D"/>
    <w:rsid w:val="00D82A73"/>
    <w:rsid w:val="00D936FE"/>
    <w:rsid w:val="00D96D0A"/>
    <w:rsid w:val="00DA115A"/>
    <w:rsid w:val="00DB1E56"/>
    <w:rsid w:val="00DB2127"/>
    <w:rsid w:val="00DB3B84"/>
    <w:rsid w:val="00DB67CB"/>
    <w:rsid w:val="00DC335B"/>
    <w:rsid w:val="00DD1B7A"/>
    <w:rsid w:val="00DD687E"/>
    <w:rsid w:val="00DE1DF8"/>
    <w:rsid w:val="00DE366D"/>
    <w:rsid w:val="00E02615"/>
    <w:rsid w:val="00E236BD"/>
    <w:rsid w:val="00E362CA"/>
    <w:rsid w:val="00E46C7A"/>
    <w:rsid w:val="00E540BB"/>
    <w:rsid w:val="00E73B87"/>
    <w:rsid w:val="00E773D7"/>
    <w:rsid w:val="00E90A7E"/>
    <w:rsid w:val="00E965E0"/>
    <w:rsid w:val="00EB052B"/>
    <w:rsid w:val="00EC7C3A"/>
    <w:rsid w:val="00EE672E"/>
    <w:rsid w:val="00EF5ED6"/>
    <w:rsid w:val="00EF6907"/>
    <w:rsid w:val="00F027F6"/>
    <w:rsid w:val="00F02B7E"/>
    <w:rsid w:val="00F05F75"/>
    <w:rsid w:val="00F06267"/>
    <w:rsid w:val="00F06441"/>
    <w:rsid w:val="00F13D19"/>
    <w:rsid w:val="00F1635C"/>
    <w:rsid w:val="00F2407D"/>
    <w:rsid w:val="00F25508"/>
    <w:rsid w:val="00F30EA7"/>
    <w:rsid w:val="00F31D59"/>
    <w:rsid w:val="00F43586"/>
    <w:rsid w:val="00F72E8B"/>
    <w:rsid w:val="00F738ED"/>
    <w:rsid w:val="00F80600"/>
    <w:rsid w:val="00F82D20"/>
    <w:rsid w:val="00F8600E"/>
    <w:rsid w:val="00F952C7"/>
    <w:rsid w:val="00FA758D"/>
    <w:rsid w:val="00FA762A"/>
    <w:rsid w:val="00FB1052"/>
    <w:rsid w:val="00FB6D67"/>
    <w:rsid w:val="00FC4EB6"/>
    <w:rsid w:val="00FD2B93"/>
    <w:rsid w:val="00FE27E7"/>
    <w:rsid w:val="00FE3E34"/>
    <w:rsid w:val="00FF21D5"/>
    <w:rsid w:val="0170A511"/>
    <w:rsid w:val="0176FAF6"/>
    <w:rsid w:val="0177D5FF"/>
    <w:rsid w:val="0185F82B"/>
    <w:rsid w:val="0188F934"/>
    <w:rsid w:val="018ACC50"/>
    <w:rsid w:val="01ADE87D"/>
    <w:rsid w:val="01B650E3"/>
    <w:rsid w:val="01D2C451"/>
    <w:rsid w:val="022A2F1F"/>
    <w:rsid w:val="022FF10B"/>
    <w:rsid w:val="0294C645"/>
    <w:rsid w:val="02D530DB"/>
    <w:rsid w:val="02EA6691"/>
    <w:rsid w:val="030C8A1A"/>
    <w:rsid w:val="031F0225"/>
    <w:rsid w:val="03383415"/>
    <w:rsid w:val="0339A2D4"/>
    <w:rsid w:val="0345C679"/>
    <w:rsid w:val="03626E32"/>
    <w:rsid w:val="03775590"/>
    <w:rsid w:val="0378FCBF"/>
    <w:rsid w:val="039726E1"/>
    <w:rsid w:val="03BF2C9D"/>
    <w:rsid w:val="03D614AB"/>
    <w:rsid w:val="03FA0FE3"/>
    <w:rsid w:val="03FDF26C"/>
    <w:rsid w:val="04158A24"/>
    <w:rsid w:val="04317267"/>
    <w:rsid w:val="043913C9"/>
    <w:rsid w:val="043A1F09"/>
    <w:rsid w:val="043D633F"/>
    <w:rsid w:val="044A79DA"/>
    <w:rsid w:val="046473FB"/>
    <w:rsid w:val="04654588"/>
    <w:rsid w:val="0465F952"/>
    <w:rsid w:val="047D1F5C"/>
    <w:rsid w:val="048E8B5A"/>
    <w:rsid w:val="0494D49A"/>
    <w:rsid w:val="04A4304A"/>
    <w:rsid w:val="04AF42B8"/>
    <w:rsid w:val="04C48FBF"/>
    <w:rsid w:val="04E222EF"/>
    <w:rsid w:val="04E7C5AF"/>
    <w:rsid w:val="0521A846"/>
    <w:rsid w:val="05244A84"/>
    <w:rsid w:val="052C92A5"/>
    <w:rsid w:val="053BB0A9"/>
    <w:rsid w:val="055784F0"/>
    <w:rsid w:val="056400BE"/>
    <w:rsid w:val="0585F7DB"/>
    <w:rsid w:val="05871B59"/>
    <w:rsid w:val="0588D7C1"/>
    <w:rsid w:val="05926EC6"/>
    <w:rsid w:val="05B0023C"/>
    <w:rsid w:val="05B5680E"/>
    <w:rsid w:val="05BE71E3"/>
    <w:rsid w:val="05C012DF"/>
    <w:rsid w:val="05E31F25"/>
    <w:rsid w:val="05EE11CB"/>
    <w:rsid w:val="06087362"/>
    <w:rsid w:val="061AACA1"/>
    <w:rsid w:val="061F3CEE"/>
    <w:rsid w:val="068E7F6D"/>
    <w:rsid w:val="069C1258"/>
    <w:rsid w:val="06A56905"/>
    <w:rsid w:val="06D7E7B1"/>
    <w:rsid w:val="06EB34F7"/>
    <w:rsid w:val="075FD320"/>
    <w:rsid w:val="07649BCC"/>
    <w:rsid w:val="077757E8"/>
    <w:rsid w:val="07801193"/>
    <w:rsid w:val="0785033C"/>
    <w:rsid w:val="078B6C9E"/>
    <w:rsid w:val="079FF5B5"/>
    <w:rsid w:val="07AC9248"/>
    <w:rsid w:val="08079A17"/>
    <w:rsid w:val="081ADB1B"/>
    <w:rsid w:val="08320859"/>
    <w:rsid w:val="084D3DC1"/>
    <w:rsid w:val="0887C713"/>
    <w:rsid w:val="088DF8D3"/>
    <w:rsid w:val="089F2B13"/>
    <w:rsid w:val="08A68E7A"/>
    <w:rsid w:val="08CAB7D3"/>
    <w:rsid w:val="0958F89F"/>
    <w:rsid w:val="0999E65F"/>
    <w:rsid w:val="09C2FA6E"/>
    <w:rsid w:val="09C93831"/>
    <w:rsid w:val="09DA1D13"/>
    <w:rsid w:val="09F7692D"/>
    <w:rsid w:val="09FDF4C1"/>
    <w:rsid w:val="0A050A18"/>
    <w:rsid w:val="0A2D3276"/>
    <w:rsid w:val="0A301FB5"/>
    <w:rsid w:val="0A721530"/>
    <w:rsid w:val="0A7B54F9"/>
    <w:rsid w:val="0AD91915"/>
    <w:rsid w:val="0AE295D5"/>
    <w:rsid w:val="0B3B6225"/>
    <w:rsid w:val="0B446D8C"/>
    <w:rsid w:val="0B460259"/>
    <w:rsid w:val="0B715D73"/>
    <w:rsid w:val="0B9179C7"/>
    <w:rsid w:val="0B9F2209"/>
    <w:rsid w:val="0BD41B2F"/>
    <w:rsid w:val="0BE5E06E"/>
    <w:rsid w:val="0BE8221A"/>
    <w:rsid w:val="0BF26999"/>
    <w:rsid w:val="0C0B5E60"/>
    <w:rsid w:val="0C142BEA"/>
    <w:rsid w:val="0C1A6B54"/>
    <w:rsid w:val="0C30664B"/>
    <w:rsid w:val="0C585110"/>
    <w:rsid w:val="0C62E629"/>
    <w:rsid w:val="0C64A92B"/>
    <w:rsid w:val="0CABAC46"/>
    <w:rsid w:val="0CC882A3"/>
    <w:rsid w:val="0CDC1C30"/>
    <w:rsid w:val="0CDFFF9E"/>
    <w:rsid w:val="0D0355B9"/>
    <w:rsid w:val="0D27E8E0"/>
    <w:rsid w:val="0D27F422"/>
    <w:rsid w:val="0D4FCBE7"/>
    <w:rsid w:val="0D6523EF"/>
    <w:rsid w:val="0D893FE3"/>
    <w:rsid w:val="0D94CDEB"/>
    <w:rsid w:val="0DE57B2F"/>
    <w:rsid w:val="0DEFD883"/>
    <w:rsid w:val="0DF77C56"/>
    <w:rsid w:val="0DF89043"/>
    <w:rsid w:val="0DFBAFEE"/>
    <w:rsid w:val="0E4E2B4E"/>
    <w:rsid w:val="0E53CCAB"/>
    <w:rsid w:val="0E5B9BB5"/>
    <w:rsid w:val="0E67A31D"/>
    <w:rsid w:val="0E6C4D3D"/>
    <w:rsid w:val="0E73A87A"/>
    <w:rsid w:val="0EC64272"/>
    <w:rsid w:val="0EDE2A3A"/>
    <w:rsid w:val="0EFA867B"/>
    <w:rsid w:val="0F119375"/>
    <w:rsid w:val="0F29759B"/>
    <w:rsid w:val="0F2E958A"/>
    <w:rsid w:val="0F6B08E8"/>
    <w:rsid w:val="0F76093F"/>
    <w:rsid w:val="0F99C6EB"/>
    <w:rsid w:val="0F9FDA1D"/>
    <w:rsid w:val="0FC0A376"/>
    <w:rsid w:val="0FF133AC"/>
    <w:rsid w:val="101413D7"/>
    <w:rsid w:val="102D9B35"/>
    <w:rsid w:val="103FA663"/>
    <w:rsid w:val="1044B64B"/>
    <w:rsid w:val="104A1B03"/>
    <w:rsid w:val="1051E9F0"/>
    <w:rsid w:val="10550485"/>
    <w:rsid w:val="10855A7F"/>
    <w:rsid w:val="10B6C06D"/>
    <w:rsid w:val="10BDC7D5"/>
    <w:rsid w:val="110CD178"/>
    <w:rsid w:val="110D0716"/>
    <w:rsid w:val="110F0AAB"/>
    <w:rsid w:val="11378C5E"/>
    <w:rsid w:val="1150BEA8"/>
    <w:rsid w:val="1159C1C4"/>
    <w:rsid w:val="1170907D"/>
    <w:rsid w:val="1170E716"/>
    <w:rsid w:val="1184BF56"/>
    <w:rsid w:val="1212F2BD"/>
    <w:rsid w:val="12289569"/>
    <w:rsid w:val="12325194"/>
    <w:rsid w:val="1233C20D"/>
    <w:rsid w:val="1243ACDD"/>
    <w:rsid w:val="126D1F07"/>
    <w:rsid w:val="126FAB70"/>
    <w:rsid w:val="12848F95"/>
    <w:rsid w:val="12BE25A9"/>
    <w:rsid w:val="132796B7"/>
    <w:rsid w:val="137226B2"/>
    <w:rsid w:val="13895990"/>
    <w:rsid w:val="13A6A23F"/>
    <w:rsid w:val="13A92F26"/>
    <w:rsid w:val="13AE89F8"/>
    <w:rsid w:val="13C848F7"/>
    <w:rsid w:val="13CF9A5C"/>
    <w:rsid w:val="13DA6E08"/>
    <w:rsid w:val="13E7FE19"/>
    <w:rsid w:val="13EB5C3F"/>
    <w:rsid w:val="13F51C91"/>
    <w:rsid w:val="14108F67"/>
    <w:rsid w:val="144EE590"/>
    <w:rsid w:val="147276FB"/>
    <w:rsid w:val="1487A830"/>
    <w:rsid w:val="148D6A23"/>
    <w:rsid w:val="14A739BF"/>
    <w:rsid w:val="14C380A2"/>
    <w:rsid w:val="14CBDFD6"/>
    <w:rsid w:val="14EED1A6"/>
    <w:rsid w:val="14FF2201"/>
    <w:rsid w:val="153C8888"/>
    <w:rsid w:val="15640EDC"/>
    <w:rsid w:val="158921CE"/>
    <w:rsid w:val="15915209"/>
    <w:rsid w:val="15A4045B"/>
    <w:rsid w:val="15B3A3F1"/>
    <w:rsid w:val="15BA091F"/>
    <w:rsid w:val="15FF66C6"/>
    <w:rsid w:val="16166FD5"/>
    <w:rsid w:val="164A87AE"/>
    <w:rsid w:val="1654818E"/>
    <w:rsid w:val="1691EB8D"/>
    <w:rsid w:val="16B6C610"/>
    <w:rsid w:val="16C51D0E"/>
    <w:rsid w:val="16CC5BA7"/>
    <w:rsid w:val="170B47F5"/>
    <w:rsid w:val="170DAFE3"/>
    <w:rsid w:val="17111326"/>
    <w:rsid w:val="1711CB77"/>
    <w:rsid w:val="1737797E"/>
    <w:rsid w:val="174B516B"/>
    <w:rsid w:val="175B4F8B"/>
    <w:rsid w:val="1764E69F"/>
    <w:rsid w:val="177CB813"/>
    <w:rsid w:val="1781FC14"/>
    <w:rsid w:val="1788D89A"/>
    <w:rsid w:val="1793A38A"/>
    <w:rsid w:val="179538D6"/>
    <w:rsid w:val="179D1FB3"/>
    <w:rsid w:val="17E70BAC"/>
    <w:rsid w:val="17E83021"/>
    <w:rsid w:val="17F8059B"/>
    <w:rsid w:val="181D7847"/>
    <w:rsid w:val="182BE668"/>
    <w:rsid w:val="18443A6D"/>
    <w:rsid w:val="184E3CB0"/>
    <w:rsid w:val="185E5160"/>
    <w:rsid w:val="1878C029"/>
    <w:rsid w:val="18B6E21C"/>
    <w:rsid w:val="18EABDFB"/>
    <w:rsid w:val="18F5F4C6"/>
    <w:rsid w:val="18F8E313"/>
    <w:rsid w:val="19488F92"/>
    <w:rsid w:val="195B0B96"/>
    <w:rsid w:val="1981A1D3"/>
    <w:rsid w:val="19947092"/>
    <w:rsid w:val="19979E3F"/>
    <w:rsid w:val="19BF03CF"/>
    <w:rsid w:val="19ECD566"/>
    <w:rsid w:val="19F81CDE"/>
    <w:rsid w:val="1A5C0221"/>
    <w:rsid w:val="1AB062CB"/>
    <w:rsid w:val="1AE87321"/>
    <w:rsid w:val="1AF89355"/>
    <w:rsid w:val="1B1A0FAC"/>
    <w:rsid w:val="1B22AA06"/>
    <w:rsid w:val="1B2E1555"/>
    <w:rsid w:val="1B359122"/>
    <w:rsid w:val="1B407CF6"/>
    <w:rsid w:val="1B61182C"/>
    <w:rsid w:val="1B7A2F08"/>
    <w:rsid w:val="1BB6D84E"/>
    <w:rsid w:val="1BE7B2EC"/>
    <w:rsid w:val="1BFCCEE6"/>
    <w:rsid w:val="1C38DF48"/>
    <w:rsid w:val="1C5577A4"/>
    <w:rsid w:val="1C971D37"/>
    <w:rsid w:val="1CA4781B"/>
    <w:rsid w:val="1CA52400"/>
    <w:rsid w:val="1CABA786"/>
    <w:rsid w:val="1CAF99BB"/>
    <w:rsid w:val="1CB8FFBB"/>
    <w:rsid w:val="1CCFF09B"/>
    <w:rsid w:val="1CDC3EB3"/>
    <w:rsid w:val="1D0F6FE7"/>
    <w:rsid w:val="1DFDC9D2"/>
    <w:rsid w:val="1E2F7228"/>
    <w:rsid w:val="1ECC0420"/>
    <w:rsid w:val="1EE47C2D"/>
    <w:rsid w:val="1F0BD036"/>
    <w:rsid w:val="1F41CC52"/>
    <w:rsid w:val="1F4A4A1F"/>
    <w:rsid w:val="1F58DB88"/>
    <w:rsid w:val="1F7B3D85"/>
    <w:rsid w:val="1F88CE08"/>
    <w:rsid w:val="1F9088FF"/>
    <w:rsid w:val="1FC0961C"/>
    <w:rsid w:val="1FCDB662"/>
    <w:rsid w:val="20054971"/>
    <w:rsid w:val="2015A4FC"/>
    <w:rsid w:val="206BF727"/>
    <w:rsid w:val="20791C71"/>
    <w:rsid w:val="208230C4"/>
    <w:rsid w:val="20862D3B"/>
    <w:rsid w:val="20991737"/>
    <w:rsid w:val="20B56DAC"/>
    <w:rsid w:val="20E20831"/>
    <w:rsid w:val="20F1D598"/>
    <w:rsid w:val="20FB9561"/>
    <w:rsid w:val="21014E29"/>
    <w:rsid w:val="217A1FA2"/>
    <w:rsid w:val="21853EC0"/>
    <w:rsid w:val="218FBBA4"/>
    <w:rsid w:val="21D5C4F1"/>
    <w:rsid w:val="21F255C3"/>
    <w:rsid w:val="2201B915"/>
    <w:rsid w:val="221F5202"/>
    <w:rsid w:val="222D0B43"/>
    <w:rsid w:val="226086CE"/>
    <w:rsid w:val="226FAB99"/>
    <w:rsid w:val="2282AB36"/>
    <w:rsid w:val="22C5E409"/>
    <w:rsid w:val="22C9C048"/>
    <w:rsid w:val="22CCF78D"/>
    <w:rsid w:val="22DE99A4"/>
    <w:rsid w:val="230EDA98"/>
    <w:rsid w:val="2316EF00"/>
    <w:rsid w:val="2322A6F0"/>
    <w:rsid w:val="23328AA3"/>
    <w:rsid w:val="234733E2"/>
    <w:rsid w:val="23481955"/>
    <w:rsid w:val="2352AF69"/>
    <w:rsid w:val="2373ABE3"/>
    <w:rsid w:val="237DD2AA"/>
    <w:rsid w:val="237F46DF"/>
    <w:rsid w:val="23A239A3"/>
    <w:rsid w:val="23FBEE5F"/>
    <w:rsid w:val="240E7136"/>
    <w:rsid w:val="2417D609"/>
    <w:rsid w:val="242BFC3C"/>
    <w:rsid w:val="2462D284"/>
    <w:rsid w:val="247A5174"/>
    <w:rsid w:val="247E8593"/>
    <w:rsid w:val="2490EE18"/>
    <w:rsid w:val="24EAB9BA"/>
    <w:rsid w:val="24EF081A"/>
    <w:rsid w:val="252274F6"/>
    <w:rsid w:val="256FDCD0"/>
    <w:rsid w:val="257E56A6"/>
    <w:rsid w:val="259D9137"/>
    <w:rsid w:val="263170EC"/>
    <w:rsid w:val="2666ED90"/>
    <w:rsid w:val="268C6D64"/>
    <w:rsid w:val="26C6D855"/>
    <w:rsid w:val="26D2E675"/>
    <w:rsid w:val="26DA5BAC"/>
    <w:rsid w:val="26E08D58"/>
    <w:rsid w:val="26E9B5B5"/>
    <w:rsid w:val="26F5E178"/>
    <w:rsid w:val="2700089D"/>
    <w:rsid w:val="2704B7E3"/>
    <w:rsid w:val="271BED68"/>
    <w:rsid w:val="271CF8A2"/>
    <w:rsid w:val="272BE6EA"/>
    <w:rsid w:val="2746359B"/>
    <w:rsid w:val="277629AD"/>
    <w:rsid w:val="27A6F1A5"/>
    <w:rsid w:val="27BD0ACC"/>
    <w:rsid w:val="27C1A98E"/>
    <w:rsid w:val="27CA4DB2"/>
    <w:rsid w:val="27F49653"/>
    <w:rsid w:val="27F57E7B"/>
    <w:rsid w:val="280643B8"/>
    <w:rsid w:val="2844E33B"/>
    <w:rsid w:val="28499E57"/>
    <w:rsid w:val="2853D690"/>
    <w:rsid w:val="28926A93"/>
    <w:rsid w:val="28D2F4A4"/>
    <w:rsid w:val="291343D5"/>
    <w:rsid w:val="2969DC96"/>
    <w:rsid w:val="296A27E4"/>
    <w:rsid w:val="29891DC9"/>
    <w:rsid w:val="299EA12D"/>
    <w:rsid w:val="29A9F521"/>
    <w:rsid w:val="29BD614D"/>
    <w:rsid w:val="29CB1D18"/>
    <w:rsid w:val="29E0294A"/>
    <w:rsid w:val="29F33173"/>
    <w:rsid w:val="29F4E0E6"/>
    <w:rsid w:val="2A105335"/>
    <w:rsid w:val="2A5427D5"/>
    <w:rsid w:val="2A691CB4"/>
    <w:rsid w:val="2A7DCD1F"/>
    <w:rsid w:val="2A853980"/>
    <w:rsid w:val="2AD2A2E2"/>
    <w:rsid w:val="2B0D317E"/>
    <w:rsid w:val="2B272533"/>
    <w:rsid w:val="2B281737"/>
    <w:rsid w:val="2B397126"/>
    <w:rsid w:val="2B411F6A"/>
    <w:rsid w:val="2B4CF5BC"/>
    <w:rsid w:val="2B5649BC"/>
    <w:rsid w:val="2B653635"/>
    <w:rsid w:val="2BA5237B"/>
    <w:rsid w:val="2C1F5FB7"/>
    <w:rsid w:val="2C368B27"/>
    <w:rsid w:val="2C3A794B"/>
    <w:rsid w:val="2C57D040"/>
    <w:rsid w:val="2CB90932"/>
    <w:rsid w:val="2CBA5862"/>
    <w:rsid w:val="2CC0A811"/>
    <w:rsid w:val="2CC2B8A8"/>
    <w:rsid w:val="2CD11675"/>
    <w:rsid w:val="2CDB6D83"/>
    <w:rsid w:val="2D204530"/>
    <w:rsid w:val="2D4EC491"/>
    <w:rsid w:val="2D6FBC6D"/>
    <w:rsid w:val="2D747BA4"/>
    <w:rsid w:val="2D7EAD4F"/>
    <w:rsid w:val="2D9413F4"/>
    <w:rsid w:val="2DC207F8"/>
    <w:rsid w:val="2DD707A5"/>
    <w:rsid w:val="2E1C8ED5"/>
    <w:rsid w:val="2E2C58B2"/>
    <w:rsid w:val="2E367B1B"/>
    <w:rsid w:val="2E3BBFD2"/>
    <w:rsid w:val="2E5D4064"/>
    <w:rsid w:val="2E77B315"/>
    <w:rsid w:val="2E7F14D8"/>
    <w:rsid w:val="2E8656FC"/>
    <w:rsid w:val="2E9251C6"/>
    <w:rsid w:val="2EC43D03"/>
    <w:rsid w:val="2EC57530"/>
    <w:rsid w:val="2EEC5B45"/>
    <w:rsid w:val="2EF348D7"/>
    <w:rsid w:val="2F792688"/>
    <w:rsid w:val="2FA223DD"/>
    <w:rsid w:val="2FCD6897"/>
    <w:rsid w:val="302393ED"/>
    <w:rsid w:val="302DD03A"/>
    <w:rsid w:val="303061BA"/>
    <w:rsid w:val="306235D5"/>
    <w:rsid w:val="30849BB6"/>
    <w:rsid w:val="308BF9DE"/>
    <w:rsid w:val="30AC1731"/>
    <w:rsid w:val="30B2FDB6"/>
    <w:rsid w:val="30F848B3"/>
    <w:rsid w:val="3118516B"/>
    <w:rsid w:val="312A4867"/>
    <w:rsid w:val="31467CBA"/>
    <w:rsid w:val="315A6254"/>
    <w:rsid w:val="3162B3AA"/>
    <w:rsid w:val="316BE66F"/>
    <w:rsid w:val="3198AE9A"/>
    <w:rsid w:val="31A62909"/>
    <w:rsid w:val="31E3576E"/>
    <w:rsid w:val="31EB0D61"/>
    <w:rsid w:val="320E9DC1"/>
    <w:rsid w:val="32649408"/>
    <w:rsid w:val="326F2B52"/>
    <w:rsid w:val="329E3550"/>
    <w:rsid w:val="32A73D2D"/>
    <w:rsid w:val="32BE1B83"/>
    <w:rsid w:val="32F108B3"/>
    <w:rsid w:val="32F70224"/>
    <w:rsid w:val="3318744D"/>
    <w:rsid w:val="333AADA9"/>
    <w:rsid w:val="333CA16A"/>
    <w:rsid w:val="3340C6A6"/>
    <w:rsid w:val="3349CE0F"/>
    <w:rsid w:val="33875F93"/>
    <w:rsid w:val="338CC98F"/>
    <w:rsid w:val="33991B63"/>
    <w:rsid w:val="33A83FCE"/>
    <w:rsid w:val="33D6CE0E"/>
    <w:rsid w:val="33F6BE0B"/>
    <w:rsid w:val="342A1B46"/>
    <w:rsid w:val="343E024E"/>
    <w:rsid w:val="34422117"/>
    <w:rsid w:val="34546D93"/>
    <w:rsid w:val="346DB2DD"/>
    <w:rsid w:val="34774A57"/>
    <w:rsid w:val="347A5F97"/>
    <w:rsid w:val="34806650"/>
    <w:rsid w:val="3481C4AE"/>
    <w:rsid w:val="3502D498"/>
    <w:rsid w:val="3502DF66"/>
    <w:rsid w:val="350DA2E9"/>
    <w:rsid w:val="355313EF"/>
    <w:rsid w:val="3559FF9F"/>
    <w:rsid w:val="35677D3E"/>
    <w:rsid w:val="357C7EBD"/>
    <w:rsid w:val="35A113FB"/>
    <w:rsid w:val="35ABDB3A"/>
    <w:rsid w:val="35B6083C"/>
    <w:rsid w:val="35DE47AB"/>
    <w:rsid w:val="35E12DCE"/>
    <w:rsid w:val="35E78212"/>
    <w:rsid w:val="35EC6F04"/>
    <w:rsid w:val="35EE3B64"/>
    <w:rsid w:val="35FE68F8"/>
    <w:rsid w:val="360625CA"/>
    <w:rsid w:val="3614CD5D"/>
    <w:rsid w:val="363A2140"/>
    <w:rsid w:val="3660A249"/>
    <w:rsid w:val="367DB759"/>
    <w:rsid w:val="36859818"/>
    <w:rsid w:val="3686C580"/>
    <w:rsid w:val="36EDB545"/>
    <w:rsid w:val="36F9C0ED"/>
    <w:rsid w:val="3707E463"/>
    <w:rsid w:val="372BA12A"/>
    <w:rsid w:val="3754B876"/>
    <w:rsid w:val="3771D8AA"/>
    <w:rsid w:val="3797CA28"/>
    <w:rsid w:val="37AB79BB"/>
    <w:rsid w:val="37B51339"/>
    <w:rsid w:val="37C33D5E"/>
    <w:rsid w:val="37D994F9"/>
    <w:rsid w:val="37E00455"/>
    <w:rsid w:val="37F74BBE"/>
    <w:rsid w:val="38246609"/>
    <w:rsid w:val="3840B344"/>
    <w:rsid w:val="384AB490"/>
    <w:rsid w:val="385083F9"/>
    <w:rsid w:val="3880C72C"/>
    <w:rsid w:val="38A4796A"/>
    <w:rsid w:val="38AEF1EB"/>
    <w:rsid w:val="38B289F0"/>
    <w:rsid w:val="38DB0532"/>
    <w:rsid w:val="38DBDCDA"/>
    <w:rsid w:val="393A9A27"/>
    <w:rsid w:val="395191BC"/>
    <w:rsid w:val="39739C61"/>
    <w:rsid w:val="398A1EEF"/>
    <w:rsid w:val="398F4DAE"/>
    <w:rsid w:val="39ADE0F7"/>
    <w:rsid w:val="39E350F1"/>
    <w:rsid w:val="39F207E7"/>
    <w:rsid w:val="39F2C323"/>
    <w:rsid w:val="3A0AE8C7"/>
    <w:rsid w:val="3A1D8B0F"/>
    <w:rsid w:val="3A355C88"/>
    <w:rsid w:val="3A5AF443"/>
    <w:rsid w:val="3A6EE7C6"/>
    <w:rsid w:val="3A6F4403"/>
    <w:rsid w:val="3A765F1A"/>
    <w:rsid w:val="3A820A6D"/>
    <w:rsid w:val="3AA6F88B"/>
    <w:rsid w:val="3AB61611"/>
    <w:rsid w:val="3AC41620"/>
    <w:rsid w:val="3ACE1FBB"/>
    <w:rsid w:val="3ADF52AE"/>
    <w:rsid w:val="3B0E1D0B"/>
    <w:rsid w:val="3B2AF3EB"/>
    <w:rsid w:val="3B2DD7D3"/>
    <w:rsid w:val="3B3439D4"/>
    <w:rsid w:val="3B5DEDF1"/>
    <w:rsid w:val="3B68FEA8"/>
    <w:rsid w:val="3B6E62CD"/>
    <w:rsid w:val="3B70CFB1"/>
    <w:rsid w:val="3BA932BD"/>
    <w:rsid w:val="3BC3EDB0"/>
    <w:rsid w:val="3BDCD44A"/>
    <w:rsid w:val="3BE91C41"/>
    <w:rsid w:val="3C32518C"/>
    <w:rsid w:val="3C50DDF6"/>
    <w:rsid w:val="3C5F17C7"/>
    <w:rsid w:val="3C6C676D"/>
    <w:rsid w:val="3C812B58"/>
    <w:rsid w:val="3CD47508"/>
    <w:rsid w:val="3CE846DB"/>
    <w:rsid w:val="3CEDC205"/>
    <w:rsid w:val="3D2D8349"/>
    <w:rsid w:val="3D2ED868"/>
    <w:rsid w:val="3D5E31DA"/>
    <w:rsid w:val="3D71168A"/>
    <w:rsid w:val="3D7F3F89"/>
    <w:rsid w:val="3D8CD5AF"/>
    <w:rsid w:val="3DB45CDA"/>
    <w:rsid w:val="3DCA5E1C"/>
    <w:rsid w:val="3DCBE553"/>
    <w:rsid w:val="3DE53142"/>
    <w:rsid w:val="3DF91990"/>
    <w:rsid w:val="3E128DF8"/>
    <w:rsid w:val="3E331EA4"/>
    <w:rsid w:val="3E3DB792"/>
    <w:rsid w:val="3E4982CF"/>
    <w:rsid w:val="3E4E97DF"/>
    <w:rsid w:val="3E923A5B"/>
    <w:rsid w:val="3E930900"/>
    <w:rsid w:val="3EAB61B5"/>
    <w:rsid w:val="3EBC15BE"/>
    <w:rsid w:val="3EDE0C7A"/>
    <w:rsid w:val="3F151609"/>
    <w:rsid w:val="3F3989A0"/>
    <w:rsid w:val="3F51C69E"/>
    <w:rsid w:val="3F6C03A4"/>
    <w:rsid w:val="3F919D9C"/>
    <w:rsid w:val="3FE50714"/>
    <w:rsid w:val="3FF0CA22"/>
    <w:rsid w:val="4041AF56"/>
    <w:rsid w:val="405FF454"/>
    <w:rsid w:val="40C778F7"/>
    <w:rsid w:val="40E94409"/>
    <w:rsid w:val="40E9E13A"/>
    <w:rsid w:val="41269CED"/>
    <w:rsid w:val="4156B4FE"/>
    <w:rsid w:val="415715A2"/>
    <w:rsid w:val="419DC679"/>
    <w:rsid w:val="4200AA28"/>
    <w:rsid w:val="42228BEB"/>
    <w:rsid w:val="425DFA9A"/>
    <w:rsid w:val="42890327"/>
    <w:rsid w:val="428CC4E3"/>
    <w:rsid w:val="4295DF95"/>
    <w:rsid w:val="42ABEAF7"/>
    <w:rsid w:val="42B56080"/>
    <w:rsid w:val="42EA1A00"/>
    <w:rsid w:val="43374089"/>
    <w:rsid w:val="433E6A36"/>
    <w:rsid w:val="434AB007"/>
    <w:rsid w:val="434FACA2"/>
    <w:rsid w:val="437E631B"/>
    <w:rsid w:val="4399ADFB"/>
    <w:rsid w:val="43C27F7F"/>
    <w:rsid w:val="43C522D4"/>
    <w:rsid w:val="43F44F2A"/>
    <w:rsid w:val="4401FDA6"/>
    <w:rsid w:val="4432F714"/>
    <w:rsid w:val="44361DF9"/>
    <w:rsid w:val="443C417D"/>
    <w:rsid w:val="4468D907"/>
    <w:rsid w:val="4476FE54"/>
    <w:rsid w:val="44859E0B"/>
    <w:rsid w:val="448BD841"/>
    <w:rsid w:val="44E08C69"/>
    <w:rsid w:val="44EE928A"/>
    <w:rsid w:val="45353E28"/>
    <w:rsid w:val="4550849A"/>
    <w:rsid w:val="45601C1A"/>
    <w:rsid w:val="45970F13"/>
    <w:rsid w:val="45E5FFF3"/>
    <w:rsid w:val="462F264D"/>
    <w:rsid w:val="46428F65"/>
    <w:rsid w:val="4650A3CC"/>
    <w:rsid w:val="46574280"/>
    <w:rsid w:val="4665365A"/>
    <w:rsid w:val="468975F7"/>
    <w:rsid w:val="468FE231"/>
    <w:rsid w:val="46959C8C"/>
    <w:rsid w:val="473147D9"/>
    <w:rsid w:val="4733F336"/>
    <w:rsid w:val="47549B91"/>
    <w:rsid w:val="475CF4A8"/>
    <w:rsid w:val="4760356B"/>
    <w:rsid w:val="476569C7"/>
    <w:rsid w:val="476E8878"/>
    <w:rsid w:val="478CF134"/>
    <w:rsid w:val="47ABBD2A"/>
    <w:rsid w:val="47BCCFFA"/>
    <w:rsid w:val="47C054B4"/>
    <w:rsid w:val="47CDFC40"/>
    <w:rsid w:val="47E845F0"/>
    <w:rsid w:val="47EC5B8A"/>
    <w:rsid w:val="47ED2410"/>
    <w:rsid w:val="48038C3E"/>
    <w:rsid w:val="48307A1E"/>
    <w:rsid w:val="483615D4"/>
    <w:rsid w:val="4838ED45"/>
    <w:rsid w:val="4841A896"/>
    <w:rsid w:val="487C01CB"/>
    <w:rsid w:val="48962408"/>
    <w:rsid w:val="48A19A26"/>
    <w:rsid w:val="48AD21A3"/>
    <w:rsid w:val="49177B1B"/>
    <w:rsid w:val="493FEE9D"/>
    <w:rsid w:val="4959ED1D"/>
    <w:rsid w:val="49A788E9"/>
    <w:rsid w:val="49B7B5EE"/>
    <w:rsid w:val="49E692FA"/>
    <w:rsid w:val="4A5305B2"/>
    <w:rsid w:val="4A60097A"/>
    <w:rsid w:val="4A6AD9B0"/>
    <w:rsid w:val="4A73457F"/>
    <w:rsid w:val="4A80649A"/>
    <w:rsid w:val="4A841E3E"/>
    <w:rsid w:val="4AB1E8D6"/>
    <w:rsid w:val="4ABACAE9"/>
    <w:rsid w:val="4ADBFAE8"/>
    <w:rsid w:val="4AFB2D60"/>
    <w:rsid w:val="4AFBEFBC"/>
    <w:rsid w:val="4B513F0F"/>
    <w:rsid w:val="4B7FB489"/>
    <w:rsid w:val="4BAF8C4D"/>
    <w:rsid w:val="4BB78552"/>
    <w:rsid w:val="4BC0AFFE"/>
    <w:rsid w:val="4C33D222"/>
    <w:rsid w:val="4C7A8DF0"/>
    <w:rsid w:val="4C8CB2D1"/>
    <w:rsid w:val="4C8EC7D9"/>
    <w:rsid w:val="4CA316BB"/>
    <w:rsid w:val="4CC8CB99"/>
    <w:rsid w:val="4CDE25CF"/>
    <w:rsid w:val="4CE841B4"/>
    <w:rsid w:val="4D1C10E9"/>
    <w:rsid w:val="4D203B1C"/>
    <w:rsid w:val="4D35433C"/>
    <w:rsid w:val="4D38F7E6"/>
    <w:rsid w:val="4D4F5D2B"/>
    <w:rsid w:val="4D634B1B"/>
    <w:rsid w:val="4D65758E"/>
    <w:rsid w:val="4D806694"/>
    <w:rsid w:val="4DB4590C"/>
    <w:rsid w:val="4DB5D5BE"/>
    <w:rsid w:val="4DCA5D4B"/>
    <w:rsid w:val="4DD28990"/>
    <w:rsid w:val="4DF4D472"/>
    <w:rsid w:val="4E0744CB"/>
    <w:rsid w:val="4E157F46"/>
    <w:rsid w:val="4E431638"/>
    <w:rsid w:val="4E7E1295"/>
    <w:rsid w:val="4E8AF1A0"/>
    <w:rsid w:val="4ECE9D30"/>
    <w:rsid w:val="4EECEC3B"/>
    <w:rsid w:val="4EF45C83"/>
    <w:rsid w:val="4F0E0094"/>
    <w:rsid w:val="4F551457"/>
    <w:rsid w:val="4FAD5B98"/>
    <w:rsid w:val="4FB2A415"/>
    <w:rsid w:val="4FCAF6C3"/>
    <w:rsid w:val="4FCE41C8"/>
    <w:rsid w:val="4FF7DE1E"/>
    <w:rsid w:val="500482D5"/>
    <w:rsid w:val="50086CAC"/>
    <w:rsid w:val="50550F44"/>
    <w:rsid w:val="50595A00"/>
    <w:rsid w:val="506FF988"/>
    <w:rsid w:val="508158CC"/>
    <w:rsid w:val="50AD1371"/>
    <w:rsid w:val="50C5720C"/>
    <w:rsid w:val="5133F29D"/>
    <w:rsid w:val="515AAAE6"/>
    <w:rsid w:val="517463FD"/>
    <w:rsid w:val="517775A3"/>
    <w:rsid w:val="51D17FF7"/>
    <w:rsid w:val="51E7A8B9"/>
    <w:rsid w:val="51F628E1"/>
    <w:rsid w:val="51F8122F"/>
    <w:rsid w:val="51F8A16A"/>
    <w:rsid w:val="5200E468"/>
    <w:rsid w:val="5207EA41"/>
    <w:rsid w:val="5209177E"/>
    <w:rsid w:val="5223E35D"/>
    <w:rsid w:val="523DE88F"/>
    <w:rsid w:val="52473A0A"/>
    <w:rsid w:val="525995A5"/>
    <w:rsid w:val="526156BE"/>
    <w:rsid w:val="52AA2469"/>
    <w:rsid w:val="52BDD110"/>
    <w:rsid w:val="52E83645"/>
    <w:rsid w:val="53214E7F"/>
    <w:rsid w:val="534A63A3"/>
    <w:rsid w:val="535713F7"/>
    <w:rsid w:val="535D2AF2"/>
    <w:rsid w:val="536D4AD5"/>
    <w:rsid w:val="5378877B"/>
    <w:rsid w:val="538496A4"/>
    <w:rsid w:val="53EADE79"/>
    <w:rsid w:val="53ECF155"/>
    <w:rsid w:val="53F3CDA8"/>
    <w:rsid w:val="53FEEAB6"/>
    <w:rsid w:val="544843BB"/>
    <w:rsid w:val="54858E25"/>
    <w:rsid w:val="54927327"/>
    <w:rsid w:val="54A05975"/>
    <w:rsid w:val="54A5265A"/>
    <w:rsid w:val="54C765C5"/>
    <w:rsid w:val="54EC1D08"/>
    <w:rsid w:val="54F98AED"/>
    <w:rsid w:val="55164A0D"/>
    <w:rsid w:val="55173B1B"/>
    <w:rsid w:val="551857C0"/>
    <w:rsid w:val="55481228"/>
    <w:rsid w:val="557F6BDC"/>
    <w:rsid w:val="5582FF03"/>
    <w:rsid w:val="55873107"/>
    <w:rsid w:val="55B37771"/>
    <w:rsid w:val="55F011D3"/>
    <w:rsid w:val="55F835AC"/>
    <w:rsid w:val="5616B39A"/>
    <w:rsid w:val="56255457"/>
    <w:rsid w:val="563E4F90"/>
    <w:rsid w:val="56704BBF"/>
    <w:rsid w:val="5681A5A9"/>
    <w:rsid w:val="56A0A24A"/>
    <w:rsid w:val="56C2C8FA"/>
    <w:rsid w:val="56D18092"/>
    <w:rsid w:val="5715C9F9"/>
    <w:rsid w:val="571A55A6"/>
    <w:rsid w:val="573C4C86"/>
    <w:rsid w:val="57804FAF"/>
    <w:rsid w:val="5787E0B5"/>
    <w:rsid w:val="57B55A82"/>
    <w:rsid w:val="58808D99"/>
    <w:rsid w:val="588D5DD2"/>
    <w:rsid w:val="58ACB3D5"/>
    <w:rsid w:val="58BD3FE3"/>
    <w:rsid w:val="5923A568"/>
    <w:rsid w:val="59308B8C"/>
    <w:rsid w:val="593646B2"/>
    <w:rsid w:val="593DA1CE"/>
    <w:rsid w:val="5950DEE8"/>
    <w:rsid w:val="596F2B38"/>
    <w:rsid w:val="59950BF7"/>
    <w:rsid w:val="59C09D76"/>
    <w:rsid w:val="59D62CD5"/>
    <w:rsid w:val="59E40C4F"/>
    <w:rsid w:val="59ED1792"/>
    <w:rsid w:val="59EE71FB"/>
    <w:rsid w:val="59F69CC2"/>
    <w:rsid w:val="5A21DCFD"/>
    <w:rsid w:val="5A28DC50"/>
    <w:rsid w:val="5A5C7414"/>
    <w:rsid w:val="5A616DA9"/>
    <w:rsid w:val="5A66004C"/>
    <w:rsid w:val="5A9E156D"/>
    <w:rsid w:val="5AA1FED3"/>
    <w:rsid w:val="5AA23928"/>
    <w:rsid w:val="5AA6BE5E"/>
    <w:rsid w:val="5AA8F8FC"/>
    <w:rsid w:val="5AAA53CF"/>
    <w:rsid w:val="5AC6E31E"/>
    <w:rsid w:val="5B04FA25"/>
    <w:rsid w:val="5B607AA8"/>
    <w:rsid w:val="5B6835B8"/>
    <w:rsid w:val="5B69E224"/>
    <w:rsid w:val="5B7057B6"/>
    <w:rsid w:val="5B90B96E"/>
    <w:rsid w:val="5BD71624"/>
    <w:rsid w:val="5BF9440C"/>
    <w:rsid w:val="5C110E57"/>
    <w:rsid w:val="5C1C358E"/>
    <w:rsid w:val="5C3AAE37"/>
    <w:rsid w:val="5C3AE98D"/>
    <w:rsid w:val="5C3D01DB"/>
    <w:rsid w:val="5C440822"/>
    <w:rsid w:val="5C989111"/>
    <w:rsid w:val="5CA6E032"/>
    <w:rsid w:val="5CD9DA27"/>
    <w:rsid w:val="5CF1598C"/>
    <w:rsid w:val="5D171453"/>
    <w:rsid w:val="5D2BDA23"/>
    <w:rsid w:val="5D2F3ABA"/>
    <w:rsid w:val="5D388389"/>
    <w:rsid w:val="5D573543"/>
    <w:rsid w:val="5D65A17C"/>
    <w:rsid w:val="5D6C1D8C"/>
    <w:rsid w:val="5D74C7FA"/>
    <w:rsid w:val="5D8E9F81"/>
    <w:rsid w:val="5DAA5FBA"/>
    <w:rsid w:val="5DBB163F"/>
    <w:rsid w:val="5DC85B47"/>
    <w:rsid w:val="5DD38A05"/>
    <w:rsid w:val="5E2A288B"/>
    <w:rsid w:val="5E6B4071"/>
    <w:rsid w:val="5E6CC56D"/>
    <w:rsid w:val="5E724EB4"/>
    <w:rsid w:val="5E867EBA"/>
    <w:rsid w:val="5EB355B8"/>
    <w:rsid w:val="5EE6CBE8"/>
    <w:rsid w:val="5EEFC473"/>
    <w:rsid w:val="5EFA9ECB"/>
    <w:rsid w:val="5F040815"/>
    <w:rsid w:val="5F11510E"/>
    <w:rsid w:val="5F1B342F"/>
    <w:rsid w:val="5F405766"/>
    <w:rsid w:val="5F4482F4"/>
    <w:rsid w:val="5F57C420"/>
    <w:rsid w:val="5F68443B"/>
    <w:rsid w:val="5F9C089E"/>
    <w:rsid w:val="5FA0D688"/>
    <w:rsid w:val="5FC19F62"/>
    <w:rsid w:val="5FC1C2FD"/>
    <w:rsid w:val="5FCA14BA"/>
    <w:rsid w:val="600414E5"/>
    <w:rsid w:val="60300C80"/>
    <w:rsid w:val="60464FCE"/>
    <w:rsid w:val="604ABEAB"/>
    <w:rsid w:val="60869B26"/>
    <w:rsid w:val="60DBBDD6"/>
    <w:rsid w:val="60EE9F0F"/>
    <w:rsid w:val="60F293D1"/>
    <w:rsid w:val="610B4329"/>
    <w:rsid w:val="616E1D4D"/>
    <w:rsid w:val="6176B9AA"/>
    <w:rsid w:val="618037A3"/>
    <w:rsid w:val="618C11EC"/>
    <w:rsid w:val="6198DE1A"/>
    <w:rsid w:val="619ED247"/>
    <w:rsid w:val="61A3B7BB"/>
    <w:rsid w:val="61AF099C"/>
    <w:rsid w:val="61C47F98"/>
    <w:rsid w:val="61DEC13D"/>
    <w:rsid w:val="61E0309F"/>
    <w:rsid w:val="621AF62A"/>
    <w:rsid w:val="623FEBBD"/>
    <w:rsid w:val="624873B4"/>
    <w:rsid w:val="627073B6"/>
    <w:rsid w:val="628699CE"/>
    <w:rsid w:val="6291A449"/>
    <w:rsid w:val="62AF80DB"/>
    <w:rsid w:val="62B37CD2"/>
    <w:rsid w:val="62C1D92F"/>
    <w:rsid w:val="62E22589"/>
    <w:rsid w:val="62EBDCA8"/>
    <w:rsid w:val="6315EE09"/>
    <w:rsid w:val="6327C090"/>
    <w:rsid w:val="634D35B2"/>
    <w:rsid w:val="635A26FA"/>
    <w:rsid w:val="63926778"/>
    <w:rsid w:val="63C3B850"/>
    <w:rsid w:val="63D3043C"/>
    <w:rsid w:val="63D91FBD"/>
    <w:rsid w:val="640E8A74"/>
    <w:rsid w:val="646939C9"/>
    <w:rsid w:val="64800B84"/>
    <w:rsid w:val="6499ABF4"/>
    <w:rsid w:val="64B42573"/>
    <w:rsid w:val="64D06375"/>
    <w:rsid w:val="64DA5073"/>
    <w:rsid w:val="65015926"/>
    <w:rsid w:val="6523DE64"/>
    <w:rsid w:val="653CDCD2"/>
    <w:rsid w:val="6578C1C0"/>
    <w:rsid w:val="65B3682C"/>
    <w:rsid w:val="65BD8217"/>
    <w:rsid w:val="65D4FC13"/>
    <w:rsid w:val="66036E1E"/>
    <w:rsid w:val="660A154E"/>
    <w:rsid w:val="663942F7"/>
    <w:rsid w:val="664F2ECA"/>
    <w:rsid w:val="66550F01"/>
    <w:rsid w:val="66565686"/>
    <w:rsid w:val="6659A003"/>
    <w:rsid w:val="667CF209"/>
    <w:rsid w:val="6690C1F9"/>
    <w:rsid w:val="66D77C7F"/>
    <w:rsid w:val="6717DA10"/>
    <w:rsid w:val="6719B4F6"/>
    <w:rsid w:val="671F3661"/>
    <w:rsid w:val="673DF3CD"/>
    <w:rsid w:val="6750106F"/>
    <w:rsid w:val="67889023"/>
    <w:rsid w:val="679353B6"/>
    <w:rsid w:val="67CE0A54"/>
    <w:rsid w:val="67EE6921"/>
    <w:rsid w:val="680B1641"/>
    <w:rsid w:val="680FD4B8"/>
    <w:rsid w:val="681FBA59"/>
    <w:rsid w:val="683F63A4"/>
    <w:rsid w:val="6898DE03"/>
    <w:rsid w:val="68A4E48E"/>
    <w:rsid w:val="68C6E4CF"/>
    <w:rsid w:val="68CB6D95"/>
    <w:rsid w:val="68E78EB2"/>
    <w:rsid w:val="68FC2BE5"/>
    <w:rsid w:val="68FE65F5"/>
    <w:rsid w:val="690DB0C0"/>
    <w:rsid w:val="691BAA6E"/>
    <w:rsid w:val="692B0D3E"/>
    <w:rsid w:val="6931B45A"/>
    <w:rsid w:val="6960BFD9"/>
    <w:rsid w:val="69648F6A"/>
    <w:rsid w:val="69741F08"/>
    <w:rsid w:val="6977A56C"/>
    <w:rsid w:val="6986DD2C"/>
    <w:rsid w:val="69954C59"/>
    <w:rsid w:val="69C9BCBC"/>
    <w:rsid w:val="69D0A071"/>
    <w:rsid w:val="6A17A7AF"/>
    <w:rsid w:val="6A2F89BE"/>
    <w:rsid w:val="6A366328"/>
    <w:rsid w:val="6A5A3328"/>
    <w:rsid w:val="6A699342"/>
    <w:rsid w:val="6A6A7445"/>
    <w:rsid w:val="6A8FA01E"/>
    <w:rsid w:val="6AFAE4C2"/>
    <w:rsid w:val="6B01ADEB"/>
    <w:rsid w:val="6B065B51"/>
    <w:rsid w:val="6B0BED8A"/>
    <w:rsid w:val="6B108C0B"/>
    <w:rsid w:val="6B3B7931"/>
    <w:rsid w:val="6B7D3834"/>
    <w:rsid w:val="6BCA1451"/>
    <w:rsid w:val="6BE2FEC6"/>
    <w:rsid w:val="6C0017CD"/>
    <w:rsid w:val="6C3263A4"/>
    <w:rsid w:val="6C635020"/>
    <w:rsid w:val="6C6EA94B"/>
    <w:rsid w:val="6C77CEF8"/>
    <w:rsid w:val="6CDD384D"/>
    <w:rsid w:val="6CEE384B"/>
    <w:rsid w:val="6D0979BB"/>
    <w:rsid w:val="6D19D718"/>
    <w:rsid w:val="6D20DF1B"/>
    <w:rsid w:val="6D366DFD"/>
    <w:rsid w:val="6D37D31C"/>
    <w:rsid w:val="6D3DFECF"/>
    <w:rsid w:val="6D4A17EA"/>
    <w:rsid w:val="6D57F702"/>
    <w:rsid w:val="6D5E48C8"/>
    <w:rsid w:val="6D7C9725"/>
    <w:rsid w:val="6D8C141E"/>
    <w:rsid w:val="6D93543B"/>
    <w:rsid w:val="6DAFE833"/>
    <w:rsid w:val="6DB32952"/>
    <w:rsid w:val="6DC64238"/>
    <w:rsid w:val="6DCFE09C"/>
    <w:rsid w:val="6DF58433"/>
    <w:rsid w:val="6E0F1F8C"/>
    <w:rsid w:val="6E32D3D3"/>
    <w:rsid w:val="6E44BF5C"/>
    <w:rsid w:val="6E5AF122"/>
    <w:rsid w:val="6E646A67"/>
    <w:rsid w:val="6E6A8AA6"/>
    <w:rsid w:val="6E6D628F"/>
    <w:rsid w:val="6E7E7B69"/>
    <w:rsid w:val="6E86B431"/>
    <w:rsid w:val="6E9110D2"/>
    <w:rsid w:val="6EBE59E1"/>
    <w:rsid w:val="6EC1FF9F"/>
    <w:rsid w:val="6ED82680"/>
    <w:rsid w:val="6EDEE451"/>
    <w:rsid w:val="6EF344EE"/>
    <w:rsid w:val="6EFE362E"/>
    <w:rsid w:val="6F116A01"/>
    <w:rsid w:val="6F391EDD"/>
    <w:rsid w:val="6F3DAC67"/>
    <w:rsid w:val="6F4CA173"/>
    <w:rsid w:val="6F54B6C8"/>
    <w:rsid w:val="6F6FE9B1"/>
    <w:rsid w:val="6FB3532B"/>
    <w:rsid w:val="6FE91488"/>
    <w:rsid w:val="6FEEF13C"/>
    <w:rsid w:val="6FF01CDE"/>
    <w:rsid w:val="6FFF99A9"/>
    <w:rsid w:val="7024C088"/>
    <w:rsid w:val="7038429E"/>
    <w:rsid w:val="704DDD20"/>
    <w:rsid w:val="707B8495"/>
    <w:rsid w:val="7093F75F"/>
    <w:rsid w:val="70C689C9"/>
    <w:rsid w:val="70D361FD"/>
    <w:rsid w:val="70DA38D6"/>
    <w:rsid w:val="710F1017"/>
    <w:rsid w:val="71142F6E"/>
    <w:rsid w:val="7134FA68"/>
    <w:rsid w:val="7170D8D6"/>
    <w:rsid w:val="7198E55B"/>
    <w:rsid w:val="71EA62CA"/>
    <w:rsid w:val="71EC5D49"/>
    <w:rsid w:val="721AE038"/>
    <w:rsid w:val="72291A2C"/>
    <w:rsid w:val="723E26EF"/>
    <w:rsid w:val="72545ABD"/>
    <w:rsid w:val="725F20AD"/>
    <w:rsid w:val="7297E8B7"/>
    <w:rsid w:val="72B183C6"/>
    <w:rsid w:val="72F03F22"/>
    <w:rsid w:val="73109C04"/>
    <w:rsid w:val="732A2643"/>
    <w:rsid w:val="732C2DBE"/>
    <w:rsid w:val="73371464"/>
    <w:rsid w:val="737013F6"/>
    <w:rsid w:val="739C0236"/>
    <w:rsid w:val="73A45921"/>
    <w:rsid w:val="73A6A484"/>
    <w:rsid w:val="73BC798B"/>
    <w:rsid w:val="73F94A4E"/>
    <w:rsid w:val="7414BCA7"/>
    <w:rsid w:val="7425EEEF"/>
    <w:rsid w:val="742A547F"/>
    <w:rsid w:val="7445E4DB"/>
    <w:rsid w:val="7480A044"/>
    <w:rsid w:val="74CC6332"/>
    <w:rsid w:val="751ACD90"/>
    <w:rsid w:val="753120FD"/>
    <w:rsid w:val="754D7E17"/>
    <w:rsid w:val="755217BE"/>
    <w:rsid w:val="7571F55B"/>
    <w:rsid w:val="75A06650"/>
    <w:rsid w:val="75B4B2FE"/>
    <w:rsid w:val="75BDBC34"/>
    <w:rsid w:val="75BFFA00"/>
    <w:rsid w:val="75CE953B"/>
    <w:rsid w:val="761F76E0"/>
    <w:rsid w:val="76848135"/>
    <w:rsid w:val="7688FA74"/>
    <w:rsid w:val="769B41C9"/>
    <w:rsid w:val="76CECA04"/>
    <w:rsid w:val="76D423FF"/>
    <w:rsid w:val="76E0874A"/>
    <w:rsid w:val="76E2D43A"/>
    <w:rsid w:val="77350E7D"/>
    <w:rsid w:val="774086A2"/>
    <w:rsid w:val="77542418"/>
    <w:rsid w:val="7757484B"/>
    <w:rsid w:val="77726182"/>
    <w:rsid w:val="777FA95F"/>
    <w:rsid w:val="779B5A7D"/>
    <w:rsid w:val="77D792FF"/>
    <w:rsid w:val="77EE25FE"/>
    <w:rsid w:val="7803F241"/>
    <w:rsid w:val="780C3252"/>
    <w:rsid w:val="78158FDD"/>
    <w:rsid w:val="78269F06"/>
    <w:rsid w:val="782A6FAC"/>
    <w:rsid w:val="784347A6"/>
    <w:rsid w:val="7863EF70"/>
    <w:rsid w:val="78724BD2"/>
    <w:rsid w:val="7884886F"/>
    <w:rsid w:val="788F6EDB"/>
    <w:rsid w:val="78A596FB"/>
    <w:rsid w:val="78C54538"/>
    <w:rsid w:val="78E91FF1"/>
    <w:rsid w:val="7943D248"/>
    <w:rsid w:val="796276FB"/>
    <w:rsid w:val="79665B32"/>
    <w:rsid w:val="797520D2"/>
    <w:rsid w:val="7975E0D8"/>
    <w:rsid w:val="79866F50"/>
    <w:rsid w:val="79F1BCBA"/>
    <w:rsid w:val="7A15E260"/>
    <w:rsid w:val="7A17AD40"/>
    <w:rsid w:val="7A2D0A88"/>
    <w:rsid w:val="7A7FE8BE"/>
    <w:rsid w:val="7A979302"/>
    <w:rsid w:val="7AB238E2"/>
    <w:rsid w:val="7ABE5BDF"/>
    <w:rsid w:val="7AFC809D"/>
    <w:rsid w:val="7B28E7E7"/>
    <w:rsid w:val="7B40E174"/>
    <w:rsid w:val="7B40E714"/>
    <w:rsid w:val="7B4CE2C3"/>
    <w:rsid w:val="7B5DD71D"/>
    <w:rsid w:val="7B6A16C3"/>
    <w:rsid w:val="7B74553E"/>
    <w:rsid w:val="7B856B2E"/>
    <w:rsid w:val="7BBC1F88"/>
    <w:rsid w:val="7BD5C9EE"/>
    <w:rsid w:val="7C08637F"/>
    <w:rsid w:val="7C0EC8B8"/>
    <w:rsid w:val="7C2DAEF9"/>
    <w:rsid w:val="7C2FED42"/>
    <w:rsid w:val="7C6660F1"/>
    <w:rsid w:val="7C68DF6E"/>
    <w:rsid w:val="7CB8747B"/>
    <w:rsid w:val="7D288C54"/>
    <w:rsid w:val="7D451731"/>
    <w:rsid w:val="7D564C50"/>
    <w:rsid w:val="7D604B32"/>
    <w:rsid w:val="7D6CA8DF"/>
    <w:rsid w:val="7D73F0CE"/>
    <w:rsid w:val="7D90C0A5"/>
    <w:rsid w:val="7D951773"/>
    <w:rsid w:val="7DCA217C"/>
    <w:rsid w:val="7DCB1C73"/>
    <w:rsid w:val="7DDF156D"/>
    <w:rsid w:val="7E0BB881"/>
    <w:rsid w:val="7E2D0C32"/>
    <w:rsid w:val="7E2E1F4C"/>
    <w:rsid w:val="7E459650"/>
    <w:rsid w:val="7E644838"/>
    <w:rsid w:val="7EA8B3AA"/>
    <w:rsid w:val="7EBFEA10"/>
    <w:rsid w:val="7ED4F81E"/>
    <w:rsid w:val="7EFF60E2"/>
    <w:rsid w:val="7F19583E"/>
    <w:rsid w:val="7F2CD7B8"/>
    <w:rsid w:val="7F811410"/>
    <w:rsid w:val="7F9AF129"/>
    <w:rsid w:val="7F9BA387"/>
    <w:rsid w:val="7FA49B00"/>
    <w:rsid w:val="7FBD1549"/>
    <w:rsid w:val="7FF9D7D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D5E48C8"/>
  <w15:chartTrackingRefBased/>
  <w15:docId w15:val="{58E4ACC5-6FDD-42D3-B6F3-B4186AA6B1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4"/>
        <w:szCs w:val="24"/>
        <w:lang w:val="en-US" w:eastAsia="ja-JP" w:bidi="ar-SA"/>
      </w:rPr>
    </w:rPrDefault>
    <w:pPrDefault>
      <w:pPr>
        <w:spacing w:after="160" w:line="27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576B3"/>
    <w:rPr>
      <w:lang w:val="es-ES"/>
    </w:rPr>
  </w:style>
  <w:style w:type="paragraph" w:styleId="Ttulo1">
    <w:name w:val="heading 1"/>
    <w:basedOn w:val="Normal"/>
    <w:next w:val="Normal"/>
    <w:link w:val="Ttulo1Car"/>
    <w:uiPriority w:val="9"/>
    <w:qFormat/>
    <w:rsid w:val="00001444"/>
    <w:pPr>
      <w:outlineLvl w:val="0"/>
    </w:pPr>
    <w:rPr>
      <w:rFonts w:ascii="Arial" w:eastAsia="Times New Roman" w:hAnsi="Arial" w:cs="Arial"/>
      <w:b/>
      <w:bCs/>
    </w:rPr>
  </w:style>
  <w:style w:type="paragraph" w:styleId="Ttulo2">
    <w:name w:val="heading 2"/>
    <w:basedOn w:val="Normal"/>
    <w:next w:val="Normal"/>
    <w:link w:val="Ttulo2Car"/>
    <w:uiPriority w:val="9"/>
    <w:unhideWhenUsed/>
    <w:qFormat/>
    <w:rsid w:val="007F6EEA"/>
    <w:pPr>
      <w:spacing w:after="0" w:line="480" w:lineRule="auto"/>
      <w:jc w:val="both"/>
      <w:outlineLvl w:val="1"/>
    </w:pPr>
    <w:rPr>
      <w:rFonts w:ascii="Arial" w:eastAsia="Times New Roman" w:hAnsi="Arial" w:cs="Arial"/>
      <w:b/>
      <w:bCs/>
      <w:lang w:val="es"/>
    </w:rPr>
  </w:style>
  <w:style w:type="paragraph" w:styleId="Ttulo3">
    <w:name w:val="heading 3"/>
    <w:basedOn w:val="Normal"/>
    <w:next w:val="Normal"/>
    <w:link w:val="Ttulo3Car"/>
    <w:uiPriority w:val="9"/>
    <w:unhideWhenUsed/>
    <w:qFormat/>
    <w:rsid w:val="007F6EEA"/>
    <w:pPr>
      <w:spacing w:line="480" w:lineRule="auto"/>
      <w:outlineLvl w:val="2"/>
    </w:pPr>
    <w:rPr>
      <w:rFonts w:ascii="Arial" w:eastAsia="Times New Roman" w:hAnsi="Arial" w:cs="Arial"/>
      <w:b/>
      <w:bCs/>
      <w:i/>
      <w:iCs/>
    </w:rPr>
  </w:style>
  <w:style w:type="paragraph" w:styleId="Ttulo4">
    <w:name w:val="heading 4"/>
    <w:basedOn w:val="Normal"/>
    <w:next w:val="Normal"/>
    <w:link w:val="Ttulo4Car"/>
    <w:uiPriority w:val="9"/>
    <w:unhideWhenUsed/>
    <w:qFormat/>
    <w:rsid w:val="6E6D628F"/>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unhideWhenUsed/>
    <w:qFormat/>
    <w:rsid w:val="6E6D628F"/>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unhideWhenUsed/>
    <w:qFormat/>
    <w:rsid w:val="6E6D628F"/>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unhideWhenUsed/>
    <w:qFormat/>
    <w:rsid w:val="6E6D628F"/>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unhideWhenUsed/>
    <w:qFormat/>
    <w:rsid w:val="6E6D628F"/>
    <w:pPr>
      <w:keepNext/>
      <w:keepLines/>
      <w:spacing w:after="0"/>
      <w:outlineLvl w:val="7"/>
    </w:pPr>
    <w:rPr>
      <w:rFonts w:eastAsiaTheme="majorEastAsia" w:cstheme="majorBidi"/>
      <w:i/>
      <w:iCs/>
      <w:color w:val="272727"/>
    </w:rPr>
  </w:style>
  <w:style w:type="paragraph" w:styleId="Ttulo9">
    <w:name w:val="heading 9"/>
    <w:basedOn w:val="Normal"/>
    <w:next w:val="Normal"/>
    <w:link w:val="Ttulo9Car"/>
    <w:uiPriority w:val="9"/>
    <w:unhideWhenUsed/>
    <w:qFormat/>
    <w:rsid w:val="6E6D628F"/>
    <w:pPr>
      <w:keepNext/>
      <w:keepLines/>
      <w:spacing w:after="0"/>
      <w:outlineLvl w:val="8"/>
    </w:pPr>
    <w:rPr>
      <w:rFonts w:eastAsiaTheme="majorEastAsia" w:cstheme="majorBidi"/>
      <w:color w:val="272727"/>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001444"/>
    <w:rPr>
      <w:rFonts w:ascii="Arial" w:eastAsia="Times New Roman" w:hAnsi="Arial" w:cs="Arial"/>
      <w:b/>
      <w:bCs/>
      <w:lang w:val="es-ES"/>
    </w:rPr>
  </w:style>
  <w:style w:type="character" w:customStyle="1" w:styleId="Ttulo2Car">
    <w:name w:val="Título 2 Car"/>
    <w:basedOn w:val="Fuentedeprrafopredeter"/>
    <w:link w:val="Ttulo2"/>
    <w:uiPriority w:val="9"/>
    <w:rsid w:val="007F6EEA"/>
    <w:rPr>
      <w:rFonts w:ascii="Arial" w:eastAsia="Times New Roman" w:hAnsi="Arial" w:cs="Arial"/>
      <w:b/>
      <w:bCs/>
      <w:lang w:val="es"/>
    </w:rPr>
  </w:style>
  <w:style w:type="character" w:customStyle="1" w:styleId="Ttulo3Car">
    <w:name w:val="Título 3 Car"/>
    <w:basedOn w:val="Fuentedeprrafopredeter"/>
    <w:link w:val="Ttulo3"/>
    <w:uiPriority w:val="9"/>
    <w:rsid w:val="007F6EEA"/>
    <w:rPr>
      <w:rFonts w:ascii="Arial" w:eastAsia="Times New Roman" w:hAnsi="Arial" w:cs="Arial"/>
      <w:b/>
      <w:bCs/>
      <w:i/>
      <w:iCs/>
      <w:lang w:val="es-ES"/>
    </w:rPr>
  </w:style>
  <w:style w:type="character" w:customStyle="1" w:styleId="Ttulo4Car">
    <w:name w:val="Título 4 Car"/>
    <w:basedOn w:val="Fuentedeprrafopredeter"/>
    <w:link w:val="Ttulo4"/>
    <w:uiPriority w:val="9"/>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rPr>
      <w:rFonts w:eastAsiaTheme="majorEastAsia" w:cstheme="majorBidi"/>
      <w:color w:val="0F4761" w:themeColor="accent1" w:themeShade="BF"/>
    </w:rPr>
  </w:style>
  <w:style w:type="character" w:customStyle="1" w:styleId="Ttulo6Car">
    <w:name w:val="Título 6 Car"/>
    <w:basedOn w:val="Fuentedeprrafopredeter"/>
    <w:link w:val="Ttulo6"/>
    <w:uiPriority w:val="9"/>
    <w:rPr>
      <w:rFonts w:eastAsiaTheme="majorEastAsia" w:cstheme="majorBidi"/>
      <w:i/>
      <w:iCs/>
      <w:color w:val="595959" w:themeColor="text1" w:themeTint="A6"/>
    </w:rPr>
  </w:style>
  <w:style w:type="character" w:customStyle="1" w:styleId="Ttulo7Car">
    <w:name w:val="Título 7 Car"/>
    <w:basedOn w:val="Fuentedeprrafopredeter"/>
    <w:link w:val="Ttulo7"/>
    <w:uiPriority w:val="9"/>
    <w:rPr>
      <w:rFonts w:eastAsiaTheme="majorEastAsia" w:cstheme="majorBidi"/>
      <w:color w:val="595959" w:themeColor="text1" w:themeTint="A6"/>
    </w:rPr>
  </w:style>
  <w:style w:type="character" w:customStyle="1" w:styleId="Ttulo8Car">
    <w:name w:val="Título 8 Car"/>
    <w:basedOn w:val="Fuentedeprrafopredeter"/>
    <w:link w:val="Ttulo8"/>
    <w:uiPriority w:val="9"/>
    <w:rPr>
      <w:rFonts w:eastAsiaTheme="majorEastAsia" w:cstheme="majorBidi"/>
      <w:i/>
      <w:iCs/>
      <w:color w:val="272727" w:themeColor="text1" w:themeTint="D8"/>
    </w:rPr>
  </w:style>
  <w:style w:type="character" w:customStyle="1" w:styleId="Ttulo9Car">
    <w:name w:val="Título 9 Car"/>
    <w:basedOn w:val="Fuentedeprrafopredeter"/>
    <w:link w:val="Ttulo9"/>
    <w:uiPriority w:val="9"/>
    <w:rPr>
      <w:rFonts w:eastAsiaTheme="majorEastAsia" w:cstheme="majorBidi"/>
      <w:color w:val="272727" w:themeColor="text1" w:themeTint="D8"/>
    </w:rPr>
  </w:style>
  <w:style w:type="character" w:customStyle="1" w:styleId="TtuloCar">
    <w:name w:val="Título Car"/>
    <w:basedOn w:val="Fuentedeprrafopredeter"/>
    <w:link w:val="Ttulo"/>
    <w:uiPriority w:val="10"/>
    <w:rPr>
      <w:rFonts w:asciiTheme="majorHAnsi" w:eastAsiaTheme="majorEastAsia" w:hAnsiTheme="majorHAnsi" w:cstheme="majorBidi"/>
      <w:spacing w:val="-10"/>
      <w:kern w:val="28"/>
      <w:sz w:val="56"/>
      <w:szCs w:val="56"/>
    </w:rPr>
  </w:style>
  <w:style w:type="paragraph" w:styleId="Ttulo">
    <w:name w:val="Title"/>
    <w:basedOn w:val="Normal"/>
    <w:next w:val="Normal"/>
    <w:link w:val="TtuloCar"/>
    <w:uiPriority w:val="10"/>
    <w:qFormat/>
    <w:rsid w:val="6E6D628F"/>
    <w:pPr>
      <w:spacing w:after="80" w:line="240" w:lineRule="auto"/>
      <w:contextualSpacing/>
    </w:pPr>
    <w:rPr>
      <w:rFonts w:asciiTheme="majorHAnsi" w:eastAsiaTheme="majorEastAsia" w:hAnsiTheme="majorHAnsi" w:cstheme="majorBidi"/>
      <w:sz w:val="56"/>
      <w:szCs w:val="56"/>
    </w:rPr>
  </w:style>
  <w:style w:type="character" w:customStyle="1" w:styleId="SubttuloCar">
    <w:name w:val="Subtítulo Car"/>
    <w:basedOn w:val="Fuentedeprrafopredeter"/>
    <w:link w:val="Subttulo"/>
    <w:uiPriority w:val="11"/>
    <w:rPr>
      <w:rFonts w:eastAsiaTheme="majorEastAsia" w:cstheme="majorBidi"/>
      <w:color w:val="595959" w:themeColor="text1" w:themeTint="A6"/>
      <w:spacing w:val="15"/>
      <w:sz w:val="28"/>
      <w:szCs w:val="28"/>
    </w:rPr>
  </w:style>
  <w:style w:type="paragraph" w:styleId="Subttulo">
    <w:name w:val="Subtitle"/>
    <w:basedOn w:val="Normal"/>
    <w:next w:val="Normal"/>
    <w:link w:val="SubttuloCar"/>
    <w:uiPriority w:val="11"/>
    <w:qFormat/>
    <w:rsid w:val="6E6D628F"/>
    <w:rPr>
      <w:rFonts w:eastAsiaTheme="majorEastAsia" w:cstheme="majorBidi"/>
      <w:color w:val="595959" w:themeColor="text1" w:themeTint="A6"/>
      <w:sz w:val="28"/>
      <w:szCs w:val="28"/>
    </w:rPr>
  </w:style>
  <w:style w:type="character" w:styleId="nfasisintenso">
    <w:name w:val="Intense Emphasis"/>
    <w:basedOn w:val="Fuentedeprrafopredeter"/>
    <w:uiPriority w:val="21"/>
    <w:qFormat/>
    <w:rPr>
      <w:i/>
      <w:iCs/>
      <w:color w:val="0F4761" w:themeColor="accent1" w:themeShade="BF"/>
    </w:rPr>
  </w:style>
  <w:style w:type="character" w:customStyle="1" w:styleId="CitaCar">
    <w:name w:val="Cita Car"/>
    <w:basedOn w:val="Fuentedeprrafopredeter"/>
    <w:link w:val="Cita"/>
    <w:uiPriority w:val="29"/>
    <w:rPr>
      <w:i/>
      <w:iCs/>
      <w:color w:val="404040" w:themeColor="text1" w:themeTint="BF"/>
    </w:rPr>
  </w:style>
  <w:style w:type="paragraph" w:styleId="Cita">
    <w:name w:val="Quote"/>
    <w:basedOn w:val="Normal"/>
    <w:next w:val="Normal"/>
    <w:link w:val="CitaCar"/>
    <w:uiPriority w:val="29"/>
    <w:qFormat/>
    <w:rsid w:val="6E6D628F"/>
    <w:pPr>
      <w:spacing w:before="160"/>
      <w:jc w:val="center"/>
    </w:pPr>
    <w:rPr>
      <w:i/>
      <w:iCs/>
      <w:color w:val="404040" w:themeColor="text1" w:themeTint="BF"/>
    </w:rPr>
  </w:style>
  <w:style w:type="character" w:customStyle="1" w:styleId="CitadestacadaCar">
    <w:name w:val="Cita destacada Car"/>
    <w:basedOn w:val="Fuentedeprrafopredeter"/>
    <w:link w:val="Citadestacada"/>
    <w:uiPriority w:val="30"/>
    <w:rPr>
      <w:i/>
      <w:iCs/>
      <w:color w:val="0F4761" w:themeColor="accent1" w:themeShade="BF"/>
    </w:rPr>
  </w:style>
  <w:style w:type="paragraph" w:styleId="Citadestacada">
    <w:name w:val="Intense Quote"/>
    <w:basedOn w:val="Normal"/>
    <w:next w:val="Normal"/>
    <w:link w:val="CitadestacadaCar"/>
    <w:uiPriority w:val="30"/>
    <w:qFormat/>
    <w:rsid w:val="6E6D628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styleId="Referenciaintensa">
    <w:name w:val="Intense Reference"/>
    <w:basedOn w:val="Fuentedeprrafopredeter"/>
    <w:uiPriority w:val="32"/>
    <w:qFormat/>
    <w:rPr>
      <w:b/>
      <w:bCs/>
      <w:smallCaps/>
      <w:color w:val="0F4761" w:themeColor="accent1" w:themeShade="BF"/>
      <w:spacing w:val="5"/>
    </w:rPr>
  </w:style>
  <w:style w:type="paragraph" w:styleId="Prrafodelista">
    <w:name w:val="List Paragraph"/>
    <w:basedOn w:val="Normal"/>
    <w:uiPriority w:val="34"/>
    <w:qFormat/>
    <w:rsid w:val="6E6D628F"/>
    <w:pPr>
      <w:ind w:left="720"/>
      <w:contextualSpacing/>
    </w:pPr>
  </w:style>
  <w:style w:type="table" w:styleId="Tablaconcuadrcula">
    <w:name w:val="Table Grid"/>
    <w:basedOn w:val="Tablanormal"/>
    <w:uiPriority w:val="3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TDC1">
    <w:name w:val="toc 1"/>
    <w:basedOn w:val="Normal"/>
    <w:next w:val="Normal"/>
    <w:uiPriority w:val="39"/>
    <w:unhideWhenUsed/>
    <w:rsid w:val="6E6D628F"/>
    <w:pPr>
      <w:spacing w:before="120" w:after="120"/>
    </w:pPr>
    <w:rPr>
      <w:b/>
      <w:bCs/>
      <w:caps/>
      <w:sz w:val="20"/>
      <w:szCs w:val="20"/>
    </w:rPr>
  </w:style>
  <w:style w:type="paragraph" w:styleId="TDC2">
    <w:name w:val="toc 2"/>
    <w:basedOn w:val="Normal"/>
    <w:next w:val="Normal"/>
    <w:uiPriority w:val="39"/>
    <w:unhideWhenUsed/>
    <w:rsid w:val="6E6D628F"/>
    <w:pPr>
      <w:spacing w:after="0"/>
      <w:ind w:left="240"/>
    </w:pPr>
    <w:rPr>
      <w:smallCaps/>
      <w:sz w:val="20"/>
      <w:szCs w:val="20"/>
    </w:rPr>
  </w:style>
  <w:style w:type="paragraph" w:styleId="TDC3">
    <w:name w:val="toc 3"/>
    <w:basedOn w:val="Normal"/>
    <w:next w:val="Normal"/>
    <w:uiPriority w:val="39"/>
    <w:unhideWhenUsed/>
    <w:rsid w:val="6E6D628F"/>
    <w:pPr>
      <w:spacing w:after="0"/>
      <w:ind w:left="480"/>
    </w:pPr>
    <w:rPr>
      <w:i/>
      <w:iCs/>
      <w:sz w:val="20"/>
      <w:szCs w:val="20"/>
    </w:rPr>
  </w:style>
  <w:style w:type="paragraph" w:styleId="TDC4">
    <w:name w:val="toc 4"/>
    <w:basedOn w:val="Normal"/>
    <w:next w:val="Normal"/>
    <w:uiPriority w:val="39"/>
    <w:unhideWhenUsed/>
    <w:rsid w:val="6E6D628F"/>
    <w:pPr>
      <w:spacing w:after="0"/>
      <w:ind w:left="720"/>
    </w:pPr>
    <w:rPr>
      <w:sz w:val="18"/>
      <w:szCs w:val="18"/>
    </w:rPr>
  </w:style>
  <w:style w:type="paragraph" w:styleId="TDC5">
    <w:name w:val="toc 5"/>
    <w:basedOn w:val="Normal"/>
    <w:next w:val="Normal"/>
    <w:uiPriority w:val="39"/>
    <w:unhideWhenUsed/>
    <w:rsid w:val="6E6D628F"/>
    <w:pPr>
      <w:spacing w:after="0"/>
      <w:ind w:left="960"/>
    </w:pPr>
    <w:rPr>
      <w:sz w:val="18"/>
      <w:szCs w:val="18"/>
    </w:rPr>
  </w:style>
  <w:style w:type="paragraph" w:styleId="TDC6">
    <w:name w:val="toc 6"/>
    <w:basedOn w:val="Normal"/>
    <w:next w:val="Normal"/>
    <w:uiPriority w:val="39"/>
    <w:unhideWhenUsed/>
    <w:rsid w:val="6E6D628F"/>
    <w:pPr>
      <w:spacing w:after="0"/>
      <w:ind w:left="1200"/>
    </w:pPr>
    <w:rPr>
      <w:sz w:val="18"/>
      <w:szCs w:val="18"/>
    </w:rPr>
  </w:style>
  <w:style w:type="paragraph" w:styleId="TDC7">
    <w:name w:val="toc 7"/>
    <w:basedOn w:val="Normal"/>
    <w:next w:val="Normal"/>
    <w:uiPriority w:val="39"/>
    <w:unhideWhenUsed/>
    <w:rsid w:val="6E6D628F"/>
    <w:pPr>
      <w:spacing w:after="0"/>
      <w:ind w:left="1440"/>
    </w:pPr>
    <w:rPr>
      <w:sz w:val="18"/>
      <w:szCs w:val="18"/>
    </w:rPr>
  </w:style>
  <w:style w:type="paragraph" w:styleId="TDC8">
    <w:name w:val="toc 8"/>
    <w:basedOn w:val="Normal"/>
    <w:next w:val="Normal"/>
    <w:uiPriority w:val="39"/>
    <w:unhideWhenUsed/>
    <w:rsid w:val="6E6D628F"/>
    <w:pPr>
      <w:spacing w:after="0"/>
      <w:ind w:left="1680"/>
    </w:pPr>
    <w:rPr>
      <w:sz w:val="18"/>
      <w:szCs w:val="18"/>
    </w:rPr>
  </w:style>
  <w:style w:type="paragraph" w:styleId="TDC9">
    <w:name w:val="toc 9"/>
    <w:basedOn w:val="Normal"/>
    <w:next w:val="Normal"/>
    <w:uiPriority w:val="39"/>
    <w:unhideWhenUsed/>
    <w:rsid w:val="6E6D628F"/>
    <w:pPr>
      <w:spacing w:after="0"/>
      <w:ind w:left="1920"/>
    </w:pPr>
    <w:rPr>
      <w:sz w:val="18"/>
      <w:szCs w:val="18"/>
    </w:rPr>
  </w:style>
  <w:style w:type="paragraph" w:styleId="Textonotaalfinal">
    <w:name w:val="endnote text"/>
    <w:basedOn w:val="Normal"/>
    <w:uiPriority w:val="99"/>
    <w:semiHidden/>
    <w:unhideWhenUsed/>
    <w:rsid w:val="6E6D628F"/>
    <w:pPr>
      <w:spacing w:after="0" w:line="240" w:lineRule="auto"/>
    </w:pPr>
    <w:rPr>
      <w:sz w:val="20"/>
      <w:szCs w:val="20"/>
    </w:rPr>
  </w:style>
  <w:style w:type="paragraph" w:styleId="Piedepgina">
    <w:name w:val="footer"/>
    <w:basedOn w:val="Normal"/>
    <w:uiPriority w:val="99"/>
    <w:unhideWhenUsed/>
    <w:rsid w:val="6E6D628F"/>
    <w:pPr>
      <w:tabs>
        <w:tab w:val="center" w:pos="4680"/>
        <w:tab w:val="right" w:pos="9360"/>
      </w:tabs>
      <w:spacing w:after="0" w:line="240" w:lineRule="auto"/>
    </w:pPr>
  </w:style>
  <w:style w:type="paragraph" w:styleId="Textonotapie">
    <w:name w:val="footnote text"/>
    <w:basedOn w:val="Normal"/>
    <w:uiPriority w:val="99"/>
    <w:semiHidden/>
    <w:unhideWhenUsed/>
    <w:rsid w:val="6E6D628F"/>
    <w:pPr>
      <w:spacing w:after="0" w:line="240" w:lineRule="auto"/>
    </w:pPr>
    <w:rPr>
      <w:sz w:val="20"/>
      <w:szCs w:val="20"/>
    </w:rPr>
  </w:style>
  <w:style w:type="paragraph" w:styleId="Encabezado">
    <w:name w:val="header"/>
    <w:basedOn w:val="Normal"/>
    <w:uiPriority w:val="99"/>
    <w:unhideWhenUsed/>
    <w:rsid w:val="6E6D628F"/>
    <w:pPr>
      <w:tabs>
        <w:tab w:val="center" w:pos="4680"/>
        <w:tab w:val="right" w:pos="9360"/>
      </w:tabs>
      <w:spacing w:after="0" w:line="240" w:lineRule="auto"/>
    </w:pPr>
  </w:style>
  <w:style w:type="paragraph" w:styleId="Textocomentario">
    <w:name w:val="annotation text"/>
    <w:basedOn w:val="Normal"/>
    <w:link w:val="TextocomentarioCar"/>
    <w:uiPriority w:val="99"/>
    <w:semiHidden/>
    <w:unhideWhenUsed/>
    <w:pPr>
      <w:spacing w:line="240" w:lineRule="auto"/>
    </w:pPr>
    <w:rPr>
      <w:sz w:val="20"/>
      <w:szCs w:val="20"/>
    </w:rPr>
  </w:style>
  <w:style w:type="character" w:customStyle="1" w:styleId="TextocomentarioCar">
    <w:name w:val="Texto comentario Car"/>
    <w:basedOn w:val="Fuentedeprrafopredeter"/>
    <w:link w:val="Textocomentario"/>
    <w:uiPriority w:val="99"/>
    <w:semiHidden/>
    <w:rPr>
      <w:sz w:val="20"/>
      <w:szCs w:val="20"/>
      <w:lang w:val="es-ES"/>
    </w:rPr>
  </w:style>
  <w:style w:type="character" w:styleId="Refdecomentario">
    <w:name w:val="annotation reference"/>
    <w:basedOn w:val="Fuentedeprrafopredeter"/>
    <w:uiPriority w:val="99"/>
    <w:semiHidden/>
    <w:unhideWhenUsed/>
    <w:rPr>
      <w:sz w:val="16"/>
      <w:szCs w:val="16"/>
    </w:rPr>
  </w:style>
  <w:style w:type="paragraph" w:styleId="TtuloTDC">
    <w:name w:val="TOC Heading"/>
    <w:basedOn w:val="Ttulo1"/>
    <w:next w:val="Normal"/>
    <w:uiPriority w:val="39"/>
    <w:unhideWhenUsed/>
    <w:qFormat/>
    <w:rsid w:val="00C2190E"/>
    <w:pPr>
      <w:spacing w:before="240" w:after="0" w:line="259" w:lineRule="auto"/>
      <w:outlineLvl w:val="9"/>
    </w:pPr>
    <w:rPr>
      <w:sz w:val="32"/>
      <w:szCs w:val="32"/>
      <w:lang w:val="es-MX" w:eastAsia="es-MX"/>
    </w:rPr>
  </w:style>
  <w:style w:type="character" w:styleId="Hipervnculo">
    <w:name w:val="Hyperlink"/>
    <w:basedOn w:val="Fuentedeprrafopredeter"/>
    <w:uiPriority w:val="99"/>
    <w:unhideWhenUsed/>
    <w:rsid w:val="007F6EEA"/>
    <w:rPr>
      <w:color w:val="467886" w:themeColor="hyperlink"/>
      <w:u w:val="single"/>
    </w:rPr>
  </w:style>
  <w:style w:type="character" w:customStyle="1" w:styleId="normaltextrun">
    <w:name w:val="normaltextrun"/>
    <w:basedOn w:val="Fuentedeprrafopredeter"/>
    <w:rsid w:val="00D501BE"/>
  </w:style>
  <w:style w:type="character" w:customStyle="1" w:styleId="eop">
    <w:name w:val="eop"/>
    <w:basedOn w:val="Fuentedeprrafopredeter"/>
    <w:rsid w:val="00D501BE"/>
  </w:style>
  <w:style w:type="character" w:customStyle="1" w:styleId="scxw229485672">
    <w:name w:val="scxw229485672"/>
    <w:basedOn w:val="Fuentedeprrafopredeter"/>
    <w:rsid w:val="00D501BE"/>
  </w:style>
  <w:style w:type="paragraph" w:customStyle="1" w:styleId="paragraph">
    <w:name w:val="paragraph"/>
    <w:basedOn w:val="Normal"/>
    <w:rsid w:val="00D501BE"/>
    <w:pPr>
      <w:spacing w:before="100" w:beforeAutospacing="1" w:after="100" w:afterAutospacing="1" w:line="240" w:lineRule="auto"/>
    </w:pPr>
    <w:rPr>
      <w:rFonts w:ascii="Times New Roman" w:eastAsia="Times New Roman" w:hAnsi="Times New Roman" w:cs="Times New Roman"/>
      <w:lang w:val="es-MX" w:eastAsia="es-MX"/>
    </w:rPr>
  </w:style>
  <w:style w:type="paragraph" w:styleId="Sinespaciado">
    <w:name w:val="No Spacing"/>
    <w:uiPriority w:val="1"/>
    <w:qFormat/>
    <w:rsid w:val="00A8777D"/>
    <w:pPr>
      <w:spacing w:after="0" w:line="240" w:lineRule="auto"/>
    </w:pPr>
    <w:rPr>
      <w:rFonts w:eastAsiaTheme="minorHAnsi"/>
      <w:kern w:val="2"/>
      <w:sz w:val="22"/>
      <w:szCs w:val="22"/>
      <w:lang w:val="es-CL" w:eastAsia="en-US"/>
      <w14:ligatures w14:val="standardContextual"/>
    </w:rPr>
  </w:style>
  <w:style w:type="character" w:styleId="nfasis">
    <w:name w:val="Emphasis"/>
    <w:basedOn w:val="Fuentedeprrafopredeter"/>
    <w:uiPriority w:val="20"/>
    <w:qFormat/>
    <w:rsid w:val="00B56726"/>
    <w:rPr>
      <w:i/>
      <w:iCs/>
    </w:rPr>
  </w:style>
  <w:style w:type="character" w:styleId="Textoennegrita">
    <w:name w:val="Strong"/>
    <w:basedOn w:val="Fuentedeprrafopredeter"/>
    <w:uiPriority w:val="22"/>
    <w:qFormat/>
    <w:rsid w:val="00B56726"/>
    <w:rPr>
      <w:b/>
      <w:bCs/>
    </w:rPr>
  </w:style>
  <w:style w:type="character" w:customStyle="1" w:styleId="relative">
    <w:name w:val="relative"/>
    <w:basedOn w:val="Fuentedeprrafopredeter"/>
    <w:rsid w:val="00B56726"/>
  </w:style>
  <w:style w:type="character" w:styleId="Mencinsinresolver">
    <w:name w:val="Unresolved Mention"/>
    <w:basedOn w:val="Fuentedeprrafopredeter"/>
    <w:uiPriority w:val="99"/>
    <w:semiHidden/>
    <w:unhideWhenUsed/>
    <w:rsid w:val="00540B6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13" Type="http://schemas.microsoft.com/office/2007/relationships/diagramDrawing" Target="diagrams/drawing1.xml"/><Relationship Id="rId18" Type="http://schemas.openxmlformats.org/officeDocument/2006/relationships/hyperlink" Target="https://www.chilecompra.cl/glosario/plan-anual-de-compras/?utm_source=chatgpt.com" TargetMode="External"/><Relationship Id="rId3" Type="http://schemas.openxmlformats.org/officeDocument/2006/relationships/styles" Target="styles.xml"/><Relationship Id="rId21" Type="http://schemas.openxmlformats.org/officeDocument/2006/relationships/hyperlink" Target="https://www.bcn.cl/leychile/navegar?idNorma=1111237&amp;utm_source=chatgpt.com" TargetMode="External"/><Relationship Id="rId7" Type="http://schemas.openxmlformats.org/officeDocument/2006/relationships/chart" Target="charts/chart1.xml"/><Relationship Id="rId12" Type="http://schemas.openxmlformats.org/officeDocument/2006/relationships/diagramColors" Target="diagrams/colors1.xml"/><Relationship Id="rId17" Type="http://schemas.openxmlformats.org/officeDocument/2006/relationships/image" Target="media/image6.pn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www.chilecompra.cl/glosario/plan-anual-de-compras/" TargetMode="External"/><Relationship Id="rId20" Type="http://schemas.openxmlformats.org/officeDocument/2006/relationships/hyperlink" Target="https://www.bcn.cl/leychile/" TargetMode="Externa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diagramQuickStyle" Target="diagrams/quickStyle1.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www.mercadopublico.cl" TargetMode="External"/><Relationship Id="rId23" Type="http://schemas.openxmlformats.org/officeDocument/2006/relationships/hyperlink" Target="https://1drv.ms/x/c/520c8a2dace16ce0/IQBZf4WHA1OBR6TgPGLuBXgbAcz2M5oudlONmqJx-VfKwtU?e=7asKv6" TargetMode="External"/><Relationship Id="rId10" Type="http://schemas.openxmlformats.org/officeDocument/2006/relationships/diagramLayout" Target="diagrams/layout1.xml"/><Relationship Id="rId19" Type="http://schemas.openxmlformats.org/officeDocument/2006/relationships/hyperlink" Target="https://www.bcn.cl/leychile/" TargetMode="External"/><Relationship Id="rId4" Type="http://schemas.openxmlformats.org/officeDocument/2006/relationships/settings" Target="settings.xml"/><Relationship Id="rId9" Type="http://schemas.openxmlformats.org/officeDocument/2006/relationships/diagramData" Target="diagrams/data1.xml"/><Relationship Id="rId14" Type="http://schemas.openxmlformats.org/officeDocument/2006/relationships/image" Target="media/image5.png"/><Relationship Id="rId22" Type="http://schemas.openxmlformats.org/officeDocument/2006/relationships/hyperlink" Target="https://michaelfullan.ca/wp-content/uploads/2016/06/13396072630.pdf"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C:\Users\Raul\Downloads\Datos%20SIMCE%202024%20SLEP_con%20IDPS.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Raul\Downloads\Datos%20SIMCE%202024%20SLEP_con%20IDPS.xlsx"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pivotSource>
    <c:name>[Datos SIMCE 2024 SLEP_con IDPS.xlsx]Hoja2!TablaDinámica2</c:name>
    <c:fmtId val="-1"/>
  </c:pivotSource>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CL"/>
              <a:t>IDPS</a:t>
            </a:r>
            <a:r>
              <a:rPr lang="es-CL" baseline="0"/>
              <a:t> HÍSTORICO AÑO 2016 - 2024</a:t>
            </a:r>
            <a:endParaRPr lang="es-CL"/>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L"/>
        </a:p>
      </c:txPr>
    </c:title>
    <c:autoTitleDeleted val="0"/>
    <c:pivotFmts>
      <c:pivotFmt>
        <c:idx val="0"/>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L"/>
            </a:p>
          </c:txPr>
          <c:dLblPos val="t"/>
          <c:showLegendKey val="0"/>
          <c:showVal val="0"/>
          <c:showCatName val="0"/>
          <c:showSerName val="0"/>
          <c:showPercent val="0"/>
          <c:showBubbleSize val="0"/>
          <c:extLst>
            <c:ext xmlns:c15="http://schemas.microsoft.com/office/drawing/2012/chart" uri="{CE6537A1-D6FC-4f65-9D91-7224C49458BB}"/>
          </c:extLst>
        </c:dLbl>
      </c:pivotFmt>
      <c:pivotFmt>
        <c:idx val="1"/>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L"/>
            </a:p>
          </c:txPr>
          <c:dLblPos val="t"/>
          <c:showLegendKey val="0"/>
          <c:showVal val="0"/>
          <c:showCatName val="0"/>
          <c:showSerName val="0"/>
          <c:showPercent val="0"/>
          <c:showBubbleSize val="0"/>
          <c:extLst>
            <c:ext xmlns:c15="http://schemas.microsoft.com/office/drawing/2012/chart" uri="{CE6537A1-D6FC-4f65-9D91-7224C49458BB}"/>
          </c:extLst>
        </c:dLbl>
      </c:pivotFmt>
      <c:pivotFmt>
        <c:idx val="2"/>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L"/>
            </a:p>
          </c:txPr>
          <c:dLblPos val="t"/>
          <c:showLegendKey val="0"/>
          <c:showVal val="0"/>
          <c:showCatName val="0"/>
          <c:showSerName val="0"/>
          <c:showPercent val="0"/>
          <c:showBubbleSize val="0"/>
          <c:extLst>
            <c:ext xmlns:c15="http://schemas.microsoft.com/office/drawing/2012/chart" uri="{CE6537A1-D6FC-4f65-9D91-7224C49458BB}"/>
          </c:extLst>
        </c:dLbl>
      </c:pivotFmt>
      <c:pivotFmt>
        <c:idx val="3"/>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L"/>
            </a:p>
          </c:txPr>
          <c:dLblPos val="t"/>
          <c:showLegendKey val="0"/>
          <c:showVal val="0"/>
          <c:showCatName val="0"/>
          <c:showSerName val="0"/>
          <c:showPercent val="0"/>
          <c:showBubbleSize val="0"/>
          <c:extLst>
            <c:ext xmlns:c15="http://schemas.microsoft.com/office/drawing/2012/chart" uri="{CE6537A1-D6FC-4f65-9D91-7224C49458BB}"/>
          </c:extLst>
        </c:dLbl>
      </c:pivotFmt>
      <c:pivotFmt>
        <c:idx val="4"/>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L"/>
            </a:p>
          </c:txPr>
          <c:showLegendKey val="0"/>
          <c:showVal val="0"/>
          <c:showCatName val="0"/>
          <c:showSerName val="0"/>
          <c:showPercent val="0"/>
          <c:showBubbleSize val="0"/>
          <c:extLst>
            <c:ext xmlns:c15="http://schemas.microsoft.com/office/drawing/2012/chart" uri="{CE6537A1-D6FC-4f65-9D91-7224C49458BB}"/>
          </c:extLst>
        </c:dLbl>
      </c:pivotFmt>
      <c:pivotFmt>
        <c:idx val="5"/>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L"/>
            </a:p>
          </c:txPr>
          <c:showLegendKey val="0"/>
          <c:showVal val="0"/>
          <c:showCatName val="0"/>
          <c:showSerName val="0"/>
          <c:showPercent val="0"/>
          <c:showBubbleSize val="0"/>
          <c:extLst>
            <c:ext xmlns:c15="http://schemas.microsoft.com/office/drawing/2012/chart" uri="{CE6537A1-D6FC-4f65-9D91-7224C49458BB}"/>
          </c:extLst>
        </c:dLbl>
      </c:pivotFmt>
      <c:pivotFmt>
        <c:idx val="6"/>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L"/>
            </a:p>
          </c:txPr>
          <c:showLegendKey val="0"/>
          <c:showVal val="0"/>
          <c:showCatName val="0"/>
          <c:showSerName val="0"/>
          <c:showPercent val="0"/>
          <c:showBubbleSize val="0"/>
          <c:extLst>
            <c:ext xmlns:c15="http://schemas.microsoft.com/office/drawing/2012/chart" uri="{CE6537A1-D6FC-4f65-9D91-7224C49458BB}"/>
          </c:extLst>
        </c:dLbl>
      </c:pivotFmt>
      <c:pivotFmt>
        <c:idx val="7"/>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L"/>
            </a:p>
          </c:txPr>
          <c:showLegendKey val="0"/>
          <c:showVal val="0"/>
          <c:showCatName val="0"/>
          <c:showSerName val="0"/>
          <c:showPercent val="0"/>
          <c:showBubbleSize val="0"/>
          <c:extLst>
            <c:ext xmlns:c15="http://schemas.microsoft.com/office/drawing/2012/chart" uri="{CE6537A1-D6FC-4f65-9D91-7224C49458BB}"/>
          </c:extLst>
        </c:dLbl>
      </c:pivotFmt>
      <c:pivotFmt>
        <c:idx val="8"/>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L"/>
            </a:p>
          </c:txPr>
          <c:showLegendKey val="0"/>
          <c:showVal val="0"/>
          <c:showCatName val="0"/>
          <c:showSerName val="0"/>
          <c:showPercent val="0"/>
          <c:showBubbleSize val="0"/>
          <c:extLst>
            <c:ext xmlns:c15="http://schemas.microsoft.com/office/drawing/2012/chart" uri="{CE6537A1-D6FC-4f65-9D91-7224C49458BB}"/>
          </c:extLst>
        </c:dLbl>
      </c:pivotFmt>
      <c:pivotFmt>
        <c:idx val="9"/>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L"/>
            </a:p>
          </c:txPr>
          <c:showLegendKey val="0"/>
          <c:showVal val="0"/>
          <c:showCatName val="0"/>
          <c:showSerName val="0"/>
          <c:showPercent val="0"/>
          <c:showBubbleSize val="0"/>
          <c:extLst>
            <c:ext xmlns:c15="http://schemas.microsoft.com/office/drawing/2012/chart" uri="{CE6537A1-D6FC-4f65-9D91-7224C49458BB}"/>
          </c:extLst>
        </c:dLbl>
      </c:pivotFmt>
      <c:pivotFmt>
        <c:idx val="10"/>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L"/>
            </a:p>
          </c:txPr>
          <c:showLegendKey val="0"/>
          <c:showVal val="0"/>
          <c:showCatName val="0"/>
          <c:showSerName val="0"/>
          <c:showPercent val="0"/>
          <c:showBubbleSize val="0"/>
          <c:extLst>
            <c:ext xmlns:c15="http://schemas.microsoft.com/office/drawing/2012/chart" uri="{CE6537A1-D6FC-4f65-9D91-7224C49458BB}"/>
          </c:extLst>
        </c:dLbl>
      </c:pivotFmt>
      <c:pivotFmt>
        <c:idx val="11"/>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L"/>
            </a:p>
          </c:txPr>
          <c:showLegendKey val="0"/>
          <c:showVal val="0"/>
          <c:showCatName val="0"/>
          <c:showSerName val="0"/>
          <c:showPercent val="0"/>
          <c:showBubbleSize val="0"/>
          <c:extLst>
            <c:ext xmlns:c15="http://schemas.microsoft.com/office/drawing/2012/chart" uri="{CE6537A1-D6FC-4f65-9D91-7224C49458BB}"/>
          </c:extLst>
        </c:dLbl>
      </c:pivotFmt>
    </c:pivotFmts>
    <c:plotArea>
      <c:layout/>
      <c:lineChart>
        <c:grouping val="standard"/>
        <c:varyColors val="0"/>
        <c:ser>
          <c:idx val="0"/>
          <c:order val="0"/>
          <c:tx>
            <c:strRef>
              <c:f>Hoja2!$B$3</c:f>
              <c:strCache>
                <c:ptCount val="1"/>
                <c:pt idx="0">
                  <c:v> Autoestima académica y Motivación escolar</c:v>
                </c:pt>
              </c:strCache>
            </c:strRef>
          </c:tx>
          <c:spPr>
            <a:ln w="28575" cap="rnd">
              <a:solidFill>
                <a:schemeClr val="accent1"/>
              </a:solidFill>
              <a:round/>
            </a:ln>
            <a:effectLst/>
          </c:spPr>
          <c:marker>
            <c:symbol val="none"/>
          </c:marker>
          <c:cat>
            <c:strRef>
              <c:f>Hoja2!$A$4:$A$10</c:f>
              <c:strCache>
                <c:ptCount val="6"/>
                <c:pt idx="0">
                  <c:v>2016</c:v>
                </c:pt>
                <c:pt idx="1">
                  <c:v>2017</c:v>
                </c:pt>
                <c:pt idx="2">
                  <c:v>2018</c:v>
                </c:pt>
                <c:pt idx="3">
                  <c:v>2022</c:v>
                </c:pt>
                <c:pt idx="4">
                  <c:v>2023</c:v>
                </c:pt>
                <c:pt idx="5">
                  <c:v>2024</c:v>
                </c:pt>
              </c:strCache>
            </c:strRef>
          </c:cat>
          <c:val>
            <c:numRef>
              <c:f>Hoja2!$B$4:$B$10</c:f>
              <c:numCache>
                <c:formatCode>General</c:formatCode>
                <c:ptCount val="6"/>
                <c:pt idx="0">
                  <c:v>76</c:v>
                </c:pt>
                <c:pt idx="1">
                  <c:v>72</c:v>
                </c:pt>
                <c:pt idx="2">
                  <c:v>73</c:v>
                </c:pt>
                <c:pt idx="3">
                  <c:v>83</c:v>
                </c:pt>
                <c:pt idx="4">
                  <c:v>80</c:v>
                </c:pt>
                <c:pt idx="5">
                  <c:v>81</c:v>
                </c:pt>
              </c:numCache>
            </c:numRef>
          </c:val>
          <c:smooth val="0"/>
          <c:extLst>
            <c:ext xmlns:c16="http://schemas.microsoft.com/office/drawing/2014/chart" uri="{C3380CC4-5D6E-409C-BE32-E72D297353CC}">
              <c16:uniqueId val="{00000000-70AF-40C9-BF83-4B3558BC929D}"/>
            </c:ext>
          </c:extLst>
        </c:ser>
        <c:ser>
          <c:idx val="1"/>
          <c:order val="1"/>
          <c:tx>
            <c:strRef>
              <c:f>Hoja2!$C$3</c:f>
              <c:strCache>
                <c:ptCount val="1"/>
                <c:pt idx="0">
                  <c:v> Clima de convivencia escolar</c:v>
                </c:pt>
              </c:strCache>
            </c:strRef>
          </c:tx>
          <c:spPr>
            <a:ln w="28575" cap="rnd">
              <a:solidFill>
                <a:schemeClr val="accent2"/>
              </a:solidFill>
              <a:round/>
            </a:ln>
            <a:effectLst/>
          </c:spPr>
          <c:marker>
            <c:symbol val="none"/>
          </c:marker>
          <c:cat>
            <c:strRef>
              <c:f>Hoja2!$A$4:$A$10</c:f>
              <c:strCache>
                <c:ptCount val="6"/>
                <c:pt idx="0">
                  <c:v>2016</c:v>
                </c:pt>
                <c:pt idx="1">
                  <c:v>2017</c:v>
                </c:pt>
                <c:pt idx="2">
                  <c:v>2018</c:v>
                </c:pt>
                <c:pt idx="3">
                  <c:v>2022</c:v>
                </c:pt>
                <c:pt idx="4">
                  <c:v>2023</c:v>
                </c:pt>
                <c:pt idx="5">
                  <c:v>2024</c:v>
                </c:pt>
              </c:strCache>
            </c:strRef>
          </c:cat>
          <c:val>
            <c:numRef>
              <c:f>Hoja2!$C$4:$C$10</c:f>
              <c:numCache>
                <c:formatCode>General</c:formatCode>
                <c:ptCount val="6"/>
                <c:pt idx="0">
                  <c:v>73</c:v>
                </c:pt>
                <c:pt idx="1">
                  <c:v>69</c:v>
                </c:pt>
                <c:pt idx="2">
                  <c:v>78</c:v>
                </c:pt>
                <c:pt idx="3">
                  <c:v>88</c:v>
                </c:pt>
                <c:pt idx="4">
                  <c:v>81</c:v>
                </c:pt>
                <c:pt idx="5">
                  <c:v>79</c:v>
                </c:pt>
              </c:numCache>
            </c:numRef>
          </c:val>
          <c:smooth val="0"/>
          <c:extLst>
            <c:ext xmlns:c16="http://schemas.microsoft.com/office/drawing/2014/chart" uri="{C3380CC4-5D6E-409C-BE32-E72D297353CC}">
              <c16:uniqueId val="{00000001-70AF-40C9-BF83-4B3558BC929D}"/>
            </c:ext>
          </c:extLst>
        </c:ser>
        <c:ser>
          <c:idx val="2"/>
          <c:order val="2"/>
          <c:tx>
            <c:strRef>
              <c:f>Hoja2!$D$3</c:f>
              <c:strCache>
                <c:ptCount val="1"/>
                <c:pt idx="0">
                  <c:v> Participación y formación ciudadana</c:v>
                </c:pt>
              </c:strCache>
            </c:strRef>
          </c:tx>
          <c:spPr>
            <a:ln w="28575" cap="rnd">
              <a:solidFill>
                <a:schemeClr val="accent3"/>
              </a:solidFill>
              <a:round/>
            </a:ln>
            <a:effectLst/>
          </c:spPr>
          <c:marker>
            <c:symbol val="none"/>
          </c:marker>
          <c:cat>
            <c:strRef>
              <c:f>Hoja2!$A$4:$A$10</c:f>
              <c:strCache>
                <c:ptCount val="6"/>
                <c:pt idx="0">
                  <c:v>2016</c:v>
                </c:pt>
                <c:pt idx="1">
                  <c:v>2017</c:v>
                </c:pt>
                <c:pt idx="2">
                  <c:v>2018</c:v>
                </c:pt>
                <c:pt idx="3">
                  <c:v>2022</c:v>
                </c:pt>
                <c:pt idx="4">
                  <c:v>2023</c:v>
                </c:pt>
                <c:pt idx="5">
                  <c:v>2024</c:v>
                </c:pt>
              </c:strCache>
            </c:strRef>
          </c:cat>
          <c:val>
            <c:numRef>
              <c:f>Hoja2!$D$4:$D$10</c:f>
              <c:numCache>
                <c:formatCode>General</c:formatCode>
                <c:ptCount val="6"/>
                <c:pt idx="0">
                  <c:v>84</c:v>
                </c:pt>
                <c:pt idx="1">
                  <c:v>78</c:v>
                </c:pt>
                <c:pt idx="2">
                  <c:v>80</c:v>
                </c:pt>
                <c:pt idx="3">
                  <c:v>89</c:v>
                </c:pt>
                <c:pt idx="4">
                  <c:v>89</c:v>
                </c:pt>
                <c:pt idx="5">
                  <c:v>86</c:v>
                </c:pt>
              </c:numCache>
            </c:numRef>
          </c:val>
          <c:smooth val="0"/>
          <c:extLst>
            <c:ext xmlns:c16="http://schemas.microsoft.com/office/drawing/2014/chart" uri="{C3380CC4-5D6E-409C-BE32-E72D297353CC}">
              <c16:uniqueId val="{00000002-70AF-40C9-BF83-4B3558BC929D}"/>
            </c:ext>
          </c:extLst>
        </c:ser>
        <c:ser>
          <c:idx val="3"/>
          <c:order val="3"/>
          <c:tx>
            <c:strRef>
              <c:f>Hoja2!$E$3</c:f>
              <c:strCache>
                <c:ptCount val="1"/>
                <c:pt idx="0">
                  <c:v> Hábitos de vida saludable</c:v>
                </c:pt>
              </c:strCache>
            </c:strRef>
          </c:tx>
          <c:spPr>
            <a:ln w="28575" cap="rnd">
              <a:solidFill>
                <a:schemeClr val="accent4"/>
              </a:solidFill>
              <a:round/>
            </a:ln>
            <a:effectLst/>
          </c:spPr>
          <c:marker>
            <c:symbol val="none"/>
          </c:marker>
          <c:cat>
            <c:strRef>
              <c:f>Hoja2!$A$4:$A$10</c:f>
              <c:strCache>
                <c:ptCount val="6"/>
                <c:pt idx="0">
                  <c:v>2016</c:v>
                </c:pt>
                <c:pt idx="1">
                  <c:v>2017</c:v>
                </c:pt>
                <c:pt idx="2">
                  <c:v>2018</c:v>
                </c:pt>
                <c:pt idx="3">
                  <c:v>2022</c:v>
                </c:pt>
                <c:pt idx="4">
                  <c:v>2023</c:v>
                </c:pt>
                <c:pt idx="5">
                  <c:v>2024</c:v>
                </c:pt>
              </c:strCache>
            </c:strRef>
          </c:cat>
          <c:val>
            <c:numRef>
              <c:f>Hoja2!$E$4:$E$10</c:f>
              <c:numCache>
                <c:formatCode>General</c:formatCode>
                <c:ptCount val="6"/>
                <c:pt idx="0">
                  <c:v>77</c:v>
                </c:pt>
                <c:pt idx="1">
                  <c:v>66</c:v>
                </c:pt>
                <c:pt idx="2">
                  <c:v>67</c:v>
                </c:pt>
                <c:pt idx="3">
                  <c:v>82</c:v>
                </c:pt>
                <c:pt idx="4">
                  <c:v>75</c:v>
                </c:pt>
                <c:pt idx="5">
                  <c:v>80</c:v>
                </c:pt>
              </c:numCache>
            </c:numRef>
          </c:val>
          <c:smooth val="0"/>
          <c:extLst>
            <c:ext xmlns:c16="http://schemas.microsoft.com/office/drawing/2014/chart" uri="{C3380CC4-5D6E-409C-BE32-E72D297353CC}">
              <c16:uniqueId val="{00000003-70AF-40C9-BF83-4B3558BC929D}"/>
            </c:ext>
          </c:extLst>
        </c:ser>
        <c:dLbls>
          <c:showLegendKey val="0"/>
          <c:showVal val="0"/>
          <c:showCatName val="0"/>
          <c:showSerName val="0"/>
          <c:showPercent val="0"/>
          <c:showBubbleSize val="0"/>
        </c:dLbls>
        <c:smooth val="0"/>
        <c:axId val="676554832"/>
        <c:axId val="676556272"/>
      </c:lineChart>
      <c:catAx>
        <c:axId val="6765548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676556272"/>
        <c:crosses val="autoZero"/>
        <c:auto val="1"/>
        <c:lblAlgn val="ctr"/>
        <c:lblOffset val="100"/>
        <c:noMultiLvlLbl val="0"/>
      </c:catAx>
      <c:valAx>
        <c:axId val="676556272"/>
        <c:scaling>
          <c:orientation val="minMax"/>
          <c:min val="6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676554832"/>
        <c:crosses val="autoZero"/>
        <c:crossBetween val="between"/>
        <c:majorUnit val="10"/>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3">
    <c:autoUpdate val="0"/>
  </c:externalData>
  <c:extLst>
    <c:ext xmlns:c14="http://schemas.microsoft.com/office/drawing/2007/8/2/chart" uri="{781A3756-C4B2-4CAC-9D66-4F8BD8637D16}">
      <c14:pivotOptions>
        <c14:dropZoneFilter val="1"/>
        <c14:dropZoneCategories val="1"/>
        <c14:dropZoneData val="1"/>
        <c14:dropZoneSeries val="1"/>
      </c14:pivotOptions>
    </c:ext>
    <c:ext xmlns:c16="http://schemas.microsoft.com/office/drawing/2014/chart" uri="{E28EC0CA-F0BB-4C9C-879D-F8772B89E7AC}">
      <c16:pivotOptions16>
        <c16:showExpandCollapseFieldButtons val="1"/>
      </c16:pivotOptions16>
    </c:ext>
  </c:extLst>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pivotSource>
    <c:name>[Datos SIMCE 2024 SLEP_con IDPS.xlsx]Hoja7!TablaDinámica5</c:name>
    <c:fmtId val="-1"/>
  </c:pivotSource>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CL"/>
              <a:t>SIMCE</a:t>
            </a:r>
            <a:r>
              <a:rPr lang="es-CL" baseline="0"/>
              <a:t> MATÉMATICA - LENGUAJE HISTÓRICO</a:t>
            </a:r>
            <a:endParaRPr lang="es-CL"/>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L"/>
        </a:p>
      </c:txPr>
    </c:title>
    <c:autoTitleDeleted val="0"/>
    <c:pivotFmts>
      <c:pivotFmt>
        <c:idx val="0"/>
        <c:spPr>
          <a:solidFill>
            <a:schemeClr val="accent1"/>
          </a:solidFill>
          <a:ln w="28575" cap="rnd">
            <a:solidFill>
              <a:schemeClr val="accent1"/>
            </a:solidFill>
            <a:round/>
          </a:ln>
          <a:effectLst/>
        </c:spPr>
        <c:marker>
          <c:symbol val="circle"/>
          <c:size val="5"/>
          <c:spPr>
            <a:solidFill>
              <a:schemeClr val="accent1"/>
            </a:solidFill>
            <a:ln w="9525">
              <a:solidFill>
                <a:schemeClr val="accent1"/>
              </a:solidFill>
            </a:ln>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L"/>
            </a:p>
          </c:txPr>
          <c:showLegendKey val="0"/>
          <c:showVal val="0"/>
          <c:showCatName val="0"/>
          <c:showSerName val="0"/>
          <c:showPercent val="0"/>
          <c:showBubbleSize val="0"/>
          <c:extLst>
            <c:ext xmlns:c15="http://schemas.microsoft.com/office/drawing/2012/chart" uri="{CE6537A1-D6FC-4f65-9D91-7224C49458BB}"/>
          </c:extLst>
        </c:dLbl>
      </c:pivotFmt>
      <c:pivotFmt>
        <c:idx val="1"/>
        <c:spPr>
          <a:solidFill>
            <a:schemeClr val="accent1"/>
          </a:solidFill>
          <a:ln w="28575" cap="rnd">
            <a:solidFill>
              <a:schemeClr val="accent1"/>
            </a:solidFill>
            <a:round/>
          </a:ln>
          <a:effectLst/>
        </c:spPr>
        <c:marker>
          <c:symbol val="circle"/>
          <c:size val="5"/>
          <c:spPr>
            <a:solidFill>
              <a:schemeClr val="accent2"/>
            </a:solidFill>
            <a:ln w="9525">
              <a:solidFill>
                <a:schemeClr val="accent2"/>
              </a:solidFill>
            </a:ln>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L"/>
            </a:p>
          </c:txPr>
          <c:showLegendKey val="0"/>
          <c:showVal val="0"/>
          <c:showCatName val="0"/>
          <c:showSerName val="0"/>
          <c:showPercent val="0"/>
          <c:showBubbleSize val="0"/>
          <c:extLst>
            <c:ext xmlns:c15="http://schemas.microsoft.com/office/drawing/2012/chart" uri="{CE6537A1-D6FC-4f65-9D91-7224C49458BB}"/>
          </c:extLst>
        </c:dLbl>
      </c:pivotFmt>
      <c:pivotFmt>
        <c:idx val="2"/>
        <c:spPr>
          <a:solidFill>
            <a:schemeClr val="accent1"/>
          </a:solidFill>
          <a:ln w="28575" cap="rnd">
            <a:solidFill>
              <a:schemeClr val="accent1"/>
            </a:solidFill>
            <a:round/>
          </a:ln>
          <a:effectLst/>
        </c:spPr>
        <c:marker>
          <c:symbol val="circle"/>
          <c:size val="5"/>
          <c:spPr>
            <a:solidFill>
              <a:schemeClr val="accent1"/>
            </a:solidFill>
            <a:ln w="9525">
              <a:solidFill>
                <a:schemeClr val="accent1"/>
              </a:solidFill>
            </a:ln>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L"/>
            </a:p>
          </c:txPr>
          <c:showLegendKey val="0"/>
          <c:showVal val="0"/>
          <c:showCatName val="0"/>
          <c:showSerName val="0"/>
          <c:showPercent val="0"/>
          <c:showBubbleSize val="0"/>
          <c:extLst>
            <c:ext xmlns:c15="http://schemas.microsoft.com/office/drawing/2012/chart" uri="{CE6537A1-D6FC-4f65-9D91-7224C49458BB}"/>
          </c:extLst>
        </c:dLbl>
      </c:pivotFmt>
      <c:pivotFmt>
        <c:idx val="3"/>
        <c:spPr>
          <a:solidFill>
            <a:schemeClr val="accent1"/>
          </a:solidFill>
          <a:ln w="28575" cap="rnd">
            <a:solidFill>
              <a:schemeClr val="accent1"/>
            </a:solidFill>
            <a:round/>
          </a:ln>
          <a:effectLst/>
        </c:spPr>
        <c:marker>
          <c:symbol val="circle"/>
          <c:size val="5"/>
          <c:spPr>
            <a:solidFill>
              <a:schemeClr val="accent2"/>
            </a:solidFill>
            <a:ln w="9525">
              <a:solidFill>
                <a:schemeClr val="accent2"/>
              </a:solidFill>
            </a:ln>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L"/>
            </a:p>
          </c:txPr>
          <c:showLegendKey val="0"/>
          <c:showVal val="0"/>
          <c:showCatName val="0"/>
          <c:showSerName val="0"/>
          <c:showPercent val="0"/>
          <c:showBubbleSize val="0"/>
          <c:extLst>
            <c:ext xmlns:c15="http://schemas.microsoft.com/office/drawing/2012/chart" uri="{CE6537A1-D6FC-4f65-9D91-7224C49458BB}"/>
          </c:extLst>
        </c:dLbl>
      </c:pivotFmt>
      <c:pivotFmt>
        <c:idx val="4"/>
        <c:spPr>
          <a:solidFill>
            <a:schemeClr val="accent1"/>
          </a:solidFill>
          <a:ln w="28575" cap="rnd">
            <a:solidFill>
              <a:schemeClr val="accent1"/>
            </a:solidFill>
            <a:round/>
          </a:ln>
          <a:effectLst/>
        </c:spPr>
        <c:marker>
          <c:symbol val="circle"/>
          <c:size val="5"/>
          <c:spPr>
            <a:solidFill>
              <a:schemeClr val="accent1"/>
            </a:solidFill>
            <a:ln w="9525">
              <a:solidFill>
                <a:schemeClr val="accent1"/>
              </a:solidFill>
            </a:ln>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L"/>
            </a:p>
          </c:txPr>
          <c:showLegendKey val="0"/>
          <c:showVal val="0"/>
          <c:showCatName val="0"/>
          <c:showSerName val="0"/>
          <c:showPercent val="0"/>
          <c:showBubbleSize val="0"/>
          <c:extLst>
            <c:ext xmlns:c15="http://schemas.microsoft.com/office/drawing/2012/chart" uri="{CE6537A1-D6FC-4f65-9D91-7224C49458BB}"/>
          </c:extLst>
        </c:dLbl>
      </c:pivotFmt>
      <c:pivotFmt>
        <c:idx val="5"/>
        <c:spPr>
          <a:solidFill>
            <a:schemeClr val="accent1"/>
          </a:solidFill>
          <a:ln w="28575" cap="rnd">
            <a:solidFill>
              <a:schemeClr val="accent1"/>
            </a:solidFill>
            <a:round/>
          </a:ln>
          <a:effectLst/>
        </c:spPr>
        <c:marker>
          <c:symbol val="circle"/>
          <c:size val="5"/>
          <c:spPr>
            <a:solidFill>
              <a:schemeClr val="accent2"/>
            </a:solidFill>
            <a:ln w="9525">
              <a:solidFill>
                <a:schemeClr val="accent2"/>
              </a:solidFill>
            </a:ln>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L"/>
            </a:p>
          </c:txPr>
          <c:showLegendKey val="0"/>
          <c:showVal val="0"/>
          <c:showCatName val="0"/>
          <c:showSerName val="0"/>
          <c:showPercent val="0"/>
          <c:showBubbleSize val="0"/>
          <c:extLst>
            <c:ext xmlns:c15="http://schemas.microsoft.com/office/drawing/2012/chart" uri="{CE6537A1-D6FC-4f65-9D91-7224C49458BB}"/>
          </c:extLst>
        </c:dLbl>
      </c:pivotFmt>
    </c:pivotFmts>
    <c:plotArea>
      <c:layout/>
      <c:lineChart>
        <c:grouping val="standard"/>
        <c:varyColors val="0"/>
        <c:ser>
          <c:idx val="0"/>
          <c:order val="0"/>
          <c:tx>
            <c:strRef>
              <c:f>Hoja7!$B$3</c:f>
              <c:strCache>
                <c:ptCount val="1"/>
                <c:pt idx="0">
                  <c:v> SIMCE LENGUAJE</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Hoja7!$A$4:$A$10</c:f>
              <c:strCache>
                <c:ptCount val="6"/>
                <c:pt idx="0">
                  <c:v>2016</c:v>
                </c:pt>
                <c:pt idx="1">
                  <c:v>2017</c:v>
                </c:pt>
                <c:pt idx="2">
                  <c:v>2018</c:v>
                </c:pt>
                <c:pt idx="3">
                  <c:v>2022</c:v>
                </c:pt>
                <c:pt idx="4">
                  <c:v>2023</c:v>
                </c:pt>
                <c:pt idx="5">
                  <c:v>2024</c:v>
                </c:pt>
              </c:strCache>
            </c:strRef>
          </c:cat>
          <c:val>
            <c:numRef>
              <c:f>Hoja7!$B$4:$B$10</c:f>
              <c:numCache>
                <c:formatCode>General</c:formatCode>
                <c:ptCount val="6"/>
                <c:pt idx="0">
                  <c:v>223</c:v>
                </c:pt>
                <c:pt idx="1">
                  <c:v>208</c:v>
                </c:pt>
                <c:pt idx="2">
                  <c:v>211</c:v>
                </c:pt>
                <c:pt idx="3">
                  <c:v>257</c:v>
                </c:pt>
                <c:pt idx="4">
                  <c:v>258</c:v>
                </c:pt>
                <c:pt idx="5">
                  <c:v>254</c:v>
                </c:pt>
              </c:numCache>
            </c:numRef>
          </c:val>
          <c:smooth val="0"/>
          <c:extLst>
            <c:ext xmlns:c16="http://schemas.microsoft.com/office/drawing/2014/chart" uri="{C3380CC4-5D6E-409C-BE32-E72D297353CC}">
              <c16:uniqueId val="{00000000-BA8B-4445-B3A5-D31EFCBCE554}"/>
            </c:ext>
          </c:extLst>
        </c:ser>
        <c:ser>
          <c:idx val="1"/>
          <c:order val="1"/>
          <c:tx>
            <c:strRef>
              <c:f>Hoja7!$C$3</c:f>
              <c:strCache>
                <c:ptCount val="1"/>
                <c:pt idx="0">
                  <c:v> SIMCE MATEMÁTICA</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strRef>
              <c:f>Hoja7!$A$4:$A$10</c:f>
              <c:strCache>
                <c:ptCount val="6"/>
                <c:pt idx="0">
                  <c:v>2016</c:v>
                </c:pt>
                <c:pt idx="1">
                  <c:v>2017</c:v>
                </c:pt>
                <c:pt idx="2">
                  <c:v>2018</c:v>
                </c:pt>
                <c:pt idx="3">
                  <c:v>2022</c:v>
                </c:pt>
                <c:pt idx="4">
                  <c:v>2023</c:v>
                </c:pt>
                <c:pt idx="5">
                  <c:v>2024</c:v>
                </c:pt>
              </c:strCache>
            </c:strRef>
          </c:cat>
          <c:val>
            <c:numRef>
              <c:f>Hoja7!$C$4:$C$10</c:f>
              <c:numCache>
                <c:formatCode>General</c:formatCode>
                <c:ptCount val="6"/>
                <c:pt idx="0">
                  <c:v>203</c:v>
                </c:pt>
                <c:pt idx="1">
                  <c:v>186</c:v>
                </c:pt>
                <c:pt idx="2">
                  <c:v>206</c:v>
                </c:pt>
                <c:pt idx="3">
                  <c:v>247</c:v>
                </c:pt>
                <c:pt idx="4">
                  <c:v>276</c:v>
                </c:pt>
                <c:pt idx="5">
                  <c:v>255</c:v>
                </c:pt>
              </c:numCache>
            </c:numRef>
          </c:val>
          <c:smooth val="0"/>
          <c:extLst>
            <c:ext xmlns:c16="http://schemas.microsoft.com/office/drawing/2014/chart" uri="{C3380CC4-5D6E-409C-BE32-E72D297353CC}">
              <c16:uniqueId val="{00000001-BA8B-4445-B3A5-D31EFCBCE554}"/>
            </c:ext>
          </c:extLst>
        </c:ser>
        <c:dLbls>
          <c:showLegendKey val="0"/>
          <c:showVal val="0"/>
          <c:showCatName val="0"/>
          <c:showSerName val="0"/>
          <c:showPercent val="0"/>
          <c:showBubbleSize val="0"/>
        </c:dLbls>
        <c:marker val="1"/>
        <c:smooth val="0"/>
        <c:axId val="173690767"/>
        <c:axId val="173685007"/>
      </c:lineChart>
      <c:catAx>
        <c:axId val="17369076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173685007"/>
        <c:crosses val="autoZero"/>
        <c:auto val="1"/>
        <c:lblAlgn val="ctr"/>
        <c:lblOffset val="100"/>
        <c:noMultiLvlLbl val="0"/>
      </c:catAx>
      <c:valAx>
        <c:axId val="173685007"/>
        <c:scaling>
          <c:orientation val="minMax"/>
          <c:min val="15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173690767"/>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3">
    <c:autoUpdate val="0"/>
  </c:externalData>
  <c:extLst>
    <c:ext xmlns:c14="http://schemas.microsoft.com/office/drawing/2007/8/2/chart" uri="{781A3756-C4B2-4CAC-9D66-4F8BD8637D16}">
      <c14:pivotOptions>
        <c14:dropZoneFilter val="1"/>
        <c14:dropZoneCategories val="1"/>
        <c14:dropZoneData val="1"/>
        <c14:dropZoneSeries val="1"/>
      </c14:pivotOptions>
    </c:ext>
    <c:ext xmlns:c16="http://schemas.microsoft.com/office/drawing/2014/chart" uri="{E28EC0CA-F0BB-4C9C-879D-F8772B89E7AC}">
      <c16:pivotOptions16>
        <c16:showExpandCollapseFieldButtons val="1"/>
      </c16:pivotOptions16>
    </c:ext>
  </c:extLst>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_rels/data1.xml.rels><?xml version="1.0" encoding="UTF-8" standalone="yes"?>
<Relationships xmlns="http://schemas.openxmlformats.org/package/2006/relationships"><Relationship Id="rId3" Type="http://schemas.openxmlformats.org/officeDocument/2006/relationships/image" Target="../media/image4.jpg"/><Relationship Id="rId2" Type="http://schemas.openxmlformats.org/officeDocument/2006/relationships/image" Target="../media/image3.jpg"/><Relationship Id="rId1" Type="http://schemas.openxmlformats.org/officeDocument/2006/relationships/image" Target="../media/image2.jpg"/></Relationships>
</file>

<file path=word/diagrams/_rels/drawing1.xml.rels><?xml version="1.0" encoding="UTF-8" standalone="yes"?>
<Relationships xmlns="http://schemas.openxmlformats.org/package/2006/relationships"><Relationship Id="rId3" Type="http://schemas.openxmlformats.org/officeDocument/2006/relationships/image" Target="../media/image4.jpg"/><Relationship Id="rId2" Type="http://schemas.openxmlformats.org/officeDocument/2006/relationships/image" Target="../media/image3.jpg"/><Relationship Id="rId1" Type="http://schemas.openxmlformats.org/officeDocument/2006/relationships/image" Target="../media/image2.jp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2743185-FEF2-448D-8889-6076477CB001}" type="doc">
      <dgm:prSet loTypeId="urn:microsoft.com/office/officeart/2005/8/layout/hProcess10" loCatId="process" qsTypeId="urn:microsoft.com/office/officeart/2005/8/quickstyle/simple1" qsCatId="simple" csTypeId="urn:microsoft.com/office/officeart/2005/8/colors/accent1_2" csCatId="accent1" phldr="1"/>
      <dgm:spPr/>
      <dgm:t>
        <a:bodyPr/>
        <a:lstStyle/>
        <a:p>
          <a:endParaRPr lang="es-CL"/>
        </a:p>
      </dgm:t>
    </dgm:pt>
    <dgm:pt modelId="{60CF9A12-8B4A-497D-AD7D-C7286FBC1686}">
      <dgm:prSet phldrT="[Texto]"/>
      <dgm:spPr/>
      <dgm:t>
        <a:bodyPr/>
        <a:lstStyle/>
        <a:p>
          <a:r>
            <a:rPr lang="es-CL"/>
            <a:t>Preparación de la idea</a:t>
          </a:r>
        </a:p>
      </dgm:t>
    </dgm:pt>
    <dgm:pt modelId="{5180266B-6061-429B-B604-EB275010787D}" type="parTrans" cxnId="{38CAEDDE-930B-4820-814F-41F1BE3F9754}">
      <dgm:prSet/>
      <dgm:spPr/>
      <dgm:t>
        <a:bodyPr/>
        <a:lstStyle/>
        <a:p>
          <a:endParaRPr lang="es-CL"/>
        </a:p>
      </dgm:t>
    </dgm:pt>
    <dgm:pt modelId="{79B252DF-AFD1-410F-889B-69D27386F72F}" type="sibTrans" cxnId="{38CAEDDE-930B-4820-814F-41F1BE3F9754}">
      <dgm:prSet/>
      <dgm:spPr/>
      <dgm:t>
        <a:bodyPr/>
        <a:lstStyle/>
        <a:p>
          <a:endParaRPr lang="es-CL"/>
        </a:p>
      </dgm:t>
    </dgm:pt>
    <dgm:pt modelId="{833D55FE-22D6-4D93-88EF-DF1203A7917E}">
      <dgm:prSet phldrT="[Texto]"/>
      <dgm:spPr/>
      <dgm:t>
        <a:bodyPr/>
        <a:lstStyle/>
        <a:p>
          <a:r>
            <a:rPr lang="es-CL"/>
            <a:t>Analisis de información</a:t>
          </a:r>
        </a:p>
      </dgm:t>
    </dgm:pt>
    <dgm:pt modelId="{F8415304-AAF4-4341-B17E-09D21D3E11B1}" type="parTrans" cxnId="{EA841E50-53B4-4E9D-A5F0-9988A1C22B34}">
      <dgm:prSet/>
      <dgm:spPr/>
      <dgm:t>
        <a:bodyPr/>
        <a:lstStyle/>
        <a:p>
          <a:endParaRPr lang="es-CL"/>
        </a:p>
      </dgm:t>
    </dgm:pt>
    <dgm:pt modelId="{91BBDDD3-478E-4E3B-9520-E31D7FA73385}" type="sibTrans" cxnId="{EA841E50-53B4-4E9D-A5F0-9988A1C22B34}">
      <dgm:prSet/>
      <dgm:spPr/>
      <dgm:t>
        <a:bodyPr/>
        <a:lstStyle/>
        <a:p>
          <a:endParaRPr lang="es-CL"/>
        </a:p>
      </dgm:t>
    </dgm:pt>
    <dgm:pt modelId="{A8A28F1F-D48D-449F-9EEA-1186AA3FD9F4}">
      <dgm:prSet phldrT="[Texto]"/>
      <dgm:spPr/>
      <dgm:t>
        <a:bodyPr/>
        <a:lstStyle/>
        <a:p>
          <a:r>
            <a:rPr lang="es-CL"/>
            <a:t>Desarrollo de la idea </a:t>
          </a:r>
        </a:p>
      </dgm:t>
    </dgm:pt>
    <dgm:pt modelId="{D3A5F47F-367D-4E12-99FA-22B70446B42F}" type="parTrans" cxnId="{78580A21-8062-42BF-8B1A-95D923978FEE}">
      <dgm:prSet/>
      <dgm:spPr/>
      <dgm:t>
        <a:bodyPr/>
        <a:lstStyle/>
        <a:p>
          <a:endParaRPr lang="es-CL"/>
        </a:p>
      </dgm:t>
    </dgm:pt>
    <dgm:pt modelId="{6F6C6A2F-1F03-455D-B613-E176F32CB9D5}" type="sibTrans" cxnId="{78580A21-8062-42BF-8B1A-95D923978FEE}">
      <dgm:prSet/>
      <dgm:spPr/>
      <dgm:t>
        <a:bodyPr/>
        <a:lstStyle/>
        <a:p>
          <a:endParaRPr lang="es-CL"/>
        </a:p>
      </dgm:t>
    </dgm:pt>
    <dgm:pt modelId="{FA54F24F-B3D4-46B5-9A2C-65E948EA6713}">
      <dgm:prSet phldrT="[Texto]"/>
      <dgm:spPr/>
      <dgm:t>
        <a:bodyPr/>
        <a:lstStyle/>
        <a:p>
          <a:r>
            <a:rPr lang="es-CL"/>
            <a:t>Prototipar</a:t>
          </a:r>
        </a:p>
      </dgm:t>
    </dgm:pt>
    <dgm:pt modelId="{95CFCBC5-1F4B-448B-A34F-273C1F26AD6B}" type="parTrans" cxnId="{DCDC46CC-08C8-4B4A-BA40-4F2BB4F3B91B}">
      <dgm:prSet/>
      <dgm:spPr/>
      <dgm:t>
        <a:bodyPr/>
        <a:lstStyle/>
        <a:p>
          <a:endParaRPr lang="es-CL"/>
        </a:p>
      </dgm:t>
    </dgm:pt>
    <dgm:pt modelId="{5A1EF526-8038-449A-908B-05D9A6AABF9D}" type="sibTrans" cxnId="{DCDC46CC-08C8-4B4A-BA40-4F2BB4F3B91B}">
      <dgm:prSet/>
      <dgm:spPr/>
      <dgm:t>
        <a:bodyPr/>
        <a:lstStyle/>
        <a:p>
          <a:endParaRPr lang="es-CL"/>
        </a:p>
      </dgm:t>
    </dgm:pt>
    <dgm:pt modelId="{7D4DD7B5-45A1-4B1F-924F-7410BB960441}">
      <dgm:prSet phldrT="[Texto]"/>
      <dgm:spPr/>
      <dgm:t>
        <a:bodyPr/>
        <a:lstStyle/>
        <a:p>
          <a:r>
            <a:rPr lang="es-CL"/>
            <a:t>Proceso</a:t>
          </a:r>
        </a:p>
      </dgm:t>
    </dgm:pt>
    <dgm:pt modelId="{3E3E74A1-4697-4F29-AA22-28C8885A564F}" type="parTrans" cxnId="{3E4B333F-C135-4562-9E11-6FF66CA7A14A}">
      <dgm:prSet/>
      <dgm:spPr/>
      <dgm:t>
        <a:bodyPr/>
        <a:lstStyle/>
        <a:p>
          <a:endParaRPr lang="es-CL"/>
        </a:p>
      </dgm:t>
    </dgm:pt>
    <dgm:pt modelId="{94164FA6-8A81-4A79-8FDD-ACDAB3B2DC87}" type="sibTrans" cxnId="{3E4B333F-C135-4562-9E11-6FF66CA7A14A}">
      <dgm:prSet/>
      <dgm:spPr/>
      <dgm:t>
        <a:bodyPr/>
        <a:lstStyle/>
        <a:p>
          <a:endParaRPr lang="es-CL"/>
        </a:p>
      </dgm:t>
    </dgm:pt>
    <dgm:pt modelId="{83423DAC-0573-4076-8910-24D07B45EB3D}">
      <dgm:prSet phldrT="[Texto]"/>
      <dgm:spPr/>
      <dgm:t>
        <a:bodyPr/>
        <a:lstStyle/>
        <a:p>
          <a:r>
            <a:rPr lang="es-CL"/>
            <a:t>Planilla de sistematización </a:t>
          </a:r>
        </a:p>
      </dgm:t>
    </dgm:pt>
    <dgm:pt modelId="{F99FA873-0317-4F67-AA99-BB2764BD5BE0}" type="parTrans" cxnId="{C87CBA46-69BA-42C8-B35C-67BE6C41A323}">
      <dgm:prSet/>
      <dgm:spPr/>
      <dgm:t>
        <a:bodyPr/>
        <a:lstStyle/>
        <a:p>
          <a:endParaRPr lang="es-CL"/>
        </a:p>
      </dgm:t>
    </dgm:pt>
    <dgm:pt modelId="{8B7A3C6E-7FB1-4F80-9A22-22B1A296558B}" type="sibTrans" cxnId="{C87CBA46-69BA-42C8-B35C-67BE6C41A323}">
      <dgm:prSet/>
      <dgm:spPr/>
      <dgm:t>
        <a:bodyPr/>
        <a:lstStyle/>
        <a:p>
          <a:endParaRPr lang="es-CL"/>
        </a:p>
      </dgm:t>
    </dgm:pt>
    <dgm:pt modelId="{B9FC509C-9371-428F-8346-3FB084F7B04E}">
      <dgm:prSet phldrT="[Texto]"/>
      <dgm:spPr/>
      <dgm:t>
        <a:bodyPr/>
        <a:lstStyle/>
        <a:p>
          <a:r>
            <a:rPr lang="es-CL"/>
            <a:t>Validación</a:t>
          </a:r>
        </a:p>
      </dgm:t>
    </dgm:pt>
    <dgm:pt modelId="{FC7B3D8D-040A-4EF1-B4D3-1BA70058FF32}" type="parTrans" cxnId="{1F900BBB-2143-4EC4-A7B5-00BC898D53F8}">
      <dgm:prSet/>
      <dgm:spPr/>
      <dgm:t>
        <a:bodyPr/>
        <a:lstStyle/>
        <a:p>
          <a:endParaRPr lang="es-CL"/>
        </a:p>
      </dgm:t>
    </dgm:pt>
    <dgm:pt modelId="{A23AAD83-6010-48CC-8F2E-1F979EB66F2D}" type="sibTrans" cxnId="{1F900BBB-2143-4EC4-A7B5-00BC898D53F8}">
      <dgm:prSet/>
      <dgm:spPr/>
      <dgm:t>
        <a:bodyPr/>
        <a:lstStyle/>
        <a:p>
          <a:endParaRPr lang="es-CL"/>
        </a:p>
      </dgm:t>
    </dgm:pt>
    <dgm:pt modelId="{3370078B-17D4-4384-BD89-A889002893CE}">
      <dgm:prSet phldrT="[Texto]"/>
      <dgm:spPr/>
      <dgm:t>
        <a:bodyPr/>
        <a:lstStyle/>
        <a:p>
          <a:r>
            <a:rPr lang="es-CL"/>
            <a:t>Analizar la propuesta finalizada , para evaluar utilidad</a:t>
          </a:r>
        </a:p>
      </dgm:t>
    </dgm:pt>
    <dgm:pt modelId="{73D01A44-28B3-4526-BEC8-D603C79815AF}" type="parTrans" cxnId="{D3CE006A-FA9B-4F87-9F14-E7A8AE52AE5A}">
      <dgm:prSet/>
      <dgm:spPr/>
      <dgm:t>
        <a:bodyPr/>
        <a:lstStyle/>
        <a:p>
          <a:endParaRPr lang="es-CL"/>
        </a:p>
      </dgm:t>
    </dgm:pt>
    <dgm:pt modelId="{F5F10E1F-354B-4D35-946B-0BBB001BDB9E}" type="sibTrans" cxnId="{D3CE006A-FA9B-4F87-9F14-E7A8AE52AE5A}">
      <dgm:prSet/>
      <dgm:spPr/>
      <dgm:t>
        <a:bodyPr/>
        <a:lstStyle/>
        <a:p>
          <a:endParaRPr lang="es-CL"/>
        </a:p>
      </dgm:t>
    </dgm:pt>
    <dgm:pt modelId="{A2F194D6-ED18-4409-847B-6B8B5A67525B}">
      <dgm:prSet phldrT="[Texto]"/>
      <dgm:spPr/>
      <dgm:t>
        <a:bodyPr/>
        <a:lstStyle/>
        <a:p>
          <a:r>
            <a:rPr lang="es-CL"/>
            <a:t>Validación de las ideas. </a:t>
          </a:r>
        </a:p>
      </dgm:t>
    </dgm:pt>
    <dgm:pt modelId="{44585148-0034-4A1A-B45E-F0C35C39A5B7}" type="parTrans" cxnId="{64F39B68-8CAA-47B6-BDD7-E4E9FFD35407}">
      <dgm:prSet/>
      <dgm:spPr/>
      <dgm:t>
        <a:bodyPr/>
        <a:lstStyle/>
        <a:p>
          <a:endParaRPr lang="es-CL"/>
        </a:p>
      </dgm:t>
    </dgm:pt>
    <dgm:pt modelId="{845A2341-2146-410E-8DB2-13F3B8E78E79}" type="sibTrans" cxnId="{64F39B68-8CAA-47B6-BDD7-E4E9FFD35407}">
      <dgm:prSet/>
      <dgm:spPr/>
      <dgm:t>
        <a:bodyPr/>
        <a:lstStyle/>
        <a:p>
          <a:endParaRPr lang="es-CL"/>
        </a:p>
      </dgm:t>
    </dgm:pt>
    <dgm:pt modelId="{5B780F75-0632-4AD4-AC37-1CB331F8F13A}" type="pres">
      <dgm:prSet presAssocID="{82743185-FEF2-448D-8889-6076477CB001}" presName="Name0" presStyleCnt="0">
        <dgm:presLayoutVars>
          <dgm:dir/>
          <dgm:resizeHandles val="exact"/>
        </dgm:presLayoutVars>
      </dgm:prSet>
      <dgm:spPr/>
    </dgm:pt>
    <dgm:pt modelId="{4AC2916E-0476-47AB-8D06-66ED244EBE1D}" type="pres">
      <dgm:prSet presAssocID="{60CF9A12-8B4A-497D-AD7D-C7286FBC1686}" presName="composite" presStyleCnt="0"/>
      <dgm:spPr/>
    </dgm:pt>
    <dgm:pt modelId="{2651E9A7-A668-40CF-9876-BFFCFC59106C}" type="pres">
      <dgm:prSet presAssocID="{60CF9A12-8B4A-497D-AD7D-C7286FBC1686}" presName="imagSh" presStyleLbl="bgImgPlace1" presStyleIdx="0" presStyleCnt="3"/>
      <dgm:spPr>
        <a:blipFill>
          <a:blip xmlns:r="http://schemas.openxmlformats.org/officeDocument/2006/relationships" r:embed="rId1"/>
          <a:srcRect/>
          <a:stretch>
            <a:fillRect l="-39000" r="-39000"/>
          </a:stretch>
        </a:blipFill>
      </dgm:spPr>
    </dgm:pt>
    <dgm:pt modelId="{65EDA74D-B508-490B-A98E-8917769A28A4}" type="pres">
      <dgm:prSet presAssocID="{60CF9A12-8B4A-497D-AD7D-C7286FBC1686}" presName="txNode" presStyleLbl="node1" presStyleIdx="0" presStyleCnt="3">
        <dgm:presLayoutVars>
          <dgm:bulletEnabled val="1"/>
        </dgm:presLayoutVars>
      </dgm:prSet>
      <dgm:spPr/>
    </dgm:pt>
    <dgm:pt modelId="{1F6EBED0-0C3C-473D-A3E5-67AD30A90CCD}" type="pres">
      <dgm:prSet presAssocID="{79B252DF-AFD1-410F-889B-69D27386F72F}" presName="sibTrans" presStyleLbl="sibTrans2D1" presStyleIdx="0" presStyleCnt="2"/>
      <dgm:spPr/>
    </dgm:pt>
    <dgm:pt modelId="{14E2C845-7BDF-4551-8964-DF1F4BE5661B}" type="pres">
      <dgm:prSet presAssocID="{79B252DF-AFD1-410F-889B-69D27386F72F}" presName="connTx" presStyleLbl="sibTrans2D1" presStyleIdx="0" presStyleCnt="2"/>
      <dgm:spPr/>
    </dgm:pt>
    <dgm:pt modelId="{49EB5B48-D585-477B-B7E4-3D266D0ADDF5}" type="pres">
      <dgm:prSet presAssocID="{FA54F24F-B3D4-46B5-9A2C-65E948EA6713}" presName="composite" presStyleCnt="0"/>
      <dgm:spPr/>
    </dgm:pt>
    <dgm:pt modelId="{0A6895AF-368E-4F77-8448-B43260CA350F}" type="pres">
      <dgm:prSet presAssocID="{FA54F24F-B3D4-46B5-9A2C-65E948EA6713}" presName="imagSh" presStyleLbl="bgImgPlace1" presStyleIdx="1" presStyleCnt="3"/>
      <dgm:spPr>
        <a:blipFill>
          <a:blip xmlns:r="http://schemas.openxmlformats.org/officeDocument/2006/relationships" r:embed="rId2"/>
          <a:srcRect/>
          <a:stretch>
            <a:fillRect l="-25000" r="-25000"/>
          </a:stretch>
        </a:blipFill>
      </dgm:spPr>
    </dgm:pt>
    <dgm:pt modelId="{2E69EB80-FED4-465F-BDAE-A2AA50B9BBB0}" type="pres">
      <dgm:prSet presAssocID="{FA54F24F-B3D4-46B5-9A2C-65E948EA6713}" presName="txNode" presStyleLbl="node1" presStyleIdx="1" presStyleCnt="3">
        <dgm:presLayoutVars>
          <dgm:bulletEnabled val="1"/>
        </dgm:presLayoutVars>
      </dgm:prSet>
      <dgm:spPr/>
    </dgm:pt>
    <dgm:pt modelId="{68D1767C-65DF-4682-B261-63BD2B6A58C2}" type="pres">
      <dgm:prSet presAssocID="{5A1EF526-8038-449A-908B-05D9A6AABF9D}" presName="sibTrans" presStyleLbl="sibTrans2D1" presStyleIdx="1" presStyleCnt="2"/>
      <dgm:spPr/>
    </dgm:pt>
    <dgm:pt modelId="{E7D50B64-FAA5-4DF8-A4B1-4BBF04E053DA}" type="pres">
      <dgm:prSet presAssocID="{5A1EF526-8038-449A-908B-05D9A6AABF9D}" presName="connTx" presStyleLbl="sibTrans2D1" presStyleIdx="1" presStyleCnt="2"/>
      <dgm:spPr/>
    </dgm:pt>
    <dgm:pt modelId="{CA0215A4-1B44-4943-8D63-BA5AF3835C7B}" type="pres">
      <dgm:prSet presAssocID="{B9FC509C-9371-428F-8346-3FB084F7B04E}" presName="composite" presStyleCnt="0"/>
      <dgm:spPr/>
    </dgm:pt>
    <dgm:pt modelId="{F881F479-F7FA-489F-BE5C-0951BADD8392}" type="pres">
      <dgm:prSet presAssocID="{B9FC509C-9371-428F-8346-3FB084F7B04E}" presName="imagSh" presStyleLbl="bgImgPlace1" presStyleIdx="2" presStyleCnt="3"/>
      <dgm:spPr>
        <a:blipFill>
          <a:blip xmlns:r="http://schemas.openxmlformats.org/officeDocument/2006/relationships" r:embed="rId3"/>
          <a:srcRect/>
          <a:stretch>
            <a:fillRect l="-16000" r="-16000"/>
          </a:stretch>
        </a:blipFill>
      </dgm:spPr>
    </dgm:pt>
    <dgm:pt modelId="{B7F6652E-B70B-4664-95E7-562C470AAA94}" type="pres">
      <dgm:prSet presAssocID="{B9FC509C-9371-428F-8346-3FB084F7B04E}" presName="txNode" presStyleLbl="node1" presStyleIdx="2" presStyleCnt="3">
        <dgm:presLayoutVars>
          <dgm:bulletEnabled val="1"/>
        </dgm:presLayoutVars>
      </dgm:prSet>
      <dgm:spPr/>
    </dgm:pt>
  </dgm:ptLst>
  <dgm:cxnLst>
    <dgm:cxn modelId="{D952C101-C0AC-4C19-B20B-03132F81D6F9}" type="presOf" srcId="{79B252DF-AFD1-410F-889B-69D27386F72F}" destId="{14E2C845-7BDF-4551-8964-DF1F4BE5661B}" srcOrd="1" destOrd="0" presId="urn:microsoft.com/office/officeart/2005/8/layout/hProcess10"/>
    <dgm:cxn modelId="{30DD9606-932B-4951-89B2-4AF6CB215D5C}" type="presOf" srcId="{3370078B-17D4-4384-BD89-A889002893CE}" destId="{B7F6652E-B70B-4664-95E7-562C470AAA94}" srcOrd="0" destOrd="1" presId="urn:microsoft.com/office/officeart/2005/8/layout/hProcess10"/>
    <dgm:cxn modelId="{4EA2A50F-F1E9-4C70-9181-ABCE2B0E0950}" type="presOf" srcId="{5A1EF526-8038-449A-908B-05D9A6AABF9D}" destId="{E7D50B64-FAA5-4DF8-A4B1-4BBF04E053DA}" srcOrd="1" destOrd="0" presId="urn:microsoft.com/office/officeart/2005/8/layout/hProcess10"/>
    <dgm:cxn modelId="{B3215F15-7FCE-4CFC-AE0F-B299980DEF77}" type="presOf" srcId="{833D55FE-22D6-4D93-88EF-DF1203A7917E}" destId="{65EDA74D-B508-490B-A98E-8917769A28A4}" srcOrd="0" destOrd="1" presId="urn:microsoft.com/office/officeart/2005/8/layout/hProcess10"/>
    <dgm:cxn modelId="{78580A21-8062-42BF-8B1A-95D923978FEE}" srcId="{60CF9A12-8B4A-497D-AD7D-C7286FBC1686}" destId="{A8A28F1F-D48D-449F-9EEA-1186AA3FD9F4}" srcOrd="1" destOrd="0" parTransId="{D3A5F47F-367D-4E12-99FA-22B70446B42F}" sibTransId="{6F6C6A2F-1F03-455D-B613-E176F32CB9D5}"/>
    <dgm:cxn modelId="{BCADB932-5C3E-4005-BAB2-74B12720FC2E}" type="presOf" srcId="{A2F194D6-ED18-4409-847B-6B8B5A67525B}" destId="{65EDA74D-B508-490B-A98E-8917769A28A4}" srcOrd="0" destOrd="3" presId="urn:microsoft.com/office/officeart/2005/8/layout/hProcess10"/>
    <dgm:cxn modelId="{C5CF9F3E-9C9D-4A90-B387-70F1CE36278F}" type="presOf" srcId="{B9FC509C-9371-428F-8346-3FB084F7B04E}" destId="{B7F6652E-B70B-4664-95E7-562C470AAA94}" srcOrd="0" destOrd="0" presId="urn:microsoft.com/office/officeart/2005/8/layout/hProcess10"/>
    <dgm:cxn modelId="{3E4B333F-C135-4562-9E11-6FF66CA7A14A}" srcId="{FA54F24F-B3D4-46B5-9A2C-65E948EA6713}" destId="{7D4DD7B5-45A1-4B1F-924F-7410BB960441}" srcOrd="0" destOrd="0" parTransId="{3E3E74A1-4697-4F29-AA22-28C8885A564F}" sibTransId="{94164FA6-8A81-4A79-8FDD-ACDAB3B2DC87}"/>
    <dgm:cxn modelId="{7F624645-30AD-4CEB-B8A2-DD033F0B4003}" type="presOf" srcId="{60CF9A12-8B4A-497D-AD7D-C7286FBC1686}" destId="{65EDA74D-B508-490B-A98E-8917769A28A4}" srcOrd="0" destOrd="0" presId="urn:microsoft.com/office/officeart/2005/8/layout/hProcess10"/>
    <dgm:cxn modelId="{C87CBA46-69BA-42C8-B35C-67BE6C41A323}" srcId="{FA54F24F-B3D4-46B5-9A2C-65E948EA6713}" destId="{83423DAC-0573-4076-8910-24D07B45EB3D}" srcOrd="1" destOrd="0" parTransId="{F99FA873-0317-4F67-AA99-BB2764BD5BE0}" sibTransId="{8B7A3C6E-7FB1-4F80-9A22-22B1A296558B}"/>
    <dgm:cxn modelId="{64F39B68-8CAA-47B6-BDD7-E4E9FFD35407}" srcId="{60CF9A12-8B4A-497D-AD7D-C7286FBC1686}" destId="{A2F194D6-ED18-4409-847B-6B8B5A67525B}" srcOrd="2" destOrd="0" parTransId="{44585148-0034-4A1A-B45E-F0C35C39A5B7}" sibTransId="{845A2341-2146-410E-8DB2-13F3B8E78E79}"/>
    <dgm:cxn modelId="{D3CE006A-FA9B-4F87-9F14-E7A8AE52AE5A}" srcId="{B9FC509C-9371-428F-8346-3FB084F7B04E}" destId="{3370078B-17D4-4384-BD89-A889002893CE}" srcOrd="0" destOrd="0" parTransId="{73D01A44-28B3-4526-BEC8-D603C79815AF}" sibTransId="{F5F10E1F-354B-4D35-946B-0BBB001BDB9E}"/>
    <dgm:cxn modelId="{EA841E50-53B4-4E9D-A5F0-9988A1C22B34}" srcId="{60CF9A12-8B4A-497D-AD7D-C7286FBC1686}" destId="{833D55FE-22D6-4D93-88EF-DF1203A7917E}" srcOrd="0" destOrd="0" parTransId="{F8415304-AAF4-4341-B17E-09D21D3E11B1}" sibTransId="{91BBDDD3-478E-4E3B-9520-E31D7FA73385}"/>
    <dgm:cxn modelId="{B577E476-64E5-428A-88B3-60B9B5E067F0}" type="presOf" srcId="{7D4DD7B5-45A1-4B1F-924F-7410BB960441}" destId="{2E69EB80-FED4-465F-BDAE-A2AA50B9BBB0}" srcOrd="0" destOrd="1" presId="urn:microsoft.com/office/officeart/2005/8/layout/hProcess10"/>
    <dgm:cxn modelId="{C12D5784-EA5A-495A-B75D-BE03E3E2B0D5}" type="presOf" srcId="{5A1EF526-8038-449A-908B-05D9A6AABF9D}" destId="{68D1767C-65DF-4682-B261-63BD2B6A58C2}" srcOrd="0" destOrd="0" presId="urn:microsoft.com/office/officeart/2005/8/layout/hProcess10"/>
    <dgm:cxn modelId="{E9B13FAC-D2ED-42BB-B591-ED6FEFE1FF33}" type="presOf" srcId="{83423DAC-0573-4076-8910-24D07B45EB3D}" destId="{2E69EB80-FED4-465F-BDAE-A2AA50B9BBB0}" srcOrd="0" destOrd="2" presId="urn:microsoft.com/office/officeart/2005/8/layout/hProcess10"/>
    <dgm:cxn modelId="{1F900BBB-2143-4EC4-A7B5-00BC898D53F8}" srcId="{82743185-FEF2-448D-8889-6076477CB001}" destId="{B9FC509C-9371-428F-8346-3FB084F7B04E}" srcOrd="2" destOrd="0" parTransId="{FC7B3D8D-040A-4EF1-B4D3-1BA70058FF32}" sibTransId="{A23AAD83-6010-48CC-8F2E-1F979EB66F2D}"/>
    <dgm:cxn modelId="{DCDC46CC-08C8-4B4A-BA40-4F2BB4F3B91B}" srcId="{82743185-FEF2-448D-8889-6076477CB001}" destId="{FA54F24F-B3D4-46B5-9A2C-65E948EA6713}" srcOrd="1" destOrd="0" parTransId="{95CFCBC5-1F4B-448B-A34F-273C1F26AD6B}" sibTransId="{5A1EF526-8038-449A-908B-05D9A6AABF9D}"/>
    <dgm:cxn modelId="{85FAB9D6-96A7-44CC-A542-356557A7CA5B}" type="presOf" srcId="{FA54F24F-B3D4-46B5-9A2C-65E948EA6713}" destId="{2E69EB80-FED4-465F-BDAE-A2AA50B9BBB0}" srcOrd="0" destOrd="0" presId="urn:microsoft.com/office/officeart/2005/8/layout/hProcess10"/>
    <dgm:cxn modelId="{7FD2DAD9-9360-4809-9405-1DDB5C22EF1B}" type="presOf" srcId="{82743185-FEF2-448D-8889-6076477CB001}" destId="{5B780F75-0632-4AD4-AC37-1CB331F8F13A}" srcOrd="0" destOrd="0" presId="urn:microsoft.com/office/officeart/2005/8/layout/hProcess10"/>
    <dgm:cxn modelId="{38CAEDDE-930B-4820-814F-41F1BE3F9754}" srcId="{82743185-FEF2-448D-8889-6076477CB001}" destId="{60CF9A12-8B4A-497D-AD7D-C7286FBC1686}" srcOrd="0" destOrd="0" parTransId="{5180266B-6061-429B-B604-EB275010787D}" sibTransId="{79B252DF-AFD1-410F-889B-69D27386F72F}"/>
    <dgm:cxn modelId="{AA339AE0-55DA-4BE9-ABFF-8220104CC8EB}" type="presOf" srcId="{A8A28F1F-D48D-449F-9EEA-1186AA3FD9F4}" destId="{65EDA74D-B508-490B-A98E-8917769A28A4}" srcOrd="0" destOrd="2" presId="urn:microsoft.com/office/officeart/2005/8/layout/hProcess10"/>
    <dgm:cxn modelId="{8807C0F4-7002-49A1-B848-37C82176F358}" type="presOf" srcId="{79B252DF-AFD1-410F-889B-69D27386F72F}" destId="{1F6EBED0-0C3C-473D-A3E5-67AD30A90CCD}" srcOrd="0" destOrd="0" presId="urn:microsoft.com/office/officeart/2005/8/layout/hProcess10"/>
    <dgm:cxn modelId="{D6A071BF-8052-43DD-B187-A9603CB664AA}" type="presParOf" srcId="{5B780F75-0632-4AD4-AC37-1CB331F8F13A}" destId="{4AC2916E-0476-47AB-8D06-66ED244EBE1D}" srcOrd="0" destOrd="0" presId="urn:microsoft.com/office/officeart/2005/8/layout/hProcess10"/>
    <dgm:cxn modelId="{1AAB86EE-E8FB-4027-8B4C-B5F47FD37B90}" type="presParOf" srcId="{4AC2916E-0476-47AB-8D06-66ED244EBE1D}" destId="{2651E9A7-A668-40CF-9876-BFFCFC59106C}" srcOrd="0" destOrd="0" presId="urn:microsoft.com/office/officeart/2005/8/layout/hProcess10"/>
    <dgm:cxn modelId="{4EA9CDA7-0849-4FEF-81A4-4C2C0173DFEF}" type="presParOf" srcId="{4AC2916E-0476-47AB-8D06-66ED244EBE1D}" destId="{65EDA74D-B508-490B-A98E-8917769A28A4}" srcOrd="1" destOrd="0" presId="urn:microsoft.com/office/officeart/2005/8/layout/hProcess10"/>
    <dgm:cxn modelId="{63DC4A5F-ADE7-4664-BFC5-DB056E8836B6}" type="presParOf" srcId="{5B780F75-0632-4AD4-AC37-1CB331F8F13A}" destId="{1F6EBED0-0C3C-473D-A3E5-67AD30A90CCD}" srcOrd="1" destOrd="0" presId="urn:microsoft.com/office/officeart/2005/8/layout/hProcess10"/>
    <dgm:cxn modelId="{DC209F59-4111-4EB1-9471-95131F30A9EF}" type="presParOf" srcId="{1F6EBED0-0C3C-473D-A3E5-67AD30A90CCD}" destId="{14E2C845-7BDF-4551-8964-DF1F4BE5661B}" srcOrd="0" destOrd="0" presId="urn:microsoft.com/office/officeart/2005/8/layout/hProcess10"/>
    <dgm:cxn modelId="{97E2A995-CAEF-4370-9176-50183248CACB}" type="presParOf" srcId="{5B780F75-0632-4AD4-AC37-1CB331F8F13A}" destId="{49EB5B48-D585-477B-B7E4-3D266D0ADDF5}" srcOrd="2" destOrd="0" presId="urn:microsoft.com/office/officeart/2005/8/layout/hProcess10"/>
    <dgm:cxn modelId="{C97FFB80-56AA-4097-B926-0B6EF7E4E2D7}" type="presParOf" srcId="{49EB5B48-D585-477B-B7E4-3D266D0ADDF5}" destId="{0A6895AF-368E-4F77-8448-B43260CA350F}" srcOrd="0" destOrd="0" presId="urn:microsoft.com/office/officeart/2005/8/layout/hProcess10"/>
    <dgm:cxn modelId="{34560A6C-1970-4A37-9147-5A1E9A9CE803}" type="presParOf" srcId="{49EB5B48-D585-477B-B7E4-3D266D0ADDF5}" destId="{2E69EB80-FED4-465F-BDAE-A2AA50B9BBB0}" srcOrd="1" destOrd="0" presId="urn:microsoft.com/office/officeart/2005/8/layout/hProcess10"/>
    <dgm:cxn modelId="{E5D78BD6-844D-400F-8163-692F25163D7A}" type="presParOf" srcId="{5B780F75-0632-4AD4-AC37-1CB331F8F13A}" destId="{68D1767C-65DF-4682-B261-63BD2B6A58C2}" srcOrd="3" destOrd="0" presId="urn:microsoft.com/office/officeart/2005/8/layout/hProcess10"/>
    <dgm:cxn modelId="{02B70EA8-2A29-49BE-8B0B-C6459C48B31B}" type="presParOf" srcId="{68D1767C-65DF-4682-B261-63BD2B6A58C2}" destId="{E7D50B64-FAA5-4DF8-A4B1-4BBF04E053DA}" srcOrd="0" destOrd="0" presId="urn:microsoft.com/office/officeart/2005/8/layout/hProcess10"/>
    <dgm:cxn modelId="{5F8E9BC1-EBA4-44B9-8BBF-A6166F0DE759}" type="presParOf" srcId="{5B780F75-0632-4AD4-AC37-1CB331F8F13A}" destId="{CA0215A4-1B44-4943-8D63-BA5AF3835C7B}" srcOrd="4" destOrd="0" presId="urn:microsoft.com/office/officeart/2005/8/layout/hProcess10"/>
    <dgm:cxn modelId="{DBA9D5AA-ADE7-4AD6-96C1-E05A4AF0CDAC}" type="presParOf" srcId="{CA0215A4-1B44-4943-8D63-BA5AF3835C7B}" destId="{F881F479-F7FA-489F-BE5C-0951BADD8392}" srcOrd="0" destOrd="0" presId="urn:microsoft.com/office/officeart/2005/8/layout/hProcess10"/>
    <dgm:cxn modelId="{190E2D3C-F1AC-4DF1-88D8-D2BE102FA43E}" type="presParOf" srcId="{CA0215A4-1B44-4943-8D63-BA5AF3835C7B}" destId="{B7F6652E-B70B-4664-95E7-562C470AAA94}" srcOrd="1" destOrd="0" presId="urn:microsoft.com/office/officeart/2005/8/layout/hProcess10"/>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651E9A7-A668-40CF-9876-BFFCFC59106C}">
      <dsp:nvSpPr>
        <dsp:cNvPr id="0" name=""/>
        <dsp:cNvSpPr/>
      </dsp:nvSpPr>
      <dsp:spPr>
        <a:xfrm>
          <a:off x="2701" y="458007"/>
          <a:ext cx="1272757" cy="1272757"/>
        </a:xfrm>
        <a:prstGeom prst="roundRect">
          <a:avLst>
            <a:gd name="adj" fmla="val 10000"/>
          </a:avLst>
        </a:prstGeom>
        <a:blipFill>
          <a:blip xmlns:r="http://schemas.openxmlformats.org/officeDocument/2006/relationships" r:embed="rId1"/>
          <a:srcRect/>
          <a:stretch>
            <a:fillRect l="-39000" r="-39000"/>
          </a:stretch>
        </a:blip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65EDA74D-B508-490B-A98E-8917769A28A4}">
      <dsp:nvSpPr>
        <dsp:cNvPr id="0" name=""/>
        <dsp:cNvSpPr/>
      </dsp:nvSpPr>
      <dsp:spPr>
        <a:xfrm>
          <a:off x="209894" y="1221662"/>
          <a:ext cx="1272757" cy="1272757"/>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t" anchorCtr="0">
          <a:noAutofit/>
        </a:bodyPr>
        <a:lstStyle/>
        <a:p>
          <a:pPr marL="0" lvl="0" indent="0" algn="l" defTabSz="533400">
            <a:lnSpc>
              <a:spcPct val="90000"/>
            </a:lnSpc>
            <a:spcBef>
              <a:spcPct val="0"/>
            </a:spcBef>
            <a:spcAft>
              <a:spcPct val="35000"/>
            </a:spcAft>
            <a:buNone/>
          </a:pPr>
          <a:r>
            <a:rPr lang="es-CL" sz="1200" kern="1200"/>
            <a:t>Preparación de la idea</a:t>
          </a:r>
        </a:p>
        <a:p>
          <a:pPr marL="57150" lvl="1" indent="-57150" algn="l" defTabSz="400050">
            <a:lnSpc>
              <a:spcPct val="90000"/>
            </a:lnSpc>
            <a:spcBef>
              <a:spcPct val="0"/>
            </a:spcBef>
            <a:spcAft>
              <a:spcPct val="15000"/>
            </a:spcAft>
            <a:buChar char="•"/>
          </a:pPr>
          <a:r>
            <a:rPr lang="es-CL" sz="900" kern="1200"/>
            <a:t>Analisis de información</a:t>
          </a:r>
        </a:p>
        <a:p>
          <a:pPr marL="57150" lvl="1" indent="-57150" algn="l" defTabSz="400050">
            <a:lnSpc>
              <a:spcPct val="90000"/>
            </a:lnSpc>
            <a:spcBef>
              <a:spcPct val="0"/>
            </a:spcBef>
            <a:spcAft>
              <a:spcPct val="15000"/>
            </a:spcAft>
            <a:buChar char="•"/>
          </a:pPr>
          <a:r>
            <a:rPr lang="es-CL" sz="900" kern="1200"/>
            <a:t>Desarrollo de la idea </a:t>
          </a:r>
        </a:p>
        <a:p>
          <a:pPr marL="57150" lvl="1" indent="-57150" algn="l" defTabSz="400050">
            <a:lnSpc>
              <a:spcPct val="90000"/>
            </a:lnSpc>
            <a:spcBef>
              <a:spcPct val="0"/>
            </a:spcBef>
            <a:spcAft>
              <a:spcPct val="15000"/>
            </a:spcAft>
            <a:buChar char="•"/>
          </a:pPr>
          <a:r>
            <a:rPr lang="es-CL" sz="900" kern="1200"/>
            <a:t>Validación de las ideas. </a:t>
          </a:r>
        </a:p>
      </dsp:txBody>
      <dsp:txXfrm>
        <a:off x="247172" y="1258940"/>
        <a:ext cx="1198201" cy="1198201"/>
      </dsp:txXfrm>
    </dsp:sp>
    <dsp:sp modelId="{1F6EBED0-0C3C-473D-A3E5-67AD30A90CCD}">
      <dsp:nvSpPr>
        <dsp:cNvPr id="0" name=""/>
        <dsp:cNvSpPr/>
      </dsp:nvSpPr>
      <dsp:spPr>
        <a:xfrm>
          <a:off x="1520620" y="941473"/>
          <a:ext cx="245161" cy="305825"/>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44500">
            <a:lnSpc>
              <a:spcPct val="90000"/>
            </a:lnSpc>
            <a:spcBef>
              <a:spcPct val="0"/>
            </a:spcBef>
            <a:spcAft>
              <a:spcPct val="35000"/>
            </a:spcAft>
            <a:buNone/>
          </a:pPr>
          <a:endParaRPr lang="es-CL" sz="1000" kern="1200"/>
        </a:p>
      </dsp:txBody>
      <dsp:txXfrm>
        <a:off x="1520620" y="1002638"/>
        <a:ext cx="171613" cy="183495"/>
      </dsp:txXfrm>
    </dsp:sp>
    <dsp:sp modelId="{0A6895AF-368E-4F77-8448-B43260CA350F}">
      <dsp:nvSpPr>
        <dsp:cNvPr id="0" name=""/>
        <dsp:cNvSpPr/>
      </dsp:nvSpPr>
      <dsp:spPr>
        <a:xfrm>
          <a:off x="1975919" y="458007"/>
          <a:ext cx="1272757" cy="1272757"/>
        </a:xfrm>
        <a:prstGeom prst="roundRect">
          <a:avLst>
            <a:gd name="adj" fmla="val 10000"/>
          </a:avLst>
        </a:prstGeom>
        <a:blipFill>
          <a:blip xmlns:r="http://schemas.openxmlformats.org/officeDocument/2006/relationships" r:embed="rId2"/>
          <a:srcRect/>
          <a:stretch>
            <a:fillRect l="-25000" r="-25000"/>
          </a:stretch>
        </a:blip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2E69EB80-FED4-465F-BDAE-A2AA50B9BBB0}">
      <dsp:nvSpPr>
        <dsp:cNvPr id="0" name=""/>
        <dsp:cNvSpPr/>
      </dsp:nvSpPr>
      <dsp:spPr>
        <a:xfrm>
          <a:off x="2183112" y="1221662"/>
          <a:ext cx="1272757" cy="1272757"/>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t" anchorCtr="0">
          <a:noAutofit/>
        </a:bodyPr>
        <a:lstStyle/>
        <a:p>
          <a:pPr marL="0" lvl="0" indent="0" algn="l" defTabSz="533400">
            <a:lnSpc>
              <a:spcPct val="90000"/>
            </a:lnSpc>
            <a:spcBef>
              <a:spcPct val="0"/>
            </a:spcBef>
            <a:spcAft>
              <a:spcPct val="35000"/>
            </a:spcAft>
            <a:buNone/>
          </a:pPr>
          <a:r>
            <a:rPr lang="es-CL" sz="1200" kern="1200"/>
            <a:t>Prototipar</a:t>
          </a:r>
        </a:p>
        <a:p>
          <a:pPr marL="57150" lvl="1" indent="-57150" algn="l" defTabSz="400050">
            <a:lnSpc>
              <a:spcPct val="90000"/>
            </a:lnSpc>
            <a:spcBef>
              <a:spcPct val="0"/>
            </a:spcBef>
            <a:spcAft>
              <a:spcPct val="15000"/>
            </a:spcAft>
            <a:buChar char="•"/>
          </a:pPr>
          <a:r>
            <a:rPr lang="es-CL" sz="900" kern="1200"/>
            <a:t>Proceso</a:t>
          </a:r>
        </a:p>
        <a:p>
          <a:pPr marL="57150" lvl="1" indent="-57150" algn="l" defTabSz="400050">
            <a:lnSpc>
              <a:spcPct val="90000"/>
            </a:lnSpc>
            <a:spcBef>
              <a:spcPct val="0"/>
            </a:spcBef>
            <a:spcAft>
              <a:spcPct val="15000"/>
            </a:spcAft>
            <a:buChar char="•"/>
          </a:pPr>
          <a:r>
            <a:rPr lang="es-CL" sz="900" kern="1200"/>
            <a:t>Planilla de sistematización </a:t>
          </a:r>
        </a:p>
      </dsp:txBody>
      <dsp:txXfrm>
        <a:off x="2220390" y="1258940"/>
        <a:ext cx="1198201" cy="1198201"/>
      </dsp:txXfrm>
    </dsp:sp>
    <dsp:sp modelId="{68D1767C-65DF-4682-B261-63BD2B6A58C2}">
      <dsp:nvSpPr>
        <dsp:cNvPr id="0" name=""/>
        <dsp:cNvSpPr/>
      </dsp:nvSpPr>
      <dsp:spPr>
        <a:xfrm>
          <a:off x="3493838" y="941473"/>
          <a:ext cx="245161" cy="305825"/>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44500">
            <a:lnSpc>
              <a:spcPct val="90000"/>
            </a:lnSpc>
            <a:spcBef>
              <a:spcPct val="0"/>
            </a:spcBef>
            <a:spcAft>
              <a:spcPct val="35000"/>
            </a:spcAft>
            <a:buNone/>
          </a:pPr>
          <a:endParaRPr lang="es-CL" sz="1000" kern="1200"/>
        </a:p>
      </dsp:txBody>
      <dsp:txXfrm>
        <a:off x="3493838" y="1002638"/>
        <a:ext cx="171613" cy="183495"/>
      </dsp:txXfrm>
    </dsp:sp>
    <dsp:sp modelId="{F881F479-F7FA-489F-BE5C-0951BADD8392}">
      <dsp:nvSpPr>
        <dsp:cNvPr id="0" name=""/>
        <dsp:cNvSpPr/>
      </dsp:nvSpPr>
      <dsp:spPr>
        <a:xfrm>
          <a:off x="3949137" y="458007"/>
          <a:ext cx="1272757" cy="1272757"/>
        </a:xfrm>
        <a:prstGeom prst="roundRect">
          <a:avLst>
            <a:gd name="adj" fmla="val 10000"/>
          </a:avLst>
        </a:prstGeom>
        <a:blipFill>
          <a:blip xmlns:r="http://schemas.openxmlformats.org/officeDocument/2006/relationships" r:embed="rId3"/>
          <a:srcRect/>
          <a:stretch>
            <a:fillRect l="-16000" r="-16000"/>
          </a:stretch>
        </a:blip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B7F6652E-B70B-4664-95E7-562C470AAA94}">
      <dsp:nvSpPr>
        <dsp:cNvPr id="0" name=""/>
        <dsp:cNvSpPr/>
      </dsp:nvSpPr>
      <dsp:spPr>
        <a:xfrm>
          <a:off x="4156330" y="1221662"/>
          <a:ext cx="1272757" cy="1272757"/>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t" anchorCtr="0">
          <a:noAutofit/>
        </a:bodyPr>
        <a:lstStyle/>
        <a:p>
          <a:pPr marL="0" lvl="0" indent="0" algn="l" defTabSz="533400">
            <a:lnSpc>
              <a:spcPct val="90000"/>
            </a:lnSpc>
            <a:spcBef>
              <a:spcPct val="0"/>
            </a:spcBef>
            <a:spcAft>
              <a:spcPct val="35000"/>
            </a:spcAft>
            <a:buNone/>
          </a:pPr>
          <a:r>
            <a:rPr lang="es-CL" sz="1200" kern="1200"/>
            <a:t>Validación</a:t>
          </a:r>
        </a:p>
        <a:p>
          <a:pPr marL="57150" lvl="1" indent="-57150" algn="l" defTabSz="400050">
            <a:lnSpc>
              <a:spcPct val="90000"/>
            </a:lnSpc>
            <a:spcBef>
              <a:spcPct val="0"/>
            </a:spcBef>
            <a:spcAft>
              <a:spcPct val="15000"/>
            </a:spcAft>
            <a:buChar char="•"/>
          </a:pPr>
          <a:r>
            <a:rPr lang="es-CL" sz="900" kern="1200"/>
            <a:t>Analizar la propuesta finalizada , para evaluar utilidad</a:t>
          </a:r>
        </a:p>
      </dsp:txBody>
      <dsp:txXfrm>
        <a:off x="4193608" y="1258940"/>
        <a:ext cx="1198201" cy="1198201"/>
      </dsp:txXfrm>
    </dsp:sp>
  </dsp:spTree>
</dsp:drawing>
</file>

<file path=word/diagrams/layout1.xml><?xml version="1.0" encoding="utf-8"?>
<dgm:layoutDef xmlns:dgm="http://schemas.openxmlformats.org/drawingml/2006/diagram" xmlns:a="http://schemas.openxmlformats.org/drawingml/2006/main" uniqueId="urn:microsoft.com/office/officeart/2005/8/layout/hProcess10">
  <dgm:title val=""/>
  <dgm:desc val=""/>
  <dgm:catLst>
    <dgm:cat type="process" pri="3000"/>
    <dgm:cat type="picture" pri="30000"/>
    <dgm:cat type="pictureconvert" pri="30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forName="composite" refType="w"/>
      <dgm:constr type="w" for="ch" ptType="sibTrans" refType="w" refFor="ch" refForName="composite" op="equ" fact="0.3333"/>
      <dgm:constr type="primFontSz" for="des" forName="txNode" op="equ" val="65"/>
      <dgm:constr type="primFontSz" for="des" forName="connTx" op="equ" val="55"/>
      <dgm:constr type="primFontSz" for="des" forName="connTx" refType="primFontSz" refFor="des" refForName="txNode" op="lte" fact="0.8"/>
    </dgm:constrLst>
    <dgm:ruleLst/>
    <dgm:forEach name="Name4" axis="ch" ptType="node">
      <dgm:layoutNode name="composite">
        <dgm:alg type="composite"/>
        <dgm:shape xmlns:r="http://schemas.openxmlformats.org/officeDocument/2006/relationships" r:blip="">
          <dgm:adjLst/>
        </dgm:shape>
        <dgm:presOf/>
        <dgm:choose name="Name5">
          <dgm:if name="Name6" func="var" arg="dir" op="equ" val="norm">
            <dgm:constrLst>
              <dgm:constr type="l" for="ch" forName="imagSh"/>
              <dgm:constr type="w" for="ch" forName="imagSh" refType="w" fact="0.86"/>
              <dgm:constr type="t" for="ch" forName="imagSh"/>
              <dgm:constr type="h" for="ch" forName="imagSh" refType="w" refFor="ch" refForName="imagSh"/>
              <dgm:constr type="l" for="ch" forName="txNode" refType="w" fact="0.14"/>
              <dgm:constr type="w" for="ch" forName="txNode" refType="w" refFor="ch" refForName="imagSh"/>
              <dgm:constr type="t" for="ch" forName="txNode" refType="h" refFor="ch" refForName="imagSh" fact="0.6"/>
              <dgm:constr type="h" for="ch" forName="txNode" refType="h" refFor="ch" refForName="imagSh"/>
            </dgm:constrLst>
          </dgm:if>
          <dgm:else name="Name7">
            <dgm:constrLst>
              <dgm:constr type="l" for="ch" forName="imagSh" refType="w" fact="0.14"/>
              <dgm:constr type="w" for="ch" forName="imagSh" refType="w" fact="0.86"/>
              <dgm:constr type="t" for="ch" forName="imagSh"/>
              <dgm:constr type="h" for="ch" forName="imagSh" refType="w" refFor="ch" refForName="imagSh"/>
              <dgm:constr type="l" for="ch" forName="txNode"/>
              <dgm:constr type="w" for="ch" forName="txNode" refType="w" refFor="ch" refForName="imagSh"/>
              <dgm:constr type="t" for="ch" forName="txNode" refType="h" refFor="ch" refForName="imagSh" fact="0.6"/>
              <dgm:constr type="h" for="ch" forName="txNode" refType="h" refFor="ch" refForName="imagSh"/>
            </dgm:constrLst>
          </dgm:else>
        </dgm:choose>
        <dgm:ruleLst/>
        <dgm:layoutNode name="imagSh" styleLbl="bgImgPlace1">
          <dgm:alg type="sp"/>
          <dgm:shape xmlns:r="http://schemas.openxmlformats.org/officeDocument/2006/relationships" type="roundRect" r:blip="" blipPhldr="1">
            <dgm:adjLst>
              <dgm:adj idx="1" val="0.1"/>
            </dgm:adjLst>
          </dgm:shape>
          <dgm:presOf/>
          <dgm:constrLst/>
          <dgm:ruleLst/>
        </dgm:layoutNode>
        <dgm:layoutNode name="txNode" styleLbl="node1">
          <dgm:varLst>
            <dgm:bulletEnabled val="1"/>
          </dgm:varLst>
          <dgm:alg type="tx"/>
          <dgm:shape xmlns:r="http://schemas.openxmlformats.org/officeDocument/2006/relationships" type="roundRect" r:blip="">
            <dgm:adjLst>
              <dgm:adj idx="1" val="0.1"/>
            </dgm:adjLst>
          </dgm:shape>
          <dgm:presOf axis="desOrSelf" ptType="nod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forEach name="sibTransForEach" axis="followSib" ptType="sibTrans" cnt="1">
        <dgm:layoutNode name="sibTrans">
          <dgm:alg type="conn">
            <dgm:param type="begPts" val="auto"/>
            <dgm:param type="endPts" val="auto"/>
            <dgm:param type="srcNode" val="imagSh"/>
            <dgm:param type="dstNode" val="imagSh"/>
          </dgm:alg>
          <dgm:shape xmlns:r="http://schemas.openxmlformats.org/officeDocument/2006/relationships" type="conn" r:blip="">
            <dgm:adjLst/>
          </dgm:shape>
          <dgm:presOf axis="self"/>
          <dgm:constrLst>
            <dgm:constr type="h" refType="w" fact="0.62"/>
            <dgm:constr type="connDist"/>
            <dgm:constr type="begPad" refType="connDist" fact="0.35"/>
            <dgm:constr type="endPad" refType="connDist" fact="0.3"/>
          </dgm:constrLst>
          <dgm:ruleLst/>
          <dgm:layoutNode name="connTx">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8192AC9-D655-474F-B99A-7A21B4E997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6652</TotalTime>
  <Pages>36</Pages>
  <Words>8204</Words>
  <Characters>49794</Characters>
  <Application>Microsoft Office Word</Application>
  <DocSecurity>0</DocSecurity>
  <Lines>414</Lines>
  <Paragraphs>115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57883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Paulina Cecilia Caeres Pino</dc:creator>
  <cp:keywords/>
  <dc:description/>
  <cp:lastModifiedBy>Raúl Osses</cp:lastModifiedBy>
  <cp:revision>338</cp:revision>
  <dcterms:created xsi:type="dcterms:W3CDTF">2024-12-30T14:05:00Z</dcterms:created>
  <dcterms:modified xsi:type="dcterms:W3CDTF">2025-12-20T03:30:00Z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d3d514ac6fcfdcbc7aca990010ae225a4fb7e496c8dd695fd6cb092ddb043d36</vt:lpwstr>
  </property>
</Properties>
</file>