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4A41FC" w14:textId="1BD2422E" w:rsidR="00464F88" w:rsidRDefault="00464F88" w:rsidP="00464F88">
      <w:pPr>
        <w:spacing w:line="276" w:lineRule="auto"/>
        <w:rPr>
          <w:rFonts w:ascii="Arial" w:hAnsi="Arial" w:cs="Arial"/>
          <w:color w:val="111111"/>
          <w:sz w:val="28"/>
          <w:shd w:val="clear" w:color="auto" w:fill="FFFFFF"/>
        </w:rPr>
      </w:pPr>
      <w:r>
        <w:rPr>
          <w:noProof/>
          <w:lang w:val="es-CL" w:eastAsia="es-CL"/>
        </w:rPr>
        <w:drawing>
          <wp:inline distT="0" distB="0" distL="0" distR="0" wp14:anchorId="6C41AC2F" wp14:editId="2632A818">
            <wp:extent cx="2046267" cy="733245"/>
            <wp:effectExtent l="0" t="0" r="0" b="0"/>
            <wp:docPr id="401274291" name="Imagen 401274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87838" cy="748141"/>
                    </a:xfrm>
                    <a:prstGeom prst="rect">
                      <a:avLst/>
                    </a:prstGeom>
                  </pic:spPr>
                </pic:pic>
              </a:graphicData>
            </a:graphic>
          </wp:inline>
        </w:drawing>
      </w:r>
    </w:p>
    <w:p w14:paraId="7227AE2E" w14:textId="3F168541" w:rsidR="00464F88" w:rsidRDefault="00464F88" w:rsidP="00A015DA">
      <w:pPr>
        <w:spacing w:line="276" w:lineRule="auto"/>
        <w:rPr>
          <w:rFonts w:ascii="Arial" w:hAnsi="Arial" w:cs="Arial"/>
          <w:color w:val="111111"/>
          <w:sz w:val="28"/>
          <w:shd w:val="clear" w:color="auto" w:fill="FFFFFF"/>
        </w:rPr>
      </w:pPr>
    </w:p>
    <w:p w14:paraId="58FDA228" w14:textId="1542C554" w:rsidR="00A015DA" w:rsidRDefault="00A015DA" w:rsidP="00A015DA">
      <w:pPr>
        <w:spacing w:line="276" w:lineRule="auto"/>
        <w:rPr>
          <w:rFonts w:ascii="Arial" w:hAnsi="Arial" w:cs="Arial"/>
          <w:color w:val="111111"/>
          <w:sz w:val="28"/>
          <w:shd w:val="clear" w:color="auto" w:fill="FFFFFF"/>
        </w:rPr>
      </w:pPr>
    </w:p>
    <w:p w14:paraId="027853BC" w14:textId="490916A7" w:rsidR="4DC81165" w:rsidRDefault="4DC81165" w:rsidP="4DC81165">
      <w:pPr>
        <w:spacing w:line="276" w:lineRule="auto"/>
        <w:jc w:val="center"/>
        <w:rPr>
          <w:rFonts w:ascii="Arial" w:hAnsi="Arial" w:cs="Arial"/>
          <w:color w:val="111111"/>
          <w:sz w:val="28"/>
          <w:szCs w:val="28"/>
        </w:rPr>
      </w:pPr>
    </w:p>
    <w:p w14:paraId="04F8EC6B" w14:textId="37F709C9" w:rsidR="00710A3F" w:rsidRPr="00A015DA" w:rsidRDefault="16C4D5E1" w:rsidP="77877BAF">
      <w:pPr>
        <w:spacing w:line="276" w:lineRule="auto"/>
        <w:jc w:val="center"/>
        <w:rPr>
          <w:rFonts w:ascii="Arial" w:hAnsi="Arial" w:cs="Arial"/>
          <w:color w:val="111111"/>
          <w:sz w:val="28"/>
          <w:szCs w:val="28"/>
          <w:shd w:val="clear" w:color="auto" w:fill="FFFFFF"/>
        </w:rPr>
      </w:pPr>
      <w:r w:rsidRPr="77877BAF">
        <w:rPr>
          <w:rFonts w:ascii="Arial" w:hAnsi="Arial" w:cs="Arial"/>
          <w:color w:val="111111"/>
          <w:sz w:val="28"/>
          <w:szCs w:val="28"/>
          <w:shd w:val="clear" w:color="auto" w:fill="FFFFFF"/>
        </w:rPr>
        <w:t>IN</w:t>
      </w:r>
      <w:r w:rsidR="2C9B14E6" w:rsidRPr="77877BAF">
        <w:rPr>
          <w:rFonts w:ascii="Arial" w:hAnsi="Arial" w:cs="Arial"/>
          <w:color w:val="111111"/>
          <w:sz w:val="28"/>
          <w:szCs w:val="28"/>
          <w:shd w:val="clear" w:color="auto" w:fill="FFFFFF"/>
        </w:rPr>
        <w:t>TEGRACIÓN</w:t>
      </w:r>
      <w:r w:rsidRPr="77877BAF">
        <w:rPr>
          <w:rFonts w:ascii="Arial" w:hAnsi="Arial" w:cs="Arial"/>
          <w:color w:val="111111"/>
          <w:sz w:val="28"/>
          <w:szCs w:val="28"/>
          <w:shd w:val="clear" w:color="auto" w:fill="FFFFFF"/>
        </w:rPr>
        <w:t xml:space="preserve"> DE ESTRATEGIAS LECTORAS EN LA ASIGNATURA ‘LENGUA Y LITERATURA’ DEL </w:t>
      </w:r>
      <w:r w:rsidR="599E59AF" w:rsidRPr="77877BAF">
        <w:rPr>
          <w:rFonts w:ascii="Arial" w:hAnsi="Arial" w:cs="Arial"/>
          <w:color w:val="111111"/>
          <w:sz w:val="28"/>
          <w:szCs w:val="28"/>
          <w:shd w:val="clear" w:color="auto" w:fill="FFFFFF"/>
        </w:rPr>
        <w:t xml:space="preserve">CURRÍCULUM </w:t>
      </w:r>
      <w:r w:rsidRPr="77877BAF">
        <w:rPr>
          <w:rFonts w:ascii="Arial" w:hAnsi="Arial" w:cs="Arial"/>
          <w:color w:val="111111"/>
          <w:sz w:val="28"/>
          <w:szCs w:val="28"/>
          <w:shd w:val="clear" w:color="auto" w:fill="FFFFFF"/>
        </w:rPr>
        <w:t>MIDDLE YEARS PROGRAMME</w:t>
      </w:r>
      <w:r w:rsidR="0093489C">
        <w:rPr>
          <w:rFonts w:ascii="Arial" w:hAnsi="Arial" w:cs="Arial"/>
          <w:color w:val="111111"/>
          <w:sz w:val="28"/>
          <w:szCs w:val="28"/>
          <w:shd w:val="clear" w:color="auto" w:fill="FFFFFF"/>
        </w:rPr>
        <w:t xml:space="preserve"> (MYP) EN UN PRIMER AÑO MEDIO DE UN COLEGIO IB EN</w:t>
      </w:r>
      <w:r w:rsidRPr="77877BAF">
        <w:rPr>
          <w:rFonts w:ascii="Arial" w:hAnsi="Arial" w:cs="Arial"/>
          <w:color w:val="111111"/>
          <w:sz w:val="28"/>
          <w:szCs w:val="28"/>
          <w:shd w:val="clear" w:color="auto" w:fill="FFFFFF"/>
        </w:rPr>
        <w:t xml:space="preserve"> LO BARNECHEA</w:t>
      </w:r>
    </w:p>
    <w:p w14:paraId="0F8007E6" w14:textId="3AC0D851" w:rsidR="00464F88" w:rsidRDefault="00464F88" w:rsidP="00464F88">
      <w:pPr>
        <w:spacing w:line="276" w:lineRule="auto"/>
        <w:jc w:val="center"/>
        <w:rPr>
          <w:rFonts w:ascii="Arial" w:hAnsi="Arial" w:cs="Arial"/>
          <w:color w:val="111111"/>
          <w:sz w:val="28"/>
          <w:shd w:val="clear" w:color="auto" w:fill="FFFFFF"/>
        </w:rPr>
      </w:pPr>
    </w:p>
    <w:p w14:paraId="13377831" w14:textId="77777777" w:rsidR="00A015DA" w:rsidRPr="00464F88" w:rsidRDefault="00A015DA" w:rsidP="00464F88">
      <w:pPr>
        <w:spacing w:line="276" w:lineRule="auto"/>
        <w:jc w:val="center"/>
        <w:rPr>
          <w:rFonts w:ascii="Arial" w:hAnsi="Arial" w:cs="Arial"/>
          <w:color w:val="111111"/>
          <w:sz w:val="28"/>
          <w:shd w:val="clear" w:color="auto" w:fill="FFFFFF"/>
        </w:rPr>
      </w:pPr>
    </w:p>
    <w:p w14:paraId="47BDE5EE" w14:textId="77777777" w:rsidR="00464F88" w:rsidRDefault="00464F88" w:rsidP="00464F88">
      <w:pPr>
        <w:spacing w:line="276" w:lineRule="auto"/>
        <w:jc w:val="center"/>
        <w:rPr>
          <w:rFonts w:ascii="Arial" w:hAnsi="Arial" w:cs="Arial"/>
          <w:color w:val="000000"/>
          <w:sz w:val="27"/>
          <w:szCs w:val="27"/>
        </w:rPr>
      </w:pPr>
      <w:r>
        <w:rPr>
          <w:rFonts w:ascii="Arial" w:hAnsi="Arial" w:cs="Arial"/>
          <w:color w:val="000000"/>
          <w:sz w:val="27"/>
          <w:szCs w:val="27"/>
        </w:rPr>
        <w:t>POR DIEGO PARADA RODRÍGUEZ</w:t>
      </w:r>
    </w:p>
    <w:p w14:paraId="37B2218D" w14:textId="520A9E55" w:rsidR="00464F88" w:rsidRDefault="00464F88" w:rsidP="00464F88">
      <w:pPr>
        <w:spacing w:line="276" w:lineRule="auto"/>
        <w:jc w:val="center"/>
        <w:rPr>
          <w:rFonts w:ascii="Arial" w:hAnsi="Arial" w:cs="Arial"/>
          <w:color w:val="000000"/>
          <w:sz w:val="27"/>
          <w:szCs w:val="27"/>
        </w:rPr>
      </w:pPr>
    </w:p>
    <w:p w14:paraId="7C68F4FF" w14:textId="77777777" w:rsidR="00A015DA" w:rsidRDefault="00A015DA" w:rsidP="00464F88">
      <w:pPr>
        <w:spacing w:line="276" w:lineRule="auto"/>
        <w:jc w:val="center"/>
        <w:rPr>
          <w:rFonts w:ascii="Arial" w:hAnsi="Arial" w:cs="Arial"/>
          <w:color w:val="000000"/>
          <w:sz w:val="27"/>
          <w:szCs w:val="27"/>
        </w:rPr>
      </w:pPr>
    </w:p>
    <w:p w14:paraId="03CE94B9" w14:textId="42DFD7B3" w:rsidR="00464F88" w:rsidRDefault="00464F88" w:rsidP="00464F88">
      <w:pPr>
        <w:spacing w:line="276" w:lineRule="auto"/>
        <w:jc w:val="center"/>
        <w:rPr>
          <w:rFonts w:ascii="Arial" w:hAnsi="Arial" w:cs="Arial"/>
          <w:color w:val="000000"/>
          <w:sz w:val="27"/>
          <w:szCs w:val="27"/>
        </w:rPr>
      </w:pPr>
      <w:r w:rsidRPr="00464F88">
        <w:rPr>
          <w:rFonts w:ascii="Arial" w:hAnsi="Arial" w:cs="Arial"/>
          <w:color w:val="000000"/>
          <w:sz w:val="27"/>
          <w:szCs w:val="27"/>
        </w:rPr>
        <w:t>Seminario de Intervención presentado a la Universidad del Desarrollo para optar al grado académico de Magíster en Innovación Curricular y Evaluación Educativa</w:t>
      </w:r>
    </w:p>
    <w:p w14:paraId="2062B6EF" w14:textId="5AFF88BD" w:rsidR="00464F88" w:rsidRDefault="00464F88" w:rsidP="00464F88">
      <w:pPr>
        <w:spacing w:line="276" w:lineRule="auto"/>
        <w:jc w:val="center"/>
        <w:rPr>
          <w:rFonts w:ascii="Arial" w:hAnsi="Arial" w:cs="Arial"/>
          <w:color w:val="000000"/>
          <w:sz w:val="27"/>
          <w:szCs w:val="27"/>
        </w:rPr>
      </w:pPr>
    </w:p>
    <w:p w14:paraId="182DA2BD" w14:textId="29C8EB9A" w:rsidR="008343DF" w:rsidRDefault="008343DF" w:rsidP="00464F88">
      <w:pPr>
        <w:spacing w:line="276" w:lineRule="auto"/>
        <w:jc w:val="center"/>
        <w:rPr>
          <w:rFonts w:ascii="Arial" w:hAnsi="Arial" w:cs="Arial"/>
          <w:color w:val="000000"/>
          <w:sz w:val="27"/>
          <w:szCs w:val="27"/>
        </w:rPr>
      </w:pPr>
    </w:p>
    <w:p w14:paraId="1C033C9A" w14:textId="77777777" w:rsidR="008343DF" w:rsidRDefault="008343DF" w:rsidP="00464F88">
      <w:pPr>
        <w:spacing w:line="276" w:lineRule="auto"/>
        <w:jc w:val="center"/>
        <w:rPr>
          <w:rFonts w:ascii="Arial" w:hAnsi="Arial" w:cs="Arial"/>
          <w:color w:val="000000"/>
          <w:sz w:val="27"/>
          <w:szCs w:val="27"/>
        </w:rPr>
      </w:pPr>
    </w:p>
    <w:p w14:paraId="13DDF3F2" w14:textId="5D0A6FD1" w:rsidR="00464F88" w:rsidRDefault="00464F88" w:rsidP="00464F88">
      <w:pPr>
        <w:spacing w:line="276" w:lineRule="auto"/>
        <w:jc w:val="center"/>
        <w:rPr>
          <w:rFonts w:ascii="Arial" w:hAnsi="Arial" w:cs="Arial"/>
          <w:color w:val="000000"/>
          <w:sz w:val="27"/>
          <w:szCs w:val="27"/>
        </w:rPr>
      </w:pPr>
      <w:r>
        <w:rPr>
          <w:rFonts w:ascii="Arial" w:hAnsi="Arial" w:cs="Arial"/>
          <w:color w:val="000000"/>
          <w:sz w:val="27"/>
          <w:szCs w:val="27"/>
        </w:rPr>
        <w:t>PROFESOR GUÍA:</w:t>
      </w:r>
    </w:p>
    <w:p w14:paraId="74707FA9" w14:textId="506C5EE3" w:rsidR="00464F88" w:rsidRDefault="00845966" w:rsidP="00464F88">
      <w:pPr>
        <w:spacing w:line="276" w:lineRule="auto"/>
        <w:jc w:val="center"/>
        <w:rPr>
          <w:rFonts w:ascii="Arial" w:hAnsi="Arial" w:cs="Arial"/>
          <w:color w:val="000000"/>
          <w:sz w:val="27"/>
          <w:szCs w:val="27"/>
        </w:rPr>
      </w:pPr>
      <w:r w:rsidRPr="4DC81165">
        <w:rPr>
          <w:rFonts w:ascii="Arial" w:hAnsi="Arial" w:cs="Arial"/>
          <w:color w:val="000000" w:themeColor="text1"/>
          <w:sz w:val="27"/>
          <w:szCs w:val="27"/>
        </w:rPr>
        <w:t>DR</w:t>
      </w:r>
      <w:r w:rsidR="70399078" w:rsidRPr="4DC81165">
        <w:rPr>
          <w:rFonts w:ascii="Arial" w:hAnsi="Arial" w:cs="Arial"/>
          <w:color w:val="000000" w:themeColor="text1"/>
          <w:sz w:val="27"/>
          <w:szCs w:val="27"/>
        </w:rPr>
        <w:t>.</w:t>
      </w:r>
      <w:r w:rsidR="00464F88" w:rsidRPr="4DC81165">
        <w:rPr>
          <w:rFonts w:ascii="Arial" w:hAnsi="Arial" w:cs="Arial"/>
          <w:color w:val="000000" w:themeColor="text1"/>
          <w:sz w:val="27"/>
          <w:szCs w:val="27"/>
        </w:rPr>
        <w:t xml:space="preserve"> DAVID HERRERA ARAYA</w:t>
      </w:r>
    </w:p>
    <w:p w14:paraId="440D5B0F" w14:textId="3F1183E7" w:rsidR="00464F88" w:rsidRDefault="00464F88" w:rsidP="00464F88">
      <w:pPr>
        <w:spacing w:line="276" w:lineRule="auto"/>
        <w:jc w:val="center"/>
        <w:rPr>
          <w:rFonts w:ascii="Arial" w:hAnsi="Arial" w:cs="Arial"/>
          <w:color w:val="000000"/>
          <w:sz w:val="27"/>
          <w:szCs w:val="27"/>
        </w:rPr>
      </w:pPr>
    </w:p>
    <w:p w14:paraId="170AF3AC" w14:textId="6FA9E34E" w:rsidR="00464F88" w:rsidRDefault="00464F88" w:rsidP="00464F88">
      <w:pPr>
        <w:spacing w:line="276" w:lineRule="auto"/>
        <w:jc w:val="center"/>
        <w:rPr>
          <w:rFonts w:ascii="Arial" w:hAnsi="Arial" w:cs="Arial"/>
          <w:color w:val="000000"/>
          <w:sz w:val="27"/>
          <w:szCs w:val="27"/>
        </w:rPr>
      </w:pPr>
    </w:p>
    <w:p w14:paraId="7BB6B65B" w14:textId="2670E27B" w:rsidR="008343DF" w:rsidRDefault="008343DF" w:rsidP="00464F88">
      <w:pPr>
        <w:spacing w:line="276" w:lineRule="auto"/>
        <w:jc w:val="center"/>
        <w:rPr>
          <w:rFonts w:ascii="Arial" w:hAnsi="Arial" w:cs="Arial"/>
          <w:color w:val="000000"/>
          <w:sz w:val="27"/>
          <w:szCs w:val="27"/>
        </w:rPr>
      </w:pPr>
    </w:p>
    <w:p w14:paraId="7E0500D7" w14:textId="3D98F777" w:rsidR="008343DF" w:rsidRDefault="008343DF" w:rsidP="00464F88">
      <w:pPr>
        <w:spacing w:line="276" w:lineRule="auto"/>
        <w:jc w:val="center"/>
        <w:rPr>
          <w:rFonts w:ascii="Arial" w:hAnsi="Arial" w:cs="Arial"/>
          <w:color w:val="000000"/>
          <w:sz w:val="27"/>
          <w:szCs w:val="27"/>
        </w:rPr>
      </w:pPr>
    </w:p>
    <w:p w14:paraId="5C5477CC" w14:textId="27E44627" w:rsidR="00464F88" w:rsidRDefault="00464F88" w:rsidP="00464F88">
      <w:pPr>
        <w:spacing w:line="276" w:lineRule="auto"/>
        <w:jc w:val="center"/>
        <w:rPr>
          <w:rFonts w:ascii="Arial" w:hAnsi="Arial" w:cs="Arial"/>
          <w:color w:val="000000"/>
          <w:sz w:val="27"/>
          <w:szCs w:val="27"/>
        </w:rPr>
      </w:pPr>
      <w:r>
        <w:rPr>
          <w:rFonts w:ascii="Arial" w:hAnsi="Arial" w:cs="Arial"/>
          <w:color w:val="000000"/>
          <w:sz w:val="27"/>
          <w:szCs w:val="27"/>
        </w:rPr>
        <w:t>Marzo 2024</w:t>
      </w:r>
    </w:p>
    <w:p w14:paraId="4B0734FA" w14:textId="28E60E9B" w:rsidR="000B47ED" w:rsidRDefault="000B47ED" w:rsidP="008343DF">
      <w:pPr>
        <w:spacing w:line="276" w:lineRule="auto"/>
        <w:jc w:val="center"/>
        <w:rPr>
          <w:rFonts w:ascii="Arial" w:hAnsi="Arial" w:cs="Arial"/>
          <w:color w:val="000000"/>
          <w:sz w:val="27"/>
          <w:szCs w:val="27"/>
        </w:rPr>
        <w:sectPr w:rsidR="000B47ED" w:rsidSect="00BA2AEB">
          <w:footerReference w:type="default" r:id="rId9"/>
          <w:pgSz w:w="11906" w:h="16838"/>
          <w:pgMar w:top="1440" w:right="1440" w:bottom="1440" w:left="1440" w:header="720" w:footer="720" w:gutter="0"/>
          <w:pgNumType w:fmt="lowerRoman"/>
          <w:cols w:space="720"/>
          <w:docGrid w:linePitch="360"/>
        </w:sectPr>
      </w:pPr>
      <w:r>
        <w:rPr>
          <w:rFonts w:ascii="Arial" w:hAnsi="Arial" w:cs="Arial"/>
          <w:color w:val="000000"/>
          <w:sz w:val="27"/>
          <w:szCs w:val="27"/>
        </w:rPr>
        <w:t>SANTIAGO</w:t>
      </w:r>
    </w:p>
    <w:p w14:paraId="47E9A649" w14:textId="04D06D8C" w:rsidR="00464F88" w:rsidRDefault="00464F88" w:rsidP="000B47ED">
      <w:pPr>
        <w:spacing w:line="276" w:lineRule="auto"/>
        <w:rPr>
          <w:rFonts w:ascii="Arial" w:hAnsi="Arial" w:cs="Arial"/>
          <w:color w:val="000000"/>
          <w:sz w:val="27"/>
          <w:szCs w:val="27"/>
        </w:rPr>
      </w:pPr>
    </w:p>
    <w:p w14:paraId="4AF68CB1" w14:textId="6F8048CD" w:rsidR="004D3028" w:rsidRPr="004D3028" w:rsidRDefault="004D3028" w:rsidP="004D3028">
      <w:pPr>
        <w:spacing w:line="276" w:lineRule="auto"/>
        <w:jc w:val="right"/>
        <w:rPr>
          <w:rFonts w:ascii="Arial" w:hAnsi="Arial" w:cs="Arial"/>
          <w:color w:val="000000"/>
          <w:szCs w:val="27"/>
        </w:rPr>
      </w:pPr>
    </w:p>
    <w:p w14:paraId="26711A99" w14:textId="77777777" w:rsidR="004D3028" w:rsidRDefault="004D3028" w:rsidP="004D3028">
      <w:pPr>
        <w:spacing w:line="276" w:lineRule="auto"/>
        <w:jc w:val="right"/>
        <w:rPr>
          <w:rFonts w:ascii="Arial" w:hAnsi="Arial" w:cs="Arial"/>
          <w:color w:val="000000"/>
          <w:szCs w:val="27"/>
        </w:rPr>
      </w:pPr>
    </w:p>
    <w:p w14:paraId="584A3C93" w14:textId="77777777" w:rsidR="004D3028" w:rsidRDefault="004D3028" w:rsidP="004D3028">
      <w:pPr>
        <w:spacing w:line="276" w:lineRule="auto"/>
        <w:jc w:val="right"/>
        <w:rPr>
          <w:rFonts w:ascii="Arial" w:hAnsi="Arial" w:cs="Arial"/>
          <w:color w:val="000000"/>
          <w:szCs w:val="27"/>
        </w:rPr>
      </w:pPr>
    </w:p>
    <w:p w14:paraId="095B0E16" w14:textId="77777777" w:rsidR="004D3028" w:rsidRDefault="004D3028" w:rsidP="004D3028">
      <w:pPr>
        <w:spacing w:line="276" w:lineRule="auto"/>
        <w:jc w:val="right"/>
        <w:rPr>
          <w:rFonts w:ascii="Arial" w:hAnsi="Arial" w:cs="Arial"/>
          <w:color w:val="000000"/>
          <w:szCs w:val="27"/>
        </w:rPr>
      </w:pPr>
    </w:p>
    <w:p w14:paraId="541248F6" w14:textId="77777777" w:rsidR="004D3028" w:rsidRDefault="004D3028" w:rsidP="004D3028">
      <w:pPr>
        <w:spacing w:line="276" w:lineRule="auto"/>
        <w:jc w:val="right"/>
        <w:rPr>
          <w:rFonts w:ascii="Arial" w:hAnsi="Arial" w:cs="Arial"/>
          <w:color w:val="000000"/>
          <w:szCs w:val="27"/>
        </w:rPr>
      </w:pPr>
    </w:p>
    <w:p w14:paraId="1A2C3F43" w14:textId="77777777" w:rsidR="004D3028" w:rsidRDefault="004D3028" w:rsidP="004D3028">
      <w:pPr>
        <w:spacing w:line="276" w:lineRule="auto"/>
        <w:jc w:val="right"/>
        <w:rPr>
          <w:rFonts w:ascii="Arial" w:hAnsi="Arial" w:cs="Arial"/>
          <w:color w:val="000000"/>
          <w:szCs w:val="27"/>
        </w:rPr>
      </w:pPr>
    </w:p>
    <w:p w14:paraId="09FCAC44" w14:textId="77777777" w:rsidR="004D3028" w:rsidRDefault="004D3028" w:rsidP="004D3028">
      <w:pPr>
        <w:spacing w:line="276" w:lineRule="auto"/>
        <w:jc w:val="right"/>
        <w:rPr>
          <w:rFonts w:ascii="Arial" w:hAnsi="Arial" w:cs="Arial"/>
          <w:color w:val="000000"/>
          <w:szCs w:val="27"/>
        </w:rPr>
      </w:pPr>
    </w:p>
    <w:p w14:paraId="0FACAA1A" w14:textId="77777777" w:rsidR="004D3028" w:rsidRDefault="004D3028" w:rsidP="004D3028">
      <w:pPr>
        <w:spacing w:line="276" w:lineRule="auto"/>
        <w:jc w:val="right"/>
        <w:rPr>
          <w:rFonts w:ascii="Arial" w:hAnsi="Arial" w:cs="Arial"/>
          <w:color w:val="000000"/>
          <w:szCs w:val="27"/>
        </w:rPr>
      </w:pPr>
    </w:p>
    <w:p w14:paraId="039BCFC4" w14:textId="77777777" w:rsidR="004D3028" w:rsidRDefault="004D3028" w:rsidP="004D3028">
      <w:pPr>
        <w:spacing w:line="276" w:lineRule="auto"/>
        <w:jc w:val="right"/>
        <w:rPr>
          <w:rFonts w:ascii="Arial" w:hAnsi="Arial" w:cs="Arial"/>
          <w:color w:val="000000"/>
          <w:szCs w:val="27"/>
        </w:rPr>
      </w:pPr>
    </w:p>
    <w:p w14:paraId="05C57B94" w14:textId="77777777" w:rsidR="004D3028" w:rsidRDefault="004D3028" w:rsidP="004D3028">
      <w:pPr>
        <w:spacing w:line="276" w:lineRule="auto"/>
        <w:jc w:val="right"/>
        <w:rPr>
          <w:rFonts w:ascii="Arial" w:hAnsi="Arial" w:cs="Arial"/>
          <w:color w:val="000000"/>
          <w:szCs w:val="27"/>
        </w:rPr>
      </w:pPr>
    </w:p>
    <w:p w14:paraId="3B60BF14" w14:textId="77777777" w:rsidR="004D3028" w:rsidRDefault="004D3028" w:rsidP="004D3028">
      <w:pPr>
        <w:spacing w:line="276" w:lineRule="auto"/>
        <w:jc w:val="right"/>
        <w:rPr>
          <w:rFonts w:ascii="Arial" w:hAnsi="Arial" w:cs="Arial"/>
          <w:color w:val="000000"/>
          <w:szCs w:val="27"/>
        </w:rPr>
      </w:pPr>
    </w:p>
    <w:p w14:paraId="551EBF35" w14:textId="77777777" w:rsidR="004D3028" w:rsidRDefault="004D3028" w:rsidP="004D3028">
      <w:pPr>
        <w:spacing w:line="276" w:lineRule="auto"/>
        <w:jc w:val="right"/>
        <w:rPr>
          <w:rFonts w:ascii="Arial" w:hAnsi="Arial" w:cs="Arial"/>
          <w:color w:val="000000"/>
          <w:szCs w:val="27"/>
        </w:rPr>
      </w:pPr>
    </w:p>
    <w:p w14:paraId="111ADE11" w14:textId="77777777" w:rsidR="004D3028" w:rsidRDefault="004D3028" w:rsidP="004D3028">
      <w:pPr>
        <w:spacing w:line="276" w:lineRule="auto"/>
        <w:jc w:val="right"/>
        <w:rPr>
          <w:rFonts w:ascii="Arial" w:hAnsi="Arial" w:cs="Arial"/>
          <w:color w:val="000000"/>
          <w:szCs w:val="27"/>
        </w:rPr>
      </w:pPr>
    </w:p>
    <w:p w14:paraId="195885B9" w14:textId="77777777" w:rsidR="004D3028" w:rsidRDefault="004D3028" w:rsidP="004D3028">
      <w:pPr>
        <w:spacing w:line="276" w:lineRule="auto"/>
        <w:jc w:val="right"/>
        <w:rPr>
          <w:rFonts w:ascii="Arial" w:hAnsi="Arial" w:cs="Arial"/>
          <w:color w:val="000000"/>
          <w:szCs w:val="27"/>
        </w:rPr>
      </w:pPr>
    </w:p>
    <w:p w14:paraId="7472F589" w14:textId="77777777" w:rsidR="004D3028" w:rsidRDefault="004D3028" w:rsidP="004D3028">
      <w:pPr>
        <w:spacing w:line="276" w:lineRule="auto"/>
        <w:jc w:val="right"/>
        <w:rPr>
          <w:rFonts w:ascii="Arial" w:hAnsi="Arial" w:cs="Arial"/>
          <w:color w:val="000000"/>
          <w:szCs w:val="27"/>
        </w:rPr>
      </w:pPr>
    </w:p>
    <w:p w14:paraId="08E98612" w14:textId="77777777" w:rsidR="004D3028" w:rsidRDefault="004D3028" w:rsidP="004D3028">
      <w:pPr>
        <w:spacing w:line="276" w:lineRule="auto"/>
        <w:jc w:val="right"/>
        <w:rPr>
          <w:rFonts w:ascii="Arial" w:hAnsi="Arial" w:cs="Arial"/>
          <w:color w:val="000000"/>
          <w:szCs w:val="27"/>
        </w:rPr>
      </w:pPr>
    </w:p>
    <w:p w14:paraId="188AC0B7" w14:textId="77777777" w:rsidR="004D3028" w:rsidRDefault="004D3028" w:rsidP="004D3028">
      <w:pPr>
        <w:spacing w:line="276" w:lineRule="auto"/>
        <w:jc w:val="right"/>
        <w:rPr>
          <w:rFonts w:ascii="Arial" w:hAnsi="Arial" w:cs="Arial"/>
          <w:color w:val="000000"/>
          <w:szCs w:val="27"/>
        </w:rPr>
      </w:pPr>
    </w:p>
    <w:p w14:paraId="657F3B1A" w14:textId="77777777" w:rsidR="004D3028" w:rsidRDefault="004D3028" w:rsidP="004D3028">
      <w:pPr>
        <w:spacing w:line="276" w:lineRule="auto"/>
        <w:jc w:val="right"/>
        <w:rPr>
          <w:rFonts w:ascii="Arial" w:hAnsi="Arial" w:cs="Arial"/>
          <w:color w:val="000000"/>
          <w:szCs w:val="27"/>
        </w:rPr>
      </w:pPr>
    </w:p>
    <w:p w14:paraId="160BDDDE" w14:textId="77777777" w:rsidR="004D3028" w:rsidRDefault="004D3028" w:rsidP="004D3028">
      <w:pPr>
        <w:spacing w:line="276" w:lineRule="auto"/>
        <w:jc w:val="right"/>
        <w:rPr>
          <w:rFonts w:ascii="Arial" w:hAnsi="Arial" w:cs="Arial"/>
          <w:color w:val="000000"/>
          <w:szCs w:val="27"/>
        </w:rPr>
      </w:pPr>
    </w:p>
    <w:p w14:paraId="452A7679" w14:textId="77777777" w:rsidR="004D3028" w:rsidRDefault="004D3028" w:rsidP="004D3028">
      <w:pPr>
        <w:spacing w:line="276" w:lineRule="auto"/>
        <w:jc w:val="right"/>
        <w:rPr>
          <w:rFonts w:ascii="Arial" w:hAnsi="Arial" w:cs="Arial"/>
          <w:color w:val="000000"/>
          <w:szCs w:val="27"/>
        </w:rPr>
      </w:pPr>
    </w:p>
    <w:p w14:paraId="41794964" w14:textId="77777777" w:rsidR="004D3028" w:rsidRDefault="004D3028" w:rsidP="004D3028">
      <w:pPr>
        <w:spacing w:line="276" w:lineRule="auto"/>
        <w:jc w:val="right"/>
        <w:rPr>
          <w:rFonts w:ascii="Arial" w:hAnsi="Arial" w:cs="Arial"/>
          <w:color w:val="000000"/>
          <w:szCs w:val="27"/>
        </w:rPr>
      </w:pPr>
    </w:p>
    <w:p w14:paraId="014124B8" w14:textId="77777777" w:rsidR="004D3028" w:rsidRDefault="004D3028" w:rsidP="004D3028">
      <w:pPr>
        <w:spacing w:line="276" w:lineRule="auto"/>
        <w:jc w:val="right"/>
        <w:rPr>
          <w:rFonts w:ascii="Arial" w:hAnsi="Arial" w:cs="Arial"/>
          <w:color w:val="000000"/>
          <w:szCs w:val="27"/>
        </w:rPr>
      </w:pPr>
    </w:p>
    <w:p w14:paraId="612B80BB" w14:textId="77777777" w:rsidR="004D3028" w:rsidRDefault="004D3028" w:rsidP="004D3028">
      <w:pPr>
        <w:spacing w:line="276" w:lineRule="auto"/>
        <w:jc w:val="right"/>
        <w:rPr>
          <w:rFonts w:ascii="Arial" w:hAnsi="Arial" w:cs="Arial"/>
          <w:color w:val="000000"/>
          <w:szCs w:val="27"/>
        </w:rPr>
      </w:pPr>
    </w:p>
    <w:p w14:paraId="74742D33" w14:textId="77777777" w:rsidR="004D3028" w:rsidRDefault="004D3028" w:rsidP="004D3028">
      <w:pPr>
        <w:spacing w:line="276" w:lineRule="auto"/>
        <w:jc w:val="right"/>
        <w:rPr>
          <w:rFonts w:ascii="Arial" w:hAnsi="Arial" w:cs="Arial"/>
          <w:color w:val="000000"/>
          <w:szCs w:val="27"/>
        </w:rPr>
      </w:pPr>
    </w:p>
    <w:p w14:paraId="48B8C8F5" w14:textId="77777777" w:rsidR="004D3028" w:rsidRDefault="004D3028" w:rsidP="004D3028">
      <w:pPr>
        <w:spacing w:line="276" w:lineRule="auto"/>
        <w:jc w:val="right"/>
        <w:rPr>
          <w:rFonts w:ascii="Arial" w:hAnsi="Arial" w:cs="Arial"/>
          <w:color w:val="000000"/>
          <w:szCs w:val="27"/>
        </w:rPr>
      </w:pPr>
    </w:p>
    <w:p w14:paraId="148DA52B" w14:textId="77777777" w:rsidR="004D3028" w:rsidRDefault="004D3028" w:rsidP="004D3028">
      <w:pPr>
        <w:spacing w:line="276" w:lineRule="auto"/>
        <w:jc w:val="right"/>
        <w:rPr>
          <w:rFonts w:ascii="Arial" w:hAnsi="Arial" w:cs="Arial"/>
          <w:color w:val="000000"/>
          <w:szCs w:val="27"/>
        </w:rPr>
      </w:pPr>
    </w:p>
    <w:p w14:paraId="1C872C5B" w14:textId="77777777" w:rsidR="004D3028" w:rsidRDefault="004D3028" w:rsidP="004D3028">
      <w:pPr>
        <w:spacing w:line="276" w:lineRule="auto"/>
        <w:jc w:val="right"/>
        <w:rPr>
          <w:rFonts w:ascii="Arial" w:hAnsi="Arial" w:cs="Arial"/>
          <w:color w:val="000000"/>
          <w:szCs w:val="27"/>
        </w:rPr>
      </w:pPr>
    </w:p>
    <w:p w14:paraId="18784B44" w14:textId="1CCB0895" w:rsidR="004D3028" w:rsidRDefault="004D3028" w:rsidP="008B4574">
      <w:pPr>
        <w:spacing w:line="276" w:lineRule="auto"/>
        <w:jc w:val="both"/>
        <w:rPr>
          <w:rFonts w:ascii="Arial" w:hAnsi="Arial" w:cs="Arial"/>
          <w:color w:val="000000"/>
          <w:szCs w:val="27"/>
        </w:rPr>
      </w:pPr>
    </w:p>
    <w:p w14:paraId="2775CCE5" w14:textId="49874A24" w:rsidR="004D3028" w:rsidRDefault="004D3028" w:rsidP="008B4574">
      <w:pPr>
        <w:spacing w:line="276" w:lineRule="auto"/>
        <w:jc w:val="both"/>
        <w:rPr>
          <w:rFonts w:ascii="Arial" w:hAnsi="Arial" w:cs="Arial"/>
          <w:color w:val="000000"/>
          <w:szCs w:val="27"/>
        </w:rPr>
      </w:pPr>
      <w:r w:rsidRPr="004D3028">
        <w:rPr>
          <w:rFonts w:ascii="Arial" w:hAnsi="Arial" w:cs="Arial"/>
          <w:color w:val="000000"/>
          <w:szCs w:val="27"/>
        </w:rPr>
        <w:t>© Se autoriza la reproducción de esta obra en modalidad de acceso abierto para fines académicos o de investigación, siempre que se incluya la referencia bibliográfica.</w:t>
      </w:r>
    </w:p>
    <w:p w14:paraId="79D68359" w14:textId="263ADFF8" w:rsidR="004D3028" w:rsidRDefault="004D3028" w:rsidP="004D3028">
      <w:pPr>
        <w:spacing w:line="276" w:lineRule="auto"/>
        <w:jc w:val="right"/>
        <w:rPr>
          <w:rFonts w:ascii="Arial" w:hAnsi="Arial" w:cs="Arial"/>
          <w:b/>
          <w:color w:val="000000"/>
          <w:szCs w:val="27"/>
        </w:rPr>
      </w:pPr>
    </w:p>
    <w:p w14:paraId="3BAEE97D" w14:textId="77777777" w:rsidR="002829A5" w:rsidRDefault="002829A5" w:rsidP="004D3028">
      <w:pPr>
        <w:spacing w:line="276" w:lineRule="auto"/>
        <w:jc w:val="right"/>
        <w:rPr>
          <w:rFonts w:ascii="Arial" w:hAnsi="Arial" w:cs="Arial"/>
          <w:color w:val="000000"/>
          <w:szCs w:val="27"/>
        </w:rPr>
      </w:pPr>
    </w:p>
    <w:p w14:paraId="22B425D8" w14:textId="77777777" w:rsidR="004D3028" w:rsidRDefault="004D3028" w:rsidP="004D3028">
      <w:pPr>
        <w:spacing w:line="276" w:lineRule="auto"/>
        <w:jc w:val="right"/>
        <w:rPr>
          <w:rFonts w:ascii="Arial" w:hAnsi="Arial" w:cs="Arial"/>
          <w:color w:val="000000"/>
          <w:szCs w:val="27"/>
        </w:rPr>
      </w:pPr>
    </w:p>
    <w:p w14:paraId="088A050B" w14:textId="77777777" w:rsidR="004D3028" w:rsidRDefault="004D3028" w:rsidP="004D3028">
      <w:pPr>
        <w:spacing w:line="276" w:lineRule="auto"/>
        <w:jc w:val="right"/>
        <w:rPr>
          <w:rFonts w:ascii="Arial" w:hAnsi="Arial" w:cs="Arial"/>
          <w:color w:val="000000"/>
          <w:szCs w:val="27"/>
        </w:rPr>
      </w:pPr>
    </w:p>
    <w:p w14:paraId="6394CCE8" w14:textId="77777777" w:rsidR="004D3028" w:rsidRDefault="004D3028" w:rsidP="004D3028">
      <w:pPr>
        <w:spacing w:line="276" w:lineRule="auto"/>
        <w:jc w:val="right"/>
        <w:rPr>
          <w:rFonts w:ascii="Arial" w:hAnsi="Arial" w:cs="Arial"/>
          <w:color w:val="000000"/>
          <w:szCs w:val="27"/>
        </w:rPr>
      </w:pPr>
    </w:p>
    <w:p w14:paraId="4D1F3377" w14:textId="77777777" w:rsidR="004D3028" w:rsidRDefault="004D3028" w:rsidP="004D3028">
      <w:pPr>
        <w:spacing w:line="276" w:lineRule="auto"/>
        <w:jc w:val="right"/>
        <w:rPr>
          <w:rFonts w:ascii="Arial" w:hAnsi="Arial" w:cs="Arial"/>
          <w:color w:val="000000"/>
          <w:szCs w:val="27"/>
        </w:rPr>
      </w:pPr>
    </w:p>
    <w:p w14:paraId="273B17DE" w14:textId="77777777" w:rsidR="004D3028" w:rsidRDefault="004D3028" w:rsidP="004D3028">
      <w:pPr>
        <w:spacing w:line="276" w:lineRule="auto"/>
        <w:jc w:val="right"/>
        <w:rPr>
          <w:rFonts w:ascii="Arial" w:hAnsi="Arial" w:cs="Arial"/>
          <w:color w:val="000000"/>
          <w:szCs w:val="27"/>
        </w:rPr>
      </w:pPr>
    </w:p>
    <w:p w14:paraId="66396A2C" w14:textId="77777777" w:rsidR="004D3028" w:rsidRDefault="004D3028" w:rsidP="004D3028">
      <w:pPr>
        <w:spacing w:line="276" w:lineRule="auto"/>
        <w:jc w:val="right"/>
        <w:rPr>
          <w:rFonts w:ascii="Arial" w:hAnsi="Arial" w:cs="Arial"/>
          <w:color w:val="000000"/>
          <w:szCs w:val="27"/>
        </w:rPr>
      </w:pPr>
    </w:p>
    <w:p w14:paraId="12022430" w14:textId="77777777" w:rsidR="004D3028" w:rsidRDefault="004D3028" w:rsidP="004D3028">
      <w:pPr>
        <w:spacing w:line="276" w:lineRule="auto"/>
        <w:jc w:val="right"/>
        <w:rPr>
          <w:rFonts w:ascii="Arial" w:hAnsi="Arial" w:cs="Arial"/>
          <w:color w:val="000000"/>
          <w:szCs w:val="27"/>
        </w:rPr>
      </w:pPr>
    </w:p>
    <w:p w14:paraId="7A0834BA" w14:textId="77777777" w:rsidR="004D3028" w:rsidRDefault="004D3028" w:rsidP="004D3028">
      <w:pPr>
        <w:spacing w:line="276" w:lineRule="auto"/>
        <w:jc w:val="right"/>
        <w:rPr>
          <w:rFonts w:ascii="Arial" w:hAnsi="Arial" w:cs="Arial"/>
          <w:color w:val="000000"/>
          <w:szCs w:val="27"/>
        </w:rPr>
      </w:pPr>
    </w:p>
    <w:p w14:paraId="35375193" w14:textId="77777777" w:rsidR="004D3028" w:rsidRDefault="004D3028" w:rsidP="004D3028">
      <w:pPr>
        <w:spacing w:line="276" w:lineRule="auto"/>
        <w:jc w:val="right"/>
        <w:rPr>
          <w:rFonts w:ascii="Arial" w:hAnsi="Arial" w:cs="Arial"/>
          <w:color w:val="000000"/>
          <w:szCs w:val="27"/>
        </w:rPr>
      </w:pPr>
    </w:p>
    <w:p w14:paraId="300AAD3A" w14:textId="77777777" w:rsidR="004D3028" w:rsidRDefault="004D3028" w:rsidP="004D3028">
      <w:pPr>
        <w:spacing w:line="276" w:lineRule="auto"/>
        <w:jc w:val="right"/>
        <w:rPr>
          <w:rFonts w:ascii="Arial" w:hAnsi="Arial" w:cs="Arial"/>
          <w:color w:val="000000"/>
          <w:szCs w:val="27"/>
        </w:rPr>
      </w:pPr>
    </w:p>
    <w:p w14:paraId="4E60B86F" w14:textId="77777777" w:rsidR="004D3028" w:rsidRDefault="004D3028" w:rsidP="004D3028">
      <w:pPr>
        <w:spacing w:line="276" w:lineRule="auto"/>
        <w:jc w:val="right"/>
        <w:rPr>
          <w:rFonts w:ascii="Arial" w:hAnsi="Arial" w:cs="Arial"/>
          <w:color w:val="000000"/>
          <w:szCs w:val="27"/>
        </w:rPr>
      </w:pPr>
    </w:p>
    <w:p w14:paraId="0DEE4CF6" w14:textId="77777777" w:rsidR="004D3028" w:rsidRDefault="004D3028" w:rsidP="004D3028">
      <w:pPr>
        <w:spacing w:line="276" w:lineRule="auto"/>
        <w:jc w:val="right"/>
        <w:rPr>
          <w:rFonts w:ascii="Arial" w:hAnsi="Arial" w:cs="Arial"/>
          <w:color w:val="000000"/>
          <w:szCs w:val="27"/>
        </w:rPr>
      </w:pPr>
    </w:p>
    <w:p w14:paraId="69A76D6E" w14:textId="77777777" w:rsidR="004D3028" w:rsidRDefault="004D3028" w:rsidP="004D3028">
      <w:pPr>
        <w:spacing w:line="276" w:lineRule="auto"/>
        <w:jc w:val="right"/>
        <w:rPr>
          <w:rFonts w:ascii="Arial" w:hAnsi="Arial" w:cs="Arial"/>
          <w:color w:val="000000"/>
          <w:szCs w:val="27"/>
        </w:rPr>
      </w:pPr>
    </w:p>
    <w:p w14:paraId="387AB9CB" w14:textId="77777777" w:rsidR="004D3028" w:rsidRDefault="004D3028" w:rsidP="004D3028">
      <w:pPr>
        <w:spacing w:line="276" w:lineRule="auto"/>
        <w:jc w:val="right"/>
        <w:rPr>
          <w:rFonts w:ascii="Arial" w:hAnsi="Arial" w:cs="Arial"/>
          <w:color w:val="000000"/>
          <w:szCs w:val="27"/>
        </w:rPr>
      </w:pPr>
    </w:p>
    <w:p w14:paraId="5D747BE8" w14:textId="77777777" w:rsidR="004D3028" w:rsidRDefault="004D3028" w:rsidP="004D3028">
      <w:pPr>
        <w:spacing w:line="276" w:lineRule="auto"/>
        <w:jc w:val="right"/>
        <w:rPr>
          <w:rFonts w:ascii="Arial" w:hAnsi="Arial" w:cs="Arial"/>
          <w:color w:val="000000"/>
          <w:szCs w:val="27"/>
        </w:rPr>
      </w:pPr>
    </w:p>
    <w:p w14:paraId="3514C1E5" w14:textId="77777777" w:rsidR="004D3028" w:rsidRDefault="004D3028" w:rsidP="004D3028">
      <w:pPr>
        <w:spacing w:line="276" w:lineRule="auto"/>
        <w:jc w:val="right"/>
        <w:rPr>
          <w:rFonts w:ascii="Arial" w:hAnsi="Arial" w:cs="Arial"/>
          <w:color w:val="000000"/>
          <w:szCs w:val="27"/>
        </w:rPr>
      </w:pPr>
    </w:p>
    <w:p w14:paraId="78E57D63" w14:textId="77777777" w:rsidR="004D3028" w:rsidRDefault="004D3028" w:rsidP="004D3028">
      <w:pPr>
        <w:spacing w:line="276" w:lineRule="auto"/>
        <w:jc w:val="right"/>
        <w:rPr>
          <w:rFonts w:ascii="Arial" w:hAnsi="Arial" w:cs="Arial"/>
          <w:color w:val="000000"/>
          <w:szCs w:val="27"/>
        </w:rPr>
      </w:pPr>
    </w:p>
    <w:p w14:paraId="32272979" w14:textId="77777777" w:rsidR="004D3028" w:rsidRDefault="004D3028" w:rsidP="004D3028">
      <w:pPr>
        <w:spacing w:line="276" w:lineRule="auto"/>
        <w:jc w:val="right"/>
        <w:rPr>
          <w:rFonts w:ascii="Arial" w:hAnsi="Arial" w:cs="Arial"/>
          <w:color w:val="000000"/>
          <w:szCs w:val="27"/>
        </w:rPr>
      </w:pPr>
    </w:p>
    <w:p w14:paraId="6E3FF476" w14:textId="77777777" w:rsidR="004D3028" w:rsidRDefault="004D3028" w:rsidP="004D3028">
      <w:pPr>
        <w:spacing w:line="276" w:lineRule="auto"/>
        <w:jc w:val="right"/>
        <w:rPr>
          <w:rFonts w:ascii="Arial" w:hAnsi="Arial" w:cs="Arial"/>
          <w:color w:val="000000"/>
          <w:szCs w:val="27"/>
        </w:rPr>
      </w:pPr>
    </w:p>
    <w:p w14:paraId="55A6956D" w14:textId="77777777" w:rsidR="004D3028" w:rsidRDefault="004D3028" w:rsidP="004D3028">
      <w:pPr>
        <w:spacing w:line="276" w:lineRule="auto"/>
        <w:jc w:val="right"/>
        <w:rPr>
          <w:rFonts w:ascii="Arial" w:hAnsi="Arial" w:cs="Arial"/>
          <w:color w:val="000000"/>
          <w:szCs w:val="27"/>
        </w:rPr>
      </w:pPr>
    </w:p>
    <w:p w14:paraId="33382AEF" w14:textId="77777777" w:rsidR="004D3028" w:rsidRDefault="004D3028" w:rsidP="004D3028">
      <w:pPr>
        <w:spacing w:line="276" w:lineRule="auto"/>
        <w:jc w:val="right"/>
        <w:rPr>
          <w:rFonts w:ascii="Arial" w:hAnsi="Arial" w:cs="Arial"/>
          <w:color w:val="000000"/>
          <w:szCs w:val="27"/>
        </w:rPr>
      </w:pPr>
    </w:p>
    <w:p w14:paraId="38844EEE" w14:textId="77777777" w:rsidR="004D3028" w:rsidRDefault="004D3028" w:rsidP="004D3028">
      <w:pPr>
        <w:spacing w:line="276" w:lineRule="auto"/>
        <w:jc w:val="right"/>
        <w:rPr>
          <w:rFonts w:ascii="Arial" w:hAnsi="Arial" w:cs="Arial"/>
          <w:color w:val="000000"/>
          <w:szCs w:val="27"/>
        </w:rPr>
      </w:pPr>
    </w:p>
    <w:p w14:paraId="70097F28" w14:textId="77777777" w:rsidR="004D3028" w:rsidRDefault="004D3028" w:rsidP="004D3028">
      <w:pPr>
        <w:spacing w:line="276" w:lineRule="auto"/>
        <w:jc w:val="right"/>
        <w:rPr>
          <w:rFonts w:ascii="Arial" w:hAnsi="Arial" w:cs="Arial"/>
          <w:color w:val="000000"/>
          <w:szCs w:val="27"/>
        </w:rPr>
      </w:pPr>
    </w:p>
    <w:p w14:paraId="7DBBBDE3" w14:textId="77777777" w:rsidR="004D3028" w:rsidRDefault="004D3028" w:rsidP="004D3028">
      <w:pPr>
        <w:spacing w:line="276" w:lineRule="auto"/>
        <w:jc w:val="right"/>
        <w:rPr>
          <w:rFonts w:ascii="Arial" w:hAnsi="Arial" w:cs="Arial"/>
          <w:color w:val="000000"/>
          <w:szCs w:val="27"/>
        </w:rPr>
      </w:pPr>
    </w:p>
    <w:p w14:paraId="31C0577B" w14:textId="6BA3C0CF" w:rsidR="004D3028" w:rsidRDefault="004D3028" w:rsidP="004D3028">
      <w:pPr>
        <w:spacing w:line="276" w:lineRule="auto"/>
        <w:rPr>
          <w:rFonts w:ascii="Arial" w:hAnsi="Arial" w:cs="Arial"/>
          <w:color w:val="000000"/>
          <w:szCs w:val="27"/>
        </w:rPr>
      </w:pPr>
    </w:p>
    <w:p w14:paraId="761B50DC" w14:textId="0F668908" w:rsidR="004D3028" w:rsidRDefault="004D3028" w:rsidP="002829A5">
      <w:pPr>
        <w:spacing w:line="276" w:lineRule="auto"/>
        <w:jc w:val="right"/>
        <w:rPr>
          <w:rFonts w:ascii="Arial" w:hAnsi="Arial" w:cs="Arial"/>
          <w:color w:val="000000"/>
          <w:szCs w:val="27"/>
        </w:rPr>
      </w:pPr>
      <w:r>
        <w:rPr>
          <w:rFonts w:ascii="Arial" w:hAnsi="Arial" w:cs="Arial"/>
          <w:color w:val="000000"/>
          <w:szCs w:val="27"/>
        </w:rPr>
        <w:t xml:space="preserve">A mi madre, </w:t>
      </w:r>
    </w:p>
    <w:p w14:paraId="127A5400" w14:textId="576548F1" w:rsidR="004D3028" w:rsidRDefault="004D3028" w:rsidP="002829A5">
      <w:pPr>
        <w:spacing w:line="276" w:lineRule="auto"/>
        <w:jc w:val="right"/>
        <w:rPr>
          <w:rFonts w:ascii="Arial" w:hAnsi="Arial" w:cs="Arial"/>
          <w:color w:val="000000"/>
          <w:szCs w:val="27"/>
        </w:rPr>
      </w:pPr>
      <w:r>
        <w:rPr>
          <w:rFonts w:ascii="Arial" w:hAnsi="Arial" w:cs="Arial"/>
          <w:color w:val="000000"/>
          <w:szCs w:val="27"/>
        </w:rPr>
        <w:t xml:space="preserve">Aída del Carmen Rodríguez Ávila </w:t>
      </w:r>
    </w:p>
    <w:p w14:paraId="63AC18F2" w14:textId="156F2F7F" w:rsidR="004D3028" w:rsidRDefault="004D3028" w:rsidP="002829A5">
      <w:pPr>
        <w:spacing w:line="276" w:lineRule="auto"/>
        <w:jc w:val="right"/>
        <w:rPr>
          <w:rFonts w:ascii="Arial" w:hAnsi="Arial" w:cs="Arial"/>
          <w:color w:val="000000"/>
          <w:szCs w:val="27"/>
        </w:rPr>
      </w:pPr>
      <w:r>
        <w:rPr>
          <w:rFonts w:ascii="Arial" w:hAnsi="Arial" w:cs="Arial"/>
          <w:color w:val="000000"/>
          <w:szCs w:val="27"/>
        </w:rPr>
        <w:t>(1972 – 2021)</w:t>
      </w:r>
    </w:p>
    <w:p w14:paraId="5D02282C" w14:textId="39F05D0E" w:rsidR="004D3028" w:rsidRDefault="004D3028" w:rsidP="002829A5">
      <w:pPr>
        <w:spacing w:line="276" w:lineRule="auto"/>
        <w:jc w:val="right"/>
        <w:rPr>
          <w:rFonts w:ascii="Arial" w:hAnsi="Arial" w:cs="Arial"/>
          <w:color w:val="000000"/>
          <w:szCs w:val="27"/>
        </w:rPr>
      </w:pPr>
      <w:r>
        <w:rPr>
          <w:rFonts w:ascii="Arial" w:hAnsi="Arial" w:cs="Arial"/>
          <w:color w:val="000000"/>
          <w:szCs w:val="27"/>
        </w:rPr>
        <w:t>Q.E.P.D.</w:t>
      </w:r>
    </w:p>
    <w:p w14:paraId="552EBE3F" w14:textId="3541F423" w:rsidR="002829A5" w:rsidRPr="00F72620" w:rsidRDefault="002829A5" w:rsidP="002829A5">
      <w:pPr>
        <w:spacing w:line="276" w:lineRule="auto"/>
        <w:jc w:val="center"/>
        <w:rPr>
          <w:rFonts w:ascii="Arial" w:hAnsi="Arial" w:cs="Arial"/>
          <w:b/>
          <w:color w:val="000000"/>
          <w:szCs w:val="27"/>
        </w:rPr>
      </w:pPr>
      <w:r w:rsidRPr="00F72620">
        <w:rPr>
          <w:rFonts w:ascii="Arial" w:hAnsi="Arial" w:cs="Arial"/>
          <w:b/>
          <w:color w:val="000000"/>
          <w:szCs w:val="27"/>
        </w:rPr>
        <w:lastRenderedPageBreak/>
        <w:t>AGRADECIMIENTOS</w:t>
      </w:r>
    </w:p>
    <w:p w14:paraId="5E83F305" w14:textId="77777777" w:rsidR="00F72620" w:rsidRDefault="00F72620" w:rsidP="00F72620">
      <w:pPr>
        <w:spacing w:line="360" w:lineRule="auto"/>
        <w:jc w:val="both"/>
        <w:rPr>
          <w:rFonts w:ascii="Arial" w:hAnsi="Arial" w:cs="Arial"/>
          <w:color w:val="000000"/>
          <w:sz w:val="27"/>
          <w:szCs w:val="27"/>
        </w:rPr>
      </w:pPr>
    </w:p>
    <w:p w14:paraId="53DFD6ED" w14:textId="070EE169" w:rsidR="003945FF" w:rsidRDefault="003945FF" w:rsidP="00F72620">
      <w:pPr>
        <w:spacing w:line="360" w:lineRule="auto"/>
        <w:jc w:val="both"/>
        <w:rPr>
          <w:rFonts w:ascii="Arial" w:hAnsi="Arial" w:cs="Arial"/>
          <w:color w:val="000000"/>
          <w:szCs w:val="27"/>
        </w:rPr>
      </w:pPr>
      <w:r w:rsidRPr="00F72620">
        <w:rPr>
          <w:rFonts w:ascii="Arial" w:hAnsi="Arial" w:cs="Arial"/>
          <w:color w:val="000000"/>
          <w:szCs w:val="27"/>
        </w:rPr>
        <w:t>Quiero expresar mi gratitud a la Universidad del Desarrollo por proporcionarme enfoques curriculares y evaluativos innovadores que han sido fundamentales para la</w:t>
      </w:r>
      <w:r w:rsidR="00F72620" w:rsidRPr="00F72620">
        <w:rPr>
          <w:rFonts w:ascii="Arial" w:hAnsi="Arial" w:cs="Arial"/>
          <w:color w:val="000000"/>
          <w:szCs w:val="27"/>
        </w:rPr>
        <w:t xml:space="preserve"> realización de este seminario. Las competencias que me han otorgado las asignaturas de este programa y los enfoques de los profesores, </w:t>
      </w:r>
      <w:r w:rsidRPr="00F72620">
        <w:rPr>
          <w:rFonts w:ascii="Arial" w:hAnsi="Arial" w:cs="Arial"/>
          <w:color w:val="000000"/>
          <w:szCs w:val="27"/>
        </w:rPr>
        <w:t>ha</w:t>
      </w:r>
      <w:r w:rsidR="00F72620" w:rsidRPr="00F72620">
        <w:rPr>
          <w:rFonts w:ascii="Arial" w:hAnsi="Arial" w:cs="Arial"/>
          <w:color w:val="000000"/>
          <w:szCs w:val="27"/>
        </w:rPr>
        <w:t>n</w:t>
      </w:r>
      <w:r w:rsidRPr="00F72620">
        <w:rPr>
          <w:rFonts w:ascii="Arial" w:hAnsi="Arial" w:cs="Arial"/>
          <w:color w:val="000000"/>
          <w:szCs w:val="27"/>
        </w:rPr>
        <w:t xml:space="preserve"> sido </w:t>
      </w:r>
      <w:r w:rsidR="00F72620" w:rsidRPr="00F72620">
        <w:rPr>
          <w:rFonts w:ascii="Arial" w:hAnsi="Arial" w:cs="Arial"/>
          <w:color w:val="000000"/>
          <w:szCs w:val="27"/>
        </w:rPr>
        <w:t>invaluables en el desarrollo de esta investigación</w:t>
      </w:r>
      <w:r w:rsidRPr="00F72620">
        <w:rPr>
          <w:rFonts w:ascii="Arial" w:hAnsi="Arial" w:cs="Arial"/>
          <w:color w:val="000000"/>
          <w:szCs w:val="27"/>
        </w:rPr>
        <w:t xml:space="preserve">. Agradezco sinceramente el ambiente propicio que han creado para el aprendizaje </w:t>
      </w:r>
      <w:r w:rsidR="00F72620" w:rsidRPr="00F72620">
        <w:rPr>
          <w:rFonts w:ascii="Arial" w:hAnsi="Arial" w:cs="Arial"/>
          <w:color w:val="000000"/>
          <w:szCs w:val="27"/>
        </w:rPr>
        <w:t>y la indagación.</w:t>
      </w:r>
    </w:p>
    <w:p w14:paraId="60EA1D68" w14:textId="77777777" w:rsidR="00F72620" w:rsidRPr="00F72620" w:rsidRDefault="00F72620" w:rsidP="00F72620">
      <w:pPr>
        <w:spacing w:line="360" w:lineRule="auto"/>
        <w:jc w:val="both"/>
        <w:rPr>
          <w:rFonts w:ascii="Arial" w:hAnsi="Arial" w:cs="Arial"/>
          <w:color w:val="000000"/>
          <w:szCs w:val="27"/>
        </w:rPr>
      </w:pPr>
    </w:p>
    <w:p w14:paraId="6E33E488" w14:textId="10771BB1" w:rsidR="003945FF" w:rsidRDefault="00F72620" w:rsidP="00F72620">
      <w:pPr>
        <w:spacing w:line="360" w:lineRule="auto"/>
        <w:jc w:val="both"/>
        <w:rPr>
          <w:rFonts w:ascii="Arial" w:hAnsi="Arial" w:cs="Arial"/>
          <w:color w:val="000000"/>
          <w:szCs w:val="27"/>
        </w:rPr>
      </w:pPr>
      <w:r>
        <w:rPr>
          <w:rFonts w:ascii="Arial" w:hAnsi="Arial" w:cs="Arial"/>
          <w:color w:val="000000"/>
          <w:szCs w:val="27"/>
        </w:rPr>
        <w:t>Particularmente</w:t>
      </w:r>
      <w:r w:rsidR="003945FF" w:rsidRPr="00F72620">
        <w:rPr>
          <w:rFonts w:ascii="Arial" w:hAnsi="Arial" w:cs="Arial"/>
          <w:color w:val="000000"/>
          <w:szCs w:val="27"/>
        </w:rPr>
        <w:t xml:space="preserve"> deseo agradecer a mi profesor guía, David Herrera. Su dedicación, rigurosidad y orientación han sido invaluables en este proceso</w:t>
      </w:r>
      <w:r>
        <w:rPr>
          <w:rFonts w:ascii="Arial" w:hAnsi="Arial" w:cs="Arial"/>
          <w:color w:val="000000"/>
          <w:szCs w:val="27"/>
        </w:rPr>
        <w:t>, permitiéndome</w:t>
      </w:r>
      <w:r w:rsidR="003945FF" w:rsidRPr="00F72620">
        <w:rPr>
          <w:rFonts w:ascii="Arial" w:hAnsi="Arial" w:cs="Arial"/>
          <w:color w:val="000000"/>
          <w:szCs w:val="27"/>
        </w:rPr>
        <w:t xml:space="preserve"> repensar diversos aspectos del proceso </w:t>
      </w:r>
      <w:r>
        <w:rPr>
          <w:rFonts w:ascii="Arial" w:hAnsi="Arial" w:cs="Arial"/>
          <w:color w:val="000000"/>
          <w:szCs w:val="27"/>
        </w:rPr>
        <w:t>de innovación que he planteado.</w:t>
      </w:r>
    </w:p>
    <w:p w14:paraId="446E00E9" w14:textId="77777777" w:rsidR="00F72620" w:rsidRPr="00F72620" w:rsidRDefault="00F72620" w:rsidP="00F72620">
      <w:pPr>
        <w:spacing w:line="360" w:lineRule="auto"/>
        <w:jc w:val="both"/>
        <w:rPr>
          <w:rFonts w:ascii="Arial" w:hAnsi="Arial" w:cs="Arial"/>
          <w:color w:val="000000"/>
          <w:szCs w:val="27"/>
        </w:rPr>
      </w:pPr>
    </w:p>
    <w:p w14:paraId="72B0B56E" w14:textId="5F398C05" w:rsidR="004D3028" w:rsidRPr="00F72620" w:rsidRDefault="00F72620" w:rsidP="00F72620">
      <w:pPr>
        <w:spacing w:line="360" w:lineRule="auto"/>
        <w:jc w:val="both"/>
        <w:rPr>
          <w:rFonts w:ascii="Arial" w:hAnsi="Arial" w:cs="Arial"/>
          <w:color w:val="000000"/>
          <w:szCs w:val="27"/>
        </w:rPr>
      </w:pPr>
      <w:r w:rsidRPr="00F72620">
        <w:rPr>
          <w:rFonts w:ascii="Arial" w:hAnsi="Arial" w:cs="Arial"/>
          <w:color w:val="000000"/>
          <w:szCs w:val="27"/>
        </w:rPr>
        <w:t xml:space="preserve">Finalmente, deseo expresar mi más sincero agradecimiento a la profesora Gilda Bilbao. Su guía en el inicio de este proceso y sus enseñanzas sobre inteligencia artificial han despertado en mí un genuino interés hacia esta temática, inspirándome a desarrollar metodologías para integrar la inteligencia artificial en mis prácticas pedagógicas de enseñanza de la lectura, y </w:t>
      </w:r>
      <w:r>
        <w:rPr>
          <w:rFonts w:ascii="Arial" w:hAnsi="Arial" w:cs="Arial"/>
          <w:color w:val="000000"/>
          <w:szCs w:val="27"/>
        </w:rPr>
        <w:t>particularmente</w:t>
      </w:r>
      <w:r w:rsidRPr="00F72620">
        <w:rPr>
          <w:rFonts w:ascii="Arial" w:hAnsi="Arial" w:cs="Arial"/>
          <w:color w:val="000000"/>
          <w:szCs w:val="27"/>
        </w:rPr>
        <w:t xml:space="preserve">, en la elaboración de este seminario. </w:t>
      </w:r>
    </w:p>
    <w:p w14:paraId="6364FC6F" w14:textId="343510A2" w:rsidR="004D3028" w:rsidRDefault="004D3028" w:rsidP="008343DF">
      <w:pPr>
        <w:spacing w:line="276" w:lineRule="auto"/>
        <w:jc w:val="center"/>
        <w:rPr>
          <w:rFonts w:ascii="Arial" w:hAnsi="Arial" w:cs="Arial"/>
          <w:color w:val="000000"/>
          <w:sz w:val="27"/>
          <w:szCs w:val="27"/>
        </w:rPr>
      </w:pPr>
    </w:p>
    <w:p w14:paraId="72CBE4B3" w14:textId="13119CAB" w:rsidR="004D3028" w:rsidRDefault="004D3028" w:rsidP="008343DF">
      <w:pPr>
        <w:spacing w:line="276" w:lineRule="auto"/>
        <w:jc w:val="center"/>
        <w:rPr>
          <w:rFonts w:ascii="Arial" w:hAnsi="Arial" w:cs="Arial"/>
          <w:color w:val="000000"/>
          <w:sz w:val="27"/>
          <w:szCs w:val="27"/>
        </w:rPr>
      </w:pPr>
    </w:p>
    <w:p w14:paraId="25B4067E" w14:textId="0669D65C" w:rsidR="004D3028" w:rsidRDefault="004D3028" w:rsidP="008343DF">
      <w:pPr>
        <w:spacing w:line="276" w:lineRule="auto"/>
        <w:jc w:val="center"/>
        <w:rPr>
          <w:rFonts w:ascii="Arial" w:hAnsi="Arial" w:cs="Arial"/>
          <w:color w:val="000000"/>
          <w:sz w:val="27"/>
          <w:szCs w:val="27"/>
        </w:rPr>
      </w:pPr>
    </w:p>
    <w:p w14:paraId="25513EF2" w14:textId="38E8943E" w:rsidR="004D3028" w:rsidRDefault="004D3028" w:rsidP="008343DF">
      <w:pPr>
        <w:spacing w:line="276" w:lineRule="auto"/>
        <w:jc w:val="center"/>
        <w:rPr>
          <w:rFonts w:ascii="Arial" w:hAnsi="Arial" w:cs="Arial"/>
          <w:color w:val="000000"/>
          <w:sz w:val="27"/>
          <w:szCs w:val="27"/>
        </w:rPr>
      </w:pPr>
    </w:p>
    <w:p w14:paraId="4D8BEF8E" w14:textId="0C71FD0C" w:rsidR="004D3028" w:rsidRDefault="004D3028" w:rsidP="008343DF">
      <w:pPr>
        <w:spacing w:line="276" w:lineRule="auto"/>
        <w:jc w:val="center"/>
        <w:rPr>
          <w:rFonts w:ascii="Arial" w:hAnsi="Arial" w:cs="Arial"/>
          <w:color w:val="000000"/>
          <w:sz w:val="27"/>
          <w:szCs w:val="27"/>
        </w:rPr>
      </w:pPr>
    </w:p>
    <w:p w14:paraId="0C055C67" w14:textId="44B680E2" w:rsidR="004D3028" w:rsidRDefault="004D3028" w:rsidP="008343DF">
      <w:pPr>
        <w:spacing w:line="276" w:lineRule="auto"/>
        <w:jc w:val="center"/>
        <w:rPr>
          <w:rFonts w:ascii="Arial" w:hAnsi="Arial" w:cs="Arial"/>
          <w:color w:val="000000"/>
          <w:sz w:val="27"/>
          <w:szCs w:val="27"/>
        </w:rPr>
      </w:pPr>
    </w:p>
    <w:p w14:paraId="287B310D" w14:textId="19157620" w:rsidR="004D3028" w:rsidRDefault="004D3028" w:rsidP="008343DF">
      <w:pPr>
        <w:spacing w:line="276" w:lineRule="auto"/>
        <w:jc w:val="center"/>
        <w:rPr>
          <w:rFonts w:ascii="Arial" w:hAnsi="Arial" w:cs="Arial"/>
          <w:color w:val="000000"/>
          <w:sz w:val="27"/>
          <w:szCs w:val="27"/>
        </w:rPr>
      </w:pPr>
    </w:p>
    <w:p w14:paraId="67615827" w14:textId="1C7FC8A8" w:rsidR="004D3028" w:rsidRDefault="004D3028" w:rsidP="008343DF">
      <w:pPr>
        <w:spacing w:line="276" w:lineRule="auto"/>
        <w:jc w:val="center"/>
        <w:rPr>
          <w:rFonts w:ascii="Arial" w:hAnsi="Arial" w:cs="Arial"/>
          <w:color w:val="000000"/>
          <w:sz w:val="27"/>
          <w:szCs w:val="27"/>
        </w:rPr>
      </w:pPr>
    </w:p>
    <w:p w14:paraId="6D418B80" w14:textId="0691AFBB" w:rsidR="004D3028" w:rsidRDefault="004D3028" w:rsidP="008343DF">
      <w:pPr>
        <w:spacing w:line="276" w:lineRule="auto"/>
        <w:jc w:val="center"/>
        <w:rPr>
          <w:rFonts w:ascii="Arial" w:hAnsi="Arial" w:cs="Arial"/>
          <w:color w:val="000000"/>
          <w:sz w:val="27"/>
          <w:szCs w:val="27"/>
        </w:rPr>
      </w:pPr>
    </w:p>
    <w:p w14:paraId="21BA5A72" w14:textId="535FEC51" w:rsidR="004D3028" w:rsidRPr="008343DF" w:rsidRDefault="004D3028" w:rsidP="00F72620">
      <w:pPr>
        <w:spacing w:line="276" w:lineRule="auto"/>
        <w:rPr>
          <w:rFonts w:ascii="Arial" w:hAnsi="Arial" w:cs="Arial"/>
          <w:color w:val="000000"/>
          <w:sz w:val="27"/>
          <w:szCs w:val="27"/>
        </w:rPr>
      </w:pPr>
    </w:p>
    <w:sdt>
      <w:sdtPr>
        <w:rPr>
          <w:rFonts w:asciiTheme="minorHAnsi" w:eastAsiaTheme="minorEastAsia" w:hAnsiTheme="minorHAnsi" w:cstheme="minorBidi"/>
          <w:b w:val="0"/>
          <w:sz w:val="22"/>
          <w:szCs w:val="22"/>
          <w:lang w:val="es-ES" w:eastAsia="en-US"/>
        </w:rPr>
        <w:id w:val="-1144884138"/>
        <w:docPartObj>
          <w:docPartGallery w:val="Table of Contents"/>
          <w:docPartUnique/>
        </w:docPartObj>
      </w:sdtPr>
      <w:sdtContent>
        <w:p w14:paraId="051F9F6E" w14:textId="77777777" w:rsidR="004D3028" w:rsidRDefault="004D3028">
          <w:pPr>
            <w:pStyle w:val="TtuloTDC"/>
            <w:rPr>
              <w:rFonts w:asciiTheme="minorHAnsi" w:eastAsiaTheme="minorEastAsia" w:hAnsiTheme="minorHAnsi" w:cstheme="minorBidi"/>
              <w:b w:val="0"/>
              <w:sz w:val="22"/>
              <w:szCs w:val="22"/>
              <w:lang w:val="es-ES" w:eastAsia="en-US"/>
            </w:rPr>
          </w:pPr>
        </w:p>
        <w:p w14:paraId="316E85F6" w14:textId="1F366724" w:rsidR="002F151D" w:rsidRPr="00710A3F" w:rsidRDefault="008343DF">
          <w:pPr>
            <w:pStyle w:val="TtuloTDC"/>
            <w:rPr>
              <w:rFonts w:asciiTheme="minorHAnsi" w:eastAsiaTheme="minorHAnsi" w:hAnsiTheme="minorHAnsi" w:cstheme="minorBidi"/>
              <w:b w:val="0"/>
              <w:sz w:val="22"/>
              <w:szCs w:val="22"/>
              <w:lang w:val="es-ES" w:eastAsia="en-US"/>
            </w:rPr>
          </w:pPr>
          <w:r>
            <w:rPr>
              <w:lang w:val="es-ES"/>
            </w:rPr>
            <w:t>ÍNDICE</w:t>
          </w:r>
        </w:p>
        <w:p w14:paraId="352E4973" w14:textId="77777777" w:rsidR="00710A3F" w:rsidRPr="00710A3F" w:rsidRDefault="00710A3F" w:rsidP="00710A3F">
          <w:pPr>
            <w:rPr>
              <w:lang w:eastAsia="es-CL"/>
            </w:rPr>
          </w:pPr>
        </w:p>
        <w:p w14:paraId="595F5EBD" w14:textId="5C1E574A" w:rsidR="00BA2AEB" w:rsidRDefault="002F151D">
          <w:pPr>
            <w:pStyle w:val="TDC1"/>
            <w:rPr>
              <w:rFonts w:cstheme="minorBidi"/>
              <w:noProof/>
            </w:rPr>
          </w:pPr>
          <w:r>
            <w:fldChar w:fldCharType="begin"/>
          </w:r>
          <w:r>
            <w:instrText xml:space="preserve"> TOC \o "1-3" \h \z \u </w:instrText>
          </w:r>
          <w:r>
            <w:fldChar w:fldCharType="separate"/>
          </w:r>
          <w:hyperlink w:anchor="_Toc167287572" w:history="1">
            <w:r w:rsidR="00BA2AEB" w:rsidRPr="00B621B6">
              <w:rPr>
                <w:rStyle w:val="Hipervnculo"/>
                <w:noProof/>
              </w:rPr>
              <w:t>RESUMEN</w:t>
            </w:r>
            <w:r w:rsidR="00BA2AEB">
              <w:rPr>
                <w:noProof/>
                <w:webHidden/>
              </w:rPr>
              <w:tab/>
            </w:r>
            <w:r w:rsidR="00BA2AEB">
              <w:rPr>
                <w:noProof/>
                <w:webHidden/>
              </w:rPr>
              <w:fldChar w:fldCharType="begin"/>
            </w:r>
            <w:r w:rsidR="00BA2AEB">
              <w:rPr>
                <w:noProof/>
                <w:webHidden/>
              </w:rPr>
              <w:instrText xml:space="preserve"> PAGEREF _Toc167287572 \h </w:instrText>
            </w:r>
            <w:r w:rsidR="00BA2AEB">
              <w:rPr>
                <w:noProof/>
                <w:webHidden/>
              </w:rPr>
            </w:r>
            <w:r w:rsidR="00BA2AEB">
              <w:rPr>
                <w:noProof/>
                <w:webHidden/>
              </w:rPr>
              <w:fldChar w:fldCharType="separate"/>
            </w:r>
            <w:r w:rsidR="00321E63">
              <w:rPr>
                <w:noProof/>
                <w:webHidden/>
              </w:rPr>
              <w:t>vii</w:t>
            </w:r>
            <w:r w:rsidR="00BA2AEB">
              <w:rPr>
                <w:noProof/>
                <w:webHidden/>
              </w:rPr>
              <w:fldChar w:fldCharType="end"/>
            </w:r>
          </w:hyperlink>
        </w:p>
        <w:p w14:paraId="3AC26F59" w14:textId="79CE138E" w:rsidR="00BA2AEB" w:rsidRDefault="00BC05D4">
          <w:pPr>
            <w:pStyle w:val="TDC1"/>
            <w:rPr>
              <w:rFonts w:cstheme="minorBidi"/>
              <w:noProof/>
            </w:rPr>
          </w:pPr>
          <w:hyperlink w:anchor="_Toc167287573" w:history="1">
            <w:r w:rsidR="00BA2AEB" w:rsidRPr="00B621B6">
              <w:rPr>
                <w:rStyle w:val="Hipervnculo"/>
                <w:noProof/>
              </w:rPr>
              <w:t>ABSTRACT</w:t>
            </w:r>
            <w:r w:rsidR="00BA2AEB">
              <w:rPr>
                <w:noProof/>
                <w:webHidden/>
              </w:rPr>
              <w:tab/>
            </w:r>
            <w:r w:rsidR="00BA2AEB">
              <w:rPr>
                <w:noProof/>
                <w:webHidden/>
              </w:rPr>
              <w:fldChar w:fldCharType="begin"/>
            </w:r>
            <w:r w:rsidR="00BA2AEB">
              <w:rPr>
                <w:noProof/>
                <w:webHidden/>
              </w:rPr>
              <w:instrText xml:space="preserve"> PAGEREF _Toc167287573 \h </w:instrText>
            </w:r>
            <w:r w:rsidR="00BA2AEB">
              <w:rPr>
                <w:noProof/>
                <w:webHidden/>
              </w:rPr>
            </w:r>
            <w:r w:rsidR="00BA2AEB">
              <w:rPr>
                <w:noProof/>
                <w:webHidden/>
              </w:rPr>
              <w:fldChar w:fldCharType="separate"/>
            </w:r>
            <w:r w:rsidR="00321E63">
              <w:rPr>
                <w:noProof/>
                <w:webHidden/>
              </w:rPr>
              <w:t>vii</w:t>
            </w:r>
            <w:r w:rsidR="00BA2AEB">
              <w:rPr>
                <w:noProof/>
                <w:webHidden/>
              </w:rPr>
              <w:fldChar w:fldCharType="end"/>
            </w:r>
          </w:hyperlink>
        </w:p>
        <w:p w14:paraId="50367861" w14:textId="7D7635BC" w:rsidR="00BA2AEB" w:rsidRDefault="00BC05D4">
          <w:pPr>
            <w:pStyle w:val="TDC1"/>
            <w:rPr>
              <w:rFonts w:cstheme="minorBidi"/>
              <w:noProof/>
            </w:rPr>
          </w:pPr>
          <w:hyperlink w:anchor="_Toc167287574" w:history="1">
            <w:r w:rsidR="00BA2AEB" w:rsidRPr="00B621B6">
              <w:rPr>
                <w:rStyle w:val="Hipervnculo"/>
                <w:noProof/>
              </w:rPr>
              <w:t>1.</w:t>
            </w:r>
            <w:r w:rsidR="00BA2AEB">
              <w:rPr>
                <w:rFonts w:cstheme="minorBidi"/>
                <w:noProof/>
              </w:rPr>
              <w:tab/>
            </w:r>
            <w:r w:rsidR="00BA2AEB" w:rsidRPr="00B621B6">
              <w:rPr>
                <w:rStyle w:val="Hipervnculo"/>
                <w:noProof/>
              </w:rPr>
              <w:t>INTRODUCCIÓN</w:t>
            </w:r>
            <w:r w:rsidR="00BA2AEB">
              <w:rPr>
                <w:noProof/>
                <w:webHidden/>
              </w:rPr>
              <w:tab/>
            </w:r>
            <w:r w:rsidR="00BA2AEB">
              <w:rPr>
                <w:noProof/>
                <w:webHidden/>
              </w:rPr>
              <w:fldChar w:fldCharType="begin"/>
            </w:r>
            <w:r w:rsidR="00BA2AEB">
              <w:rPr>
                <w:noProof/>
                <w:webHidden/>
              </w:rPr>
              <w:instrText xml:space="preserve"> PAGEREF _Toc167287574 \h </w:instrText>
            </w:r>
            <w:r w:rsidR="00BA2AEB">
              <w:rPr>
                <w:noProof/>
                <w:webHidden/>
              </w:rPr>
            </w:r>
            <w:r w:rsidR="00BA2AEB">
              <w:rPr>
                <w:noProof/>
                <w:webHidden/>
              </w:rPr>
              <w:fldChar w:fldCharType="separate"/>
            </w:r>
            <w:r w:rsidR="00321E63">
              <w:rPr>
                <w:noProof/>
                <w:webHidden/>
              </w:rPr>
              <w:t>8</w:t>
            </w:r>
            <w:r w:rsidR="00BA2AEB">
              <w:rPr>
                <w:noProof/>
                <w:webHidden/>
              </w:rPr>
              <w:fldChar w:fldCharType="end"/>
            </w:r>
          </w:hyperlink>
        </w:p>
        <w:p w14:paraId="54B51347" w14:textId="66FDDFB6" w:rsidR="00BA2AEB" w:rsidRDefault="00BC05D4">
          <w:pPr>
            <w:pStyle w:val="TDC1"/>
            <w:rPr>
              <w:rFonts w:cstheme="minorBidi"/>
              <w:noProof/>
            </w:rPr>
          </w:pPr>
          <w:hyperlink w:anchor="_Toc167287575" w:history="1">
            <w:r w:rsidR="00BA2AEB" w:rsidRPr="00B621B6">
              <w:rPr>
                <w:rStyle w:val="Hipervnculo"/>
                <w:noProof/>
              </w:rPr>
              <w:t>2.</w:t>
            </w:r>
            <w:r w:rsidR="00BA2AEB">
              <w:rPr>
                <w:rFonts w:cstheme="minorBidi"/>
                <w:noProof/>
              </w:rPr>
              <w:tab/>
            </w:r>
            <w:r w:rsidR="00BA2AEB" w:rsidRPr="00B621B6">
              <w:rPr>
                <w:rStyle w:val="Hipervnculo"/>
                <w:noProof/>
              </w:rPr>
              <w:t>PRESENTACIÓN DEL PROBLEMA DE INVESTIGACIÓN</w:t>
            </w:r>
            <w:r w:rsidR="00BA2AEB">
              <w:rPr>
                <w:noProof/>
                <w:webHidden/>
              </w:rPr>
              <w:tab/>
            </w:r>
            <w:r w:rsidR="00BA2AEB">
              <w:rPr>
                <w:noProof/>
                <w:webHidden/>
              </w:rPr>
              <w:fldChar w:fldCharType="begin"/>
            </w:r>
            <w:r w:rsidR="00BA2AEB">
              <w:rPr>
                <w:noProof/>
                <w:webHidden/>
              </w:rPr>
              <w:instrText xml:space="preserve"> PAGEREF _Toc167287575 \h </w:instrText>
            </w:r>
            <w:r w:rsidR="00BA2AEB">
              <w:rPr>
                <w:noProof/>
                <w:webHidden/>
              </w:rPr>
            </w:r>
            <w:r w:rsidR="00BA2AEB">
              <w:rPr>
                <w:noProof/>
                <w:webHidden/>
              </w:rPr>
              <w:fldChar w:fldCharType="separate"/>
            </w:r>
            <w:r w:rsidR="00321E63">
              <w:rPr>
                <w:noProof/>
                <w:webHidden/>
              </w:rPr>
              <w:t>9</w:t>
            </w:r>
            <w:r w:rsidR="00BA2AEB">
              <w:rPr>
                <w:noProof/>
                <w:webHidden/>
              </w:rPr>
              <w:fldChar w:fldCharType="end"/>
            </w:r>
          </w:hyperlink>
        </w:p>
        <w:p w14:paraId="41B1762A" w14:textId="1C721EDB" w:rsidR="00BA2AEB" w:rsidRDefault="00BC05D4">
          <w:pPr>
            <w:pStyle w:val="TDC2"/>
            <w:tabs>
              <w:tab w:val="left" w:pos="880"/>
              <w:tab w:val="right" w:leader="dot" w:pos="9016"/>
            </w:tabs>
            <w:rPr>
              <w:rFonts w:cstheme="minorBidi"/>
              <w:noProof/>
            </w:rPr>
          </w:pPr>
          <w:hyperlink w:anchor="_Toc167287576" w:history="1">
            <w:r w:rsidR="00BA2AEB" w:rsidRPr="00B621B6">
              <w:rPr>
                <w:rStyle w:val="Hipervnculo"/>
                <w:noProof/>
              </w:rPr>
              <w:t>2.1</w:t>
            </w:r>
            <w:r w:rsidR="00BA2AEB">
              <w:rPr>
                <w:rFonts w:cstheme="minorBidi"/>
                <w:noProof/>
              </w:rPr>
              <w:tab/>
            </w:r>
            <w:r w:rsidR="00BA2AEB" w:rsidRPr="00B621B6">
              <w:rPr>
                <w:rStyle w:val="Hipervnculo"/>
                <w:noProof/>
              </w:rPr>
              <w:t>Descripción del contexto</w:t>
            </w:r>
            <w:r w:rsidR="00BA2AEB">
              <w:rPr>
                <w:noProof/>
                <w:webHidden/>
              </w:rPr>
              <w:tab/>
            </w:r>
            <w:r w:rsidR="00BA2AEB">
              <w:rPr>
                <w:noProof/>
                <w:webHidden/>
              </w:rPr>
              <w:fldChar w:fldCharType="begin"/>
            </w:r>
            <w:r w:rsidR="00BA2AEB">
              <w:rPr>
                <w:noProof/>
                <w:webHidden/>
              </w:rPr>
              <w:instrText xml:space="preserve"> PAGEREF _Toc167287576 \h </w:instrText>
            </w:r>
            <w:r w:rsidR="00BA2AEB">
              <w:rPr>
                <w:noProof/>
                <w:webHidden/>
              </w:rPr>
            </w:r>
            <w:r w:rsidR="00BA2AEB">
              <w:rPr>
                <w:noProof/>
                <w:webHidden/>
              </w:rPr>
              <w:fldChar w:fldCharType="separate"/>
            </w:r>
            <w:r w:rsidR="00321E63">
              <w:rPr>
                <w:noProof/>
                <w:webHidden/>
              </w:rPr>
              <w:t>9</w:t>
            </w:r>
            <w:r w:rsidR="00BA2AEB">
              <w:rPr>
                <w:noProof/>
                <w:webHidden/>
              </w:rPr>
              <w:fldChar w:fldCharType="end"/>
            </w:r>
          </w:hyperlink>
        </w:p>
        <w:p w14:paraId="500F0E43" w14:textId="356B1A8D" w:rsidR="00BA2AEB" w:rsidRDefault="00BC05D4">
          <w:pPr>
            <w:pStyle w:val="TDC2"/>
            <w:tabs>
              <w:tab w:val="left" w:pos="880"/>
              <w:tab w:val="right" w:leader="dot" w:pos="9016"/>
            </w:tabs>
            <w:rPr>
              <w:rFonts w:cstheme="minorBidi"/>
              <w:noProof/>
            </w:rPr>
          </w:pPr>
          <w:hyperlink w:anchor="_Toc167287577" w:history="1">
            <w:r w:rsidR="00BA2AEB" w:rsidRPr="00B621B6">
              <w:rPr>
                <w:rStyle w:val="Hipervnculo"/>
                <w:noProof/>
              </w:rPr>
              <w:t>2.2</w:t>
            </w:r>
            <w:r w:rsidR="00BA2AEB">
              <w:rPr>
                <w:rFonts w:cstheme="minorBidi"/>
                <w:noProof/>
              </w:rPr>
              <w:tab/>
            </w:r>
            <w:r w:rsidR="00BA2AEB" w:rsidRPr="00B621B6">
              <w:rPr>
                <w:rStyle w:val="Hipervnculo"/>
                <w:noProof/>
              </w:rPr>
              <w:t>Formulación del problema</w:t>
            </w:r>
            <w:r w:rsidR="00BA2AEB">
              <w:rPr>
                <w:noProof/>
                <w:webHidden/>
              </w:rPr>
              <w:tab/>
            </w:r>
            <w:r w:rsidR="00BA2AEB">
              <w:rPr>
                <w:noProof/>
                <w:webHidden/>
              </w:rPr>
              <w:fldChar w:fldCharType="begin"/>
            </w:r>
            <w:r w:rsidR="00BA2AEB">
              <w:rPr>
                <w:noProof/>
                <w:webHidden/>
              </w:rPr>
              <w:instrText xml:space="preserve"> PAGEREF _Toc167287577 \h </w:instrText>
            </w:r>
            <w:r w:rsidR="00BA2AEB">
              <w:rPr>
                <w:noProof/>
                <w:webHidden/>
              </w:rPr>
            </w:r>
            <w:r w:rsidR="00BA2AEB">
              <w:rPr>
                <w:noProof/>
                <w:webHidden/>
              </w:rPr>
              <w:fldChar w:fldCharType="separate"/>
            </w:r>
            <w:r w:rsidR="00321E63">
              <w:rPr>
                <w:noProof/>
                <w:webHidden/>
              </w:rPr>
              <w:t>9</w:t>
            </w:r>
            <w:r w:rsidR="00BA2AEB">
              <w:rPr>
                <w:noProof/>
                <w:webHidden/>
              </w:rPr>
              <w:fldChar w:fldCharType="end"/>
            </w:r>
          </w:hyperlink>
        </w:p>
        <w:p w14:paraId="6CA2F47B" w14:textId="6C20A2E7" w:rsidR="00BA2AEB" w:rsidRDefault="00BC05D4">
          <w:pPr>
            <w:pStyle w:val="TDC2"/>
            <w:tabs>
              <w:tab w:val="left" w:pos="880"/>
              <w:tab w:val="right" w:leader="dot" w:pos="9016"/>
            </w:tabs>
            <w:rPr>
              <w:rFonts w:cstheme="minorBidi"/>
              <w:noProof/>
            </w:rPr>
          </w:pPr>
          <w:hyperlink w:anchor="_Toc167287578" w:history="1">
            <w:r w:rsidR="00BA2AEB" w:rsidRPr="00B621B6">
              <w:rPr>
                <w:rStyle w:val="Hipervnculo"/>
                <w:noProof/>
              </w:rPr>
              <w:t>2.3</w:t>
            </w:r>
            <w:r w:rsidR="00BA2AEB">
              <w:rPr>
                <w:rFonts w:cstheme="minorBidi"/>
                <w:noProof/>
              </w:rPr>
              <w:tab/>
            </w:r>
            <w:r w:rsidR="00BA2AEB" w:rsidRPr="00B621B6">
              <w:rPr>
                <w:rStyle w:val="Hipervnculo"/>
                <w:noProof/>
              </w:rPr>
              <w:t>Pregunta de Investigación</w:t>
            </w:r>
            <w:r w:rsidR="00BA2AEB">
              <w:rPr>
                <w:noProof/>
                <w:webHidden/>
              </w:rPr>
              <w:tab/>
            </w:r>
            <w:r w:rsidR="00BA2AEB">
              <w:rPr>
                <w:noProof/>
                <w:webHidden/>
              </w:rPr>
              <w:fldChar w:fldCharType="begin"/>
            </w:r>
            <w:r w:rsidR="00BA2AEB">
              <w:rPr>
                <w:noProof/>
                <w:webHidden/>
              </w:rPr>
              <w:instrText xml:space="preserve"> PAGEREF _Toc167287578 \h </w:instrText>
            </w:r>
            <w:r w:rsidR="00BA2AEB">
              <w:rPr>
                <w:noProof/>
                <w:webHidden/>
              </w:rPr>
            </w:r>
            <w:r w:rsidR="00BA2AEB">
              <w:rPr>
                <w:noProof/>
                <w:webHidden/>
              </w:rPr>
              <w:fldChar w:fldCharType="separate"/>
            </w:r>
            <w:r w:rsidR="00321E63">
              <w:rPr>
                <w:noProof/>
                <w:webHidden/>
              </w:rPr>
              <w:t>12</w:t>
            </w:r>
            <w:r w:rsidR="00BA2AEB">
              <w:rPr>
                <w:noProof/>
                <w:webHidden/>
              </w:rPr>
              <w:fldChar w:fldCharType="end"/>
            </w:r>
          </w:hyperlink>
        </w:p>
        <w:p w14:paraId="428A1236" w14:textId="665EC25A" w:rsidR="00BA2AEB" w:rsidRDefault="00BC05D4">
          <w:pPr>
            <w:pStyle w:val="TDC2"/>
            <w:tabs>
              <w:tab w:val="left" w:pos="880"/>
              <w:tab w:val="right" w:leader="dot" w:pos="9016"/>
            </w:tabs>
            <w:rPr>
              <w:rFonts w:cstheme="minorBidi"/>
              <w:noProof/>
            </w:rPr>
          </w:pPr>
          <w:hyperlink w:anchor="_Toc167287579" w:history="1">
            <w:r w:rsidR="00BA2AEB" w:rsidRPr="00B621B6">
              <w:rPr>
                <w:rStyle w:val="Hipervnculo"/>
                <w:noProof/>
              </w:rPr>
              <w:t>2.4</w:t>
            </w:r>
            <w:r w:rsidR="00BA2AEB">
              <w:rPr>
                <w:rFonts w:cstheme="minorBidi"/>
                <w:noProof/>
              </w:rPr>
              <w:tab/>
            </w:r>
            <w:r w:rsidR="00BA2AEB" w:rsidRPr="00B621B6">
              <w:rPr>
                <w:rStyle w:val="Hipervnculo"/>
                <w:noProof/>
              </w:rPr>
              <w:t>Justificación del problema</w:t>
            </w:r>
            <w:r w:rsidR="00BA2AEB">
              <w:rPr>
                <w:noProof/>
                <w:webHidden/>
              </w:rPr>
              <w:tab/>
            </w:r>
            <w:r w:rsidR="00BA2AEB">
              <w:rPr>
                <w:noProof/>
                <w:webHidden/>
              </w:rPr>
              <w:fldChar w:fldCharType="begin"/>
            </w:r>
            <w:r w:rsidR="00BA2AEB">
              <w:rPr>
                <w:noProof/>
                <w:webHidden/>
              </w:rPr>
              <w:instrText xml:space="preserve"> PAGEREF _Toc167287579 \h </w:instrText>
            </w:r>
            <w:r w:rsidR="00BA2AEB">
              <w:rPr>
                <w:noProof/>
                <w:webHidden/>
              </w:rPr>
            </w:r>
            <w:r w:rsidR="00BA2AEB">
              <w:rPr>
                <w:noProof/>
                <w:webHidden/>
              </w:rPr>
              <w:fldChar w:fldCharType="separate"/>
            </w:r>
            <w:r w:rsidR="00321E63">
              <w:rPr>
                <w:noProof/>
                <w:webHidden/>
              </w:rPr>
              <w:t>12</w:t>
            </w:r>
            <w:r w:rsidR="00BA2AEB">
              <w:rPr>
                <w:noProof/>
                <w:webHidden/>
              </w:rPr>
              <w:fldChar w:fldCharType="end"/>
            </w:r>
          </w:hyperlink>
        </w:p>
        <w:p w14:paraId="45E98173" w14:textId="7224F1C6" w:rsidR="00BA2AEB" w:rsidRDefault="00BC05D4">
          <w:pPr>
            <w:pStyle w:val="TDC2"/>
            <w:tabs>
              <w:tab w:val="left" w:pos="880"/>
              <w:tab w:val="right" w:leader="dot" w:pos="9016"/>
            </w:tabs>
            <w:rPr>
              <w:rFonts w:cstheme="minorBidi"/>
              <w:noProof/>
            </w:rPr>
          </w:pPr>
          <w:hyperlink w:anchor="_Toc167287580" w:history="1">
            <w:r w:rsidR="00BA2AEB" w:rsidRPr="00B621B6">
              <w:rPr>
                <w:rStyle w:val="Hipervnculo"/>
                <w:noProof/>
              </w:rPr>
              <w:t>2.5</w:t>
            </w:r>
            <w:r w:rsidR="00BA2AEB">
              <w:rPr>
                <w:rFonts w:cstheme="minorBidi"/>
                <w:noProof/>
              </w:rPr>
              <w:tab/>
            </w:r>
            <w:r w:rsidR="00BA2AEB" w:rsidRPr="00B621B6">
              <w:rPr>
                <w:rStyle w:val="Hipervnculo"/>
                <w:noProof/>
              </w:rPr>
              <w:t>Objetivos de la Investigación- Acción</w:t>
            </w:r>
            <w:r w:rsidR="00BA2AEB">
              <w:rPr>
                <w:noProof/>
                <w:webHidden/>
              </w:rPr>
              <w:tab/>
            </w:r>
            <w:r w:rsidR="00BA2AEB">
              <w:rPr>
                <w:noProof/>
                <w:webHidden/>
              </w:rPr>
              <w:fldChar w:fldCharType="begin"/>
            </w:r>
            <w:r w:rsidR="00BA2AEB">
              <w:rPr>
                <w:noProof/>
                <w:webHidden/>
              </w:rPr>
              <w:instrText xml:space="preserve"> PAGEREF _Toc167287580 \h </w:instrText>
            </w:r>
            <w:r w:rsidR="00BA2AEB">
              <w:rPr>
                <w:noProof/>
                <w:webHidden/>
              </w:rPr>
            </w:r>
            <w:r w:rsidR="00BA2AEB">
              <w:rPr>
                <w:noProof/>
                <w:webHidden/>
              </w:rPr>
              <w:fldChar w:fldCharType="separate"/>
            </w:r>
            <w:r w:rsidR="00321E63">
              <w:rPr>
                <w:noProof/>
                <w:webHidden/>
              </w:rPr>
              <w:t>13</w:t>
            </w:r>
            <w:r w:rsidR="00BA2AEB">
              <w:rPr>
                <w:noProof/>
                <w:webHidden/>
              </w:rPr>
              <w:fldChar w:fldCharType="end"/>
            </w:r>
          </w:hyperlink>
        </w:p>
        <w:p w14:paraId="2A17FED5" w14:textId="7F2EAB61" w:rsidR="00BA2AEB" w:rsidRDefault="00BC05D4">
          <w:pPr>
            <w:pStyle w:val="TDC3"/>
            <w:tabs>
              <w:tab w:val="left" w:pos="1320"/>
              <w:tab w:val="right" w:leader="dot" w:pos="9016"/>
            </w:tabs>
            <w:rPr>
              <w:rFonts w:cstheme="minorBidi"/>
              <w:noProof/>
            </w:rPr>
          </w:pPr>
          <w:hyperlink w:anchor="_Toc167287581" w:history="1">
            <w:r w:rsidR="00BA2AEB" w:rsidRPr="00B621B6">
              <w:rPr>
                <w:rStyle w:val="Hipervnculo"/>
                <w:noProof/>
              </w:rPr>
              <w:t>2.5.1</w:t>
            </w:r>
            <w:r w:rsidR="00BA2AEB">
              <w:rPr>
                <w:rFonts w:cstheme="minorBidi"/>
                <w:noProof/>
              </w:rPr>
              <w:tab/>
            </w:r>
            <w:r w:rsidR="00BA2AEB" w:rsidRPr="00B621B6">
              <w:rPr>
                <w:rStyle w:val="Hipervnculo"/>
                <w:noProof/>
              </w:rPr>
              <w:t>Objetivo General</w:t>
            </w:r>
            <w:r w:rsidR="00BA2AEB">
              <w:rPr>
                <w:noProof/>
                <w:webHidden/>
              </w:rPr>
              <w:tab/>
            </w:r>
            <w:r w:rsidR="00BA2AEB">
              <w:rPr>
                <w:noProof/>
                <w:webHidden/>
              </w:rPr>
              <w:fldChar w:fldCharType="begin"/>
            </w:r>
            <w:r w:rsidR="00BA2AEB">
              <w:rPr>
                <w:noProof/>
                <w:webHidden/>
              </w:rPr>
              <w:instrText xml:space="preserve"> PAGEREF _Toc167287581 \h </w:instrText>
            </w:r>
            <w:r w:rsidR="00BA2AEB">
              <w:rPr>
                <w:noProof/>
                <w:webHidden/>
              </w:rPr>
            </w:r>
            <w:r w:rsidR="00BA2AEB">
              <w:rPr>
                <w:noProof/>
                <w:webHidden/>
              </w:rPr>
              <w:fldChar w:fldCharType="separate"/>
            </w:r>
            <w:r w:rsidR="00321E63">
              <w:rPr>
                <w:noProof/>
                <w:webHidden/>
              </w:rPr>
              <w:t>13</w:t>
            </w:r>
            <w:r w:rsidR="00BA2AEB">
              <w:rPr>
                <w:noProof/>
                <w:webHidden/>
              </w:rPr>
              <w:fldChar w:fldCharType="end"/>
            </w:r>
          </w:hyperlink>
        </w:p>
        <w:p w14:paraId="7597F3FD" w14:textId="6E6373DD" w:rsidR="00BA2AEB" w:rsidRDefault="00BC05D4">
          <w:pPr>
            <w:pStyle w:val="TDC3"/>
            <w:tabs>
              <w:tab w:val="left" w:pos="1320"/>
              <w:tab w:val="right" w:leader="dot" w:pos="9016"/>
            </w:tabs>
            <w:rPr>
              <w:rFonts w:cstheme="minorBidi"/>
              <w:noProof/>
            </w:rPr>
          </w:pPr>
          <w:hyperlink w:anchor="_Toc167287582" w:history="1">
            <w:r w:rsidR="00BA2AEB" w:rsidRPr="00B621B6">
              <w:rPr>
                <w:rStyle w:val="Hipervnculo"/>
                <w:noProof/>
              </w:rPr>
              <w:t>2.5.2</w:t>
            </w:r>
            <w:r w:rsidR="00BA2AEB">
              <w:rPr>
                <w:rFonts w:cstheme="minorBidi"/>
                <w:noProof/>
              </w:rPr>
              <w:tab/>
            </w:r>
            <w:r w:rsidR="00BA2AEB" w:rsidRPr="00B621B6">
              <w:rPr>
                <w:rStyle w:val="Hipervnculo"/>
                <w:noProof/>
              </w:rPr>
              <w:t>Objetivos Específicos</w:t>
            </w:r>
            <w:r w:rsidR="00BA2AEB">
              <w:rPr>
                <w:noProof/>
                <w:webHidden/>
              </w:rPr>
              <w:tab/>
            </w:r>
            <w:r w:rsidR="00BA2AEB">
              <w:rPr>
                <w:noProof/>
                <w:webHidden/>
              </w:rPr>
              <w:fldChar w:fldCharType="begin"/>
            </w:r>
            <w:r w:rsidR="00BA2AEB">
              <w:rPr>
                <w:noProof/>
                <w:webHidden/>
              </w:rPr>
              <w:instrText xml:space="preserve"> PAGEREF _Toc167287582 \h </w:instrText>
            </w:r>
            <w:r w:rsidR="00BA2AEB">
              <w:rPr>
                <w:noProof/>
                <w:webHidden/>
              </w:rPr>
            </w:r>
            <w:r w:rsidR="00BA2AEB">
              <w:rPr>
                <w:noProof/>
                <w:webHidden/>
              </w:rPr>
              <w:fldChar w:fldCharType="separate"/>
            </w:r>
            <w:r w:rsidR="00321E63">
              <w:rPr>
                <w:noProof/>
                <w:webHidden/>
              </w:rPr>
              <w:t>13</w:t>
            </w:r>
            <w:r w:rsidR="00BA2AEB">
              <w:rPr>
                <w:noProof/>
                <w:webHidden/>
              </w:rPr>
              <w:fldChar w:fldCharType="end"/>
            </w:r>
          </w:hyperlink>
        </w:p>
        <w:p w14:paraId="61781D1B" w14:textId="35570081" w:rsidR="00BA2AEB" w:rsidRDefault="00BC05D4">
          <w:pPr>
            <w:pStyle w:val="TDC2"/>
            <w:tabs>
              <w:tab w:val="left" w:pos="880"/>
              <w:tab w:val="right" w:leader="dot" w:pos="9016"/>
            </w:tabs>
            <w:rPr>
              <w:rFonts w:cstheme="minorBidi"/>
              <w:noProof/>
            </w:rPr>
          </w:pPr>
          <w:hyperlink w:anchor="_Toc167287583" w:history="1">
            <w:r w:rsidR="00BA2AEB" w:rsidRPr="00B621B6">
              <w:rPr>
                <w:rStyle w:val="Hipervnculo"/>
                <w:noProof/>
              </w:rPr>
              <w:t>2.6</w:t>
            </w:r>
            <w:r w:rsidR="00BA2AEB">
              <w:rPr>
                <w:rFonts w:cstheme="minorBidi"/>
                <w:noProof/>
              </w:rPr>
              <w:tab/>
            </w:r>
            <w:r w:rsidR="00BA2AEB" w:rsidRPr="00B621B6">
              <w:rPr>
                <w:rStyle w:val="Hipervnculo"/>
                <w:noProof/>
              </w:rPr>
              <w:t>Marco teórico de referencia</w:t>
            </w:r>
            <w:r w:rsidR="00BA2AEB">
              <w:rPr>
                <w:noProof/>
                <w:webHidden/>
              </w:rPr>
              <w:tab/>
            </w:r>
            <w:r w:rsidR="00BA2AEB">
              <w:rPr>
                <w:noProof/>
                <w:webHidden/>
              </w:rPr>
              <w:fldChar w:fldCharType="begin"/>
            </w:r>
            <w:r w:rsidR="00BA2AEB">
              <w:rPr>
                <w:noProof/>
                <w:webHidden/>
              </w:rPr>
              <w:instrText xml:space="preserve"> PAGEREF _Toc167287583 \h </w:instrText>
            </w:r>
            <w:r w:rsidR="00BA2AEB">
              <w:rPr>
                <w:noProof/>
                <w:webHidden/>
              </w:rPr>
            </w:r>
            <w:r w:rsidR="00BA2AEB">
              <w:rPr>
                <w:noProof/>
                <w:webHidden/>
              </w:rPr>
              <w:fldChar w:fldCharType="separate"/>
            </w:r>
            <w:r w:rsidR="00321E63">
              <w:rPr>
                <w:noProof/>
                <w:webHidden/>
              </w:rPr>
              <w:t>13</w:t>
            </w:r>
            <w:r w:rsidR="00BA2AEB">
              <w:rPr>
                <w:noProof/>
                <w:webHidden/>
              </w:rPr>
              <w:fldChar w:fldCharType="end"/>
            </w:r>
          </w:hyperlink>
        </w:p>
        <w:p w14:paraId="580179BC" w14:textId="57F30CF6" w:rsidR="00BA2AEB" w:rsidRDefault="00BC05D4">
          <w:pPr>
            <w:pStyle w:val="TDC3"/>
            <w:tabs>
              <w:tab w:val="left" w:pos="1320"/>
              <w:tab w:val="right" w:leader="dot" w:pos="9016"/>
            </w:tabs>
            <w:rPr>
              <w:rFonts w:cstheme="minorBidi"/>
              <w:noProof/>
            </w:rPr>
          </w:pPr>
          <w:hyperlink w:anchor="_Toc167287584" w:history="1">
            <w:r w:rsidR="00BA2AEB" w:rsidRPr="00B621B6">
              <w:rPr>
                <w:rStyle w:val="Hipervnculo"/>
                <w:noProof/>
              </w:rPr>
              <w:t>2.6.1</w:t>
            </w:r>
            <w:r w:rsidR="00BA2AEB">
              <w:rPr>
                <w:rFonts w:cstheme="minorBidi"/>
                <w:noProof/>
              </w:rPr>
              <w:tab/>
            </w:r>
            <w:r w:rsidR="00BA2AEB" w:rsidRPr="00B621B6">
              <w:rPr>
                <w:rStyle w:val="Hipervnculo"/>
                <w:noProof/>
              </w:rPr>
              <w:t>Desarrollando la Competencia Lectora: Perspectivas Teóricas y Prácticas Educativas</w:t>
            </w:r>
            <w:r w:rsidR="00BA2AEB">
              <w:rPr>
                <w:noProof/>
                <w:webHidden/>
              </w:rPr>
              <w:tab/>
            </w:r>
            <w:r w:rsidR="00BA2AEB">
              <w:rPr>
                <w:noProof/>
                <w:webHidden/>
              </w:rPr>
              <w:fldChar w:fldCharType="begin"/>
            </w:r>
            <w:r w:rsidR="00BA2AEB">
              <w:rPr>
                <w:noProof/>
                <w:webHidden/>
              </w:rPr>
              <w:instrText xml:space="preserve"> PAGEREF _Toc167287584 \h </w:instrText>
            </w:r>
            <w:r w:rsidR="00BA2AEB">
              <w:rPr>
                <w:noProof/>
                <w:webHidden/>
              </w:rPr>
            </w:r>
            <w:r w:rsidR="00BA2AEB">
              <w:rPr>
                <w:noProof/>
                <w:webHidden/>
              </w:rPr>
              <w:fldChar w:fldCharType="separate"/>
            </w:r>
            <w:r w:rsidR="00321E63">
              <w:rPr>
                <w:noProof/>
                <w:webHidden/>
              </w:rPr>
              <w:t>13</w:t>
            </w:r>
            <w:r w:rsidR="00BA2AEB">
              <w:rPr>
                <w:noProof/>
                <w:webHidden/>
              </w:rPr>
              <w:fldChar w:fldCharType="end"/>
            </w:r>
          </w:hyperlink>
        </w:p>
        <w:p w14:paraId="4BA814D6" w14:textId="4E40F276" w:rsidR="00BA2AEB" w:rsidRDefault="00BC05D4">
          <w:pPr>
            <w:pStyle w:val="TDC3"/>
            <w:tabs>
              <w:tab w:val="left" w:pos="1320"/>
              <w:tab w:val="right" w:leader="dot" w:pos="9016"/>
            </w:tabs>
            <w:rPr>
              <w:rFonts w:cstheme="minorBidi"/>
              <w:noProof/>
            </w:rPr>
          </w:pPr>
          <w:hyperlink w:anchor="_Toc167287585" w:history="1">
            <w:r w:rsidR="00BA2AEB" w:rsidRPr="00B621B6">
              <w:rPr>
                <w:rStyle w:val="Hipervnculo"/>
                <w:noProof/>
              </w:rPr>
              <w:t>2.6.2</w:t>
            </w:r>
            <w:r w:rsidR="00BA2AEB">
              <w:rPr>
                <w:rFonts w:cstheme="minorBidi"/>
                <w:noProof/>
              </w:rPr>
              <w:tab/>
            </w:r>
            <w:r w:rsidR="00BA2AEB" w:rsidRPr="00B621B6">
              <w:rPr>
                <w:rStyle w:val="Hipervnculo"/>
                <w:noProof/>
              </w:rPr>
              <w:t>Estrategias de aprendizaje y autorregulación: Un enfoque en la Competencia Lectora</w:t>
            </w:r>
            <w:r w:rsidR="00BA2AEB">
              <w:rPr>
                <w:noProof/>
                <w:webHidden/>
              </w:rPr>
              <w:tab/>
            </w:r>
            <w:r w:rsidR="00BA2AEB">
              <w:rPr>
                <w:noProof/>
                <w:webHidden/>
              </w:rPr>
              <w:fldChar w:fldCharType="begin"/>
            </w:r>
            <w:r w:rsidR="00BA2AEB">
              <w:rPr>
                <w:noProof/>
                <w:webHidden/>
              </w:rPr>
              <w:instrText xml:space="preserve"> PAGEREF _Toc167287585 \h </w:instrText>
            </w:r>
            <w:r w:rsidR="00BA2AEB">
              <w:rPr>
                <w:noProof/>
                <w:webHidden/>
              </w:rPr>
            </w:r>
            <w:r w:rsidR="00BA2AEB">
              <w:rPr>
                <w:noProof/>
                <w:webHidden/>
              </w:rPr>
              <w:fldChar w:fldCharType="separate"/>
            </w:r>
            <w:r w:rsidR="00321E63">
              <w:rPr>
                <w:noProof/>
                <w:webHidden/>
              </w:rPr>
              <w:t>15</w:t>
            </w:r>
            <w:r w:rsidR="00BA2AEB">
              <w:rPr>
                <w:noProof/>
                <w:webHidden/>
              </w:rPr>
              <w:fldChar w:fldCharType="end"/>
            </w:r>
          </w:hyperlink>
        </w:p>
        <w:p w14:paraId="0A343308" w14:textId="6F8A5640" w:rsidR="00BA2AEB" w:rsidRDefault="00BC05D4">
          <w:pPr>
            <w:pStyle w:val="TDC3"/>
            <w:tabs>
              <w:tab w:val="left" w:pos="1320"/>
              <w:tab w:val="right" w:leader="dot" w:pos="9016"/>
            </w:tabs>
            <w:rPr>
              <w:rFonts w:cstheme="minorBidi"/>
              <w:noProof/>
            </w:rPr>
          </w:pPr>
          <w:hyperlink w:anchor="_Toc167287586" w:history="1">
            <w:r w:rsidR="00BA2AEB" w:rsidRPr="00B621B6">
              <w:rPr>
                <w:rStyle w:val="Hipervnculo"/>
                <w:noProof/>
              </w:rPr>
              <w:t>2.6.3</w:t>
            </w:r>
            <w:r w:rsidR="00BA2AEB">
              <w:rPr>
                <w:rFonts w:cstheme="minorBidi"/>
                <w:noProof/>
              </w:rPr>
              <w:tab/>
            </w:r>
            <w:r w:rsidR="00BA2AEB" w:rsidRPr="00B621B6">
              <w:rPr>
                <w:rStyle w:val="Hipervnculo"/>
                <w:noProof/>
              </w:rPr>
              <w:t>La interrelación de estrategias cognitivas y metacognitivas en la comprensión lectora: Fundamentos para una enseñanza lectora estratégica</w:t>
            </w:r>
            <w:r w:rsidR="00BA2AEB">
              <w:rPr>
                <w:noProof/>
                <w:webHidden/>
              </w:rPr>
              <w:tab/>
            </w:r>
            <w:r w:rsidR="00BA2AEB">
              <w:rPr>
                <w:noProof/>
                <w:webHidden/>
              </w:rPr>
              <w:fldChar w:fldCharType="begin"/>
            </w:r>
            <w:r w:rsidR="00BA2AEB">
              <w:rPr>
                <w:noProof/>
                <w:webHidden/>
              </w:rPr>
              <w:instrText xml:space="preserve"> PAGEREF _Toc167287586 \h </w:instrText>
            </w:r>
            <w:r w:rsidR="00BA2AEB">
              <w:rPr>
                <w:noProof/>
                <w:webHidden/>
              </w:rPr>
            </w:r>
            <w:r w:rsidR="00BA2AEB">
              <w:rPr>
                <w:noProof/>
                <w:webHidden/>
              </w:rPr>
              <w:fldChar w:fldCharType="separate"/>
            </w:r>
            <w:r w:rsidR="00321E63">
              <w:rPr>
                <w:noProof/>
                <w:webHidden/>
              </w:rPr>
              <w:t>16</w:t>
            </w:r>
            <w:r w:rsidR="00BA2AEB">
              <w:rPr>
                <w:noProof/>
                <w:webHidden/>
              </w:rPr>
              <w:fldChar w:fldCharType="end"/>
            </w:r>
          </w:hyperlink>
        </w:p>
        <w:p w14:paraId="0F9672DB" w14:textId="2A126953" w:rsidR="00BA2AEB" w:rsidRDefault="00BC05D4">
          <w:pPr>
            <w:pStyle w:val="TDC3"/>
            <w:tabs>
              <w:tab w:val="left" w:pos="1320"/>
              <w:tab w:val="right" w:leader="dot" w:pos="9016"/>
            </w:tabs>
            <w:rPr>
              <w:rFonts w:cstheme="minorBidi"/>
              <w:noProof/>
            </w:rPr>
          </w:pPr>
          <w:hyperlink w:anchor="_Toc167287587" w:history="1">
            <w:r w:rsidR="00BA2AEB" w:rsidRPr="00B621B6">
              <w:rPr>
                <w:rStyle w:val="Hipervnculo"/>
                <w:noProof/>
              </w:rPr>
              <w:t>2.6.4</w:t>
            </w:r>
            <w:r w:rsidR="00BA2AEB">
              <w:rPr>
                <w:rFonts w:cstheme="minorBidi"/>
                <w:noProof/>
              </w:rPr>
              <w:tab/>
            </w:r>
            <w:r w:rsidR="00BA2AEB" w:rsidRPr="00B621B6">
              <w:rPr>
                <w:rStyle w:val="Hipervnculo"/>
                <w:noProof/>
              </w:rPr>
              <w:t>Optimizando la Comprensión Lectora: Estrategias Antes, Durante y Después de la Lectura</w:t>
            </w:r>
            <w:r w:rsidR="00BA2AEB">
              <w:rPr>
                <w:noProof/>
                <w:webHidden/>
              </w:rPr>
              <w:tab/>
            </w:r>
            <w:r w:rsidR="00BA2AEB">
              <w:rPr>
                <w:noProof/>
                <w:webHidden/>
              </w:rPr>
              <w:fldChar w:fldCharType="begin"/>
            </w:r>
            <w:r w:rsidR="00BA2AEB">
              <w:rPr>
                <w:noProof/>
                <w:webHidden/>
              </w:rPr>
              <w:instrText xml:space="preserve"> PAGEREF _Toc167287587 \h </w:instrText>
            </w:r>
            <w:r w:rsidR="00BA2AEB">
              <w:rPr>
                <w:noProof/>
                <w:webHidden/>
              </w:rPr>
            </w:r>
            <w:r w:rsidR="00BA2AEB">
              <w:rPr>
                <w:noProof/>
                <w:webHidden/>
              </w:rPr>
              <w:fldChar w:fldCharType="separate"/>
            </w:r>
            <w:r w:rsidR="00321E63">
              <w:rPr>
                <w:noProof/>
                <w:webHidden/>
              </w:rPr>
              <w:t>17</w:t>
            </w:r>
            <w:r w:rsidR="00BA2AEB">
              <w:rPr>
                <w:noProof/>
                <w:webHidden/>
              </w:rPr>
              <w:fldChar w:fldCharType="end"/>
            </w:r>
          </w:hyperlink>
        </w:p>
        <w:p w14:paraId="19C0F0D6" w14:textId="2643F0B9" w:rsidR="00BA2AEB" w:rsidRDefault="00BC05D4">
          <w:pPr>
            <w:pStyle w:val="TDC3"/>
            <w:tabs>
              <w:tab w:val="left" w:pos="1320"/>
              <w:tab w:val="right" w:leader="dot" w:pos="9016"/>
            </w:tabs>
            <w:rPr>
              <w:rFonts w:cstheme="minorBidi"/>
              <w:noProof/>
            </w:rPr>
          </w:pPr>
          <w:hyperlink w:anchor="_Toc167287588" w:history="1">
            <w:r w:rsidR="00BA2AEB" w:rsidRPr="00B621B6">
              <w:rPr>
                <w:rStyle w:val="Hipervnculo"/>
                <w:noProof/>
              </w:rPr>
              <w:t>2.6.5</w:t>
            </w:r>
            <w:r w:rsidR="00BA2AEB">
              <w:rPr>
                <w:rFonts w:cstheme="minorBidi"/>
                <w:noProof/>
              </w:rPr>
              <w:tab/>
            </w:r>
            <w:r w:rsidR="00BA2AEB" w:rsidRPr="00B621B6">
              <w:rPr>
                <w:rStyle w:val="Hipervnculo"/>
                <w:noProof/>
              </w:rPr>
              <w:t>Síntesis de los principales hallazgos</w:t>
            </w:r>
            <w:r w:rsidR="00BA2AEB">
              <w:rPr>
                <w:noProof/>
                <w:webHidden/>
              </w:rPr>
              <w:tab/>
            </w:r>
            <w:r w:rsidR="00BA2AEB">
              <w:rPr>
                <w:noProof/>
                <w:webHidden/>
              </w:rPr>
              <w:fldChar w:fldCharType="begin"/>
            </w:r>
            <w:r w:rsidR="00BA2AEB">
              <w:rPr>
                <w:noProof/>
                <w:webHidden/>
              </w:rPr>
              <w:instrText xml:space="preserve"> PAGEREF _Toc167287588 \h </w:instrText>
            </w:r>
            <w:r w:rsidR="00BA2AEB">
              <w:rPr>
                <w:noProof/>
                <w:webHidden/>
              </w:rPr>
            </w:r>
            <w:r w:rsidR="00BA2AEB">
              <w:rPr>
                <w:noProof/>
                <w:webHidden/>
              </w:rPr>
              <w:fldChar w:fldCharType="separate"/>
            </w:r>
            <w:r w:rsidR="00321E63">
              <w:rPr>
                <w:noProof/>
                <w:webHidden/>
              </w:rPr>
              <w:t>20</w:t>
            </w:r>
            <w:r w:rsidR="00BA2AEB">
              <w:rPr>
                <w:noProof/>
                <w:webHidden/>
              </w:rPr>
              <w:fldChar w:fldCharType="end"/>
            </w:r>
          </w:hyperlink>
        </w:p>
        <w:p w14:paraId="19E3FAD7" w14:textId="3D3D4D8C" w:rsidR="00BA2AEB" w:rsidRDefault="00BC05D4">
          <w:pPr>
            <w:pStyle w:val="TDC1"/>
            <w:rPr>
              <w:rFonts w:cstheme="minorBidi"/>
              <w:noProof/>
            </w:rPr>
          </w:pPr>
          <w:hyperlink w:anchor="_Toc167287589" w:history="1">
            <w:r w:rsidR="00BA2AEB" w:rsidRPr="00B621B6">
              <w:rPr>
                <w:rStyle w:val="Hipervnculo"/>
                <w:noProof/>
              </w:rPr>
              <w:t>3.</w:t>
            </w:r>
            <w:r w:rsidR="00BA2AEB">
              <w:rPr>
                <w:rFonts w:cstheme="minorBidi"/>
                <w:noProof/>
              </w:rPr>
              <w:tab/>
            </w:r>
            <w:r w:rsidR="00BA2AEB" w:rsidRPr="00B621B6">
              <w:rPr>
                <w:rStyle w:val="Hipervnculo"/>
                <w:noProof/>
              </w:rPr>
              <w:t>DIAGNÓSTICO DEL PROBLEMA</w:t>
            </w:r>
            <w:r w:rsidR="00BA2AEB">
              <w:rPr>
                <w:noProof/>
                <w:webHidden/>
              </w:rPr>
              <w:tab/>
            </w:r>
            <w:r w:rsidR="00BA2AEB">
              <w:rPr>
                <w:noProof/>
                <w:webHidden/>
              </w:rPr>
              <w:fldChar w:fldCharType="begin"/>
            </w:r>
            <w:r w:rsidR="00BA2AEB">
              <w:rPr>
                <w:noProof/>
                <w:webHidden/>
              </w:rPr>
              <w:instrText xml:space="preserve"> PAGEREF _Toc167287589 \h </w:instrText>
            </w:r>
            <w:r w:rsidR="00BA2AEB">
              <w:rPr>
                <w:noProof/>
                <w:webHidden/>
              </w:rPr>
            </w:r>
            <w:r w:rsidR="00BA2AEB">
              <w:rPr>
                <w:noProof/>
                <w:webHidden/>
              </w:rPr>
              <w:fldChar w:fldCharType="separate"/>
            </w:r>
            <w:r w:rsidR="00321E63">
              <w:rPr>
                <w:noProof/>
                <w:webHidden/>
              </w:rPr>
              <w:t>20</w:t>
            </w:r>
            <w:r w:rsidR="00BA2AEB">
              <w:rPr>
                <w:noProof/>
                <w:webHidden/>
              </w:rPr>
              <w:fldChar w:fldCharType="end"/>
            </w:r>
          </w:hyperlink>
        </w:p>
        <w:p w14:paraId="5A1ACD51" w14:textId="457F823A" w:rsidR="00BA2AEB" w:rsidRDefault="00BC05D4">
          <w:pPr>
            <w:pStyle w:val="TDC2"/>
            <w:tabs>
              <w:tab w:val="left" w:pos="880"/>
              <w:tab w:val="right" w:leader="dot" w:pos="9016"/>
            </w:tabs>
            <w:rPr>
              <w:rFonts w:cstheme="minorBidi"/>
              <w:noProof/>
            </w:rPr>
          </w:pPr>
          <w:hyperlink w:anchor="_Toc167287590" w:history="1">
            <w:r w:rsidR="00BA2AEB" w:rsidRPr="00B621B6">
              <w:rPr>
                <w:rStyle w:val="Hipervnculo"/>
                <w:noProof/>
              </w:rPr>
              <w:t>3.1</w:t>
            </w:r>
            <w:r w:rsidR="00BA2AEB">
              <w:rPr>
                <w:rFonts w:cstheme="minorBidi"/>
                <w:noProof/>
              </w:rPr>
              <w:tab/>
            </w:r>
            <w:r w:rsidR="00BA2AEB" w:rsidRPr="00B621B6">
              <w:rPr>
                <w:rStyle w:val="Hipervnculo"/>
                <w:noProof/>
              </w:rPr>
              <w:t>Objetivo general</w:t>
            </w:r>
            <w:r w:rsidR="00BA2AEB">
              <w:rPr>
                <w:noProof/>
                <w:webHidden/>
              </w:rPr>
              <w:tab/>
            </w:r>
            <w:r w:rsidR="00BA2AEB">
              <w:rPr>
                <w:noProof/>
                <w:webHidden/>
              </w:rPr>
              <w:fldChar w:fldCharType="begin"/>
            </w:r>
            <w:r w:rsidR="00BA2AEB">
              <w:rPr>
                <w:noProof/>
                <w:webHidden/>
              </w:rPr>
              <w:instrText xml:space="preserve"> PAGEREF _Toc167287590 \h </w:instrText>
            </w:r>
            <w:r w:rsidR="00BA2AEB">
              <w:rPr>
                <w:noProof/>
                <w:webHidden/>
              </w:rPr>
            </w:r>
            <w:r w:rsidR="00BA2AEB">
              <w:rPr>
                <w:noProof/>
                <w:webHidden/>
              </w:rPr>
              <w:fldChar w:fldCharType="separate"/>
            </w:r>
            <w:r w:rsidR="00321E63">
              <w:rPr>
                <w:noProof/>
                <w:webHidden/>
              </w:rPr>
              <w:t>20</w:t>
            </w:r>
            <w:r w:rsidR="00BA2AEB">
              <w:rPr>
                <w:noProof/>
                <w:webHidden/>
              </w:rPr>
              <w:fldChar w:fldCharType="end"/>
            </w:r>
          </w:hyperlink>
        </w:p>
        <w:p w14:paraId="514373A4" w14:textId="552600DE" w:rsidR="00BA2AEB" w:rsidRDefault="00BC05D4">
          <w:pPr>
            <w:pStyle w:val="TDC2"/>
            <w:tabs>
              <w:tab w:val="left" w:pos="880"/>
              <w:tab w:val="right" w:leader="dot" w:pos="9016"/>
            </w:tabs>
            <w:rPr>
              <w:rFonts w:cstheme="minorBidi"/>
              <w:noProof/>
            </w:rPr>
          </w:pPr>
          <w:hyperlink w:anchor="_Toc167287591" w:history="1">
            <w:r w:rsidR="00BA2AEB" w:rsidRPr="00B621B6">
              <w:rPr>
                <w:rStyle w:val="Hipervnculo"/>
                <w:noProof/>
              </w:rPr>
              <w:t>3.2</w:t>
            </w:r>
            <w:r w:rsidR="00BA2AEB">
              <w:rPr>
                <w:rFonts w:cstheme="minorBidi"/>
                <w:noProof/>
              </w:rPr>
              <w:tab/>
            </w:r>
            <w:r w:rsidR="00BA2AEB" w:rsidRPr="00B621B6">
              <w:rPr>
                <w:rStyle w:val="Hipervnculo"/>
                <w:noProof/>
              </w:rPr>
              <w:t>Objetivos específicos</w:t>
            </w:r>
            <w:r w:rsidR="00BA2AEB">
              <w:rPr>
                <w:noProof/>
                <w:webHidden/>
              </w:rPr>
              <w:tab/>
            </w:r>
            <w:r w:rsidR="00BA2AEB">
              <w:rPr>
                <w:noProof/>
                <w:webHidden/>
              </w:rPr>
              <w:fldChar w:fldCharType="begin"/>
            </w:r>
            <w:r w:rsidR="00BA2AEB">
              <w:rPr>
                <w:noProof/>
                <w:webHidden/>
              </w:rPr>
              <w:instrText xml:space="preserve"> PAGEREF _Toc167287591 \h </w:instrText>
            </w:r>
            <w:r w:rsidR="00BA2AEB">
              <w:rPr>
                <w:noProof/>
                <w:webHidden/>
              </w:rPr>
            </w:r>
            <w:r w:rsidR="00BA2AEB">
              <w:rPr>
                <w:noProof/>
                <w:webHidden/>
              </w:rPr>
              <w:fldChar w:fldCharType="separate"/>
            </w:r>
            <w:r w:rsidR="00321E63">
              <w:rPr>
                <w:noProof/>
                <w:webHidden/>
              </w:rPr>
              <w:t>20</w:t>
            </w:r>
            <w:r w:rsidR="00BA2AEB">
              <w:rPr>
                <w:noProof/>
                <w:webHidden/>
              </w:rPr>
              <w:fldChar w:fldCharType="end"/>
            </w:r>
          </w:hyperlink>
        </w:p>
        <w:p w14:paraId="23B844E7" w14:textId="40690232" w:rsidR="00BA2AEB" w:rsidRDefault="00BC05D4">
          <w:pPr>
            <w:pStyle w:val="TDC2"/>
            <w:tabs>
              <w:tab w:val="left" w:pos="880"/>
              <w:tab w:val="right" w:leader="dot" w:pos="9016"/>
            </w:tabs>
            <w:rPr>
              <w:rFonts w:cstheme="minorBidi"/>
              <w:noProof/>
            </w:rPr>
          </w:pPr>
          <w:hyperlink w:anchor="_Toc167287592" w:history="1">
            <w:r w:rsidR="00BA2AEB" w:rsidRPr="00B621B6">
              <w:rPr>
                <w:rStyle w:val="Hipervnculo"/>
                <w:noProof/>
              </w:rPr>
              <w:t>3.3</w:t>
            </w:r>
            <w:r w:rsidR="00BA2AEB">
              <w:rPr>
                <w:rFonts w:cstheme="minorBidi"/>
                <w:noProof/>
              </w:rPr>
              <w:tab/>
            </w:r>
            <w:r w:rsidR="00BA2AEB" w:rsidRPr="00B621B6">
              <w:rPr>
                <w:rStyle w:val="Hipervnculo"/>
                <w:noProof/>
              </w:rPr>
              <w:t>Enfoque metodológico</w:t>
            </w:r>
            <w:r w:rsidR="00BA2AEB">
              <w:rPr>
                <w:noProof/>
                <w:webHidden/>
              </w:rPr>
              <w:tab/>
            </w:r>
            <w:r w:rsidR="00BA2AEB">
              <w:rPr>
                <w:noProof/>
                <w:webHidden/>
              </w:rPr>
              <w:fldChar w:fldCharType="begin"/>
            </w:r>
            <w:r w:rsidR="00BA2AEB">
              <w:rPr>
                <w:noProof/>
                <w:webHidden/>
              </w:rPr>
              <w:instrText xml:space="preserve"> PAGEREF _Toc167287592 \h </w:instrText>
            </w:r>
            <w:r w:rsidR="00BA2AEB">
              <w:rPr>
                <w:noProof/>
                <w:webHidden/>
              </w:rPr>
            </w:r>
            <w:r w:rsidR="00BA2AEB">
              <w:rPr>
                <w:noProof/>
                <w:webHidden/>
              </w:rPr>
              <w:fldChar w:fldCharType="separate"/>
            </w:r>
            <w:r w:rsidR="00321E63">
              <w:rPr>
                <w:noProof/>
                <w:webHidden/>
              </w:rPr>
              <w:t>20</w:t>
            </w:r>
            <w:r w:rsidR="00BA2AEB">
              <w:rPr>
                <w:noProof/>
                <w:webHidden/>
              </w:rPr>
              <w:fldChar w:fldCharType="end"/>
            </w:r>
          </w:hyperlink>
        </w:p>
        <w:p w14:paraId="6F382217" w14:textId="0FA0E8B1" w:rsidR="00BA2AEB" w:rsidRDefault="00BC05D4">
          <w:pPr>
            <w:pStyle w:val="TDC2"/>
            <w:tabs>
              <w:tab w:val="left" w:pos="880"/>
              <w:tab w:val="right" w:leader="dot" w:pos="9016"/>
            </w:tabs>
            <w:rPr>
              <w:rFonts w:cstheme="minorBidi"/>
              <w:noProof/>
            </w:rPr>
          </w:pPr>
          <w:hyperlink w:anchor="_Toc167287593" w:history="1">
            <w:r w:rsidR="00BA2AEB" w:rsidRPr="00B621B6">
              <w:rPr>
                <w:rStyle w:val="Hipervnculo"/>
                <w:noProof/>
              </w:rPr>
              <w:t>3.4</w:t>
            </w:r>
            <w:r w:rsidR="00BA2AEB">
              <w:rPr>
                <w:rFonts w:cstheme="minorBidi"/>
                <w:noProof/>
              </w:rPr>
              <w:tab/>
            </w:r>
            <w:r w:rsidR="00BA2AEB" w:rsidRPr="00B621B6">
              <w:rPr>
                <w:rStyle w:val="Hipervnculo"/>
                <w:noProof/>
              </w:rPr>
              <w:t>Actores clave</w:t>
            </w:r>
            <w:r w:rsidR="00BA2AEB">
              <w:rPr>
                <w:noProof/>
                <w:webHidden/>
              </w:rPr>
              <w:tab/>
            </w:r>
            <w:r w:rsidR="00BA2AEB">
              <w:rPr>
                <w:noProof/>
                <w:webHidden/>
              </w:rPr>
              <w:fldChar w:fldCharType="begin"/>
            </w:r>
            <w:r w:rsidR="00BA2AEB">
              <w:rPr>
                <w:noProof/>
                <w:webHidden/>
              </w:rPr>
              <w:instrText xml:space="preserve"> PAGEREF _Toc167287593 \h </w:instrText>
            </w:r>
            <w:r w:rsidR="00BA2AEB">
              <w:rPr>
                <w:noProof/>
                <w:webHidden/>
              </w:rPr>
            </w:r>
            <w:r w:rsidR="00BA2AEB">
              <w:rPr>
                <w:noProof/>
                <w:webHidden/>
              </w:rPr>
              <w:fldChar w:fldCharType="separate"/>
            </w:r>
            <w:r w:rsidR="00321E63">
              <w:rPr>
                <w:noProof/>
                <w:webHidden/>
              </w:rPr>
              <w:t>21</w:t>
            </w:r>
            <w:r w:rsidR="00BA2AEB">
              <w:rPr>
                <w:noProof/>
                <w:webHidden/>
              </w:rPr>
              <w:fldChar w:fldCharType="end"/>
            </w:r>
          </w:hyperlink>
        </w:p>
        <w:p w14:paraId="5780B3D5" w14:textId="731CC55C" w:rsidR="00BA2AEB" w:rsidRDefault="00BC05D4">
          <w:pPr>
            <w:pStyle w:val="TDC2"/>
            <w:tabs>
              <w:tab w:val="left" w:pos="880"/>
              <w:tab w:val="right" w:leader="dot" w:pos="9016"/>
            </w:tabs>
            <w:rPr>
              <w:rFonts w:cstheme="minorBidi"/>
              <w:noProof/>
            </w:rPr>
          </w:pPr>
          <w:hyperlink w:anchor="_Toc167287594" w:history="1">
            <w:r w:rsidR="00BA2AEB" w:rsidRPr="00B621B6">
              <w:rPr>
                <w:rStyle w:val="Hipervnculo"/>
                <w:noProof/>
              </w:rPr>
              <w:t>3.5</w:t>
            </w:r>
            <w:r w:rsidR="00BA2AEB">
              <w:rPr>
                <w:rFonts w:cstheme="minorBidi"/>
                <w:noProof/>
              </w:rPr>
              <w:tab/>
            </w:r>
            <w:r w:rsidR="00BA2AEB" w:rsidRPr="00B621B6">
              <w:rPr>
                <w:rStyle w:val="Hipervnculo"/>
                <w:noProof/>
              </w:rPr>
              <w:t>Técnicas de Recolección de Información</w:t>
            </w:r>
            <w:r w:rsidR="00BA2AEB">
              <w:rPr>
                <w:noProof/>
                <w:webHidden/>
              </w:rPr>
              <w:tab/>
            </w:r>
            <w:r w:rsidR="00BA2AEB">
              <w:rPr>
                <w:noProof/>
                <w:webHidden/>
              </w:rPr>
              <w:fldChar w:fldCharType="begin"/>
            </w:r>
            <w:r w:rsidR="00BA2AEB">
              <w:rPr>
                <w:noProof/>
                <w:webHidden/>
              </w:rPr>
              <w:instrText xml:space="preserve"> PAGEREF _Toc167287594 \h </w:instrText>
            </w:r>
            <w:r w:rsidR="00BA2AEB">
              <w:rPr>
                <w:noProof/>
                <w:webHidden/>
              </w:rPr>
            </w:r>
            <w:r w:rsidR="00BA2AEB">
              <w:rPr>
                <w:noProof/>
                <w:webHidden/>
              </w:rPr>
              <w:fldChar w:fldCharType="separate"/>
            </w:r>
            <w:r w:rsidR="00321E63">
              <w:rPr>
                <w:noProof/>
                <w:webHidden/>
              </w:rPr>
              <w:t>22</w:t>
            </w:r>
            <w:r w:rsidR="00BA2AEB">
              <w:rPr>
                <w:noProof/>
                <w:webHidden/>
              </w:rPr>
              <w:fldChar w:fldCharType="end"/>
            </w:r>
          </w:hyperlink>
        </w:p>
        <w:p w14:paraId="7F7FC65F" w14:textId="05AC95AC" w:rsidR="00BA2AEB" w:rsidRDefault="00BC05D4">
          <w:pPr>
            <w:pStyle w:val="TDC2"/>
            <w:tabs>
              <w:tab w:val="left" w:pos="1100"/>
              <w:tab w:val="right" w:leader="dot" w:pos="9016"/>
            </w:tabs>
            <w:rPr>
              <w:rFonts w:cstheme="minorBidi"/>
              <w:noProof/>
            </w:rPr>
          </w:pPr>
          <w:hyperlink w:anchor="_Toc167287595" w:history="1">
            <w:r w:rsidR="00BA2AEB" w:rsidRPr="00B621B6">
              <w:rPr>
                <w:rStyle w:val="Hipervnculo"/>
                <w:rFonts w:eastAsia="Arial" w:cs="Arial"/>
                <w:noProof/>
              </w:rPr>
              <w:t>3.5.1</w:t>
            </w:r>
            <w:r w:rsidR="00BA2AEB">
              <w:rPr>
                <w:rFonts w:cstheme="minorBidi"/>
                <w:noProof/>
              </w:rPr>
              <w:tab/>
            </w:r>
            <w:r w:rsidR="00BA2AEB" w:rsidRPr="00B621B6">
              <w:rPr>
                <w:rStyle w:val="Hipervnculo"/>
                <w:noProof/>
              </w:rPr>
              <w:t>Análisis documental</w:t>
            </w:r>
            <w:r w:rsidR="00BA2AEB">
              <w:rPr>
                <w:noProof/>
                <w:webHidden/>
              </w:rPr>
              <w:tab/>
            </w:r>
            <w:r w:rsidR="00BA2AEB">
              <w:rPr>
                <w:noProof/>
                <w:webHidden/>
              </w:rPr>
              <w:fldChar w:fldCharType="begin"/>
            </w:r>
            <w:r w:rsidR="00BA2AEB">
              <w:rPr>
                <w:noProof/>
                <w:webHidden/>
              </w:rPr>
              <w:instrText xml:space="preserve"> PAGEREF _Toc167287595 \h </w:instrText>
            </w:r>
            <w:r w:rsidR="00BA2AEB">
              <w:rPr>
                <w:noProof/>
                <w:webHidden/>
              </w:rPr>
            </w:r>
            <w:r w:rsidR="00BA2AEB">
              <w:rPr>
                <w:noProof/>
                <w:webHidden/>
              </w:rPr>
              <w:fldChar w:fldCharType="separate"/>
            </w:r>
            <w:r w:rsidR="00321E63">
              <w:rPr>
                <w:noProof/>
                <w:webHidden/>
              </w:rPr>
              <w:t>23</w:t>
            </w:r>
            <w:r w:rsidR="00BA2AEB">
              <w:rPr>
                <w:noProof/>
                <w:webHidden/>
              </w:rPr>
              <w:fldChar w:fldCharType="end"/>
            </w:r>
          </w:hyperlink>
        </w:p>
        <w:p w14:paraId="63EA1C1A" w14:textId="3744C54F" w:rsidR="00BA2AEB" w:rsidRDefault="00BC05D4">
          <w:pPr>
            <w:pStyle w:val="TDC3"/>
            <w:tabs>
              <w:tab w:val="left" w:pos="1320"/>
              <w:tab w:val="right" w:leader="dot" w:pos="9016"/>
            </w:tabs>
            <w:rPr>
              <w:rFonts w:cstheme="minorBidi"/>
              <w:noProof/>
            </w:rPr>
          </w:pPr>
          <w:hyperlink w:anchor="_Toc167287596" w:history="1">
            <w:r w:rsidR="00BA2AEB" w:rsidRPr="00B621B6">
              <w:rPr>
                <w:rStyle w:val="Hipervnculo"/>
                <w:noProof/>
              </w:rPr>
              <w:t>3.5.2</w:t>
            </w:r>
            <w:r w:rsidR="00BA2AEB">
              <w:rPr>
                <w:rFonts w:cstheme="minorBidi"/>
                <w:noProof/>
              </w:rPr>
              <w:tab/>
            </w:r>
            <w:r w:rsidR="00BA2AEB" w:rsidRPr="00B621B6">
              <w:rPr>
                <w:rStyle w:val="Hipervnculo"/>
                <w:noProof/>
              </w:rPr>
              <w:t>Entrevista grupal</w:t>
            </w:r>
            <w:r w:rsidR="00BA2AEB">
              <w:rPr>
                <w:noProof/>
                <w:webHidden/>
              </w:rPr>
              <w:tab/>
            </w:r>
            <w:r w:rsidR="00BA2AEB">
              <w:rPr>
                <w:noProof/>
                <w:webHidden/>
              </w:rPr>
              <w:fldChar w:fldCharType="begin"/>
            </w:r>
            <w:r w:rsidR="00BA2AEB">
              <w:rPr>
                <w:noProof/>
                <w:webHidden/>
              </w:rPr>
              <w:instrText xml:space="preserve"> PAGEREF _Toc167287596 \h </w:instrText>
            </w:r>
            <w:r w:rsidR="00BA2AEB">
              <w:rPr>
                <w:noProof/>
                <w:webHidden/>
              </w:rPr>
            </w:r>
            <w:r w:rsidR="00BA2AEB">
              <w:rPr>
                <w:noProof/>
                <w:webHidden/>
              </w:rPr>
              <w:fldChar w:fldCharType="separate"/>
            </w:r>
            <w:r w:rsidR="00321E63">
              <w:rPr>
                <w:noProof/>
                <w:webHidden/>
              </w:rPr>
              <w:t>29</w:t>
            </w:r>
            <w:r w:rsidR="00BA2AEB">
              <w:rPr>
                <w:noProof/>
                <w:webHidden/>
              </w:rPr>
              <w:fldChar w:fldCharType="end"/>
            </w:r>
          </w:hyperlink>
        </w:p>
        <w:p w14:paraId="2744F95F" w14:textId="3FFA1BB7" w:rsidR="00BA2AEB" w:rsidRDefault="00BC05D4">
          <w:pPr>
            <w:pStyle w:val="TDC3"/>
            <w:tabs>
              <w:tab w:val="left" w:pos="1320"/>
              <w:tab w:val="right" w:leader="dot" w:pos="9016"/>
            </w:tabs>
            <w:rPr>
              <w:rFonts w:cstheme="minorBidi"/>
              <w:noProof/>
            </w:rPr>
          </w:pPr>
          <w:hyperlink w:anchor="_Toc167287597" w:history="1">
            <w:r w:rsidR="00BA2AEB" w:rsidRPr="00B621B6">
              <w:rPr>
                <w:rStyle w:val="Hipervnculo"/>
                <w:noProof/>
              </w:rPr>
              <w:t>3.5.3</w:t>
            </w:r>
            <w:r w:rsidR="00BA2AEB">
              <w:rPr>
                <w:rFonts w:cstheme="minorBidi"/>
                <w:noProof/>
              </w:rPr>
              <w:tab/>
            </w:r>
            <w:r w:rsidR="00BA2AEB" w:rsidRPr="00B621B6">
              <w:rPr>
                <w:rStyle w:val="Hipervnculo"/>
                <w:noProof/>
              </w:rPr>
              <w:t>Conclusiones y proyecciones del diagnóstico</w:t>
            </w:r>
            <w:r w:rsidR="00BA2AEB">
              <w:rPr>
                <w:noProof/>
                <w:webHidden/>
              </w:rPr>
              <w:tab/>
            </w:r>
            <w:r w:rsidR="00BA2AEB">
              <w:rPr>
                <w:noProof/>
                <w:webHidden/>
              </w:rPr>
              <w:fldChar w:fldCharType="begin"/>
            </w:r>
            <w:r w:rsidR="00BA2AEB">
              <w:rPr>
                <w:noProof/>
                <w:webHidden/>
              </w:rPr>
              <w:instrText xml:space="preserve"> PAGEREF _Toc167287597 \h </w:instrText>
            </w:r>
            <w:r w:rsidR="00BA2AEB">
              <w:rPr>
                <w:noProof/>
                <w:webHidden/>
              </w:rPr>
            </w:r>
            <w:r w:rsidR="00BA2AEB">
              <w:rPr>
                <w:noProof/>
                <w:webHidden/>
              </w:rPr>
              <w:fldChar w:fldCharType="separate"/>
            </w:r>
            <w:r w:rsidR="00321E63">
              <w:rPr>
                <w:noProof/>
                <w:webHidden/>
              </w:rPr>
              <w:t>31</w:t>
            </w:r>
            <w:r w:rsidR="00BA2AEB">
              <w:rPr>
                <w:noProof/>
                <w:webHidden/>
              </w:rPr>
              <w:fldChar w:fldCharType="end"/>
            </w:r>
          </w:hyperlink>
        </w:p>
        <w:p w14:paraId="1C1F88E1" w14:textId="777B72D5" w:rsidR="00BA2AEB" w:rsidRDefault="00BC05D4">
          <w:pPr>
            <w:pStyle w:val="TDC1"/>
            <w:rPr>
              <w:rFonts w:cstheme="minorBidi"/>
              <w:noProof/>
            </w:rPr>
          </w:pPr>
          <w:hyperlink w:anchor="_Toc167287598" w:history="1">
            <w:r w:rsidR="00BA2AEB" w:rsidRPr="00B621B6">
              <w:rPr>
                <w:rStyle w:val="Hipervnculo"/>
                <w:noProof/>
              </w:rPr>
              <w:t>4.</w:t>
            </w:r>
            <w:r w:rsidR="00BA2AEB">
              <w:rPr>
                <w:rFonts w:cstheme="minorBidi"/>
                <w:noProof/>
              </w:rPr>
              <w:tab/>
            </w:r>
            <w:r w:rsidR="00BA2AEB" w:rsidRPr="00B621B6">
              <w:rPr>
                <w:rStyle w:val="Hipervnculo"/>
                <w:noProof/>
              </w:rPr>
              <w:t>PLAN DE INTERVENCIÓN</w:t>
            </w:r>
            <w:r w:rsidR="00BA2AEB">
              <w:rPr>
                <w:noProof/>
                <w:webHidden/>
              </w:rPr>
              <w:tab/>
            </w:r>
            <w:r w:rsidR="00BA2AEB">
              <w:rPr>
                <w:noProof/>
                <w:webHidden/>
              </w:rPr>
              <w:fldChar w:fldCharType="begin"/>
            </w:r>
            <w:r w:rsidR="00BA2AEB">
              <w:rPr>
                <w:noProof/>
                <w:webHidden/>
              </w:rPr>
              <w:instrText xml:space="preserve"> PAGEREF _Toc167287598 \h </w:instrText>
            </w:r>
            <w:r w:rsidR="00BA2AEB">
              <w:rPr>
                <w:noProof/>
                <w:webHidden/>
              </w:rPr>
            </w:r>
            <w:r w:rsidR="00BA2AEB">
              <w:rPr>
                <w:noProof/>
                <w:webHidden/>
              </w:rPr>
              <w:fldChar w:fldCharType="separate"/>
            </w:r>
            <w:r w:rsidR="00321E63">
              <w:rPr>
                <w:noProof/>
                <w:webHidden/>
              </w:rPr>
              <w:t>33</w:t>
            </w:r>
            <w:r w:rsidR="00BA2AEB">
              <w:rPr>
                <w:noProof/>
                <w:webHidden/>
              </w:rPr>
              <w:fldChar w:fldCharType="end"/>
            </w:r>
          </w:hyperlink>
        </w:p>
        <w:p w14:paraId="00D2F1A4" w14:textId="23FA6312" w:rsidR="00BA2AEB" w:rsidRDefault="00BC05D4">
          <w:pPr>
            <w:pStyle w:val="TDC2"/>
            <w:tabs>
              <w:tab w:val="left" w:pos="880"/>
              <w:tab w:val="right" w:leader="dot" w:pos="9016"/>
            </w:tabs>
            <w:rPr>
              <w:rFonts w:cstheme="minorBidi"/>
              <w:noProof/>
            </w:rPr>
          </w:pPr>
          <w:hyperlink w:anchor="_Toc167287599" w:history="1">
            <w:r w:rsidR="00BA2AEB" w:rsidRPr="00B621B6">
              <w:rPr>
                <w:rStyle w:val="Hipervnculo"/>
                <w:noProof/>
              </w:rPr>
              <w:t>4.1</w:t>
            </w:r>
            <w:r w:rsidR="00BA2AEB">
              <w:rPr>
                <w:rFonts w:cstheme="minorBidi"/>
                <w:noProof/>
              </w:rPr>
              <w:tab/>
            </w:r>
            <w:r w:rsidR="00BA2AEB" w:rsidRPr="00B621B6">
              <w:rPr>
                <w:rStyle w:val="Hipervnculo"/>
                <w:noProof/>
              </w:rPr>
              <w:t>Descripción de la intervención</w:t>
            </w:r>
            <w:r w:rsidR="00BA2AEB">
              <w:rPr>
                <w:noProof/>
                <w:webHidden/>
              </w:rPr>
              <w:tab/>
            </w:r>
            <w:r w:rsidR="00BA2AEB">
              <w:rPr>
                <w:noProof/>
                <w:webHidden/>
              </w:rPr>
              <w:fldChar w:fldCharType="begin"/>
            </w:r>
            <w:r w:rsidR="00BA2AEB">
              <w:rPr>
                <w:noProof/>
                <w:webHidden/>
              </w:rPr>
              <w:instrText xml:space="preserve"> PAGEREF _Toc167287599 \h </w:instrText>
            </w:r>
            <w:r w:rsidR="00BA2AEB">
              <w:rPr>
                <w:noProof/>
                <w:webHidden/>
              </w:rPr>
            </w:r>
            <w:r w:rsidR="00BA2AEB">
              <w:rPr>
                <w:noProof/>
                <w:webHidden/>
              </w:rPr>
              <w:fldChar w:fldCharType="separate"/>
            </w:r>
            <w:r w:rsidR="00321E63">
              <w:rPr>
                <w:noProof/>
                <w:webHidden/>
              </w:rPr>
              <w:t>33</w:t>
            </w:r>
            <w:r w:rsidR="00BA2AEB">
              <w:rPr>
                <w:noProof/>
                <w:webHidden/>
              </w:rPr>
              <w:fldChar w:fldCharType="end"/>
            </w:r>
          </w:hyperlink>
        </w:p>
        <w:p w14:paraId="378CC226" w14:textId="33D96D33" w:rsidR="00BA2AEB" w:rsidRDefault="00BC05D4">
          <w:pPr>
            <w:pStyle w:val="TDC2"/>
            <w:tabs>
              <w:tab w:val="left" w:pos="880"/>
              <w:tab w:val="right" w:leader="dot" w:pos="9016"/>
            </w:tabs>
            <w:rPr>
              <w:rFonts w:cstheme="minorBidi"/>
              <w:noProof/>
            </w:rPr>
          </w:pPr>
          <w:hyperlink w:anchor="_Toc167287600" w:history="1">
            <w:r w:rsidR="00BA2AEB" w:rsidRPr="00B621B6">
              <w:rPr>
                <w:rStyle w:val="Hipervnculo"/>
                <w:noProof/>
              </w:rPr>
              <w:t>4.2</w:t>
            </w:r>
            <w:r w:rsidR="00BA2AEB">
              <w:rPr>
                <w:rFonts w:cstheme="minorBidi"/>
                <w:noProof/>
              </w:rPr>
              <w:tab/>
            </w:r>
            <w:r w:rsidR="00BA2AEB" w:rsidRPr="00B621B6">
              <w:rPr>
                <w:rStyle w:val="Hipervnculo"/>
                <w:noProof/>
              </w:rPr>
              <w:t>Objetivo general</w:t>
            </w:r>
            <w:r w:rsidR="00BA2AEB">
              <w:rPr>
                <w:noProof/>
                <w:webHidden/>
              </w:rPr>
              <w:tab/>
            </w:r>
            <w:r w:rsidR="00BA2AEB">
              <w:rPr>
                <w:noProof/>
                <w:webHidden/>
              </w:rPr>
              <w:fldChar w:fldCharType="begin"/>
            </w:r>
            <w:r w:rsidR="00BA2AEB">
              <w:rPr>
                <w:noProof/>
                <w:webHidden/>
              </w:rPr>
              <w:instrText xml:space="preserve"> PAGEREF _Toc167287600 \h </w:instrText>
            </w:r>
            <w:r w:rsidR="00BA2AEB">
              <w:rPr>
                <w:noProof/>
                <w:webHidden/>
              </w:rPr>
            </w:r>
            <w:r w:rsidR="00BA2AEB">
              <w:rPr>
                <w:noProof/>
                <w:webHidden/>
              </w:rPr>
              <w:fldChar w:fldCharType="separate"/>
            </w:r>
            <w:r w:rsidR="00321E63">
              <w:rPr>
                <w:noProof/>
                <w:webHidden/>
              </w:rPr>
              <w:t>33</w:t>
            </w:r>
            <w:r w:rsidR="00BA2AEB">
              <w:rPr>
                <w:noProof/>
                <w:webHidden/>
              </w:rPr>
              <w:fldChar w:fldCharType="end"/>
            </w:r>
          </w:hyperlink>
        </w:p>
        <w:p w14:paraId="2E00EDAB" w14:textId="087379B7" w:rsidR="00BA2AEB" w:rsidRDefault="00BC05D4">
          <w:pPr>
            <w:pStyle w:val="TDC2"/>
            <w:tabs>
              <w:tab w:val="left" w:pos="880"/>
              <w:tab w:val="right" w:leader="dot" w:pos="9016"/>
            </w:tabs>
            <w:rPr>
              <w:rFonts w:cstheme="minorBidi"/>
              <w:noProof/>
            </w:rPr>
          </w:pPr>
          <w:hyperlink w:anchor="_Toc167287601" w:history="1">
            <w:r w:rsidR="00BA2AEB" w:rsidRPr="00B621B6">
              <w:rPr>
                <w:rStyle w:val="Hipervnculo"/>
                <w:noProof/>
              </w:rPr>
              <w:t>4.3</w:t>
            </w:r>
            <w:r w:rsidR="00BA2AEB">
              <w:rPr>
                <w:rFonts w:cstheme="minorBidi"/>
                <w:noProof/>
              </w:rPr>
              <w:tab/>
            </w:r>
            <w:r w:rsidR="00BA2AEB" w:rsidRPr="00B621B6">
              <w:rPr>
                <w:rStyle w:val="Hipervnculo"/>
                <w:noProof/>
              </w:rPr>
              <w:t>Objetivos específicos</w:t>
            </w:r>
            <w:r w:rsidR="00BA2AEB">
              <w:rPr>
                <w:noProof/>
                <w:webHidden/>
              </w:rPr>
              <w:tab/>
            </w:r>
            <w:r w:rsidR="00BA2AEB">
              <w:rPr>
                <w:noProof/>
                <w:webHidden/>
              </w:rPr>
              <w:fldChar w:fldCharType="begin"/>
            </w:r>
            <w:r w:rsidR="00BA2AEB">
              <w:rPr>
                <w:noProof/>
                <w:webHidden/>
              </w:rPr>
              <w:instrText xml:space="preserve"> PAGEREF _Toc167287601 \h </w:instrText>
            </w:r>
            <w:r w:rsidR="00BA2AEB">
              <w:rPr>
                <w:noProof/>
                <w:webHidden/>
              </w:rPr>
            </w:r>
            <w:r w:rsidR="00BA2AEB">
              <w:rPr>
                <w:noProof/>
                <w:webHidden/>
              </w:rPr>
              <w:fldChar w:fldCharType="separate"/>
            </w:r>
            <w:r w:rsidR="00321E63">
              <w:rPr>
                <w:noProof/>
                <w:webHidden/>
              </w:rPr>
              <w:t>33</w:t>
            </w:r>
            <w:r w:rsidR="00BA2AEB">
              <w:rPr>
                <w:noProof/>
                <w:webHidden/>
              </w:rPr>
              <w:fldChar w:fldCharType="end"/>
            </w:r>
          </w:hyperlink>
        </w:p>
        <w:p w14:paraId="74AA9175" w14:textId="1760AC8D" w:rsidR="00BA2AEB" w:rsidRDefault="00BC05D4">
          <w:pPr>
            <w:pStyle w:val="TDC2"/>
            <w:tabs>
              <w:tab w:val="left" w:pos="880"/>
              <w:tab w:val="right" w:leader="dot" w:pos="9016"/>
            </w:tabs>
            <w:rPr>
              <w:rFonts w:cstheme="minorBidi"/>
              <w:noProof/>
            </w:rPr>
          </w:pPr>
          <w:hyperlink w:anchor="_Toc167287602" w:history="1">
            <w:r w:rsidR="00BA2AEB" w:rsidRPr="00B621B6">
              <w:rPr>
                <w:rStyle w:val="Hipervnculo"/>
                <w:noProof/>
              </w:rPr>
              <w:t>4.4</w:t>
            </w:r>
            <w:r w:rsidR="00BA2AEB">
              <w:rPr>
                <w:rFonts w:cstheme="minorBidi"/>
                <w:noProof/>
              </w:rPr>
              <w:tab/>
            </w:r>
            <w:r w:rsidR="00BA2AEB" w:rsidRPr="00B621B6">
              <w:rPr>
                <w:rStyle w:val="Hipervnculo"/>
                <w:noProof/>
              </w:rPr>
              <w:t>Población participante y beneficiada con el plan de intervención</w:t>
            </w:r>
            <w:r w:rsidR="00BA2AEB">
              <w:rPr>
                <w:noProof/>
                <w:webHidden/>
              </w:rPr>
              <w:tab/>
            </w:r>
            <w:r w:rsidR="00BA2AEB">
              <w:rPr>
                <w:noProof/>
                <w:webHidden/>
              </w:rPr>
              <w:fldChar w:fldCharType="begin"/>
            </w:r>
            <w:r w:rsidR="00BA2AEB">
              <w:rPr>
                <w:noProof/>
                <w:webHidden/>
              </w:rPr>
              <w:instrText xml:space="preserve"> PAGEREF _Toc167287602 \h </w:instrText>
            </w:r>
            <w:r w:rsidR="00BA2AEB">
              <w:rPr>
                <w:noProof/>
                <w:webHidden/>
              </w:rPr>
            </w:r>
            <w:r w:rsidR="00BA2AEB">
              <w:rPr>
                <w:noProof/>
                <w:webHidden/>
              </w:rPr>
              <w:fldChar w:fldCharType="separate"/>
            </w:r>
            <w:r w:rsidR="00321E63">
              <w:rPr>
                <w:noProof/>
                <w:webHidden/>
              </w:rPr>
              <w:t>33</w:t>
            </w:r>
            <w:r w:rsidR="00BA2AEB">
              <w:rPr>
                <w:noProof/>
                <w:webHidden/>
              </w:rPr>
              <w:fldChar w:fldCharType="end"/>
            </w:r>
          </w:hyperlink>
        </w:p>
        <w:p w14:paraId="4E9B3BA0" w14:textId="091D5C97" w:rsidR="00BA2AEB" w:rsidRDefault="00BC05D4">
          <w:pPr>
            <w:pStyle w:val="TDC2"/>
            <w:tabs>
              <w:tab w:val="left" w:pos="880"/>
              <w:tab w:val="right" w:leader="dot" w:pos="9016"/>
            </w:tabs>
            <w:rPr>
              <w:rFonts w:cstheme="minorBidi"/>
              <w:noProof/>
            </w:rPr>
          </w:pPr>
          <w:hyperlink w:anchor="_Toc167287603" w:history="1">
            <w:r w:rsidR="00BA2AEB" w:rsidRPr="00B621B6">
              <w:rPr>
                <w:rStyle w:val="Hipervnculo"/>
                <w:noProof/>
              </w:rPr>
              <w:t>4.5</w:t>
            </w:r>
            <w:r w:rsidR="00BA2AEB">
              <w:rPr>
                <w:rFonts w:cstheme="minorBidi"/>
                <w:noProof/>
              </w:rPr>
              <w:tab/>
            </w:r>
            <w:r w:rsidR="00BA2AEB" w:rsidRPr="00B621B6">
              <w:rPr>
                <w:rStyle w:val="Hipervnculo"/>
                <w:noProof/>
              </w:rPr>
              <w:t>Resultados esperados</w:t>
            </w:r>
            <w:r w:rsidR="00BA2AEB">
              <w:rPr>
                <w:noProof/>
                <w:webHidden/>
              </w:rPr>
              <w:tab/>
            </w:r>
            <w:r w:rsidR="00BA2AEB">
              <w:rPr>
                <w:noProof/>
                <w:webHidden/>
              </w:rPr>
              <w:fldChar w:fldCharType="begin"/>
            </w:r>
            <w:r w:rsidR="00BA2AEB">
              <w:rPr>
                <w:noProof/>
                <w:webHidden/>
              </w:rPr>
              <w:instrText xml:space="preserve"> PAGEREF _Toc167287603 \h </w:instrText>
            </w:r>
            <w:r w:rsidR="00BA2AEB">
              <w:rPr>
                <w:noProof/>
                <w:webHidden/>
              </w:rPr>
            </w:r>
            <w:r w:rsidR="00BA2AEB">
              <w:rPr>
                <w:noProof/>
                <w:webHidden/>
              </w:rPr>
              <w:fldChar w:fldCharType="separate"/>
            </w:r>
            <w:r w:rsidR="00321E63">
              <w:rPr>
                <w:noProof/>
                <w:webHidden/>
              </w:rPr>
              <w:t>34</w:t>
            </w:r>
            <w:r w:rsidR="00BA2AEB">
              <w:rPr>
                <w:noProof/>
                <w:webHidden/>
              </w:rPr>
              <w:fldChar w:fldCharType="end"/>
            </w:r>
          </w:hyperlink>
        </w:p>
        <w:p w14:paraId="344B485C" w14:textId="317F6A99" w:rsidR="00BA2AEB" w:rsidRDefault="00BC05D4">
          <w:pPr>
            <w:pStyle w:val="TDC2"/>
            <w:tabs>
              <w:tab w:val="left" w:pos="880"/>
              <w:tab w:val="right" w:leader="dot" w:pos="9016"/>
            </w:tabs>
            <w:rPr>
              <w:rFonts w:cstheme="minorBidi"/>
              <w:noProof/>
            </w:rPr>
          </w:pPr>
          <w:hyperlink w:anchor="_Toc167287604" w:history="1">
            <w:r w:rsidR="00BA2AEB" w:rsidRPr="00B621B6">
              <w:rPr>
                <w:rStyle w:val="Hipervnculo"/>
                <w:noProof/>
              </w:rPr>
              <w:t>4.6</w:t>
            </w:r>
            <w:r w:rsidR="00BA2AEB">
              <w:rPr>
                <w:rFonts w:cstheme="minorBidi"/>
                <w:noProof/>
              </w:rPr>
              <w:tab/>
            </w:r>
            <w:r w:rsidR="00BA2AEB" w:rsidRPr="00B621B6">
              <w:rPr>
                <w:rStyle w:val="Hipervnculo"/>
                <w:noProof/>
              </w:rPr>
              <w:t>Programación temporal del Plan de Intervención</w:t>
            </w:r>
            <w:r w:rsidR="00BA2AEB">
              <w:rPr>
                <w:noProof/>
                <w:webHidden/>
              </w:rPr>
              <w:tab/>
            </w:r>
            <w:r w:rsidR="00BA2AEB">
              <w:rPr>
                <w:noProof/>
                <w:webHidden/>
              </w:rPr>
              <w:fldChar w:fldCharType="begin"/>
            </w:r>
            <w:r w:rsidR="00BA2AEB">
              <w:rPr>
                <w:noProof/>
                <w:webHidden/>
              </w:rPr>
              <w:instrText xml:space="preserve"> PAGEREF _Toc167287604 \h </w:instrText>
            </w:r>
            <w:r w:rsidR="00BA2AEB">
              <w:rPr>
                <w:noProof/>
                <w:webHidden/>
              </w:rPr>
            </w:r>
            <w:r w:rsidR="00BA2AEB">
              <w:rPr>
                <w:noProof/>
                <w:webHidden/>
              </w:rPr>
              <w:fldChar w:fldCharType="separate"/>
            </w:r>
            <w:r w:rsidR="00321E63">
              <w:rPr>
                <w:noProof/>
                <w:webHidden/>
              </w:rPr>
              <w:t>35</w:t>
            </w:r>
            <w:r w:rsidR="00BA2AEB">
              <w:rPr>
                <w:noProof/>
                <w:webHidden/>
              </w:rPr>
              <w:fldChar w:fldCharType="end"/>
            </w:r>
          </w:hyperlink>
        </w:p>
        <w:p w14:paraId="4723C617" w14:textId="4BAA7DA1" w:rsidR="00BA2AEB" w:rsidRDefault="00BC05D4">
          <w:pPr>
            <w:pStyle w:val="TDC2"/>
            <w:tabs>
              <w:tab w:val="left" w:pos="880"/>
              <w:tab w:val="right" w:leader="dot" w:pos="9016"/>
            </w:tabs>
            <w:rPr>
              <w:rFonts w:cstheme="minorBidi"/>
              <w:noProof/>
            </w:rPr>
          </w:pPr>
          <w:hyperlink w:anchor="_Toc167287605" w:history="1">
            <w:r w:rsidR="00BA2AEB" w:rsidRPr="00B621B6">
              <w:rPr>
                <w:rStyle w:val="Hipervnculo"/>
                <w:noProof/>
              </w:rPr>
              <w:t>4.7</w:t>
            </w:r>
            <w:r w:rsidR="00BA2AEB">
              <w:rPr>
                <w:rFonts w:cstheme="minorBidi"/>
                <w:noProof/>
              </w:rPr>
              <w:tab/>
            </w:r>
            <w:r w:rsidR="00BA2AEB" w:rsidRPr="00B621B6">
              <w:rPr>
                <w:rStyle w:val="Hipervnculo"/>
                <w:noProof/>
              </w:rPr>
              <w:t>Estrategias Metodológicas</w:t>
            </w:r>
            <w:r w:rsidR="00BA2AEB">
              <w:rPr>
                <w:noProof/>
                <w:webHidden/>
              </w:rPr>
              <w:tab/>
            </w:r>
            <w:r w:rsidR="00BA2AEB">
              <w:rPr>
                <w:noProof/>
                <w:webHidden/>
              </w:rPr>
              <w:fldChar w:fldCharType="begin"/>
            </w:r>
            <w:r w:rsidR="00BA2AEB">
              <w:rPr>
                <w:noProof/>
                <w:webHidden/>
              </w:rPr>
              <w:instrText xml:space="preserve"> PAGEREF _Toc167287605 \h </w:instrText>
            </w:r>
            <w:r w:rsidR="00BA2AEB">
              <w:rPr>
                <w:noProof/>
                <w:webHidden/>
              </w:rPr>
            </w:r>
            <w:r w:rsidR="00BA2AEB">
              <w:rPr>
                <w:noProof/>
                <w:webHidden/>
              </w:rPr>
              <w:fldChar w:fldCharType="separate"/>
            </w:r>
            <w:r w:rsidR="00321E63">
              <w:rPr>
                <w:noProof/>
                <w:webHidden/>
              </w:rPr>
              <w:t>36</w:t>
            </w:r>
            <w:r w:rsidR="00BA2AEB">
              <w:rPr>
                <w:noProof/>
                <w:webHidden/>
              </w:rPr>
              <w:fldChar w:fldCharType="end"/>
            </w:r>
          </w:hyperlink>
        </w:p>
        <w:p w14:paraId="427343EF" w14:textId="7F702612" w:rsidR="00BA2AEB" w:rsidRDefault="00BC05D4">
          <w:pPr>
            <w:pStyle w:val="TDC2"/>
            <w:tabs>
              <w:tab w:val="left" w:pos="880"/>
              <w:tab w:val="right" w:leader="dot" w:pos="9016"/>
            </w:tabs>
            <w:rPr>
              <w:rFonts w:cstheme="minorBidi"/>
              <w:noProof/>
            </w:rPr>
          </w:pPr>
          <w:hyperlink w:anchor="_Toc167287606" w:history="1">
            <w:r w:rsidR="00BA2AEB" w:rsidRPr="00B621B6">
              <w:rPr>
                <w:rStyle w:val="Hipervnculo"/>
                <w:noProof/>
              </w:rPr>
              <w:t>4.8</w:t>
            </w:r>
            <w:r w:rsidR="00BA2AEB">
              <w:rPr>
                <w:rFonts w:cstheme="minorBidi"/>
                <w:noProof/>
              </w:rPr>
              <w:tab/>
            </w:r>
            <w:r w:rsidR="00BA2AEB" w:rsidRPr="00B621B6">
              <w:rPr>
                <w:rStyle w:val="Hipervnculo"/>
                <w:noProof/>
              </w:rPr>
              <w:t>Análisis de la factibilidad de la innovación</w:t>
            </w:r>
            <w:r w:rsidR="00BA2AEB">
              <w:rPr>
                <w:noProof/>
                <w:webHidden/>
              </w:rPr>
              <w:tab/>
            </w:r>
            <w:r w:rsidR="00BA2AEB">
              <w:rPr>
                <w:noProof/>
                <w:webHidden/>
              </w:rPr>
              <w:fldChar w:fldCharType="begin"/>
            </w:r>
            <w:r w:rsidR="00BA2AEB">
              <w:rPr>
                <w:noProof/>
                <w:webHidden/>
              </w:rPr>
              <w:instrText xml:space="preserve"> PAGEREF _Toc167287606 \h </w:instrText>
            </w:r>
            <w:r w:rsidR="00BA2AEB">
              <w:rPr>
                <w:noProof/>
                <w:webHidden/>
              </w:rPr>
            </w:r>
            <w:r w:rsidR="00BA2AEB">
              <w:rPr>
                <w:noProof/>
                <w:webHidden/>
              </w:rPr>
              <w:fldChar w:fldCharType="separate"/>
            </w:r>
            <w:r w:rsidR="00321E63">
              <w:rPr>
                <w:noProof/>
                <w:webHidden/>
              </w:rPr>
              <w:t>37</w:t>
            </w:r>
            <w:r w:rsidR="00BA2AEB">
              <w:rPr>
                <w:noProof/>
                <w:webHidden/>
              </w:rPr>
              <w:fldChar w:fldCharType="end"/>
            </w:r>
          </w:hyperlink>
        </w:p>
        <w:p w14:paraId="5B021106" w14:textId="77486315" w:rsidR="00BA2AEB" w:rsidRDefault="00BC05D4">
          <w:pPr>
            <w:pStyle w:val="TDC2"/>
            <w:tabs>
              <w:tab w:val="left" w:pos="880"/>
              <w:tab w:val="right" w:leader="dot" w:pos="9016"/>
            </w:tabs>
            <w:rPr>
              <w:rFonts w:cstheme="minorBidi"/>
              <w:noProof/>
            </w:rPr>
          </w:pPr>
          <w:hyperlink w:anchor="_Toc167287607" w:history="1">
            <w:r w:rsidR="00BA2AEB" w:rsidRPr="00B621B6">
              <w:rPr>
                <w:rStyle w:val="Hipervnculo"/>
                <w:noProof/>
              </w:rPr>
              <w:t>4.9</w:t>
            </w:r>
            <w:r w:rsidR="00BA2AEB">
              <w:rPr>
                <w:rFonts w:cstheme="minorBidi"/>
                <w:noProof/>
              </w:rPr>
              <w:tab/>
            </w:r>
            <w:r w:rsidR="00BA2AEB" w:rsidRPr="00B621B6">
              <w:rPr>
                <w:rStyle w:val="Hipervnculo"/>
                <w:noProof/>
              </w:rPr>
              <w:t>Implementación de la intervención</w:t>
            </w:r>
            <w:r w:rsidR="00BA2AEB">
              <w:rPr>
                <w:noProof/>
                <w:webHidden/>
              </w:rPr>
              <w:tab/>
            </w:r>
            <w:r w:rsidR="00BA2AEB">
              <w:rPr>
                <w:noProof/>
                <w:webHidden/>
              </w:rPr>
              <w:fldChar w:fldCharType="begin"/>
            </w:r>
            <w:r w:rsidR="00BA2AEB">
              <w:rPr>
                <w:noProof/>
                <w:webHidden/>
              </w:rPr>
              <w:instrText xml:space="preserve"> PAGEREF _Toc167287607 \h </w:instrText>
            </w:r>
            <w:r w:rsidR="00BA2AEB">
              <w:rPr>
                <w:noProof/>
                <w:webHidden/>
              </w:rPr>
            </w:r>
            <w:r w:rsidR="00BA2AEB">
              <w:rPr>
                <w:noProof/>
                <w:webHidden/>
              </w:rPr>
              <w:fldChar w:fldCharType="separate"/>
            </w:r>
            <w:r w:rsidR="00321E63">
              <w:rPr>
                <w:noProof/>
                <w:webHidden/>
              </w:rPr>
              <w:t>38</w:t>
            </w:r>
            <w:r w:rsidR="00BA2AEB">
              <w:rPr>
                <w:noProof/>
                <w:webHidden/>
              </w:rPr>
              <w:fldChar w:fldCharType="end"/>
            </w:r>
          </w:hyperlink>
        </w:p>
        <w:p w14:paraId="7953EDEA" w14:textId="47CEB33B" w:rsidR="00BA2AEB" w:rsidRDefault="00BC05D4">
          <w:pPr>
            <w:pStyle w:val="TDC3"/>
            <w:tabs>
              <w:tab w:val="left" w:pos="1320"/>
              <w:tab w:val="right" w:leader="dot" w:pos="9016"/>
            </w:tabs>
            <w:rPr>
              <w:rFonts w:cstheme="minorBidi"/>
              <w:noProof/>
            </w:rPr>
          </w:pPr>
          <w:hyperlink w:anchor="_Toc167287608" w:history="1">
            <w:r w:rsidR="00BA2AEB" w:rsidRPr="00B621B6">
              <w:rPr>
                <w:rStyle w:val="Hipervnculo"/>
                <w:noProof/>
              </w:rPr>
              <w:t>4.9.1</w:t>
            </w:r>
            <w:r w:rsidR="00BA2AEB">
              <w:rPr>
                <w:rFonts w:cstheme="minorBidi"/>
                <w:noProof/>
              </w:rPr>
              <w:tab/>
            </w:r>
            <w:r w:rsidR="00BA2AEB" w:rsidRPr="00B621B6">
              <w:rPr>
                <w:rStyle w:val="Hipervnculo"/>
                <w:noProof/>
              </w:rPr>
              <w:t>Etapa 1: Apropiación Curricular</w:t>
            </w:r>
            <w:r w:rsidR="00BA2AEB">
              <w:rPr>
                <w:noProof/>
                <w:webHidden/>
              </w:rPr>
              <w:tab/>
            </w:r>
            <w:r w:rsidR="00BA2AEB">
              <w:rPr>
                <w:noProof/>
                <w:webHidden/>
              </w:rPr>
              <w:fldChar w:fldCharType="begin"/>
            </w:r>
            <w:r w:rsidR="00BA2AEB">
              <w:rPr>
                <w:noProof/>
                <w:webHidden/>
              </w:rPr>
              <w:instrText xml:space="preserve"> PAGEREF _Toc167287608 \h </w:instrText>
            </w:r>
            <w:r w:rsidR="00BA2AEB">
              <w:rPr>
                <w:noProof/>
                <w:webHidden/>
              </w:rPr>
            </w:r>
            <w:r w:rsidR="00BA2AEB">
              <w:rPr>
                <w:noProof/>
                <w:webHidden/>
              </w:rPr>
              <w:fldChar w:fldCharType="separate"/>
            </w:r>
            <w:r w:rsidR="00321E63">
              <w:rPr>
                <w:noProof/>
                <w:webHidden/>
              </w:rPr>
              <w:t>38</w:t>
            </w:r>
            <w:r w:rsidR="00BA2AEB">
              <w:rPr>
                <w:noProof/>
                <w:webHidden/>
              </w:rPr>
              <w:fldChar w:fldCharType="end"/>
            </w:r>
          </w:hyperlink>
        </w:p>
        <w:p w14:paraId="23DB28F0" w14:textId="343435A5" w:rsidR="00BA2AEB" w:rsidRDefault="00BC05D4">
          <w:pPr>
            <w:pStyle w:val="TDC3"/>
            <w:tabs>
              <w:tab w:val="left" w:pos="1320"/>
              <w:tab w:val="right" w:leader="dot" w:pos="9016"/>
            </w:tabs>
            <w:rPr>
              <w:rFonts w:cstheme="minorBidi"/>
              <w:noProof/>
            </w:rPr>
          </w:pPr>
          <w:hyperlink w:anchor="_Toc167287609" w:history="1">
            <w:r w:rsidR="00BA2AEB" w:rsidRPr="00B621B6">
              <w:rPr>
                <w:rStyle w:val="Hipervnculo"/>
                <w:noProof/>
              </w:rPr>
              <w:t>4.9.2</w:t>
            </w:r>
            <w:r w:rsidR="00BA2AEB">
              <w:rPr>
                <w:rFonts w:cstheme="minorBidi"/>
                <w:noProof/>
              </w:rPr>
              <w:tab/>
            </w:r>
            <w:r w:rsidR="00BA2AEB" w:rsidRPr="00B621B6">
              <w:rPr>
                <w:rStyle w:val="Hipervnculo"/>
                <w:noProof/>
              </w:rPr>
              <w:t>Etapa 2: Diseño curricular</w:t>
            </w:r>
            <w:r w:rsidR="00BA2AEB">
              <w:rPr>
                <w:noProof/>
                <w:webHidden/>
              </w:rPr>
              <w:tab/>
            </w:r>
            <w:r w:rsidR="00BA2AEB">
              <w:rPr>
                <w:noProof/>
                <w:webHidden/>
              </w:rPr>
              <w:fldChar w:fldCharType="begin"/>
            </w:r>
            <w:r w:rsidR="00BA2AEB">
              <w:rPr>
                <w:noProof/>
                <w:webHidden/>
              </w:rPr>
              <w:instrText xml:space="preserve"> PAGEREF _Toc167287609 \h </w:instrText>
            </w:r>
            <w:r w:rsidR="00BA2AEB">
              <w:rPr>
                <w:noProof/>
                <w:webHidden/>
              </w:rPr>
            </w:r>
            <w:r w:rsidR="00BA2AEB">
              <w:rPr>
                <w:noProof/>
                <w:webHidden/>
              </w:rPr>
              <w:fldChar w:fldCharType="separate"/>
            </w:r>
            <w:r w:rsidR="00321E63">
              <w:rPr>
                <w:noProof/>
                <w:webHidden/>
              </w:rPr>
              <w:t>40</w:t>
            </w:r>
            <w:r w:rsidR="00BA2AEB">
              <w:rPr>
                <w:noProof/>
                <w:webHidden/>
              </w:rPr>
              <w:fldChar w:fldCharType="end"/>
            </w:r>
          </w:hyperlink>
        </w:p>
        <w:p w14:paraId="29BE4DA4" w14:textId="1BCDD058" w:rsidR="00BA2AEB" w:rsidRDefault="00BC05D4">
          <w:pPr>
            <w:pStyle w:val="TDC3"/>
            <w:tabs>
              <w:tab w:val="left" w:pos="1320"/>
              <w:tab w:val="right" w:leader="dot" w:pos="9016"/>
            </w:tabs>
            <w:rPr>
              <w:rFonts w:cstheme="minorBidi"/>
              <w:noProof/>
            </w:rPr>
          </w:pPr>
          <w:hyperlink w:anchor="_Toc167287610" w:history="1">
            <w:r w:rsidR="00BA2AEB" w:rsidRPr="00B621B6">
              <w:rPr>
                <w:rStyle w:val="Hipervnculo"/>
                <w:noProof/>
              </w:rPr>
              <w:t>4.9.3</w:t>
            </w:r>
            <w:r w:rsidR="00BA2AEB">
              <w:rPr>
                <w:rFonts w:cstheme="minorBidi"/>
                <w:noProof/>
              </w:rPr>
              <w:tab/>
            </w:r>
            <w:r w:rsidR="00BA2AEB" w:rsidRPr="00B621B6">
              <w:rPr>
                <w:rStyle w:val="Hipervnculo"/>
                <w:noProof/>
              </w:rPr>
              <w:t>Etapa 3: Implementación y evaluación</w:t>
            </w:r>
            <w:r w:rsidR="00BA2AEB">
              <w:rPr>
                <w:noProof/>
                <w:webHidden/>
              </w:rPr>
              <w:tab/>
            </w:r>
            <w:r w:rsidR="00BA2AEB">
              <w:rPr>
                <w:noProof/>
                <w:webHidden/>
              </w:rPr>
              <w:fldChar w:fldCharType="begin"/>
            </w:r>
            <w:r w:rsidR="00BA2AEB">
              <w:rPr>
                <w:noProof/>
                <w:webHidden/>
              </w:rPr>
              <w:instrText xml:space="preserve"> PAGEREF _Toc167287610 \h </w:instrText>
            </w:r>
            <w:r w:rsidR="00BA2AEB">
              <w:rPr>
                <w:noProof/>
                <w:webHidden/>
              </w:rPr>
            </w:r>
            <w:r w:rsidR="00BA2AEB">
              <w:rPr>
                <w:noProof/>
                <w:webHidden/>
              </w:rPr>
              <w:fldChar w:fldCharType="separate"/>
            </w:r>
            <w:r w:rsidR="00321E63">
              <w:rPr>
                <w:noProof/>
                <w:webHidden/>
              </w:rPr>
              <w:t>42</w:t>
            </w:r>
            <w:r w:rsidR="00BA2AEB">
              <w:rPr>
                <w:noProof/>
                <w:webHidden/>
              </w:rPr>
              <w:fldChar w:fldCharType="end"/>
            </w:r>
          </w:hyperlink>
        </w:p>
        <w:p w14:paraId="04B546E0" w14:textId="43C13E2E" w:rsidR="00BA2AEB" w:rsidRDefault="00BC05D4">
          <w:pPr>
            <w:pStyle w:val="TDC1"/>
            <w:rPr>
              <w:rFonts w:cstheme="minorBidi"/>
              <w:noProof/>
            </w:rPr>
          </w:pPr>
          <w:hyperlink w:anchor="_Toc167287611" w:history="1">
            <w:r w:rsidR="00BA2AEB" w:rsidRPr="00B621B6">
              <w:rPr>
                <w:rStyle w:val="Hipervnculo"/>
                <w:noProof/>
              </w:rPr>
              <w:t>5.</w:t>
            </w:r>
            <w:r w:rsidR="00BA2AEB">
              <w:rPr>
                <w:rFonts w:cstheme="minorBidi"/>
                <w:noProof/>
              </w:rPr>
              <w:tab/>
            </w:r>
            <w:r w:rsidR="00BA2AEB" w:rsidRPr="00B621B6">
              <w:rPr>
                <w:rStyle w:val="Hipervnculo"/>
                <w:noProof/>
              </w:rPr>
              <w:t>EVALUACIÓN DEL PLAN DE INTERVENCIÓN</w:t>
            </w:r>
            <w:r w:rsidR="00BA2AEB">
              <w:rPr>
                <w:noProof/>
                <w:webHidden/>
              </w:rPr>
              <w:tab/>
            </w:r>
            <w:r w:rsidR="00BA2AEB">
              <w:rPr>
                <w:noProof/>
                <w:webHidden/>
              </w:rPr>
              <w:fldChar w:fldCharType="begin"/>
            </w:r>
            <w:r w:rsidR="00BA2AEB">
              <w:rPr>
                <w:noProof/>
                <w:webHidden/>
              </w:rPr>
              <w:instrText xml:space="preserve"> PAGEREF _Toc167287611 \h </w:instrText>
            </w:r>
            <w:r w:rsidR="00BA2AEB">
              <w:rPr>
                <w:noProof/>
                <w:webHidden/>
              </w:rPr>
            </w:r>
            <w:r w:rsidR="00BA2AEB">
              <w:rPr>
                <w:noProof/>
                <w:webHidden/>
              </w:rPr>
              <w:fldChar w:fldCharType="separate"/>
            </w:r>
            <w:r w:rsidR="00321E63">
              <w:rPr>
                <w:noProof/>
                <w:webHidden/>
              </w:rPr>
              <w:t>44</w:t>
            </w:r>
            <w:r w:rsidR="00BA2AEB">
              <w:rPr>
                <w:noProof/>
                <w:webHidden/>
              </w:rPr>
              <w:fldChar w:fldCharType="end"/>
            </w:r>
          </w:hyperlink>
        </w:p>
        <w:p w14:paraId="396CBEFD" w14:textId="7DB715C3" w:rsidR="00BA2AEB" w:rsidRDefault="00BC05D4">
          <w:pPr>
            <w:pStyle w:val="TDC2"/>
            <w:tabs>
              <w:tab w:val="left" w:pos="880"/>
              <w:tab w:val="right" w:leader="dot" w:pos="9016"/>
            </w:tabs>
            <w:rPr>
              <w:rFonts w:cstheme="minorBidi"/>
              <w:noProof/>
            </w:rPr>
          </w:pPr>
          <w:hyperlink w:anchor="_Toc167287612" w:history="1">
            <w:r w:rsidR="00BA2AEB" w:rsidRPr="00B621B6">
              <w:rPr>
                <w:rStyle w:val="Hipervnculo"/>
                <w:noProof/>
              </w:rPr>
              <w:t>5.1</w:t>
            </w:r>
            <w:r w:rsidR="00BA2AEB">
              <w:rPr>
                <w:rFonts w:cstheme="minorBidi"/>
                <w:noProof/>
              </w:rPr>
              <w:tab/>
            </w:r>
            <w:r w:rsidR="00BA2AEB" w:rsidRPr="00B621B6">
              <w:rPr>
                <w:rStyle w:val="Hipervnculo"/>
                <w:noProof/>
              </w:rPr>
              <w:t>Evaluación del proceso de apropiación curricular</w:t>
            </w:r>
            <w:r w:rsidR="00BA2AEB">
              <w:rPr>
                <w:noProof/>
                <w:webHidden/>
              </w:rPr>
              <w:tab/>
            </w:r>
            <w:r w:rsidR="00BA2AEB">
              <w:rPr>
                <w:noProof/>
                <w:webHidden/>
              </w:rPr>
              <w:fldChar w:fldCharType="begin"/>
            </w:r>
            <w:r w:rsidR="00BA2AEB">
              <w:rPr>
                <w:noProof/>
                <w:webHidden/>
              </w:rPr>
              <w:instrText xml:space="preserve"> PAGEREF _Toc167287612 \h </w:instrText>
            </w:r>
            <w:r w:rsidR="00BA2AEB">
              <w:rPr>
                <w:noProof/>
                <w:webHidden/>
              </w:rPr>
            </w:r>
            <w:r w:rsidR="00BA2AEB">
              <w:rPr>
                <w:noProof/>
                <w:webHidden/>
              </w:rPr>
              <w:fldChar w:fldCharType="separate"/>
            </w:r>
            <w:r w:rsidR="00321E63">
              <w:rPr>
                <w:noProof/>
                <w:webHidden/>
              </w:rPr>
              <w:t>44</w:t>
            </w:r>
            <w:r w:rsidR="00BA2AEB">
              <w:rPr>
                <w:noProof/>
                <w:webHidden/>
              </w:rPr>
              <w:fldChar w:fldCharType="end"/>
            </w:r>
          </w:hyperlink>
        </w:p>
        <w:p w14:paraId="1BE7D1EB" w14:textId="4A12B32F" w:rsidR="00BA2AEB" w:rsidRDefault="00BC05D4">
          <w:pPr>
            <w:pStyle w:val="TDC2"/>
            <w:tabs>
              <w:tab w:val="left" w:pos="880"/>
              <w:tab w:val="right" w:leader="dot" w:pos="9016"/>
            </w:tabs>
            <w:rPr>
              <w:rFonts w:cstheme="minorBidi"/>
              <w:noProof/>
            </w:rPr>
          </w:pPr>
          <w:hyperlink w:anchor="_Toc167287613" w:history="1">
            <w:r w:rsidR="00BA2AEB" w:rsidRPr="00B621B6">
              <w:rPr>
                <w:rStyle w:val="Hipervnculo"/>
                <w:noProof/>
              </w:rPr>
              <w:t>5.2</w:t>
            </w:r>
            <w:r w:rsidR="00BA2AEB">
              <w:rPr>
                <w:rFonts w:cstheme="minorBidi"/>
                <w:noProof/>
              </w:rPr>
              <w:tab/>
            </w:r>
            <w:r w:rsidR="00BA2AEB" w:rsidRPr="00B621B6">
              <w:rPr>
                <w:rStyle w:val="Hipervnculo"/>
                <w:noProof/>
              </w:rPr>
              <w:t>Evaluación de la integración de estrategias lectoras en el módulo creado colaborativamente</w:t>
            </w:r>
            <w:r w:rsidR="00BA2AEB">
              <w:rPr>
                <w:noProof/>
                <w:webHidden/>
              </w:rPr>
              <w:tab/>
            </w:r>
            <w:r w:rsidR="00BA2AEB">
              <w:rPr>
                <w:noProof/>
                <w:webHidden/>
              </w:rPr>
              <w:fldChar w:fldCharType="begin"/>
            </w:r>
            <w:r w:rsidR="00BA2AEB">
              <w:rPr>
                <w:noProof/>
                <w:webHidden/>
              </w:rPr>
              <w:instrText xml:space="preserve"> PAGEREF _Toc167287613 \h </w:instrText>
            </w:r>
            <w:r w:rsidR="00BA2AEB">
              <w:rPr>
                <w:noProof/>
                <w:webHidden/>
              </w:rPr>
            </w:r>
            <w:r w:rsidR="00BA2AEB">
              <w:rPr>
                <w:noProof/>
                <w:webHidden/>
              </w:rPr>
              <w:fldChar w:fldCharType="separate"/>
            </w:r>
            <w:r w:rsidR="00321E63">
              <w:rPr>
                <w:noProof/>
                <w:webHidden/>
              </w:rPr>
              <w:t>45</w:t>
            </w:r>
            <w:r w:rsidR="00BA2AEB">
              <w:rPr>
                <w:noProof/>
                <w:webHidden/>
              </w:rPr>
              <w:fldChar w:fldCharType="end"/>
            </w:r>
          </w:hyperlink>
        </w:p>
        <w:p w14:paraId="276CEE54" w14:textId="6C479CF3" w:rsidR="00BA2AEB" w:rsidRDefault="00BC05D4">
          <w:pPr>
            <w:pStyle w:val="TDC2"/>
            <w:tabs>
              <w:tab w:val="left" w:pos="880"/>
              <w:tab w:val="right" w:leader="dot" w:pos="9016"/>
            </w:tabs>
            <w:rPr>
              <w:rFonts w:cstheme="minorBidi"/>
              <w:noProof/>
            </w:rPr>
          </w:pPr>
          <w:hyperlink w:anchor="_Toc167287614" w:history="1">
            <w:r w:rsidR="00BA2AEB" w:rsidRPr="00B621B6">
              <w:rPr>
                <w:rStyle w:val="Hipervnculo"/>
                <w:noProof/>
              </w:rPr>
              <w:t>5.3</w:t>
            </w:r>
            <w:r w:rsidR="00BA2AEB">
              <w:rPr>
                <w:rFonts w:cstheme="minorBidi"/>
                <w:noProof/>
              </w:rPr>
              <w:tab/>
            </w:r>
            <w:r w:rsidR="00BA2AEB" w:rsidRPr="00B621B6">
              <w:rPr>
                <w:rStyle w:val="Hipervnculo"/>
                <w:noProof/>
              </w:rPr>
              <w:t>Evaluación de la intervención en función de su marco teórico</w:t>
            </w:r>
            <w:r w:rsidR="00BA2AEB">
              <w:rPr>
                <w:noProof/>
                <w:webHidden/>
              </w:rPr>
              <w:tab/>
            </w:r>
            <w:r w:rsidR="00BA2AEB">
              <w:rPr>
                <w:noProof/>
                <w:webHidden/>
              </w:rPr>
              <w:fldChar w:fldCharType="begin"/>
            </w:r>
            <w:r w:rsidR="00BA2AEB">
              <w:rPr>
                <w:noProof/>
                <w:webHidden/>
              </w:rPr>
              <w:instrText xml:space="preserve"> PAGEREF _Toc167287614 \h </w:instrText>
            </w:r>
            <w:r w:rsidR="00BA2AEB">
              <w:rPr>
                <w:noProof/>
                <w:webHidden/>
              </w:rPr>
            </w:r>
            <w:r w:rsidR="00BA2AEB">
              <w:rPr>
                <w:noProof/>
                <w:webHidden/>
              </w:rPr>
              <w:fldChar w:fldCharType="separate"/>
            </w:r>
            <w:r w:rsidR="00321E63">
              <w:rPr>
                <w:noProof/>
                <w:webHidden/>
              </w:rPr>
              <w:t>46</w:t>
            </w:r>
            <w:r w:rsidR="00BA2AEB">
              <w:rPr>
                <w:noProof/>
                <w:webHidden/>
              </w:rPr>
              <w:fldChar w:fldCharType="end"/>
            </w:r>
          </w:hyperlink>
        </w:p>
        <w:p w14:paraId="18FFCAB5" w14:textId="1537A0D5" w:rsidR="00BA2AEB" w:rsidRDefault="00BC05D4">
          <w:pPr>
            <w:pStyle w:val="TDC3"/>
            <w:tabs>
              <w:tab w:val="left" w:pos="1320"/>
              <w:tab w:val="right" w:leader="dot" w:pos="9016"/>
            </w:tabs>
            <w:rPr>
              <w:rFonts w:cstheme="minorBidi"/>
              <w:noProof/>
            </w:rPr>
          </w:pPr>
          <w:hyperlink w:anchor="_Toc167287615" w:history="1">
            <w:r w:rsidR="00BA2AEB" w:rsidRPr="00B621B6">
              <w:rPr>
                <w:rStyle w:val="Hipervnculo"/>
                <w:noProof/>
              </w:rPr>
              <w:t>5.3.1</w:t>
            </w:r>
            <w:r w:rsidR="00BA2AEB">
              <w:rPr>
                <w:rFonts w:cstheme="minorBidi"/>
                <w:noProof/>
              </w:rPr>
              <w:tab/>
            </w:r>
            <w:r w:rsidR="00BA2AEB" w:rsidRPr="00B621B6">
              <w:rPr>
                <w:rStyle w:val="Hipervnculo"/>
                <w:noProof/>
              </w:rPr>
              <w:t>Estrategias lectoras “Antes, durante y después”</w:t>
            </w:r>
            <w:r w:rsidR="00BA2AEB">
              <w:rPr>
                <w:noProof/>
                <w:webHidden/>
              </w:rPr>
              <w:tab/>
            </w:r>
            <w:r w:rsidR="00BA2AEB">
              <w:rPr>
                <w:noProof/>
                <w:webHidden/>
              </w:rPr>
              <w:fldChar w:fldCharType="begin"/>
            </w:r>
            <w:r w:rsidR="00BA2AEB">
              <w:rPr>
                <w:noProof/>
                <w:webHidden/>
              </w:rPr>
              <w:instrText xml:space="preserve"> PAGEREF _Toc167287615 \h </w:instrText>
            </w:r>
            <w:r w:rsidR="00BA2AEB">
              <w:rPr>
                <w:noProof/>
                <w:webHidden/>
              </w:rPr>
            </w:r>
            <w:r w:rsidR="00BA2AEB">
              <w:rPr>
                <w:noProof/>
                <w:webHidden/>
              </w:rPr>
              <w:fldChar w:fldCharType="separate"/>
            </w:r>
            <w:r w:rsidR="00321E63">
              <w:rPr>
                <w:noProof/>
                <w:webHidden/>
              </w:rPr>
              <w:t>47</w:t>
            </w:r>
            <w:r w:rsidR="00BA2AEB">
              <w:rPr>
                <w:noProof/>
                <w:webHidden/>
              </w:rPr>
              <w:fldChar w:fldCharType="end"/>
            </w:r>
          </w:hyperlink>
        </w:p>
        <w:p w14:paraId="28105274" w14:textId="37EAD7F5" w:rsidR="00BA2AEB" w:rsidRDefault="00BC05D4">
          <w:pPr>
            <w:pStyle w:val="TDC1"/>
            <w:rPr>
              <w:rFonts w:cstheme="minorBidi"/>
              <w:noProof/>
            </w:rPr>
          </w:pPr>
          <w:hyperlink w:anchor="_Toc167287616" w:history="1">
            <w:r w:rsidR="00BA2AEB" w:rsidRPr="00B621B6">
              <w:rPr>
                <w:rStyle w:val="Hipervnculo"/>
                <w:noProof/>
              </w:rPr>
              <w:t>6.</w:t>
            </w:r>
            <w:r w:rsidR="00BA2AEB">
              <w:rPr>
                <w:rFonts w:cstheme="minorBidi"/>
                <w:noProof/>
              </w:rPr>
              <w:tab/>
            </w:r>
            <w:r w:rsidR="00BA2AEB" w:rsidRPr="00B621B6">
              <w:rPr>
                <w:rStyle w:val="Hipervnculo"/>
                <w:noProof/>
              </w:rPr>
              <w:t>CONCLUSIONES</w:t>
            </w:r>
            <w:r w:rsidR="00BA2AEB">
              <w:rPr>
                <w:noProof/>
                <w:webHidden/>
              </w:rPr>
              <w:tab/>
            </w:r>
            <w:r w:rsidR="00BA2AEB">
              <w:rPr>
                <w:noProof/>
                <w:webHidden/>
              </w:rPr>
              <w:fldChar w:fldCharType="begin"/>
            </w:r>
            <w:r w:rsidR="00BA2AEB">
              <w:rPr>
                <w:noProof/>
                <w:webHidden/>
              </w:rPr>
              <w:instrText xml:space="preserve"> PAGEREF _Toc167287616 \h </w:instrText>
            </w:r>
            <w:r w:rsidR="00BA2AEB">
              <w:rPr>
                <w:noProof/>
                <w:webHidden/>
              </w:rPr>
            </w:r>
            <w:r w:rsidR="00BA2AEB">
              <w:rPr>
                <w:noProof/>
                <w:webHidden/>
              </w:rPr>
              <w:fldChar w:fldCharType="separate"/>
            </w:r>
            <w:r w:rsidR="00321E63">
              <w:rPr>
                <w:noProof/>
                <w:webHidden/>
              </w:rPr>
              <w:t>52</w:t>
            </w:r>
            <w:r w:rsidR="00BA2AEB">
              <w:rPr>
                <w:noProof/>
                <w:webHidden/>
              </w:rPr>
              <w:fldChar w:fldCharType="end"/>
            </w:r>
          </w:hyperlink>
        </w:p>
        <w:p w14:paraId="1537F7AC" w14:textId="09056B23" w:rsidR="00BA2AEB" w:rsidRDefault="00BC05D4">
          <w:pPr>
            <w:pStyle w:val="TDC1"/>
            <w:rPr>
              <w:rFonts w:cstheme="minorBidi"/>
              <w:noProof/>
            </w:rPr>
          </w:pPr>
          <w:hyperlink w:anchor="_Toc167287617" w:history="1">
            <w:r w:rsidR="00BA2AEB" w:rsidRPr="00B621B6">
              <w:rPr>
                <w:rStyle w:val="Hipervnculo"/>
                <w:noProof/>
              </w:rPr>
              <w:t>7.</w:t>
            </w:r>
            <w:r w:rsidR="00BA2AEB">
              <w:rPr>
                <w:rFonts w:cstheme="minorBidi"/>
                <w:noProof/>
              </w:rPr>
              <w:tab/>
            </w:r>
            <w:r w:rsidR="00BA2AEB" w:rsidRPr="00B621B6">
              <w:rPr>
                <w:rStyle w:val="Hipervnculo"/>
                <w:noProof/>
              </w:rPr>
              <w:t>BIBLIOGRAFÍA</w:t>
            </w:r>
            <w:r w:rsidR="00BA2AEB">
              <w:rPr>
                <w:noProof/>
                <w:webHidden/>
              </w:rPr>
              <w:tab/>
            </w:r>
            <w:r w:rsidR="00BA2AEB">
              <w:rPr>
                <w:noProof/>
                <w:webHidden/>
              </w:rPr>
              <w:fldChar w:fldCharType="begin"/>
            </w:r>
            <w:r w:rsidR="00BA2AEB">
              <w:rPr>
                <w:noProof/>
                <w:webHidden/>
              </w:rPr>
              <w:instrText xml:space="preserve"> PAGEREF _Toc167287617 \h </w:instrText>
            </w:r>
            <w:r w:rsidR="00BA2AEB">
              <w:rPr>
                <w:noProof/>
                <w:webHidden/>
              </w:rPr>
            </w:r>
            <w:r w:rsidR="00BA2AEB">
              <w:rPr>
                <w:noProof/>
                <w:webHidden/>
              </w:rPr>
              <w:fldChar w:fldCharType="separate"/>
            </w:r>
            <w:r w:rsidR="00321E63">
              <w:rPr>
                <w:noProof/>
                <w:webHidden/>
              </w:rPr>
              <w:t>55</w:t>
            </w:r>
            <w:r w:rsidR="00BA2AEB">
              <w:rPr>
                <w:noProof/>
                <w:webHidden/>
              </w:rPr>
              <w:fldChar w:fldCharType="end"/>
            </w:r>
          </w:hyperlink>
        </w:p>
        <w:p w14:paraId="1F25388F" w14:textId="02CE0D1C" w:rsidR="00BA2AEB" w:rsidRDefault="00BC05D4">
          <w:pPr>
            <w:pStyle w:val="TDC1"/>
            <w:rPr>
              <w:rFonts w:cstheme="minorBidi"/>
              <w:noProof/>
            </w:rPr>
          </w:pPr>
          <w:hyperlink w:anchor="_Toc167287618" w:history="1">
            <w:r w:rsidR="00BA2AEB" w:rsidRPr="00B621B6">
              <w:rPr>
                <w:rStyle w:val="Hipervnculo"/>
                <w:noProof/>
                <w:lang w:val="en-US"/>
              </w:rPr>
              <w:t>Anexo 1: Consentimientos informados</w:t>
            </w:r>
            <w:r w:rsidR="00BA2AEB">
              <w:rPr>
                <w:noProof/>
                <w:webHidden/>
              </w:rPr>
              <w:tab/>
            </w:r>
            <w:r w:rsidR="00BA2AEB">
              <w:rPr>
                <w:noProof/>
                <w:webHidden/>
              </w:rPr>
              <w:fldChar w:fldCharType="begin"/>
            </w:r>
            <w:r w:rsidR="00BA2AEB">
              <w:rPr>
                <w:noProof/>
                <w:webHidden/>
              </w:rPr>
              <w:instrText xml:space="preserve"> PAGEREF _Toc167287618 \h </w:instrText>
            </w:r>
            <w:r w:rsidR="00BA2AEB">
              <w:rPr>
                <w:noProof/>
                <w:webHidden/>
              </w:rPr>
            </w:r>
            <w:r w:rsidR="00BA2AEB">
              <w:rPr>
                <w:noProof/>
                <w:webHidden/>
              </w:rPr>
              <w:fldChar w:fldCharType="separate"/>
            </w:r>
            <w:r w:rsidR="00321E63">
              <w:rPr>
                <w:noProof/>
                <w:webHidden/>
              </w:rPr>
              <w:t>57</w:t>
            </w:r>
            <w:r w:rsidR="00BA2AEB">
              <w:rPr>
                <w:noProof/>
                <w:webHidden/>
              </w:rPr>
              <w:fldChar w:fldCharType="end"/>
            </w:r>
          </w:hyperlink>
        </w:p>
        <w:p w14:paraId="71F78CD4" w14:textId="776EC613" w:rsidR="00BA2AEB" w:rsidRDefault="00BC05D4">
          <w:pPr>
            <w:pStyle w:val="TDC1"/>
            <w:rPr>
              <w:rFonts w:cstheme="minorBidi"/>
              <w:noProof/>
            </w:rPr>
          </w:pPr>
          <w:hyperlink w:anchor="_Toc167287619" w:history="1">
            <w:r w:rsidR="00BA2AEB" w:rsidRPr="00B621B6">
              <w:rPr>
                <w:rStyle w:val="Hipervnculo"/>
                <w:noProof/>
              </w:rPr>
              <w:t>Anexo 2: Transcripción de entrevista grupal</w:t>
            </w:r>
            <w:r w:rsidR="00BA2AEB">
              <w:rPr>
                <w:noProof/>
                <w:webHidden/>
              </w:rPr>
              <w:tab/>
            </w:r>
            <w:r w:rsidR="00BA2AEB">
              <w:rPr>
                <w:noProof/>
                <w:webHidden/>
              </w:rPr>
              <w:fldChar w:fldCharType="begin"/>
            </w:r>
            <w:r w:rsidR="00BA2AEB">
              <w:rPr>
                <w:noProof/>
                <w:webHidden/>
              </w:rPr>
              <w:instrText xml:space="preserve"> PAGEREF _Toc167287619 \h </w:instrText>
            </w:r>
            <w:r w:rsidR="00BA2AEB">
              <w:rPr>
                <w:noProof/>
                <w:webHidden/>
              </w:rPr>
            </w:r>
            <w:r w:rsidR="00BA2AEB">
              <w:rPr>
                <w:noProof/>
                <w:webHidden/>
              </w:rPr>
              <w:fldChar w:fldCharType="separate"/>
            </w:r>
            <w:r w:rsidR="00321E63">
              <w:rPr>
                <w:noProof/>
                <w:webHidden/>
              </w:rPr>
              <w:t>61</w:t>
            </w:r>
            <w:r w:rsidR="00BA2AEB">
              <w:rPr>
                <w:noProof/>
                <w:webHidden/>
              </w:rPr>
              <w:fldChar w:fldCharType="end"/>
            </w:r>
          </w:hyperlink>
        </w:p>
        <w:p w14:paraId="40E29AC6" w14:textId="0E25571E" w:rsidR="00BA2AEB" w:rsidRDefault="00BC05D4">
          <w:pPr>
            <w:pStyle w:val="TDC1"/>
            <w:rPr>
              <w:rFonts w:cstheme="minorBidi"/>
              <w:noProof/>
            </w:rPr>
          </w:pPr>
          <w:hyperlink w:anchor="_Toc167287620" w:history="1">
            <w:r w:rsidR="00BA2AEB" w:rsidRPr="00B621B6">
              <w:rPr>
                <w:rStyle w:val="Hipervnculo"/>
                <w:noProof/>
              </w:rPr>
              <w:t>Anexo 3: Actas de reuniones</w:t>
            </w:r>
            <w:r w:rsidR="00BA2AEB">
              <w:rPr>
                <w:noProof/>
                <w:webHidden/>
              </w:rPr>
              <w:tab/>
            </w:r>
            <w:r w:rsidR="00BA2AEB">
              <w:rPr>
                <w:noProof/>
                <w:webHidden/>
              </w:rPr>
              <w:fldChar w:fldCharType="begin"/>
            </w:r>
            <w:r w:rsidR="00BA2AEB">
              <w:rPr>
                <w:noProof/>
                <w:webHidden/>
              </w:rPr>
              <w:instrText xml:space="preserve"> PAGEREF _Toc167287620 \h </w:instrText>
            </w:r>
            <w:r w:rsidR="00BA2AEB">
              <w:rPr>
                <w:noProof/>
                <w:webHidden/>
              </w:rPr>
            </w:r>
            <w:r w:rsidR="00BA2AEB">
              <w:rPr>
                <w:noProof/>
                <w:webHidden/>
              </w:rPr>
              <w:fldChar w:fldCharType="separate"/>
            </w:r>
            <w:r w:rsidR="00321E63">
              <w:rPr>
                <w:noProof/>
                <w:webHidden/>
              </w:rPr>
              <w:t>67</w:t>
            </w:r>
            <w:r w:rsidR="00BA2AEB">
              <w:rPr>
                <w:noProof/>
                <w:webHidden/>
              </w:rPr>
              <w:fldChar w:fldCharType="end"/>
            </w:r>
          </w:hyperlink>
        </w:p>
        <w:p w14:paraId="50587E36" w14:textId="126CB7E5" w:rsidR="00BA2AEB" w:rsidRDefault="00BC05D4">
          <w:pPr>
            <w:pStyle w:val="TDC1"/>
            <w:rPr>
              <w:rFonts w:cstheme="minorBidi"/>
              <w:noProof/>
            </w:rPr>
          </w:pPr>
          <w:hyperlink w:anchor="_Toc167287621" w:history="1">
            <w:r w:rsidR="00BA2AEB" w:rsidRPr="00B621B6">
              <w:rPr>
                <w:rStyle w:val="Hipervnculo"/>
                <w:noProof/>
              </w:rPr>
              <w:t>Anexo 4: Planilla de Correspondencia</w:t>
            </w:r>
            <w:r w:rsidR="00BA2AEB">
              <w:rPr>
                <w:noProof/>
                <w:webHidden/>
              </w:rPr>
              <w:tab/>
            </w:r>
            <w:r w:rsidR="00BA2AEB">
              <w:rPr>
                <w:noProof/>
                <w:webHidden/>
              </w:rPr>
              <w:fldChar w:fldCharType="begin"/>
            </w:r>
            <w:r w:rsidR="00BA2AEB">
              <w:rPr>
                <w:noProof/>
                <w:webHidden/>
              </w:rPr>
              <w:instrText xml:space="preserve"> PAGEREF _Toc167287621 \h </w:instrText>
            </w:r>
            <w:r w:rsidR="00BA2AEB">
              <w:rPr>
                <w:noProof/>
                <w:webHidden/>
              </w:rPr>
            </w:r>
            <w:r w:rsidR="00BA2AEB">
              <w:rPr>
                <w:noProof/>
                <w:webHidden/>
              </w:rPr>
              <w:fldChar w:fldCharType="separate"/>
            </w:r>
            <w:r w:rsidR="00321E63">
              <w:rPr>
                <w:noProof/>
                <w:webHidden/>
              </w:rPr>
              <w:t>74</w:t>
            </w:r>
            <w:r w:rsidR="00BA2AEB">
              <w:rPr>
                <w:noProof/>
                <w:webHidden/>
              </w:rPr>
              <w:fldChar w:fldCharType="end"/>
            </w:r>
          </w:hyperlink>
        </w:p>
        <w:p w14:paraId="6DEEC71D" w14:textId="3CA22E41" w:rsidR="00BA2AEB" w:rsidRDefault="00BC05D4">
          <w:pPr>
            <w:pStyle w:val="TDC1"/>
            <w:rPr>
              <w:rFonts w:cstheme="minorBidi"/>
              <w:noProof/>
            </w:rPr>
          </w:pPr>
          <w:hyperlink w:anchor="_Toc167287622" w:history="1">
            <w:r w:rsidR="00BA2AEB" w:rsidRPr="00B621B6">
              <w:rPr>
                <w:rStyle w:val="Hipervnculo"/>
                <w:noProof/>
              </w:rPr>
              <w:t>Anexo 5 : Unidad Curricular</w:t>
            </w:r>
            <w:r w:rsidR="00BA2AEB">
              <w:rPr>
                <w:noProof/>
                <w:webHidden/>
              </w:rPr>
              <w:tab/>
            </w:r>
            <w:r w:rsidR="00BA2AEB">
              <w:rPr>
                <w:noProof/>
                <w:webHidden/>
              </w:rPr>
              <w:fldChar w:fldCharType="begin"/>
            </w:r>
            <w:r w:rsidR="00BA2AEB">
              <w:rPr>
                <w:noProof/>
                <w:webHidden/>
              </w:rPr>
              <w:instrText xml:space="preserve"> PAGEREF _Toc167287622 \h </w:instrText>
            </w:r>
            <w:r w:rsidR="00BA2AEB">
              <w:rPr>
                <w:noProof/>
                <w:webHidden/>
              </w:rPr>
            </w:r>
            <w:r w:rsidR="00BA2AEB">
              <w:rPr>
                <w:noProof/>
                <w:webHidden/>
              </w:rPr>
              <w:fldChar w:fldCharType="separate"/>
            </w:r>
            <w:r w:rsidR="00321E63">
              <w:rPr>
                <w:noProof/>
                <w:webHidden/>
              </w:rPr>
              <w:t>74</w:t>
            </w:r>
            <w:r w:rsidR="00BA2AEB">
              <w:rPr>
                <w:noProof/>
                <w:webHidden/>
              </w:rPr>
              <w:fldChar w:fldCharType="end"/>
            </w:r>
          </w:hyperlink>
        </w:p>
        <w:p w14:paraId="7C599A25" w14:textId="75E6AE5D" w:rsidR="00BA2AEB" w:rsidRDefault="00BC05D4">
          <w:pPr>
            <w:pStyle w:val="TDC1"/>
            <w:rPr>
              <w:rFonts w:cstheme="minorBidi"/>
              <w:noProof/>
            </w:rPr>
          </w:pPr>
          <w:hyperlink w:anchor="_Toc167287623" w:history="1">
            <w:r w:rsidR="00BA2AEB" w:rsidRPr="00B621B6">
              <w:rPr>
                <w:rStyle w:val="Hipervnculo"/>
                <w:noProof/>
              </w:rPr>
              <w:t>Anexo 6: Repositorio de novelas gráficas creadas por los estudiantes</w:t>
            </w:r>
            <w:r w:rsidR="00BA2AEB">
              <w:rPr>
                <w:noProof/>
                <w:webHidden/>
              </w:rPr>
              <w:tab/>
            </w:r>
            <w:r w:rsidR="00BA2AEB">
              <w:rPr>
                <w:noProof/>
                <w:webHidden/>
              </w:rPr>
              <w:fldChar w:fldCharType="begin"/>
            </w:r>
            <w:r w:rsidR="00BA2AEB">
              <w:rPr>
                <w:noProof/>
                <w:webHidden/>
              </w:rPr>
              <w:instrText xml:space="preserve"> PAGEREF _Toc167287623 \h </w:instrText>
            </w:r>
            <w:r w:rsidR="00BA2AEB">
              <w:rPr>
                <w:noProof/>
                <w:webHidden/>
              </w:rPr>
            </w:r>
            <w:r w:rsidR="00BA2AEB">
              <w:rPr>
                <w:noProof/>
                <w:webHidden/>
              </w:rPr>
              <w:fldChar w:fldCharType="separate"/>
            </w:r>
            <w:r w:rsidR="00321E63">
              <w:rPr>
                <w:noProof/>
                <w:webHidden/>
              </w:rPr>
              <w:t>74</w:t>
            </w:r>
            <w:r w:rsidR="00BA2AEB">
              <w:rPr>
                <w:noProof/>
                <w:webHidden/>
              </w:rPr>
              <w:fldChar w:fldCharType="end"/>
            </w:r>
          </w:hyperlink>
        </w:p>
        <w:p w14:paraId="78160A00" w14:textId="338552DD" w:rsidR="002F151D" w:rsidRDefault="002F151D">
          <w:r>
            <w:rPr>
              <w:b/>
              <w:bCs/>
            </w:rPr>
            <w:fldChar w:fldCharType="end"/>
          </w:r>
        </w:p>
      </w:sdtContent>
    </w:sdt>
    <w:p w14:paraId="068FC28A" w14:textId="51C9D880" w:rsidR="002F151D" w:rsidRDefault="002F151D" w:rsidP="00026F94"/>
    <w:p w14:paraId="478382BD" w14:textId="1B3B5724" w:rsidR="002829A5" w:rsidRDefault="002829A5" w:rsidP="00026F94"/>
    <w:p w14:paraId="4E8AC8AF" w14:textId="3D41BBCA" w:rsidR="002829A5" w:rsidRDefault="002829A5" w:rsidP="00026F94"/>
    <w:p w14:paraId="1DCE0289" w14:textId="0344068F" w:rsidR="002829A5" w:rsidRDefault="002829A5" w:rsidP="00026F94"/>
    <w:p w14:paraId="63BC45AF" w14:textId="48CA2B16" w:rsidR="002829A5" w:rsidRDefault="002829A5" w:rsidP="00026F94"/>
    <w:p w14:paraId="0EE3B3AD" w14:textId="5070AEAA" w:rsidR="002829A5" w:rsidRDefault="002829A5" w:rsidP="00026F94"/>
    <w:p w14:paraId="0DE9A027" w14:textId="56B1BD53" w:rsidR="002829A5" w:rsidRDefault="002829A5" w:rsidP="00026F94"/>
    <w:p w14:paraId="7BB90C17" w14:textId="0511C0A0" w:rsidR="002829A5" w:rsidRDefault="002829A5" w:rsidP="00026F94"/>
    <w:p w14:paraId="15176DC1" w14:textId="3EDA3E5C" w:rsidR="002829A5" w:rsidRDefault="002829A5" w:rsidP="00026F94"/>
    <w:p w14:paraId="55972091" w14:textId="21C95004" w:rsidR="002829A5" w:rsidRDefault="002829A5" w:rsidP="00026F94"/>
    <w:p w14:paraId="69BB5D73" w14:textId="59F0C92F" w:rsidR="0064448F" w:rsidRDefault="00963EB1" w:rsidP="00F72620">
      <w:pPr>
        <w:pStyle w:val="Ttulo1"/>
      </w:pPr>
      <w:bookmarkStart w:id="0" w:name="_Toc167287572"/>
      <w:r>
        <w:lastRenderedPageBreak/>
        <w:t>R</w:t>
      </w:r>
      <w:r w:rsidR="57130526" w:rsidRPr="45FC8F4E">
        <w:t>ESUMEN</w:t>
      </w:r>
      <w:bookmarkEnd w:id="0"/>
    </w:p>
    <w:p w14:paraId="2D3B683C" w14:textId="5B3DF27D" w:rsidR="0064448F" w:rsidRDefault="6E73B64A" w:rsidP="45FC8F4E">
      <w:pPr>
        <w:spacing w:before="240" w:after="240" w:line="360" w:lineRule="auto"/>
        <w:jc w:val="both"/>
        <w:rPr>
          <w:rFonts w:ascii="Arial" w:eastAsia="Arial" w:hAnsi="Arial" w:cs="Arial"/>
        </w:rPr>
      </w:pPr>
      <w:r w:rsidRPr="45FC8F4E">
        <w:rPr>
          <w:rFonts w:ascii="Arial" w:eastAsia="Arial" w:hAnsi="Arial" w:cs="Arial"/>
        </w:rPr>
        <w:t xml:space="preserve">Esta investigación-acción aborda la problemática </w:t>
      </w:r>
      <w:r w:rsidR="4A59A583" w:rsidRPr="45FC8F4E">
        <w:rPr>
          <w:rFonts w:ascii="Arial" w:eastAsia="Arial" w:hAnsi="Arial" w:cs="Arial"/>
        </w:rPr>
        <w:t>ausencia de enseñanza</w:t>
      </w:r>
      <w:r w:rsidRPr="45FC8F4E">
        <w:rPr>
          <w:rFonts w:ascii="Arial" w:eastAsia="Arial" w:hAnsi="Arial" w:cs="Arial"/>
        </w:rPr>
        <w:t xml:space="preserve"> </w:t>
      </w:r>
      <w:r w:rsidR="64C60BD2" w:rsidRPr="45FC8F4E">
        <w:rPr>
          <w:rFonts w:ascii="Arial" w:eastAsia="Arial" w:hAnsi="Arial" w:cs="Arial"/>
        </w:rPr>
        <w:t xml:space="preserve">explícita </w:t>
      </w:r>
      <w:r w:rsidRPr="45FC8F4E">
        <w:rPr>
          <w:rFonts w:ascii="Arial" w:eastAsia="Arial" w:hAnsi="Arial" w:cs="Arial"/>
        </w:rPr>
        <w:t xml:space="preserve">de estrategias lectoras cognitivas y metacognitivas en la implementación del programa de Lengua y Literatura del Middle Years Programme (MYP) en un colegio IB de Lo Barnechea. Para abordar este problema, se propone un plan de intervención que consiste en implementar un proceso de apropiación curricular entre los docentes, permitiendo la creación colaborativa de una unidad curricular que integre estrategias lectoras y contribuya al cumplimiento de los objetivos de aprendizaje del currículo MYP y Nacional. Los hallazgos de esta investigación demuestran la importancia de las instancias de apropiación curricular para cualquier innovación relacionada con el currículo. </w:t>
      </w:r>
      <w:r w:rsidR="37C2A7F6" w:rsidRPr="45FC8F4E">
        <w:rPr>
          <w:rFonts w:ascii="Arial" w:eastAsia="Arial" w:hAnsi="Arial" w:cs="Arial"/>
        </w:rPr>
        <w:t>Además, se destaca la relevancia de la psicología cognitiva como disciplina esencial para fortalecer la enseñanza de la lectura, abriendo nuevas posibilidades de investigación en la confluencia de la psicología cognitiva y la enseñanza de Lengua y Literatura.</w:t>
      </w:r>
    </w:p>
    <w:p w14:paraId="5B42B6B9" w14:textId="2F52F799" w:rsidR="0064448F" w:rsidRDefault="6E73B64A" w:rsidP="45FC8F4E">
      <w:pPr>
        <w:spacing w:before="240" w:after="240" w:line="360" w:lineRule="auto"/>
        <w:jc w:val="both"/>
        <w:rPr>
          <w:rFonts w:ascii="Arial" w:eastAsia="Arial" w:hAnsi="Arial" w:cs="Arial"/>
        </w:rPr>
      </w:pPr>
      <w:r w:rsidRPr="45FC8F4E">
        <w:rPr>
          <w:rFonts w:ascii="Arial" w:eastAsia="Arial" w:hAnsi="Arial" w:cs="Arial"/>
          <w:b/>
          <w:bCs/>
        </w:rPr>
        <w:t>Palabras clave:</w:t>
      </w:r>
      <w:r w:rsidRPr="45FC8F4E">
        <w:rPr>
          <w:rFonts w:ascii="Arial" w:eastAsia="Arial" w:hAnsi="Arial" w:cs="Arial"/>
        </w:rPr>
        <w:t xml:space="preserve"> estrategias lectoras cognitivas, estrategias lectoras metacognitivas, Bachillerato Internacional, competencia, competencia lectora, currícul</w:t>
      </w:r>
      <w:r w:rsidR="22685247" w:rsidRPr="45FC8F4E">
        <w:rPr>
          <w:rFonts w:ascii="Arial" w:eastAsia="Arial" w:hAnsi="Arial" w:cs="Arial"/>
        </w:rPr>
        <w:t xml:space="preserve">um, apropiación curricular. </w:t>
      </w:r>
    </w:p>
    <w:p w14:paraId="1CF16294" w14:textId="77777777" w:rsidR="002829A5" w:rsidRDefault="002829A5" w:rsidP="45FC8F4E">
      <w:pPr>
        <w:spacing w:before="240" w:after="240" w:line="360" w:lineRule="auto"/>
        <w:jc w:val="both"/>
        <w:rPr>
          <w:rFonts w:ascii="Arial" w:eastAsia="Arial" w:hAnsi="Arial" w:cs="Arial"/>
        </w:rPr>
      </w:pPr>
    </w:p>
    <w:p w14:paraId="634C2C54" w14:textId="1001B2F0" w:rsidR="0064448F" w:rsidRDefault="5E805FFA" w:rsidP="00F72620">
      <w:pPr>
        <w:pStyle w:val="Ttulo1"/>
      </w:pPr>
      <w:bookmarkStart w:id="1" w:name="_Toc167287573"/>
      <w:r w:rsidRPr="45FC8F4E">
        <w:t>ABSTRACT</w:t>
      </w:r>
      <w:bookmarkEnd w:id="1"/>
    </w:p>
    <w:p w14:paraId="3D55BD89" w14:textId="339A93C6" w:rsidR="0064448F" w:rsidRDefault="5E805FFA" w:rsidP="45FC8F4E">
      <w:pPr>
        <w:spacing w:line="360" w:lineRule="auto"/>
        <w:jc w:val="both"/>
        <w:rPr>
          <w:rFonts w:ascii="Arial" w:eastAsia="Arial" w:hAnsi="Arial" w:cs="Arial"/>
        </w:rPr>
      </w:pPr>
      <w:r w:rsidRPr="45FC8F4E">
        <w:rPr>
          <w:rFonts w:ascii="Arial" w:eastAsia="Arial" w:hAnsi="Arial" w:cs="Arial"/>
        </w:rPr>
        <w:t>This action research addresses the problematic absence of explicit teaching of cognitive and metacognitive reading strategies in the implementation of the Language and Literature program of the Middle Years Programme (MYP) at an IB school in Lo Barnechea. To tackle this issue, an intervention plan is proposed that involves implementing a process of curricular appropriation among teachers, enabling the collaborative creation of a curricular unit that integrates reading strategies and contributes to meeting the learning objectives of both the MYP and National curricula. The findings of this research highlight the importance of curricular appropriation for any curriculum-related innovation. Furthermore, the relevance of cognitive psychology as an essential discipline for strengthening reading instruction is emphasized, opening new possibilities for research at the intersection of cognitive psychology and the teaching of Language and Literature.</w:t>
      </w:r>
    </w:p>
    <w:p w14:paraId="1C073952" w14:textId="00E57979" w:rsidR="000B47ED" w:rsidRDefault="5E805FFA" w:rsidP="00F72620">
      <w:pPr>
        <w:spacing w:line="360" w:lineRule="auto"/>
        <w:jc w:val="both"/>
        <w:rPr>
          <w:rFonts w:ascii="Arial" w:eastAsia="Arial" w:hAnsi="Arial" w:cs="Arial"/>
        </w:rPr>
        <w:sectPr w:rsidR="000B47ED" w:rsidSect="00BA2AEB">
          <w:footerReference w:type="default" r:id="rId10"/>
          <w:pgSz w:w="11906" w:h="16838"/>
          <w:pgMar w:top="1440" w:right="1440" w:bottom="1440" w:left="1440" w:header="720" w:footer="720" w:gutter="0"/>
          <w:pgNumType w:fmt="lowerRoman"/>
          <w:cols w:space="720"/>
          <w:docGrid w:linePitch="360"/>
        </w:sectPr>
      </w:pPr>
      <w:r w:rsidRPr="45FC8F4E">
        <w:rPr>
          <w:rFonts w:ascii="Arial" w:eastAsia="Arial" w:hAnsi="Arial" w:cs="Arial"/>
          <w:b/>
          <w:bCs/>
        </w:rPr>
        <w:t xml:space="preserve">Keywords: </w:t>
      </w:r>
      <w:r w:rsidRPr="45FC8F4E">
        <w:rPr>
          <w:rFonts w:ascii="Arial" w:eastAsia="Arial" w:hAnsi="Arial" w:cs="Arial"/>
        </w:rPr>
        <w:t>cognitive reading strategies, metacognitive reading strategies, International Baccalaureate, competency, reading competency, curri</w:t>
      </w:r>
      <w:r w:rsidR="000B47ED">
        <w:rPr>
          <w:rFonts w:ascii="Arial" w:eastAsia="Arial" w:hAnsi="Arial" w:cs="Arial"/>
        </w:rPr>
        <w:t>culum, curricular appropriation</w:t>
      </w:r>
    </w:p>
    <w:p w14:paraId="6DD8F5C0" w14:textId="5C2EB5DC" w:rsidR="00F72620" w:rsidRPr="00F72620" w:rsidRDefault="00F72620" w:rsidP="00F72620">
      <w:pPr>
        <w:spacing w:line="360" w:lineRule="auto"/>
        <w:jc w:val="both"/>
        <w:rPr>
          <w:rFonts w:ascii="Arial" w:eastAsia="Arial" w:hAnsi="Arial" w:cs="Arial"/>
        </w:rPr>
      </w:pPr>
    </w:p>
    <w:p w14:paraId="7BD3BE41" w14:textId="04A08828" w:rsidR="00F72620" w:rsidRPr="00F72620" w:rsidRDefault="0033727F" w:rsidP="00160109">
      <w:pPr>
        <w:pStyle w:val="Ttulo1"/>
        <w:numPr>
          <w:ilvl w:val="0"/>
          <w:numId w:val="20"/>
        </w:numPr>
      </w:pPr>
      <w:bookmarkStart w:id="2" w:name="_Toc167287574"/>
      <w:r w:rsidRPr="00F72620">
        <w:t>INTRODUCCIÓN</w:t>
      </w:r>
      <w:bookmarkEnd w:id="2"/>
    </w:p>
    <w:p w14:paraId="65A2E213" w14:textId="5FB6954F" w:rsidR="45FC8F4E" w:rsidRDefault="45FC8F4E" w:rsidP="45FC8F4E">
      <w:pPr>
        <w:rPr>
          <w:rFonts w:ascii="Arial" w:eastAsia="Arial" w:hAnsi="Arial" w:cs="Arial"/>
        </w:rPr>
      </w:pPr>
    </w:p>
    <w:p w14:paraId="08EBF5F4" w14:textId="0EFABB51" w:rsidR="58B7F7E2" w:rsidRDefault="58B7F7E2" w:rsidP="45FC8F4E">
      <w:pPr>
        <w:spacing w:line="360" w:lineRule="auto"/>
        <w:jc w:val="both"/>
      </w:pPr>
      <w:r w:rsidRPr="45FC8F4E">
        <w:rPr>
          <w:rFonts w:ascii="Arial" w:eastAsia="Arial" w:hAnsi="Arial" w:cs="Arial"/>
        </w:rPr>
        <w:t xml:space="preserve">La integración efectiva de estrategias lectoras en el ámbito educativo constituye un desafío para el desarrollo de competencias de comprensión lectora entre los estudiantes. En este contexto, la presente investigación acción surge como respuesta a la identificación de un problema institucional específico: la falta de integración de dichas estrategias en la enseñanza de 'Lengua y Literatura' del Programa de los Años Intermedios (MYP) del Bachillerato Internacional (IB). </w:t>
      </w:r>
    </w:p>
    <w:p w14:paraId="7481BD24" w14:textId="0944F6BF" w:rsidR="58B7F7E2" w:rsidRDefault="58B7F7E2" w:rsidP="45FC8F4E">
      <w:pPr>
        <w:spacing w:line="360" w:lineRule="auto"/>
        <w:jc w:val="both"/>
      </w:pPr>
      <w:r w:rsidRPr="45FC8F4E">
        <w:rPr>
          <w:rFonts w:ascii="Arial" w:eastAsia="Arial" w:hAnsi="Arial" w:cs="Arial"/>
        </w:rPr>
        <w:t>El diagnóstico inicial reveló una brecha significativa entre la percepción de los docentes sobre la importancia de estas estrategias y su implementación efectiva en el aula. Esta desconexión plantea interrogantes fundamentales sobre cómo abordar esta problemática y cómo mejorar la enseñanza y la comprensión lectora entre los estudiantes.</w:t>
      </w:r>
    </w:p>
    <w:p w14:paraId="3AC202CD" w14:textId="32731C67" w:rsidR="58B7F7E2" w:rsidRDefault="58B7F7E2" w:rsidP="45FC8F4E">
      <w:pPr>
        <w:spacing w:line="360" w:lineRule="auto"/>
        <w:jc w:val="both"/>
      </w:pPr>
      <w:r w:rsidRPr="45FC8F4E">
        <w:rPr>
          <w:rFonts w:ascii="Arial" w:eastAsia="Arial" w:hAnsi="Arial" w:cs="Arial"/>
        </w:rPr>
        <w:t>En respuesta a estos hallazgos, se propone un plan de intervención centrado en modificar las concepciones erróneas de los docentes sobre la enseñanza de estrategias lectoras y en concretar su integración en el currículum MYP. Este plan de intervención se fundamenta en la colaboración entre los docentes para seleccionar estrategias específicas que fortalezcan la apropiación curricular y fomenten la reflexión y el diálogo. Además, se enfoca en el pilotaje de una unidad curricular con estudiantes de I° Medio para evaluar continuamente su implementación y realizar ajustes basados en la experiencia docente.</w:t>
      </w:r>
    </w:p>
    <w:p w14:paraId="023A697A" w14:textId="1945BB3F" w:rsidR="58B7F7E2" w:rsidRDefault="58B7F7E2" w:rsidP="45FC8F4E">
      <w:pPr>
        <w:spacing w:line="360" w:lineRule="auto"/>
        <w:jc w:val="both"/>
      </w:pPr>
      <w:r w:rsidRPr="45FC8F4E">
        <w:rPr>
          <w:rFonts w:ascii="Arial" w:eastAsia="Arial" w:hAnsi="Arial" w:cs="Arial"/>
        </w:rPr>
        <w:t>El marco teórico de la investigación aborda tres aspectos fundamentales: la competencia lectora, la autorregulación y las estrategias de aprendizaje. Estos elementos teóricos proporcionan un contexto sólido para comprender la importancia de las estrategias lectoras en el desarrollo educativo, personal y social de los estudiantes.</w:t>
      </w:r>
    </w:p>
    <w:p w14:paraId="4584209C" w14:textId="70371076" w:rsidR="58B7F7E2" w:rsidRDefault="58B7F7E2" w:rsidP="45FC8F4E">
      <w:pPr>
        <w:spacing w:line="360" w:lineRule="auto"/>
        <w:jc w:val="both"/>
        <w:rPr>
          <w:rFonts w:ascii="Arial" w:eastAsia="Arial" w:hAnsi="Arial" w:cs="Arial"/>
        </w:rPr>
      </w:pPr>
      <w:r w:rsidRPr="45FC8F4E">
        <w:rPr>
          <w:rFonts w:ascii="Arial" w:eastAsia="Arial" w:hAnsi="Arial" w:cs="Arial"/>
        </w:rPr>
        <w:t xml:space="preserve">En </w:t>
      </w:r>
      <w:r w:rsidR="5C91DBD1" w:rsidRPr="45FC8F4E">
        <w:rPr>
          <w:rFonts w:ascii="Arial" w:eastAsia="Arial" w:hAnsi="Arial" w:cs="Arial"/>
        </w:rPr>
        <w:t>este sentido</w:t>
      </w:r>
      <w:r w:rsidRPr="45FC8F4E">
        <w:rPr>
          <w:rFonts w:ascii="Arial" w:eastAsia="Arial" w:hAnsi="Arial" w:cs="Arial"/>
        </w:rPr>
        <w:t>, esta investigación acción no solo busca abordar la problemática identificada en la institución investigada, sino también contribuir al cuerpo de conocimientos sobre la enseñanza de estrategias lectoras y su impacto en la comprensión lectora de los estudiantes.</w:t>
      </w:r>
    </w:p>
    <w:p w14:paraId="2F366DFB" w14:textId="50447620" w:rsidR="45FC8F4E" w:rsidRDefault="45FC8F4E" w:rsidP="45FC8F4E"/>
    <w:p w14:paraId="6D749B4A" w14:textId="2D7654C7" w:rsidR="002829A5" w:rsidRDefault="002829A5" w:rsidP="45FC8F4E"/>
    <w:p w14:paraId="2F9F298A" w14:textId="08096568" w:rsidR="002829A5" w:rsidRDefault="002829A5" w:rsidP="45FC8F4E"/>
    <w:p w14:paraId="6B840B30" w14:textId="43AE2A6C" w:rsidR="002829A5" w:rsidRDefault="002829A5" w:rsidP="45FC8F4E"/>
    <w:p w14:paraId="5B0769ED" w14:textId="6666B30C" w:rsidR="0033727F" w:rsidRPr="00FB5B93" w:rsidRDefault="221885CD" w:rsidP="00160109">
      <w:pPr>
        <w:pStyle w:val="Ttulo1"/>
        <w:numPr>
          <w:ilvl w:val="0"/>
          <w:numId w:val="20"/>
        </w:numPr>
      </w:pPr>
      <w:bookmarkStart w:id="3" w:name="_Toc167287575"/>
      <w:r>
        <w:lastRenderedPageBreak/>
        <w:t>PRESENTACIÓN DEL PROBLEMA DE INVESTIGACIÓN</w:t>
      </w:r>
      <w:bookmarkEnd w:id="3"/>
    </w:p>
    <w:p w14:paraId="47F06E5C" w14:textId="3A947D50" w:rsidR="00FB5B93" w:rsidRPr="00026F94" w:rsidRDefault="21AD3964" w:rsidP="00160109">
      <w:pPr>
        <w:pStyle w:val="Ttulo2"/>
        <w:numPr>
          <w:ilvl w:val="1"/>
          <w:numId w:val="20"/>
        </w:numPr>
      </w:pPr>
      <w:bookmarkStart w:id="4" w:name="_Toc167287576"/>
      <w:r w:rsidRPr="00026F94">
        <w:t>Descripción del contexto</w:t>
      </w:r>
      <w:bookmarkEnd w:id="4"/>
      <w:r w:rsidRPr="00026F94">
        <w:t xml:space="preserve"> </w:t>
      </w:r>
    </w:p>
    <w:p w14:paraId="345F7C7F" w14:textId="095C6A60" w:rsidR="49A3D983" w:rsidRDefault="49A3D983" w:rsidP="7E60A636">
      <w:pPr>
        <w:spacing w:line="360" w:lineRule="auto"/>
        <w:jc w:val="both"/>
        <w:rPr>
          <w:rFonts w:ascii="Arial" w:eastAsia="Arial" w:hAnsi="Arial" w:cs="Arial"/>
        </w:rPr>
      </w:pPr>
      <w:r w:rsidRPr="4DC81165">
        <w:rPr>
          <w:rFonts w:ascii="Arial" w:eastAsia="Arial" w:hAnsi="Arial" w:cs="Arial"/>
        </w:rPr>
        <w:t xml:space="preserve">La institución </w:t>
      </w:r>
      <w:r w:rsidR="4AC20625" w:rsidRPr="4DC81165">
        <w:rPr>
          <w:rFonts w:ascii="Arial" w:eastAsia="Arial" w:hAnsi="Arial" w:cs="Arial"/>
        </w:rPr>
        <w:t>investigada</w:t>
      </w:r>
      <w:r w:rsidRPr="4DC81165">
        <w:rPr>
          <w:rFonts w:ascii="Arial" w:eastAsia="Arial" w:hAnsi="Arial" w:cs="Arial"/>
        </w:rPr>
        <w:t xml:space="preserve"> es un colegio</w:t>
      </w:r>
      <w:r w:rsidR="004C3915" w:rsidRPr="4DC81165">
        <w:rPr>
          <w:rFonts w:ascii="Arial" w:eastAsia="Arial" w:hAnsi="Arial" w:cs="Arial"/>
        </w:rPr>
        <w:t xml:space="preserve"> </w:t>
      </w:r>
      <w:r w:rsidR="3AFEE678" w:rsidRPr="4DC81165">
        <w:rPr>
          <w:rFonts w:ascii="Arial" w:eastAsia="Arial" w:hAnsi="Arial" w:cs="Arial"/>
        </w:rPr>
        <w:t>particular</w:t>
      </w:r>
      <w:r w:rsidR="06B8466D" w:rsidRPr="4DC81165">
        <w:rPr>
          <w:rFonts w:ascii="Arial" w:eastAsia="Arial" w:hAnsi="Arial" w:cs="Arial"/>
        </w:rPr>
        <w:t xml:space="preserve"> pagado</w:t>
      </w:r>
      <w:r w:rsidR="3AFEE678" w:rsidRPr="4DC81165">
        <w:rPr>
          <w:rFonts w:ascii="Arial" w:eastAsia="Arial" w:hAnsi="Arial" w:cs="Arial"/>
        </w:rPr>
        <w:t xml:space="preserve">, mixto y bilingüe que abarca los niveles de Preescolar, </w:t>
      </w:r>
      <w:r w:rsidR="226CF886" w:rsidRPr="4DC81165">
        <w:rPr>
          <w:rFonts w:ascii="Arial" w:eastAsia="Arial" w:hAnsi="Arial" w:cs="Arial"/>
        </w:rPr>
        <w:t xml:space="preserve">Enseñanza </w:t>
      </w:r>
      <w:r w:rsidR="3AFEE678" w:rsidRPr="4DC81165">
        <w:rPr>
          <w:rFonts w:ascii="Arial" w:eastAsia="Arial" w:hAnsi="Arial" w:cs="Arial"/>
        </w:rPr>
        <w:t>Básic</w:t>
      </w:r>
      <w:r w:rsidR="5E987951" w:rsidRPr="4DC81165">
        <w:rPr>
          <w:rFonts w:ascii="Arial" w:eastAsia="Arial" w:hAnsi="Arial" w:cs="Arial"/>
        </w:rPr>
        <w:t>a</w:t>
      </w:r>
      <w:r w:rsidR="3AFEE678" w:rsidRPr="4DC81165">
        <w:rPr>
          <w:rFonts w:ascii="Arial" w:eastAsia="Arial" w:hAnsi="Arial" w:cs="Arial"/>
        </w:rPr>
        <w:t xml:space="preserve"> y </w:t>
      </w:r>
      <w:r w:rsidR="3EF6953A" w:rsidRPr="4DC81165">
        <w:rPr>
          <w:rFonts w:ascii="Arial" w:eastAsia="Arial" w:hAnsi="Arial" w:cs="Arial"/>
        </w:rPr>
        <w:t xml:space="preserve">Enseñanza </w:t>
      </w:r>
      <w:r w:rsidR="3AFEE678" w:rsidRPr="4DC81165">
        <w:rPr>
          <w:rFonts w:ascii="Arial" w:eastAsia="Arial" w:hAnsi="Arial" w:cs="Arial"/>
        </w:rPr>
        <w:t>Medi</w:t>
      </w:r>
      <w:r w:rsidR="7C76DD78" w:rsidRPr="4DC81165">
        <w:rPr>
          <w:rFonts w:ascii="Arial" w:eastAsia="Arial" w:hAnsi="Arial" w:cs="Arial"/>
        </w:rPr>
        <w:t>a</w:t>
      </w:r>
      <w:r w:rsidR="11E504E3" w:rsidRPr="4DC81165">
        <w:rPr>
          <w:rFonts w:ascii="Arial" w:eastAsia="Arial" w:hAnsi="Arial" w:cs="Arial"/>
        </w:rPr>
        <w:t>, reconocido por el Ministerio de Educación en el año 1961.</w:t>
      </w:r>
      <w:r w:rsidR="3AFEE678" w:rsidRPr="4DC81165">
        <w:rPr>
          <w:rFonts w:ascii="Arial" w:eastAsia="Arial" w:hAnsi="Arial" w:cs="Arial"/>
        </w:rPr>
        <w:t xml:space="preserve"> </w:t>
      </w:r>
      <w:r w:rsidR="3E36873A" w:rsidRPr="4DC81165">
        <w:rPr>
          <w:rFonts w:ascii="Arial" w:eastAsia="Arial" w:hAnsi="Arial" w:cs="Arial"/>
        </w:rPr>
        <w:t xml:space="preserve">Está </w:t>
      </w:r>
      <w:r w:rsidRPr="4DC81165">
        <w:rPr>
          <w:rFonts w:ascii="Arial" w:eastAsia="Arial" w:hAnsi="Arial" w:cs="Arial"/>
        </w:rPr>
        <w:t xml:space="preserve">ubicado en la comuna de Lo Barnechea </w:t>
      </w:r>
      <w:r w:rsidR="109E3DD3" w:rsidRPr="4DC81165">
        <w:rPr>
          <w:rFonts w:ascii="Arial" w:eastAsia="Arial" w:hAnsi="Arial" w:cs="Arial"/>
        </w:rPr>
        <w:t xml:space="preserve">y </w:t>
      </w:r>
      <w:r w:rsidR="0DF72CDF" w:rsidRPr="4DC81165">
        <w:rPr>
          <w:rFonts w:ascii="Arial" w:eastAsia="Arial" w:hAnsi="Arial" w:cs="Arial"/>
        </w:rPr>
        <w:t xml:space="preserve">emplazado en un terreno de 24 hectáreas y con más de 29 mil metros cuadrados construidos. </w:t>
      </w:r>
    </w:p>
    <w:p w14:paraId="4E37DAA5" w14:textId="77777777" w:rsidR="1A59254A" w:rsidRDefault="1A59254A" w:rsidP="7E60A636">
      <w:pPr>
        <w:spacing w:line="360" w:lineRule="auto"/>
        <w:jc w:val="both"/>
        <w:rPr>
          <w:rFonts w:ascii="Arial" w:eastAsia="Arial" w:hAnsi="Arial" w:cs="Arial"/>
        </w:rPr>
      </w:pPr>
      <w:r w:rsidRPr="7E60A636">
        <w:rPr>
          <w:rFonts w:ascii="Arial" w:eastAsia="Arial" w:hAnsi="Arial" w:cs="Arial"/>
        </w:rPr>
        <w:t>L</w:t>
      </w:r>
      <w:r w:rsidR="10BD5402" w:rsidRPr="7E60A636">
        <w:rPr>
          <w:rFonts w:ascii="Arial" w:eastAsia="Arial" w:hAnsi="Arial" w:cs="Arial"/>
        </w:rPr>
        <w:t xml:space="preserve">a institución es miembro fundador de la Asociación de Colegios Británicos de Chile (ABSCH), una organización que agrupa a varios colegios </w:t>
      </w:r>
      <w:r w:rsidR="6F88049E" w:rsidRPr="7E60A636">
        <w:rPr>
          <w:rFonts w:ascii="Arial" w:eastAsia="Arial" w:hAnsi="Arial" w:cs="Arial"/>
        </w:rPr>
        <w:t xml:space="preserve">chilenos </w:t>
      </w:r>
      <w:r w:rsidR="10BD5402" w:rsidRPr="7E60A636">
        <w:rPr>
          <w:rFonts w:ascii="Arial" w:eastAsia="Arial" w:hAnsi="Arial" w:cs="Arial"/>
        </w:rPr>
        <w:t>que siguen un enfoque educativo británico.</w:t>
      </w:r>
      <w:r w:rsidR="5CC96ACA" w:rsidRPr="7E60A636">
        <w:rPr>
          <w:rFonts w:ascii="Arial" w:eastAsia="Arial" w:hAnsi="Arial" w:cs="Arial"/>
        </w:rPr>
        <w:t xml:space="preserve"> </w:t>
      </w:r>
      <w:r w:rsidR="65AC287C" w:rsidRPr="7E60A636">
        <w:rPr>
          <w:rFonts w:ascii="Arial" w:eastAsia="Arial" w:hAnsi="Arial" w:cs="Arial"/>
        </w:rPr>
        <w:t>Un compromiso fundamental de</w:t>
      </w:r>
      <w:r w:rsidR="4BD639CC" w:rsidRPr="7E60A636">
        <w:rPr>
          <w:rFonts w:ascii="Arial" w:eastAsia="Arial" w:hAnsi="Arial" w:cs="Arial"/>
        </w:rPr>
        <w:t xml:space="preserve"> la institución </w:t>
      </w:r>
      <w:r w:rsidR="65AC287C" w:rsidRPr="7E60A636">
        <w:rPr>
          <w:rFonts w:ascii="Arial" w:eastAsia="Arial" w:hAnsi="Arial" w:cs="Arial"/>
        </w:rPr>
        <w:t xml:space="preserve">es promover la fluidez en el inglés entre sus estudiantes, aspirando a que al graduarse sean bilingües o </w:t>
      </w:r>
      <w:r w:rsidR="21BFD281" w:rsidRPr="7E60A636">
        <w:rPr>
          <w:rFonts w:ascii="Arial" w:eastAsia="Arial" w:hAnsi="Arial" w:cs="Arial"/>
        </w:rPr>
        <w:t>hablante</w:t>
      </w:r>
      <w:r w:rsidR="65AC287C" w:rsidRPr="7E60A636">
        <w:rPr>
          <w:rFonts w:ascii="Arial" w:eastAsia="Arial" w:hAnsi="Arial" w:cs="Arial"/>
        </w:rPr>
        <w:t xml:space="preserve">s </w:t>
      </w:r>
      <w:r w:rsidR="403E237B" w:rsidRPr="7E60A636">
        <w:rPr>
          <w:rFonts w:ascii="Arial" w:eastAsia="Arial" w:hAnsi="Arial" w:cs="Arial"/>
        </w:rPr>
        <w:t>compet</w:t>
      </w:r>
      <w:r w:rsidR="65AC287C" w:rsidRPr="7E60A636">
        <w:rPr>
          <w:rFonts w:ascii="Arial" w:eastAsia="Arial" w:hAnsi="Arial" w:cs="Arial"/>
        </w:rPr>
        <w:t>entes de dicho idioma. La institución ofrece una educación completa en ambos idiomas, fusionando las influencias culturales chilenas y británicas a lo largo de los catorce años que los alumnos pasan en el colegio.</w:t>
      </w:r>
      <w:r w:rsidR="42C64161" w:rsidRPr="7E60A636">
        <w:rPr>
          <w:rFonts w:ascii="Arial" w:eastAsia="Arial" w:hAnsi="Arial" w:cs="Arial"/>
        </w:rPr>
        <w:t xml:space="preserve"> El proceso de aprendizaje se inicia completamente en inglés cuando los estudiantes son </w:t>
      </w:r>
      <w:r w:rsidR="416C2C02" w:rsidRPr="7E60A636">
        <w:rPr>
          <w:rFonts w:ascii="Arial" w:eastAsia="Arial" w:hAnsi="Arial" w:cs="Arial"/>
        </w:rPr>
        <w:t>niños</w:t>
      </w:r>
      <w:r w:rsidR="42C64161" w:rsidRPr="7E60A636">
        <w:rPr>
          <w:rFonts w:ascii="Arial" w:eastAsia="Arial" w:hAnsi="Arial" w:cs="Arial"/>
        </w:rPr>
        <w:t>, en lo que se conoce como inmersión total desde Playgroup hasta 6º Básico. A partir de 7º Básico, la enseñanza del inglés se complementa con un programa de estudios completo y diversificado, fortalecido por el ambiente multicultural de la institución.</w:t>
      </w:r>
      <w:r w:rsidR="068F3C40" w:rsidRPr="7E60A636">
        <w:rPr>
          <w:rFonts w:ascii="Arial" w:eastAsia="Arial" w:hAnsi="Arial" w:cs="Arial"/>
        </w:rPr>
        <w:t xml:space="preserve"> </w:t>
      </w:r>
      <w:r w:rsidR="09D3222A" w:rsidRPr="7E60A636">
        <w:rPr>
          <w:rFonts w:ascii="Arial" w:eastAsia="Arial" w:hAnsi="Arial" w:cs="Arial"/>
        </w:rPr>
        <w:t>Los estudiantes de la institución investigada participan en un proceso de evaluación externa en inglés con el fin de optar a recibir un Certificado de inglés otorgado por el</w:t>
      </w:r>
      <w:r w:rsidR="405C6F40" w:rsidRPr="7E60A636">
        <w:rPr>
          <w:rFonts w:ascii="Arial" w:eastAsia="Arial" w:hAnsi="Arial" w:cs="Arial"/>
        </w:rPr>
        <w:t xml:space="preserve"> Bachillerato Internacional (</w:t>
      </w:r>
      <w:r w:rsidR="09D3222A" w:rsidRPr="7E60A636">
        <w:rPr>
          <w:rFonts w:ascii="Arial" w:eastAsia="Arial" w:hAnsi="Arial" w:cs="Arial"/>
        </w:rPr>
        <w:t>IB</w:t>
      </w:r>
      <w:r w:rsidR="58042E21" w:rsidRPr="7E60A636">
        <w:rPr>
          <w:rFonts w:ascii="Arial" w:eastAsia="Arial" w:hAnsi="Arial" w:cs="Arial"/>
        </w:rPr>
        <w:t>)</w:t>
      </w:r>
      <w:r w:rsidR="09D3222A" w:rsidRPr="7E60A636">
        <w:rPr>
          <w:rFonts w:ascii="Arial" w:eastAsia="Arial" w:hAnsi="Arial" w:cs="Arial"/>
        </w:rPr>
        <w:t xml:space="preserve">. </w:t>
      </w:r>
    </w:p>
    <w:p w14:paraId="4FCBC2DC" w14:textId="77777777" w:rsidR="029B2343" w:rsidRDefault="029B2343" w:rsidP="7E60A636">
      <w:pPr>
        <w:spacing w:line="360" w:lineRule="auto"/>
        <w:jc w:val="both"/>
        <w:rPr>
          <w:rFonts w:ascii="Arial" w:eastAsia="Arial" w:hAnsi="Arial" w:cs="Arial"/>
        </w:rPr>
      </w:pPr>
      <w:r w:rsidRPr="4DC81165">
        <w:rPr>
          <w:rFonts w:ascii="Arial" w:eastAsia="Arial" w:hAnsi="Arial" w:cs="Arial"/>
        </w:rPr>
        <w:t xml:space="preserve">La institución plantea en su proyecto educativo que tiene como objetivo principal brindar una educación empoderadora tanto para sus alumnos como para la comunidad educativa en su conjunto. Para ello, la institución se compromete a mantener altos estándares de calidad en la formación académica y formativa, exigiendo a sus docentes poseer un profundo conocimiento en sus materias, altos estándares académicos y una pasión por la enseñanza. Se valoran cualidades como la educación continua, ética, imparcialidad, pensamiento crítico, resolución de problemas y resiliencia en los docentes. </w:t>
      </w:r>
      <w:r w:rsidR="4A5B88ED" w:rsidRPr="4DC81165">
        <w:rPr>
          <w:rFonts w:ascii="Arial" w:eastAsia="Arial" w:hAnsi="Arial" w:cs="Arial"/>
        </w:rPr>
        <w:t>En cuanto al currículum académico y formativo, ofrece oportunidades de aprendizaje en matemáticas, ciencias, artes, humanidades, idiomas y deportes, además de dimensiones social, emocional y espiritual.</w:t>
      </w:r>
    </w:p>
    <w:p w14:paraId="3B6AB5CB" w14:textId="10C2E385" w:rsidR="00946230" w:rsidRDefault="00946230" w:rsidP="00160109">
      <w:pPr>
        <w:pStyle w:val="Ttulo2"/>
        <w:numPr>
          <w:ilvl w:val="1"/>
          <w:numId w:val="20"/>
        </w:numPr>
      </w:pPr>
      <w:bookmarkStart w:id="5" w:name="_Toc167287577"/>
      <w:r w:rsidRPr="5B45B80F">
        <w:t>Form</w:t>
      </w:r>
      <w:r w:rsidR="3A556788" w:rsidRPr="5B45B80F">
        <w:t>ulación del problema</w:t>
      </w:r>
      <w:bookmarkEnd w:id="5"/>
    </w:p>
    <w:p w14:paraId="0A2DE6DE" w14:textId="757F77F9" w:rsidR="0033727F" w:rsidRDefault="2F143E11" w:rsidP="7E60A636">
      <w:pPr>
        <w:spacing w:line="360" w:lineRule="auto"/>
        <w:jc w:val="both"/>
        <w:rPr>
          <w:rFonts w:ascii="Arial" w:eastAsia="Arial" w:hAnsi="Arial" w:cs="Arial"/>
        </w:rPr>
      </w:pPr>
      <w:r w:rsidRPr="5B45B80F">
        <w:rPr>
          <w:rFonts w:ascii="Arial" w:eastAsia="Arial" w:hAnsi="Arial" w:cs="Arial"/>
        </w:rPr>
        <w:t xml:space="preserve">Desde </w:t>
      </w:r>
      <w:r w:rsidR="06F4463D" w:rsidRPr="5B45B80F">
        <w:rPr>
          <w:rFonts w:ascii="Arial" w:eastAsia="Arial" w:hAnsi="Arial" w:cs="Arial"/>
        </w:rPr>
        <w:t xml:space="preserve">el año </w:t>
      </w:r>
      <w:r w:rsidRPr="5B45B80F">
        <w:rPr>
          <w:rFonts w:ascii="Arial" w:eastAsia="Arial" w:hAnsi="Arial" w:cs="Arial"/>
        </w:rPr>
        <w:t>1991, esta institución ha ostentado el título de "Full IB School", lo que implica que implementa integralmente todos los programas educativos de la Organización del Bachillerato Internacional (IB), desde los niveles de educación primaria hasta la secundaria. Esto abarca el Primary Years Programme (PYP) desde Prekínder hasta 4° básico, el Middle</w:t>
      </w:r>
      <w:r w:rsidR="33E51E4E" w:rsidRPr="5B45B80F">
        <w:rPr>
          <w:rFonts w:ascii="Arial" w:eastAsia="Arial" w:hAnsi="Arial" w:cs="Arial"/>
        </w:rPr>
        <w:t xml:space="preserve"> </w:t>
      </w:r>
      <w:r w:rsidRPr="5B45B80F">
        <w:rPr>
          <w:rFonts w:ascii="Arial" w:eastAsia="Arial" w:hAnsi="Arial" w:cs="Arial"/>
        </w:rPr>
        <w:t xml:space="preserve">Years Programme (MYP) desde 5° básico hasta I° Medio, y finalmente, el Diploma Programme (DP) dirigido a los estudiantes de II° hasta IV° Medio. </w:t>
      </w:r>
    </w:p>
    <w:p w14:paraId="1CC36F97" w14:textId="02AABA12" w:rsidR="1ABE4886" w:rsidRDefault="25B926E3" w:rsidP="1B5408D3">
      <w:pPr>
        <w:spacing w:line="360" w:lineRule="auto"/>
        <w:jc w:val="both"/>
        <w:rPr>
          <w:rFonts w:ascii="Arial" w:eastAsia="Arial" w:hAnsi="Arial" w:cs="Arial"/>
        </w:rPr>
      </w:pPr>
      <w:r w:rsidRPr="1E12CFDB">
        <w:rPr>
          <w:rFonts w:ascii="Arial" w:eastAsia="Arial" w:hAnsi="Arial" w:cs="Arial"/>
        </w:rPr>
        <w:lastRenderedPageBreak/>
        <w:t xml:space="preserve">El Departamento de Lenguaje de la Sección ´Senior´ de la institución investigada es el encargado de impartir el último año del curso ´Lengua y Literatura´ del </w:t>
      </w:r>
      <w:r w:rsidR="36C30DA0" w:rsidRPr="1E12CFDB">
        <w:rPr>
          <w:rFonts w:ascii="Arial" w:eastAsia="Arial" w:hAnsi="Arial" w:cs="Arial"/>
        </w:rPr>
        <w:t>Middle Years Programme (MYP)</w:t>
      </w:r>
      <w:r w:rsidR="66A4896F" w:rsidRPr="1E12CFDB">
        <w:rPr>
          <w:rFonts w:ascii="Arial" w:eastAsia="Arial" w:hAnsi="Arial" w:cs="Arial"/>
        </w:rPr>
        <w:t xml:space="preserve"> </w:t>
      </w:r>
      <w:r w:rsidR="34F42510" w:rsidRPr="1E12CFDB">
        <w:rPr>
          <w:rFonts w:ascii="Arial" w:eastAsia="Arial" w:hAnsi="Arial" w:cs="Arial"/>
        </w:rPr>
        <w:t xml:space="preserve">y también </w:t>
      </w:r>
      <w:r w:rsidR="66A4896F" w:rsidRPr="1E12CFDB">
        <w:rPr>
          <w:rFonts w:ascii="Arial" w:eastAsia="Arial" w:hAnsi="Arial" w:cs="Arial"/>
        </w:rPr>
        <w:t xml:space="preserve">el curso obligatorio </w:t>
      </w:r>
      <w:r w:rsidR="06673D77" w:rsidRPr="1E12CFDB">
        <w:rPr>
          <w:rFonts w:ascii="Arial" w:eastAsia="Arial" w:hAnsi="Arial" w:cs="Arial"/>
        </w:rPr>
        <w:t>´</w:t>
      </w:r>
      <w:r w:rsidR="66A4896F" w:rsidRPr="1E12CFDB">
        <w:rPr>
          <w:rFonts w:ascii="Arial" w:eastAsia="Arial" w:hAnsi="Arial" w:cs="Arial"/>
        </w:rPr>
        <w:t>Lengua y Literatura</w:t>
      </w:r>
      <w:r w:rsidR="7BB4A25C" w:rsidRPr="1E12CFDB">
        <w:rPr>
          <w:rFonts w:ascii="Arial" w:eastAsia="Arial" w:hAnsi="Arial" w:cs="Arial"/>
        </w:rPr>
        <w:t xml:space="preserve">´ </w:t>
      </w:r>
      <w:r w:rsidR="66A4896F" w:rsidRPr="1E12CFDB">
        <w:rPr>
          <w:rFonts w:ascii="Arial" w:eastAsia="Arial" w:hAnsi="Arial" w:cs="Arial"/>
        </w:rPr>
        <w:t>del Programa de Diploma del Bachillerato Internacional (IB) en los niveles de II° a IV° Medio. Est</w:t>
      </w:r>
      <w:r w:rsidR="2F4F3C5D" w:rsidRPr="1E12CFDB">
        <w:rPr>
          <w:rFonts w:ascii="Arial" w:eastAsia="Arial" w:hAnsi="Arial" w:cs="Arial"/>
        </w:rPr>
        <w:t>e</w:t>
      </w:r>
      <w:r w:rsidR="435950A1" w:rsidRPr="1E12CFDB">
        <w:rPr>
          <w:rFonts w:ascii="Arial" w:eastAsia="Arial" w:hAnsi="Arial" w:cs="Arial"/>
        </w:rPr>
        <w:t xml:space="preserve"> </w:t>
      </w:r>
      <w:r w:rsidR="66A4896F" w:rsidRPr="1E12CFDB">
        <w:rPr>
          <w:rFonts w:ascii="Arial" w:eastAsia="Arial" w:hAnsi="Arial" w:cs="Arial"/>
        </w:rPr>
        <w:t>curso se centra en el análisis de textos escritos y orales, tanto literarios como no literarios, con el objetivo de desarrollar habilidades de análisis, expresión y pensamiento crítico en los estudiantes.</w:t>
      </w:r>
    </w:p>
    <w:p w14:paraId="109CBDD0" w14:textId="28B6F412" w:rsidR="1ABE4886" w:rsidRDefault="2DD1045E" w:rsidP="1B5408D3">
      <w:pPr>
        <w:spacing w:line="360" w:lineRule="auto"/>
        <w:jc w:val="both"/>
        <w:rPr>
          <w:rFonts w:ascii="Arial" w:eastAsia="Arial" w:hAnsi="Arial" w:cs="Arial"/>
        </w:rPr>
      </w:pPr>
      <w:r w:rsidRPr="1B5408D3">
        <w:rPr>
          <w:rFonts w:ascii="Arial" w:eastAsia="Arial" w:hAnsi="Arial" w:cs="Arial"/>
        </w:rPr>
        <w:t>Para alcanzar los objetivos del curso, los profesores del departamento de Lengua y Literatura implementan prácticas pedagógicas centradas en el análisis de textos, el desarrollo del pensamiento crítico y la comprensión de la influencia cultural y social del lenguaje y la literatura</w:t>
      </w:r>
      <w:r w:rsidR="269F9769" w:rsidRPr="5A167A8B">
        <w:rPr>
          <w:rFonts w:ascii="Arial" w:eastAsia="Arial" w:hAnsi="Arial" w:cs="Arial"/>
        </w:rPr>
        <w:t>, coherentes con los lineamientos otorgados por el Bachillerato Internacional en el Middle Years Programme (MYP).</w:t>
      </w:r>
      <w:r w:rsidR="6FA21834" w:rsidRPr="1B5408D3">
        <w:rPr>
          <w:rFonts w:ascii="Arial" w:eastAsia="Arial" w:hAnsi="Arial" w:cs="Arial"/>
        </w:rPr>
        <w:t xml:space="preserve"> </w:t>
      </w:r>
    </w:p>
    <w:p w14:paraId="682A92C0" w14:textId="77777777" w:rsidR="1ABE4886" w:rsidRDefault="2DD1045E" w:rsidP="1B5408D3">
      <w:pPr>
        <w:spacing w:line="360" w:lineRule="auto"/>
        <w:jc w:val="both"/>
        <w:rPr>
          <w:rFonts w:ascii="Arial" w:eastAsia="Arial" w:hAnsi="Arial" w:cs="Arial"/>
        </w:rPr>
      </w:pPr>
      <w:r w:rsidRPr="1B5408D3">
        <w:rPr>
          <w:rFonts w:ascii="Arial" w:eastAsia="Arial" w:hAnsi="Arial" w:cs="Arial"/>
        </w:rPr>
        <w:t xml:space="preserve">Estas prácticas incluyen </w:t>
      </w:r>
      <w:r w:rsidR="2B1ACEC1" w:rsidRPr="1B5408D3">
        <w:rPr>
          <w:rFonts w:ascii="Arial" w:eastAsia="Arial" w:hAnsi="Arial" w:cs="Arial"/>
        </w:rPr>
        <w:t xml:space="preserve">análisis </w:t>
      </w:r>
      <w:r w:rsidRPr="1B5408D3">
        <w:rPr>
          <w:rFonts w:ascii="Arial" w:eastAsia="Arial" w:hAnsi="Arial" w:cs="Arial"/>
        </w:rPr>
        <w:t>guiado</w:t>
      </w:r>
      <w:r w:rsidR="71786F2E" w:rsidRPr="1B5408D3">
        <w:rPr>
          <w:rFonts w:ascii="Arial" w:eastAsia="Arial" w:hAnsi="Arial" w:cs="Arial"/>
        </w:rPr>
        <w:t>s</w:t>
      </w:r>
      <w:r w:rsidRPr="1B5408D3">
        <w:rPr>
          <w:rFonts w:ascii="Arial" w:eastAsia="Arial" w:hAnsi="Arial" w:cs="Arial"/>
        </w:rPr>
        <w:t xml:space="preserve"> de textos de diferentes tipos y géneros, el análisis de elementos específicos del texto como la estructura o el estilo, </w:t>
      </w:r>
      <w:r w:rsidR="0DC53E61" w:rsidRPr="1B5408D3">
        <w:rPr>
          <w:rFonts w:ascii="Arial" w:eastAsia="Arial" w:hAnsi="Arial" w:cs="Arial"/>
        </w:rPr>
        <w:t>formulación de</w:t>
      </w:r>
      <w:r w:rsidRPr="1B5408D3">
        <w:rPr>
          <w:rFonts w:ascii="Arial" w:eastAsia="Arial" w:hAnsi="Arial" w:cs="Arial"/>
        </w:rPr>
        <w:t xml:space="preserve"> preguntas abiertas que inciten a pensar críticamente sobre el texto, la escritura crítica de ensayos en los que se analice el texto y se argumente la propia interpretación, análisis del contexto histórico y cultural del texto, </w:t>
      </w:r>
      <w:r w:rsidR="1FF09D49" w:rsidRPr="1B5408D3">
        <w:rPr>
          <w:rFonts w:ascii="Arial" w:eastAsia="Arial" w:hAnsi="Arial" w:cs="Arial"/>
        </w:rPr>
        <w:t>análisis comparativos</w:t>
      </w:r>
      <w:r w:rsidRPr="1B5408D3">
        <w:rPr>
          <w:rFonts w:ascii="Arial" w:eastAsia="Arial" w:hAnsi="Arial" w:cs="Arial"/>
        </w:rPr>
        <w:t xml:space="preserve"> de textos de diferentes culturas</w:t>
      </w:r>
      <w:r w:rsidR="69D992CD" w:rsidRPr="1B5408D3">
        <w:rPr>
          <w:rFonts w:ascii="Arial" w:eastAsia="Arial" w:hAnsi="Arial" w:cs="Arial"/>
        </w:rPr>
        <w:t>.</w:t>
      </w:r>
    </w:p>
    <w:p w14:paraId="25249E85" w14:textId="4FD0CCFE" w:rsidR="1ABE4886" w:rsidRDefault="2344F523" w:rsidP="4DC81165">
      <w:pPr>
        <w:spacing w:line="360" w:lineRule="auto"/>
        <w:jc w:val="both"/>
        <w:rPr>
          <w:rFonts w:ascii="Arial" w:eastAsia="Arial" w:hAnsi="Arial" w:cs="Arial"/>
        </w:rPr>
      </w:pPr>
      <w:r w:rsidRPr="45FC8F4E">
        <w:rPr>
          <w:rFonts w:ascii="Arial" w:eastAsia="Arial" w:hAnsi="Arial" w:cs="Arial"/>
        </w:rPr>
        <w:t xml:space="preserve">No obstante, dentro de estas prácticas no se </w:t>
      </w:r>
      <w:r w:rsidR="06A52720" w:rsidRPr="45FC8F4E">
        <w:rPr>
          <w:rFonts w:ascii="Arial" w:eastAsia="Arial" w:hAnsi="Arial" w:cs="Arial"/>
        </w:rPr>
        <w:t>incluye</w:t>
      </w:r>
      <w:r w:rsidRPr="45FC8F4E">
        <w:rPr>
          <w:rFonts w:ascii="Arial" w:eastAsia="Arial" w:hAnsi="Arial" w:cs="Arial"/>
        </w:rPr>
        <w:t xml:space="preserve"> </w:t>
      </w:r>
      <w:r w:rsidR="0B29CBA8" w:rsidRPr="45FC8F4E">
        <w:rPr>
          <w:rFonts w:ascii="Arial" w:eastAsia="Arial" w:hAnsi="Arial" w:cs="Arial"/>
        </w:rPr>
        <w:t>como p</w:t>
      </w:r>
      <w:r w:rsidR="6FAABCD9" w:rsidRPr="45FC8F4E">
        <w:rPr>
          <w:rFonts w:ascii="Arial" w:eastAsia="Arial" w:hAnsi="Arial" w:cs="Arial"/>
        </w:rPr>
        <w:t xml:space="preserve">ráctica </w:t>
      </w:r>
      <w:r w:rsidR="0B29CBA8" w:rsidRPr="45FC8F4E">
        <w:rPr>
          <w:rFonts w:ascii="Arial" w:eastAsia="Arial" w:hAnsi="Arial" w:cs="Arial"/>
        </w:rPr>
        <w:t>institucional</w:t>
      </w:r>
      <w:r w:rsidR="58CDE11C" w:rsidRPr="45FC8F4E">
        <w:rPr>
          <w:rFonts w:ascii="Arial" w:eastAsia="Arial" w:hAnsi="Arial" w:cs="Arial"/>
        </w:rPr>
        <w:t xml:space="preserve"> </w:t>
      </w:r>
      <w:r w:rsidRPr="45FC8F4E">
        <w:rPr>
          <w:rFonts w:ascii="Arial" w:eastAsia="Arial" w:hAnsi="Arial" w:cs="Arial"/>
        </w:rPr>
        <w:t xml:space="preserve">la enseñanza de </w:t>
      </w:r>
      <w:r w:rsidR="764E6D15" w:rsidRPr="45FC8F4E">
        <w:rPr>
          <w:rFonts w:ascii="Arial" w:eastAsia="Arial" w:hAnsi="Arial" w:cs="Arial"/>
        </w:rPr>
        <w:t>estrategias que propicien el desarrollo de habilidades lectoras</w:t>
      </w:r>
      <w:r w:rsidRPr="45FC8F4E">
        <w:rPr>
          <w:rFonts w:ascii="Arial" w:eastAsia="Arial" w:hAnsi="Arial" w:cs="Arial"/>
        </w:rPr>
        <w:t xml:space="preserve">. Si bien las prácticas </w:t>
      </w:r>
      <w:r w:rsidR="706C08D3" w:rsidRPr="45FC8F4E">
        <w:rPr>
          <w:rFonts w:ascii="Arial" w:eastAsia="Arial" w:hAnsi="Arial" w:cs="Arial"/>
        </w:rPr>
        <w:t xml:space="preserve">mencionadas </w:t>
      </w:r>
      <w:r w:rsidRPr="45FC8F4E">
        <w:rPr>
          <w:rFonts w:ascii="Arial" w:eastAsia="Arial" w:hAnsi="Arial" w:cs="Arial"/>
        </w:rPr>
        <w:t xml:space="preserve">pueden fomentar el desarrollo de estas habilidades de manera indirecta, no existe un enfoque específico en su enseñanza. </w:t>
      </w:r>
    </w:p>
    <w:p w14:paraId="1A126D68" w14:textId="22DC22B4" w:rsidR="5CBD8357" w:rsidRDefault="5CBD8357" w:rsidP="5B45B80F">
      <w:pPr>
        <w:spacing w:line="360" w:lineRule="auto"/>
        <w:jc w:val="both"/>
        <w:rPr>
          <w:rFonts w:ascii="Arial" w:eastAsia="Arial" w:hAnsi="Arial" w:cs="Arial"/>
        </w:rPr>
      </w:pPr>
      <w:r w:rsidRPr="5B45B80F">
        <w:rPr>
          <w:rFonts w:ascii="Arial" w:eastAsia="Arial" w:hAnsi="Arial" w:cs="Arial"/>
        </w:rPr>
        <w:t>Con el objetivo de mejorar los resultados en las evaluaciones estandarizadas de lectura, que evalúan la aplicación de estrategias de comprensión lectora, el Departamento de Lenguaje decidió subdividir la asignatura en dos clases. Una de estas clases se dedica a abordar los objetivos del Middle Years Programme (MYP), mientras que la otra, denominada “Comprensión Lectora”, se centra en el desarrollo de habilidades lectoras.</w:t>
      </w:r>
    </w:p>
    <w:p w14:paraId="5F3CA16C" w14:textId="59912A47" w:rsidR="5CBD8357" w:rsidRDefault="5CBD8357" w:rsidP="5B45B80F">
      <w:pPr>
        <w:spacing w:line="360" w:lineRule="auto"/>
        <w:jc w:val="both"/>
      </w:pPr>
      <w:r w:rsidRPr="5B45B80F">
        <w:rPr>
          <w:rFonts w:ascii="Arial" w:eastAsia="Arial" w:hAnsi="Arial" w:cs="Arial"/>
        </w:rPr>
        <w:t>Sin embargo, debido a que la clase de “Comprensión Lectora” solo se imparte durante dos horas a la semana, su formato actual solo permite la realización de preguntas de selección múltiple y su correspondiente retroalimentación. Esto limita la posibilidad de una enseñanza integral de estrategias de comprensión lectora. A pesar de que esta subdivisión de la asignatura representa un esfuerzo por parte del departamento para abordar la enseñanza de estrategias de lectura, la limitación de tiempo impide que se pueda profundizar en la enseñanza de estas estrategias de manera sistemática y exhaustiva. Por lo tanto, se plantea la necesidad de investigar y desarrollar métodos más efectivos para la enseñanza de estrategias de comprensión lectora dentro del marco del curso de Lengua y Literatura.</w:t>
      </w:r>
    </w:p>
    <w:p w14:paraId="444CC6D0" w14:textId="0F5DD756" w:rsidR="1ABE4886" w:rsidRDefault="2D5AC583" w:rsidP="45FC8F4E">
      <w:pPr>
        <w:spacing w:line="360" w:lineRule="auto"/>
        <w:jc w:val="both"/>
        <w:rPr>
          <w:rFonts w:ascii="Arial" w:eastAsia="Arial" w:hAnsi="Arial" w:cs="Arial"/>
        </w:rPr>
      </w:pPr>
      <w:r w:rsidRPr="45FC8F4E">
        <w:rPr>
          <w:rFonts w:ascii="Arial" w:eastAsia="Arial" w:hAnsi="Arial" w:cs="Arial"/>
        </w:rPr>
        <w:lastRenderedPageBreak/>
        <w:t>Por lo tanto, e</w:t>
      </w:r>
      <w:r w:rsidR="390CCA94" w:rsidRPr="45FC8F4E">
        <w:rPr>
          <w:rFonts w:ascii="Arial" w:eastAsia="Arial" w:hAnsi="Arial" w:cs="Arial"/>
        </w:rPr>
        <w:t xml:space="preserve">l problema es que, pese a las prácticas pedagógicas implementadas por el Departamento de Lenguaje de la institución investigada, centradas en el análisis de textos y el desarrollo del pensamiento crítico, </w:t>
      </w:r>
      <w:r w:rsidR="34D92A81" w:rsidRPr="45FC8F4E">
        <w:rPr>
          <w:rFonts w:ascii="Arial" w:eastAsia="Arial" w:hAnsi="Arial" w:cs="Arial"/>
        </w:rPr>
        <w:t xml:space="preserve">además de la asignatura de “Comprensión Lectora” que se ha traducido en resolución y corrección de ejercicios de selección múltiple, </w:t>
      </w:r>
      <w:r w:rsidR="390CCA94" w:rsidRPr="45FC8F4E">
        <w:rPr>
          <w:rFonts w:ascii="Arial" w:eastAsia="Arial" w:hAnsi="Arial" w:cs="Arial"/>
        </w:rPr>
        <w:t xml:space="preserve">no se incluye como </w:t>
      </w:r>
      <w:r w:rsidR="03CFFF60" w:rsidRPr="45FC8F4E">
        <w:rPr>
          <w:rFonts w:ascii="Arial" w:eastAsia="Arial" w:hAnsi="Arial" w:cs="Arial"/>
        </w:rPr>
        <w:t>práctica</w:t>
      </w:r>
      <w:r w:rsidR="390CCA94" w:rsidRPr="45FC8F4E">
        <w:rPr>
          <w:rFonts w:ascii="Arial" w:eastAsia="Arial" w:hAnsi="Arial" w:cs="Arial"/>
        </w:rPr>
        <w:t xml:space="preserve"> institucional la enseñanza de estrategias específicas para desarrollar habilidades lectoras. Esto significa que, aunque las prácticas actuales pueden fomentar el desarrollo de estas habilidades de manera indirecta, no existe un enfoque intencional y directo en su enseñanza. Esta falta de enfoque en la enseñanza de habilidades lectoras puede limitar la capacidad de los estudiantes para analizar e interpretar textos de manera efectiva, lo cual es fundamental para su éxito en el curso de ‘Lengua y Literatura’ del Programa de Diploma del Bachillerato Internacional (IB).</w:t>
      </w:r>
    </w:p>
    <w:p w14:paraId="5073E517" w14:textId="77777777" w:rsidR="1ABE4886" w:rsidRDefault="58406A59" w:rsidP="1B5408D3">
      <w:pPr>
        <w:spacing w:line="360" w:lineRule="auto"/>
        <w:jc w:val="both"/>
        <w:rPr>
          <w:rFonts w:ascii="Arial" w:eastAsia="Arial" w:hAnsi="Arial" w:cs="Arial"/>
        </w:rPr>
      </w:pPr>
      <w:r w:rsidRPr="36583786">
        <w:rPr>
          <w:rFonts w:ascii="Arial" w:eastAsia="Arial" w:hAnsi="Arial" w:cs="Arial"/>
        </w:rPr>
        <w:t>Desde la perspectiva de</w:t>
      </w:r>
      <w:r w:rsidR="67F1A949" w:rsidRPr="36583786">
        <w:rPr>
          <w:rFonts w:ascii="Arial" w:eastAsia="Arial" w:hAnsi="Arial" w:cs="Arial"/>
        </w:rPr>
        <w:t xml:space="preserve"> </w:t>
      </w:r>
      <w:r w:rsidRPr="36583786">
        <w:rPr>
          <w:rFonts w:ascii="Arial" w:eastAsia="Arial" w:hAnsi="Arial" w:cs="Arial"/>
        </w:rPr>
        <w:t>Allington &amp; Cunningham</w:t>
      </w:r>
      <w:r w:rsidR="08DF3E34" w:rsidRPr="36583786">
        <w:rPr>
          <w:rFonts w:ascii="Arial" w:eastAsia="Arial" w:hAnsi="Arial" w:cs="Arial"/>
        </w:rPr>
        <w:t xml:space="preserve"> (</w:t>
      </w:r>
      <w:r w:rsidRPr="36583786">
        <w:rPr>
          <w:rFonts w:ascii="Arial" w:eastAsia="Arial" w:hAnsi="Arial" w:cs="Arial"/>
        </w:rPr>
        <w:t xml:space="preserve">2002) la </w:t>
      </w:r>
      <w:r w:rsidR="6499D9FE" w:rsidRPr="36583786">
        <w:rPr>
          <w:rFonts w:ascii="Arial" w:eastAsia="Arial" w:hAnsi="Arial" w:cs="Arial"/>
        </w:rPr>
        <w:t xml:space="preserve">ausencia </w:t>
      </w:r>
      <w:r w:rsidRPr="36583786">
        <w:rPr>
          <w:rFonts w:ascii="Arial" w:eastAsia="Arial" w:hAnsi="Arial" w:cs="Arial"/>
        </w:rPr>
        <w:t xml:space="preserve">de estrategias lectoras limita la capacidad de los estudiantes para procesar la información durante la lectura, lo que afecta su comprensión. </w:t>
      </w:r>
      <w:r w:rsidR="56185B52" w:rsidRPr="36583786">
        <w:rPr>
          <w:rFonts w:ascii="Arial" w:eastAsia="Arial" w:hAnsi="Arial" w:cs="Arial"/>
        </w:rPr>
        <w:t xml:space="preserve">De acuerdo con los autores, </w:t>
      </w:r>
      <w:r w:rsidRPr="36583786">
        <w:rPr>
          <w:rFonts w:ascii="Arial" w:eastAsia="Arial" w:hAnsi="Arial" w:cs="Arial"/>
        </w:rPr>
        <w:t>la enseñanza de estrategias lectoras ayuda a los estudiantes a construir una comprensión más profunda de los textos, al activar sus conocimientos previos, formular preguntas, realizar inferencias y resumir el contenido.</w:t>
      </w:r>
    </w:p>
    <w:p w14:paraId="092880CB" w14:textId="77777777" w:rsidR="1ABE4886" w:rsidRDefault="58406A59" w:rsidP="1B5408D3">
      <w:pPr>
        <w:spacing w:line="360" w:lineRule="auto"/>
        <w:jc w:val="both"/>
        <w:rPr>
          <w:rFonts w:ascii="Arial" w:eastAsia="Arial" w:hAnsi="Arial" w:cs="Arial"/>
        </w:rPr>
      </w:pPr>
      <w:r w:rsidRPr="1E12CFDB">
        <w:rPr>
          <w:rFonts w:ascii="Arial" w:eastAsia="Arial" w:hAnsi="Arial" w:cs="Arial"/>
        </w:rPr>
        <w:t>En este sentido, la literatura especializada evidencia una relación causal entre la falta de enseñanza de estrategias lectoras y las dificultades en la interpretación de textos. La implementación de estrategias lectoras en el aula es fundamental para mejorar la comprensión lectora de los estudiantes y prepararlos para enfrentar los desafíos académicos del futuro.</w:t>
      </w:r>
    </w:p>
    <w:p w14:paraId="71E1B2A0" w14:textId="77777777" w:rsidR="1ABE4886" w:rsidRDefault="664C4A68" w:rsidP="1B5408D3">
      <w:pPr>
        <w:spacing w:line="360" w:lineRule="auto"/>
        <w:jc w:val="both"/>
        <w:rPr>
          <w:rFonts w:ascii="Arial" w:eastAsia="Arial" w:hAnsi="Arial" w:cs="Arial"/>
        </w:rPr>
      </w:pPr>
      <w:r w:rsidRPr="1E12CFDB">
        <w:rPr>
          <w:rFonts w:ascii="Arial" w:eastAsia="Arial" w:hAnsi="Arial" w:cs="Arial"/>
        </w:rPr>
        <w:t>Esta carencia explicaría que los estudiantes</w:t>
      </w:r>
      <w:r w:rsidR="011337BC" w:rsidRPr="1E12CFDB">
        <w:rPr>
          <w:rFonts w:ascii="Arial" w:eastAsia="Arial" w:hAnsi="Arial" w:cs="Arial"/>
        </w:rPr>
        <w:t xml:space="preserve"> al llegar a cursos superiores (III° y IV° Medio)</w:t>
      </w:r>
      <w:r w:rsidRPr="1E12CFDB">
        <w:rPr>
          <w:rFonts w:ascii="Arial" w:eastAsia="Arial" w:hAnsi="Arial" w:cs="Arial"/>
        </w:rPr>
        <w:t xml:space="preserve"> presenten dificultades en habilidades interpretativas claves para la comprensión lectora, como relacionar, sintetizar, inferir o determinar la función comunicativa de los elementos textuales.</w:t>
      </w:r>
      <w:r w:rsidR="1E2FC6A9" w:rsidRPr="1E12CFDB">
        <w:rPr>
          <w:rFonts w:ascii="Arial" w:eastAsia="Arial" w:hAnsi="Arial" w:cs="Arial"/>
        </w:rPr>
        <w:t xml:space="preserve"> Esto se evidencia en sus interpretaciones, que a menudo carecen de fundamentos textuales y se basan en suposiciones y/o conocimientos previos.</w:t>
      </w:r>
    </w:p>
    <w:p w14:paraId="0EDACBC9" w14:textId="77777777" w:rsidR="00FB5B93" w:rsidRDefault="3ED3CE30" w:rsidP="00FB5B93">
      <w:pPr>
        <w:spacing w:line="360" w:lineRule="auto"/>
        <w:jc w:val="both"/>
        <w:rPr>
          <w:rFonts w:ascii="Arial" w:eastAsia="Arial" w:hAnsi="Arial" w:cs="Arial"/>
          <w:color w:val="000000" w:themeColor="text1"/>
        </w:rPr>
      </w:pPr>
      <w:r w:rsidRPr="4DC81165">
        <w:rPr>
          <w:rFonts w:ascii="Arial" w:eastAsia="Arial" w:hAnsi="Arial" w:cs="Arial"/>
          <w:color w:val="000000" w:themeColor="text1"/>
        </w:rPr>
        <w:t xml:space="preserve">La prueba SIMCE 2022 </w:t>
      </w:r>
      <w:r w:rsidR="4BA0FAF8" w:rsidRPr="4DC81165">
        <w:rPr>
          <w:rFonts w:ascii="Arial" w:eastAsia="Arial" w:hAnsi="Arial" w:cs="Arial"/>
          <w:color w:val="000000" w:themeColor="text1"/>
        </w:rPr>
        <w:t xml:space="preserve">de Lectura </w:t>
      </w:r>
      <w:r w:rsidRPr="4DC81165">
        <w:rPr>
          <w:rFonts w:ascii="Arial" w:eastAsia="Arial" w:hAnsi="Arial" w:cs="Arial"/>
          <w:color w:val="000000" w:themeColor="text1"/>
        </w:rPr>
        <w:t>corrobora estas dificultade</w:t>
      </w:r>
      <w:r w:rsidR="0A8099BF" w:rsidRPr="4DC81165">
        <w:rPr>
          <w:rFonts w:ascii="Arial" w:eastAsia="Arial" w:hAnsi="Arial" w:cs="Arial"/>
          <w:color w:val="000000" w:themeColor="text1"/>
        </w:rPr>
        <w:t>s</w:t>
      </w:r>
      <w:r w:rsidRPr="4DC81165">
        <w:rPr>
          <w:rFonts w:ascii="Arial" w:eastAsia="Arial" w:hAnsi="Arial" w:cs="Arial"/>
          <w:color w:val="000000" w:themeColor="text1"/>
        </w:rPr>
        <w:t xml:space="preserve">. </w:t>
      </w:r>
      <w:r w:rsidR="04C9370D" w:rsidRPr="4DC81165">
        <w:rPr>
          <w:rFonts w:ascii="Arial" w:eastAsia="Arial" w:hAnsi="Arial" w:cs="Arial"/>
          <w:color w:val="000000" w:themeColor="text1"/>
        </w:rPr>
        <w:t>Los resultados fueron inferiores a las expectativas institucionales,</w:t>
      </w:r>
      <w:r w:rsidR="59E7E419" w:rsidRPr="4DC81165">
        <w:rPr>
          <w:rFonts w:ascii="Arial" w:eastAsia="Arial" w:hAnsi="Arial" w:cs="Arial"/>
          <w:color w:val="000000" w:themeColor="text1"/>
        </w:rPr>
        <w:t xml:space="preserve"> pues </w:t>
      </w:r>
      <w:r w:rsidR="3F0571D6" w:rsidRPr="4DC81165">
        <w:rPr>
          <w:rFonts w:ascii="Arial" w:eastAsia="Arial" w:hAnsi="Arial" w:cs="Arial"/>
          <w:color w:val="000000" w:themeColor="text1"/>
        </w:rPr>
        <w:t>u</w:t>
      </w:r>
      <w:r w:rsidRPr="4DC81165">
        <w:rPr>
          <w:rFonts w:ascii="Arial" w:eastAsia="Arial" w:hAnsi="Arial" w:cs="Arial"/>
          <w:color w:val="000000" w:themeColor="text1"/>
        </w:rPr>
        <w:t xml:space="preserve">n porcentaje significativo de estudiantes alcanzó un estándar Insuficiente y Elemental. </w:t>
      </w:r>
      <w:r w:rsidR="44ECADB4" w:rsidRPr="4DC81165">
        <w:rPr>
          <w:rFonts w:ascii="Arial" w:eastAsia="Arial" w:hAnsi="Arial" w:cs="Arial"/>
          <w:color w:val="000000" w:themeColor="text1"/>
        </w:rPr>
        <w:t xml:space="preserve">Las mayores dificultades se observan en </w:t>
      </w:r>
      <w:r w:rsidRPr="4DC81165">
        <w:rPr>
          <w:rFonts w:ascii="Arial" w:eastAsia="Arial" w:hAnsi="Arial" w:cs="Arial"/>
          <w:color w:val="000000" w:themeColor="text1"/>
        </w:rPr>
        <w:t>la habilidad de ‘interpretación’</w:t>
      </w:r>
      <w:r w:rsidR="17F625A7" w:rsidRPr="4DC81165">
        <w:rPr>
          <w:rFonts w:ascii="Arial" w:eastAsia="Arial" w:hAnsi="Arial" w:cs="Arial"/>
          <w:color w:val="000000" w:themeColor="text1"/>
        </w:rPr>
        <w:t>, donde su variabilidad</w:t>
      </w:r>
      <w:r w:rsidRPr="4DC81165">
        <w:rPr>
          <w:rFonts w:ascii="Arial" w:eastAsia="Arial" w:hAnsi="Arial" w:cs="Arial"/>
          <w:color w:val="000000" w:themeColor="text1"/>
        </w:rPr>
        <w:t xml:space="preserve"> </w:t>
      </w:r>
      <w:r w:rsidR="3AC8F47B" w:rsidRPr="4DC81165">
        <w:rPr>
          <w:rFonts w:ascii="Arial" w:eastAsia="Arial" w:hAnsi="Arial" w:cs="Arial"/>
          <w:color w:val="000000" w:themeColor="text1"/>
        </w:rPr>
        <w:t>de puntajes reflej</w:t>
      </w:r>
      <w:r w:rsidRPr="4DC81165">
        <w:rPr>
          <w:rFonts w:ascii="Arial" w:eastAsia="Arial" w:hAnsi="Arial" w:cs="Arial"/>
          <w:color w:val="000000" w:themeColor="text1"/>
        </w:rPr>
        <w:t xml:space="preserve">a una brecha más amplia en el rendimiento de los estudiantes en esta habilidad específica, lo que sugiere que un número significativo de ellos enfrenta dificultades en comparación con otras habilidades evaluadas.  </w:t>
      </w:r>
      <w:r w:rsidR="35AF0634" w:rsidRPr="4DC81165">
        <w:rPr>
          <w:rFonts w:ascii="Arial" w:eastAsia="Arial" w:hAnsi="Arial" w:cs="Arial"/>
          <w:color w:val="000000" w:themeColor="text1"/>
        </w:rPr>
        <w:t xml:space="preserve">A su vez, el análisis de los ítems de la prueba revela que para responderlos correctamente se requieren estrategias lectoras específicas como: identificar la idea principal, </w:t>
      </w:r>
      <w:r w:rsidR="35AF0634" w:rsidRPr="4DC81165">
        <w:rPr>
          <w:rFonts w:ascii="Arial" w:eastAsia="Arial" w:hAnsi="Arial" w:cs="Arial"/>
          <w:color w:val="000000" w:themeColor="text1"/>
        </w:rPr>
        <w:lastRenderedPageBreak/>
        <w:t>inferir el significado de palabras desconocidas, analizar la estructura del texto y evaluar la información que presenta.</w:t>
      </w:r>
    </w:p>
    <w:p w14:paraId="037BF366" w14:textId="506D8826" w:rsidR="4DC81165" w:rsidRDefault="4DC81165" w:rsidP="4DC81165">
      <w:pPr>
        <w:spacing w:line="360" w:lineRule="auto"/>
        <w:jc w:val="both"/>
        <w:rPr>
          <w:rFonts w:ascii="Arial" w:eastAsia="Arial" w:hAnsi="Arial" w:cs="Arial"/>
          <w:color w:val="000000" w:themeColor="text1"/>
        </w:rPr>
      </w:pPr>
    </w:p>
    <w:p w14:paraId="29EF8B7B" w14:textId="4BE922EC" w:rsidR="00FB5B93" w:rsidRPr="00026F94" w:rsidRDefault="0003A9F0" w:rsidP="00160109">
      <w:pPr>
        <w:pStyle w:val="Ttulo2"/>
        <w:numPr>
          <w:ilvl w:val="1"/>
          <w:numId w:val="20"/>
        </w:numPr>
      </w:pPr>
      <w:bookmarkStart w:id="6" w:name="_Toc167287578"/>
      <w:r w:rsidRPr="00026F94">
        <w:t>Pregunta de Investigación</w:t>
      </w:r>
      <w:bookmarkEnd w:id="6"/>
    </w:p>
    <w:p w14:paraId="23BC1A11" w14:textId="365EC631" w:rsidR="4DC81165" w:rsidRDefault="72019419" w:rsidP="4DC81165">
      <w:pPr>
        <w:spacing w:line="360" w:lineRule="auto"/>
        <w:jc w:val="both"/>
        <w:rPr>
          <w:rFonts w:ascii="Arial" w:eastAsia="Arial" w:hAnsi="Arial" w:cs="Arial"/>
          <w:b/>
          <w:bCs/>
        </w:rPr>
      </w:pPr>
      <w:r w:rsidRPr="4DC81165">
        <w:rPr>
          <w:rFonts w:ascii="Arial" w:eastAsia="Arial" w:hAnsi="Arial" w:cs="Arial"/>
          <w:color w:val="000000" w:themeColor="text1"/>
        </w:rPr>
        <w:t>En este contexto</w:t>
      </w:r>
      <w:r w:rsidR="5F15E434" w:rsidRPr="4DC81165">
        <w:rPr>
          <w:rFonts w:ascii="Arial" w:eastAsia="Arial" w:hAnsi="Arial" w:cs="Arial"/>
          <w:color w:val="000000" w:themeColor="text1"/>
        </w:rPr>
        <w:t xml:space="preserve">, </w:t>
      </w:r>
      <w:r w:rsidR="6E396497" w:rsidRPr="4DC81165">
        <w:rPr>
          <w:rFonts w:ascii="Arial" w:eastAsia="Arial" w:hAnsi="Arial" w:cs="Arial"/>
          <w:color w:val="000000" w:themeColor="text1"/>
        </w:rPr>
        <w:t>se</w:t>
      </w:r>
      <w:r w:rsidRPr="4DC81165">
        <w:rPr>
          <w:rFonts w:ascii="Arial" w:eastAsia="Arial" w:hAnsi="Arial" w:cs="Arial"/>
          <w:color w:val="000000" w:themeColor="text1"/>
        </w:rPr>
        <w:t xml:space="preserve"> desprende la siguiente pregunta de investigación: </w:t>
      </w:r>
      <w:r w:rsidR="2C3AA715" w:rsidRPr="4DC81165">
        <w:rPr>
          <w:rFonts w:ascii="Arial" w:eastAsia="Arial" w:hAnsi="Arial" w:cs="Arial"/>
          <w:b/>
          <w:bCs/>
        </w:rPr>
        <w:t xml:space="preserve">¿Cómo se puede </w:t>
      </w:r>
      <w:r w:rsidR="43FD879F" w:rsidRPr="4DC81165">
        <w:rPr>
          <w:rFonts w:ascii="Arial" w:eastAsia="Arial" w:hAnsi="Arial" w:cs="Arial"/>
          <w:b/>
          <w:bCs/>
        </w:rPr>
        <w:t xml:space="preserve">promover </w:t>
      </w:r>
      <w:r w:rsidR="2C3AA715" w:rsidRPr="4DC81165">
        <w:rPr>
          <w:rFonts w:ascii="Arial" w:eastAsia="Arial" w:hAnsi="Arial" w:cs="Arial"/>
          <w:b/>
          <w:bCs/>
        </w:rPr>
        <w:t xml:space="preserve">la enseñanza de estrategias lectoras </w:t>
      </w:r>
      <w:r w:rsidR="5473E576" w:rsidRPr="4DC81165">
        <w:rPr>
          <w:rFonts w:ascii="Arial" w:eastAsia="Arial" w:hAnsi="Arial" w:cs="Arial"/>
          <w:b/>
          <w:bCs/>
        </w:rPr>
        <w:t>en la asignatura</w:t>
      </w:r>
      <w:r w:rsidR="781BDF6F" w:rsidRPr="4DC81165">
        <w:rPr>
          <w:rFonts w:ascii="Arial" w:eastAsia="Arial" w:hAnsi="Arial" w:cs="Arial"/>
          <w:b/>
          <w:bCs/>
        </w:rPr>
        <w:t xml:space="preserve"> de</w:t>
      </w:r>
      <w:r w:rsidR="5473E576" w:rsidRPr="4DC81165">
        <w:rPr>
          <w:rFonts w:ascii="Arial" w:eastAsia="Arial" w:hAnsi="Arial" w:cs="Arial"/>
          <w:b/>
          <w:bCs/>
        </w:rPr>
        <w:t xml:space="preserve"> ´Lengua y Literatura´ en </w:t>
      </w:r>
      <w:r w:rsidR="36A65B63" w:rsidRPr="4DC81165">
        <w:rPr>
          <w:rFonts w:ascii="Arial" w:eastAsia="Arial" w:hAnsi="Arial" w:cs="Arial"/>
          <w:b/>
          <w:bCs/>
        </w:rPr>
        <w:t xml:space="preserve">el nivel de </w:t>
      </w:r>
      <w:r w:rsidR="07FB46DB" w:rsidRPr="4DC81165">
        <w:rPr>
          <w:rFonts w:ascii="Arial" w:eastAsia="Arial" w:hAnsi="Arial" w:cs="Arial"/>
          <w:b/>
          <w:bCs/>
        </w:rPr>
        <w:t>I° Medio</w:t>
      </w:r>
      <w:r w:rsidR="2C3AA715" w:rsidRPr="4DC81165">
        <w:rPr>
          <w:rFonts w:ascii="Arial" w:eastAsia="Arial" w:hAnsi="Arial" w:cs="Arial"/>
          <w:b/>
          <w:bCs/>
        </w:rPr>
        <w:t xml:space="preserve"> </w:t>
      </w:r>
      <w:r w:rsidR="4E70FDC1" w:rsidRPr="4DC81165">
        <w:rPr>
          <w:rFonts w:ascii="Arial" w:eastAsia="Arial" w:hAnsi="Arial" w:cs="Arial"/>
          <w:b/>
          <w:bCs/>
        </w:rPr>
        <w:t xml:space="preserve">de </w:t>
      </w:r>
      <w:r w:rsidR="712B3DD0" w:rsidRPr="4DC81165">
        <w:rPr>
          <w:rFonts w:ascii="Arial" w:eastAsia="Arial" w:hAnsi="Arial" w:cs="Arial"/>
          <w:b/>
          <w:bCs/>
        </w:rPr>
        <w:t xml:space="preserve">un colegio </w:t>
      </w:r>
      <w:r w:rsidR="30021B72" w:rsidRPr="4DC81165">
        <w:rPr>
          <w:rFonts w:ascii="Arial" w:eastAsia="Arial" w:hAnsi="Arial" w:cs="Arial"/>
          <w:b/>
          <w:bCs/>
        </w:rPr>
        <w:t xml:space="preserve">IB </w:t>
      </w:r>
      <w:r w:rsidR="712B3DD0" w:rsidRPr="4DC81165">
        <w:rPr>
          <w:rFonts w:ascii="Arial" w:eastAsia="Arial" w:hAnsi="Arial" w:cs="Arial"/>
          <w:b/>
          <w:bCs/>
        </w:rPr>
        <w:t>de</w:t>
      </w:r>
      <w:r w:rsidR="2C3AA715" w:rsidRPr="4DC81165">
        <w:rPr>
          <w:rFonts w:ascii="Arial" w:eastAsia="Arial" w:hAnsi="Arial" w:cs="Arial"/>
          <w:b/>
          <w:bCs/>
        </w:rPr>
        <w:t xml:space="preserve"> Lo Barnechea?</w:t>
      </w:r>
    </w:p>
    <w:p w14:paraId="6CE62662" w14:textId="77777777" w:rsidR="00D959E8" w:rsidRPr="00D959E8" w:rsidRDefault="00D959E8" w:rsidP="4DC81165">
      <w:pPr>
        <w:spacing w:line="360" w:lineRule="auto"/>
        <w:jc w:val="both"/>
        <w:rPr>
          <w:rFonts w:ascii="Arial" w:eastAsia="Arial" w:hAnsi="Arial" w:cs="Arial"/>
          <w:b/>
          <w:bCs/>
          <w:color w:val="1F1F1F"/>
        </w:rPr>
      </w:pPr>
    </w:p>
    <w:p w14:paraId="0EE0059D" w14:textId="028D9579" w:rsidR="00026F94" w:rsidRPr="00026F94" w:rsidRDefault="7EE43519" w:rsidP="00160109">
      <w:pPr>
        <w:pStyle w:val="Ttulo2"/>
        <w:numPr>
          <w:ilvl w:val="1"/>
          <w:numId w:val="20"/>
        </w:numPr>
        <w:spacing w:line="360" w:lineRule="auto"/>
      </w:pPr>
      <w:bookmarkStart w:id="7" w:name="_Toc167287579"/>
      <w:r>
        <w:t>Justificación del problema</w:t>
      </w:r>
      <w:bookmarkEnd w:id="7"/>
    </w:p>
    <w:p w14:paraId="5FB09604" w14:textId="621C1676" w:rsidR="00026F94" w:rsidRPr="00026F94" w:rsidRDefault="7D7FAC84" w:rsidP="4DC81165">
      <w:pPr>
        <w:spacing w:line="360" w:lineRule="auto"/>
        <w:jc w:val="both"/>
      </w:pPr>
      <w:r w:rsidRPr="4DC81165">
        <w:rPr>
          <w:rFonts w:ascii="Arial" w:eastAsia="Arial" w:hAnsi="Arial" w:cs="Arial"/>
        </w:rPr>
        <w:t>La enseñanza de estrategias lectoras es un componente esencial en la educación de los estudiantes, ya que estas habilidades son fundamentales para el desarrollo de la comprensión lectora y el pensamiento crítico (Suárez et al., 2020). La falta de un enfoque intencional y directo en la enseñanza de estrategias lectoras puede limitar la capacidad de los estudiantes para analizar e interpretar textos de manera efectiva, lo cual es fundamental para su éxito en el curso de ‘Lengua y Literatura’ del Programa de Diploma del Bachillerato Internacional (IB).</w:t>
      </w:r>
    </w:p>
    <w:p w14:paraId="58A179B9" w14:textId="54B5CD8D" w:rsidR="00026F94" w:rsidRPr="00026F94" w:rsidRDefault="7D7FAC84" w:rsidP="4DC81165">
      <w:pPr>
        <w:spacing w:line="360" w:lineRule="auto"/>
        <w:jc w:val="both"/>
      </w:pPr>
      <w:r w:rsidRPr="4DC81165">
        <w:rPr>
          <w:rFonts w:ascii="Arial" w:eastAsia="Arial" w:hAnsi="Arial" w:cs="Arial"/>
        </w:rPr>
        <w:t>Resolver este problema es conveniente porque permitirá mejorar la calidad de la enseñanza de ‘Lengua y Literatura’ en la institución investigada. Al implementar estrategias específicas para desarrollar habilidades lectoras, los estudiantes podrán analizar e interpretar textos de manera más efectiva. Esto no solo mejorará su rendimiento en el curso, sino que también les proporcionará habilidades valiosas que pueden aplicar en diversos contextos de la vida, incluyendo los personales, académicos y públicos. En el contexto personal, la lectura puede ser una fuente de entretenimiento y enriquecimiento personal. En el contexto académico, la lectura es fundamental para el estudio y el aprendizaje. Es especialmente importante para los estudiantes que se preparan para ingresar a la universidad, ya que necesitarán habilidades de lectura sólidas para manejar la carga de lectura y comprender los textos académicos complejos que encontrarán en la educación superior. En el contexto público, las personas interactúan con textos de instituciones públicas y privadas para informarse sobre el funcionamiento de diversos aspectos de la sociedad. La capacidad de leer y comprender estos textos es crucial para la participación informada en la sociedad (Snow, 2002).</w:t>
      </w:r>
    </w:p>
    <w:p w14:paraId="043379EB" w14:textId="5C802C99" w:rsidR="00026F94" w:rsidRPr="00026F94" w:rsidRDefault="7D7FAC84" w:rsidP="4DC81165">
      <w:pPr>
        <w:spacing w:line="360" w:lineRule="auto"/>
        <w:jc w:val="both"/>
      </w:pPr>
      <w:r w:rsidRPr="4DC81165">
        <w:rPr>
          <w:rFonts w:ascii="Arial" w:eastAsia="Arial" w:hAnsi="Arial" w:cs="Arial"/>
        </w:rPr>
        <w:t xml:space="preserve">La solución a este problema será relevante para varias partes interesadas. En primer lugar, beneficiará directamente a los estudiantes, quienes podrán mejorar sus habilidades lectoras y, por lo tanto, su rendimiento académico. En segundo lugar, será útil para los profesores, ya que les proporcionará herramientas y estrategias para enseñar habilidades lectoras de manera más efectiva. Finalmente, la institución en su conjunto también se beneficiará, ya que </w:t>
      </w:r>
      <w:r w:rsidRPr="4DC81165">
        <w:rPr>
          <w:rFonts w:ascii="Arial" w:eastAsia="Arial" w:hAnsi="Arial" w:cs="Arial"/>
        </w:rPr>
        <w:lastRenderedPageBreak/>
        <w:t>la mejora en la enseñanza y el aprendizaje contribuirá a su reputación y estándares académicos.</w:t>
      </w:r>
    </w:p>
    <w:p w14:paraId="1A306FD0" w14:textId="62F8BF17" w:rsidR="00026F94" w:rsidRPr="00026F94" w:rsidRDefault="7D7FAC84" w:rsidP="4DC81165">
      <w:pPr>
        <w:spacing w:line="360" w:lineRule="auto"/>
        <w:jc w:val="both"/>
      </w:pPr>
      <w:r w:rsidRPr="4DC81165">
        <w:rPr>
          <w:rFonts w:ascii="Arial" w:eastAsia="Arial" w:hAnsi="Arial" w:cs="Arial"/>
        </w:rPr>
        <w:t>En términos prácticos, la solución a este problema ayudará a abordar las dificultades que los estudiantes enfrentan al interpretar textos, como se evidencia en los resultados de la prueba SIMCE 2022 de Lectura. Al enseñar explícitamente estrategias lectoras, los estudiantes estarán mejor equipados para entender y analizar textos, lo que debería resultar en una mejora en los resultados de las pruebas y en la calidad general de su trabajo académico (Allington &amp; Cunningham, 2002).</w:t>
      </w:r>
    </w:p>
    <w:p w14:paraId="14E97D93" w14:textId="5FCCACB8" w:rsidR="00D959E8" w:rsidRPr="00D959E8" w:rsidRDefault="128AFAA6" w:rsidP="00160109">
      <w:pPr>
        <w:pStyle w:val="Ttulo2"/>
        <w:numPr>
          <w:ilvl w:val="1"/>
          <w:numId w:val="20"/>
        </w:numPr>
      </w:pPr>
      <w:bookmarkStart w:id="8" w:name="_Toc167287580"/>
      <w:r w:rsidRPr="00D959E8">
        <w:t>Objet</w:t>
      </w:r>
      <w:r w:rsidR="0033727F" w:rsidRPr="00D959E8">
        <w:t>ivos de la Investigación- Acción</w:t>
      </w:r>
      <w:bookmarkEnd w:id="8"/>
    </w:p>
    <w:p w14:paraId="3A7E6EC6" w14:textId="34FAD5B8" w:rsidR="358E9A45" w:rsidRPr="00026F94" w:rsidRDefault="358E9A45" w:rsidP="00160109">
      <w:pPr>
        <w:pStyle w:val="Ttulo3"/>
        <w:numPr>
          <w:ilvl w:val="2"/>
          <w:numId w:val="20"/>
        </w:numPr>
      </w:pPr>
      <w:bookmarkStart w:id="9" w:name="_Toc1436199583"/>
      <w:bookmarkStart w:id="10" w:name="_Toc1680491133"/>
      <w:bookmarkStart w:id="11" w:name="_Toc167287581"/>
      <w:r w:rsidRPr="00026F94">
        <w:t>Objetivo General</w:t>
      </w:r>
      <w:bookmarkEnd w:id="9"/>
      <w:bookmarkEnd w:id="10"/>
      <w:bookmarkEnd w:id="11"/>
    </w:p>
    <w:p w14:paraId="7083691E" w14:textId="27F2170E" w:rsidR="358E9A45" w:rsidRDefault="76C8D9D9" w:rsidP="00160109">
      <w:pPr>
        <w:pStyle w:val="Prrafodelista"/>
        <w:numPr>
          <w:ilvl w:val="0"/>
          <w:numId w:val="10"/>
        </w:numPr>
        <w:shd w:val="clear" w:color="auto" w:fill="FFFFFF" w:themeFill="background1"/>
        <w:spacing w:line="360" w:lineRule="auto"/>
        <w:jc w:val="both"/>
        <w:rPr>
          <w:rFonts w:ascii="Arial" w:eastAsia="Arial" w:hAnsi="Arial" w:cs="Arial"/>
          <w:color w:val="0D0D0D" w:themeColor="text1" w:themeTint="F2"/>
        </w:rPr>
      </w:pPr>
      <w:r w:rsidRPr="3FFF89EB">
        <w:rPr>
          <w:rFonts w:ascii="Arial" w:eastAsia="Arial" w:hAnsi="Arial" w:cs="Arial"/>
          <w:color w:val="0D0D0D" w:themeColor="text1" w:themeTint="F2"/>
        </w:rPr>
        <w:t>Promover</w:t>
      </w:r>
      <w:r w:rsidR="31F2AA14" w:rsidRPr="3FFF89EB">
        <w:rPr>
          <w:rFonts w:ascii="Arial" w:eastAsia="Arial" w:hAnsi="Arial" w:cs="Arial"/>
          <w:color w:val="0D0D0D" w:themeColor="text1" w:themeTint="F2"/>
        </w:rPr>
        <w:t xml:space="preserve"> la enseñanza de estrategias lectoras en la asignatura de 'Lengua y Literatura' e</w:t>
      </w:r>
      <w:r w:rsidR="5916C94F" w:rsidRPr="3FFF89EB">
        <w:rPr>
          <w:rFonts w:ascii="Arial" w:eastAsia="Arial" w:hAnsi="Arial" w:cs="Arial"/>
          <w:color w:val="0D0D0D" w:themeColor="text1" w:themeTint="F2"/>
        </w:rPr>
        <w:t>n</w:t>
      </w:r>
      <w:r w:rsidR="63EE6FDB" w:rsidRPr="3FFF89EB">
        <w:rPr>
          <w:rFonts w:ascii="Arial" w:eastAsia="Arial" w:hAnsi="Arial" w:cs="Arial"/>
          <w:color w:val="0D0D0D" w:themeColor="text1" w:themeTint="F2"/>
        </w:rPr>
        <w:t xml:space="preserve"> el nivel de I° Medio de</w:t>
      </w:r>
      <w:r w:rsidR="31F2AA14" w:rsidRPr="3FFF89EB">
        <w:rPr>
          <w:rFonts w:ascii="Arial" w:eastAsia="Arial" w:hAnsi="Arial" w:cs="Arial"/>
          <w:color w:val="0D0D0D" w:themeColor="text1" w:themeTint="F2"/>
        </w:rPr>
        <w:t xml:space="preserve"> un colegio IB de Lo Barnechea, con el fin de</w:t>
      </w:r>
      <w:r w:rsidR="6819CC45" w:rsidRPr="3FFF89EB">
        <w:rPr>
          <w:rFonts w:ascii="Arial" w:eastAsia="Arial" w:hAnsi="Arial" w:cs="Arial"/>
          <w:color w:val="0D0D0D" w:themeColor="text1" w:themeTint="F2"/>
        </w:rPr>
        <w:t xml:space="preserve"> propiciar </w:t>
      </w:r>
      <w:r w:rsidR="06A8490B" w:rsidRPr="3FFF89EB">
        <w:rPr>
          <w:rFonts w:ascii="Arial" w:eastAsia="Arial" w:hAnsi="Arial" w:cs="Arial"/>
          <w:color w:val="0D0D0D" w:themeColor="text1" w:themeTint="F2"/>
        </w:rPr>
        <w:t>la adquisición de</w:t>
      </w:r>
      <w:r w:rsidR="31F2AA14" w:rsidRPr="3FFF89EB">
        <w:rPr>
          <w:rFonts w:ascii="Arial" w:eastAsia="Arial" w:hAnsi="Arial" w:cs="Arial"/>
          <w:color w:val="0D0D0D" w:themeColor="text1" w:themeTint="F2"/>
        </w:rPr>
        <w:t xml:space="preserve"> la competencia lectora de los estudiantes.</w:t>
      </w:r>
    </w:p>
    <w:p w14:paraId="04A24D75" w14:textId="37E33155" w:rsidR="358E9A45" w:rsidRPr="00026F94" w:rsidRDefault="358E9A45" w:rsidP="00160109">
      <w:pPr>
        <w:pStyle w:val="Ttulo3"/>
        <w:numPr>
          <w:ilvl w:val="2"/>
          <w:numId w:val="20"/>
        </w:numPr>
      </w:pPr>
      <w:bookmarkStart w:id="12" w:name="_Toc997191124"/>
      <w:bookmarkStart w:id="13" w:name="_Toc410047759"/>
      <w:bookmarkStart w:id="14" w:name="_Toc167287582"/>
      <w:r w:rsidRPr="00026F94">
        <w:t>Objetivos Específicos</w:t>
      </w:r>
      <w:bookmarkEnd w:id="12"/>
      <w:bookmarkEnd w:id="13"/>
      <w:bookmarkEnd w:id="14"/>
    </w:p>
    <w:p w14:paraId="44C7718B" w14:textId="1732A922" w:rsidR="358E9A45" w:rsidRDefault="2BDE795E" w:rsidP="00160109">
      <w:pPr>
        <w:pStyle w:val="Prrafodelista"/>
        <w:numPr>
          <w:ilvl w:val="0"/>
          <w:numId w:val="10"/>
        </w:numPr>
        <w:shd w:val="clear" w:color="auto" w:fill="FFFFFF" w:themeFill="background1"/>
        <w:spacing w:after="0" w:line="360" w:lineRule="auto"/>
        <w:ind w:right="-20"/>
        <w:jc w:val="both"/>
        <w:rPr>
          <w:rFonts w:ascii="Arial" w:eastAsia="Arial" w:hAnsi="Arial" w:cs="Arial"/>
          <w:color w:val="0D0D0D" w:themeColor="text1" w:themeTint="F2"/>
        </w:rPr>
      </w:pPr>
      <w:r w:rsidRPr="3FFF89EB">
        <w:rPr>
          <w:rFonts w:ascii="Arial" w:eastAsia="Arial" w:hAnsi="Arial" w:cs="Arial"/>
          <w:color w:val="0D0D0D" w:themeColor="text1" w:themeTint="F2"/>
        </w:rPr>
        <w:t>Analizar</w:t>
      </w:r>
      <w:r w:rsidR="31F2AA14" w:rsidRPr="3FFF89EB">
        <w:rPr>
          <w:rFonts w:ascii="Arial" w:eastAsia="Arial" w:hAnsi="Arial" w:cs="Arial"/>
          <w:color w:val="0D0D0D" w:themeColor="text1" w:themeTint="F2"/>
        </w:rPr>
        <w:t xml:space="preserve"> la integración actual de la enseñanza de estrategias lectoras en la asignatura de 'Lengua y Literatura'.</w:t>
      </w:r>
    </w:p>
    <w:p w14:paraId="036FBD82" w14:textId="5664DC54" w:rsidR="358E9A45" w:rsidRDefault="401B1C09" w:rsidP="00160109">
      <w:pPr>
        <w:pStyle w:val="Prrafodelista"/>
        <w:numPr>
          <w:ilvl w:val="0"/>
          <w:numId w:val="10"/>
        </w:numPr>
        <w:shd w:val="clear" w:color="auto" w:fill="FFFFFF" w:themeFill="background1"/>
        <w:spacing w:after="0" w:line="360" w:lineRule="auto"/>
        <w:ind w:right="-20"/>
        <w:jc w:val="both"/>
        <w:rPr>
          <w:rFonts w:ascii="Arial" w:eastAsia="Arial" w:hAnsi="Arial" w:cs="Arial"/>
          <w:color w:val="0D0D0D" w:themeColor="text1" w:themeTint="F2"/>
        </w:rPr>
      </w:pPr>
      <w:r w:rsidRPr="3FFF89EB">
        <w:rPr>
          <w:rFonts w:ascii="Arial" w:eastAsia="Arial" w:hAnsi="Arial" w:cs="Arial"/>
          <w:color w:val="0D0D0D" w:themeColor="text1" w:themeTint="F2"/>
        </w:rPr>
        <w:t>Elaborar</w:t>
      </w:r>
      <w:r w:rsidR="31F2AA14" w:rsidRPr="3FFF89EB">
        <w:rPr>
          <w:rFonts w:ascii="Arial" w:eastAsia="Arial" w:hAnsi="Arial" w:cs="Arial"/>
          <w:color w:val="0D0D0D" w:themeColor="text1" w:themeTint="F2"/>
        </w:rPr>
        <w:t>, en</w:t>
      </w:r>
      <w:r w:rsidR="42A5CEC6" w:rsidRPr="3FFF89EB">
        <w:rPr>
          <w:rFonts w:ascii="Arial" w:eastAsia="Arial" w:hAnsi="Arial" w:cs="Arial"/>
          <w:color w:val="0D0D0D" w:themeColor="text1" w:themeTint="F2"/>
        </w:rPr>
        <w:t xml:space="preserve"> </w:t>
      </w:r>
      <w:r w:rsidR="31F2AA14" w:rsidRPr="3FFF89EB">
        <w:rPr>
          <w:rFonts w:ascii="Arial" w:eastAsia="Arial" w:hAnsi="Arial" w:cs="Arial"/>
          <w:color w:val="0D0D0D" w:themeColor="text1" w:themeTint="F2"/>
        </w:rPr>
        <w:t xml:space="preserve">colaboración con los docentes de 'Lengua y Literatura', un plan curricular </w:t>
      </w:r>
      <w:r w:rsidR="0690CAAC" w:rsidRPr="3FFF89EB">
        <w:rPr>
          <w:rFonts w:ascii="Arial" w:eastAsia="Arial" w:hAnsi="Arial" w:cs="Arial"/>
          <w:color w:val="0D0D0D" w:themeColor="text1" w:themeTint="F2"/>
        </w:rPr>
        <w:t>destinado a</w:t>
      </w:r>
      <w:r w:rsidR="1D8FAE7F" w:rsidRPr="3FFF89EB">
        <w:rPr>
          <w:rFonts w:ascii="Arial" w:eastAsia="Arial" w:hAnsi="Arial" w:cs="Arial"/>
          <w:color w:val="0D0D0D" w:themeColor="text1" w:themeTint="F2"/>
        </w:rPr>
        <w:t xml:space="preserve"> integr</w:t>
      </w:r>
      <w:r w:rsidR="73A531BE" w:rsidRPr="3FFF89EB">
        <w:rPr>
          <w:rFonts w:ascii="Arial" w:eastAsia="Arial" w:hAnsi="Arial" w:cs="Arial"/>
          <w:color w:val="0D0D0D" w:themeColor="text1" w:themeTint="F2"/>
        </w:rPr>
        <w:t>ar</w:t>
      </w:r>
      <w:r w:rsidR="1D8FAE7F" w:rsidRPr="3FFF89EB">
        <w:rPr>
          <w:rFonts w:ascii="Arial" w:eastAsia="Arial" w:hAnsi="Arial" w:cs="Arial"/>
          <w:color w:val="0D0D0D" w:themeColor="text1" w:themeTint="F2"/>
        </w:rPr>
        <w:t xml:space="preserve"> la enseñanza de estrategias lectoras. </w:t>
      </w:r>
    </w:p>
    <w:p w14:paraId="6A42A00A" w14:textId="7E66B69F" w:rsidR="0033727F" w:rsidRDefault="354AC7F1" w:rsidP="00160109">
      <w:pPr>
        <w:pStyle w:val="Prrafodelista"/>
        <w:numPr>
          <w:ilvl w:val="0"/>
          <w:numId w:val="10"/>
        </w:numPr>
        <w:shd w:val="clear" w:color="auto" w:fill="FFFFFF" w:themeFill="background1"/>
        <w:spacing w:after="0" w:line="360" w:lineRule="auto"/>
        <w:ind w:right="-20"/>
        <w:jc w:val="both"/>
        <w:rPr>
          <w:rFonts w:ascii="Arial" w:eastAsia="Arial" w:hAnsi="Arial" w:cs="Arial"/>
          <w:color w:val="0D0D0D" w:themeColor="text1" w:themeTint="F2"/>
        </w:rPr>
      </w:pPr>
      <w:r w:rsidRPr="3FFF89EB">
        <w:rPr>
          <w:rFonts w:ascii="Arial" w:eastAsia="Arial" w:hAnsi="Arial" w:cs="Arial"/>
          <w:color w:val="0D0D0D" w:themeColor="text1" w:themeTint="F2"/>
        </w:rPr>
        <w:t>E</w:t>
      </w:r>
      <w:r w:rsidR="1D8FAE7F" w:rsidRPr="3FFF89EB">
        <w:rPr>
          <w:rFonts w:ascii="Arial" w:eastAsia="Arial" w:hAnsi="Arial" w:cs="Arial"/>
          <w:color w:val="0D0D0D" w:themeColor="text1" w:themeTint="F2"/>
        </w:rPr>
        <w:t xml:space="preserve">valuar </w:t>
      </w:r>
      <w:r w:rsidR="4240357C" w:rsidRPr="3FFF89EB">
        <w:rPr>
          <w:rFonts w:ascii="Arial" w:eastAsia="Arial" w:hAnsi="Arial" w:cs="Arial"/>
          <w:color w:val="0D0D0D" w:themeColor="text1" w:themeTint="F2"/>
        </w:rPr>
        <w:t>la efectividad y pertinencia del plan mediante un piloto con estudiantes</w:t>
      </w:r>
      <w:r w:rsidR="60795B68" w:rsidRPr="3FFF89EB">
        <w:rPr>
          <w:rFonts w:ascii="Arial" w:eastAsia="Arial" w:hAnsi="Arial" w:cs="Arial"/>
          <w:color w:val="0D0D0D" w:themeColor="text1" w:themeTint="F2"/>
        </w:rPr>
        <w:t>.</w:t>
      </w:r>
    </w:p>
    <w:p w14:paraId="0CE7D1F5" w14:textId="77777777" w:rsidR="0033727F" w:rsidRDefault="0033727F" w:rsidP="0033727F">
      <w:pPr>
        <w:shd w:val="clear" w:color="auto" w:fill="FFFFFF" w:themeFill="background1"/>
        <w:spacing w:after="0" w:line="360" w:lineRule="auto"/>
        <w:ind w:right="-20"/>
        <w:jc w:val="both"/>
        <w:rPr>
          <w:rFonts w:ascii="Arial" w:eastAsia="Arial" w:hAnsi="Arial" w:cs="Arial"/>
          <w:b/>
          <w:bCs/>
          <w:color w:val="000000" w:themeColor="text1"/>
        </w:rPr>
      </w:pPr>
    </w:p>
    <w:p w14:paraId="08CCC03B" w14:textId="2EE6633B" w:rsidR="0033727F" w:rsidRPr="00D959E8" w:rsidRDefault="09EB3069" w:rsidP="00160109">
      <w:pPr>
        <w:pStyle w:val="Ttulo2"/>
        <w:numPr>
          <w:ilvl w:val="1"/>
          <w:numId w:val="20"/>
        </w:numPr>
      </w:pPr>
      <w:bookmarkStart w:id="15" w:name="_Toc167287583"/>
      <w:r w:rsidRPr="00D959E8">
        <w:t>Marco teórico de referencia</w:t>
      </w:r>
      <w:bookmarkEnd w:id="15"/>
    </w:p>
    <w:p w14:paraId="3D15B8E0" w14:textId="6B242AA2" w:rsidR="15BED319" w:rsidRDefault="15BED319" w:rsidP="4DC81165">
      <w:pPr>
        <w:spacing w:line="360" w:lineRule="auto"/>
        <w:jc w:val="both"/>
        <w:rPr>
          <w:rFonts w:ascii="Calibri" w:eastAsia="Calibri" w:hAnsi="Calibri" w:cs="Calibri"/>
        </w:rPr>
      </w:pPr>
      <w:r w:rsidRPr="4DC81165">
        <w:rPr>
          <w:rFonts w:ascii="Arial" w:eastAsia="Arial" w:hAnsi="Arial" w:cs="Arial"/>
          <w:color w:val="000000" w:themeColor="text1"/>
        </w:rPr>
        <w:t>Este marco teórico se organiza en tres secciones principales. La primera sección aborda la competencia lectora desde diversas perspectivas teóricas, definiendo su naturaleza y relevancia, así como el papel crucial que desempeña la asignatura de Lengua y Literatura en su desarrollo. La segunda sección profundiza en el concepto de autorregulación y su intersección con las estrategias de aprendizaje, elementos esenciales para fortalecer la competencia lectora. Finalmente, la tercera sección explora estrategias clave que se pueden implementar antes, durante y después de la lectura para potenciar la comprensión lectora estratégica de los estudiantes.</w:t>
      </w:r>
    </w:p>
    <w:p w14:paraId="76DAFAB4" w14:textId="59DBE0A4" w:rsidR="09EB3069" w:rsidRPr="00026F94" w:rsidRDefault="09EB3069" w:rsidP="00160109">
      <w:pPr>
        <w:pStyle w:val="Ttulo3"/>
        <w:numPr>
          <w:ilvl w:val="2"/>
          <w:numId w:val="20"/>
        </w:numPr>
      </w:pPr>
      <w:bookmarkStart w:id="16" w:name="_Toc167287584"/>
      <w:r>
        <w:t>D</w:t>
      </w:r>
      <w:r w:rsidR="43ADDB56">
        <w:t>esarrollando la Competencia Lectora: Perspectivas Teóricas y Prácticas Educativas</w:t>
      </w:r>
      <w:bookmarkEnd w:id="16"/>
    </w:p>
    <w:p w14:paraId="2F497D35" w14:textId="509EDEF6" w:rsidR="7AAFE76C" w:rsidRDefault="00425631" w:rsidP="36583786">
      <w:pPr>
        <w:spacing w:line="360" w:lineRule="auto"/>
        <w:jc w:val="both"/>
        <w:rPr>
          <w:rFonts w:ascii="Arial" w:eastAsia="Arial" w:hAnsi="Arial" w:cs="Arial"/>
          <w:color w:val="000000" w:themeColor="text1"/>
        </w:rPr>
      </w:pPr>
      <w:r w:rsidRPr="00425631">
        <w:rPr>
          <w:rFonts w:ascii="Arial" w:eastAsia="Arial" w:hAnsi="Arial" w:cs="Arial"/>
          <w:bCs/>
          <w:color w:val="000000" w:themeColor="text1"/>
          <w:lang w:val="es"/>
        </w:rPr>
        <w:t>L</w:t>
      </w:r>
      <w:r w:rsidR="0B9F453E" w:rsidRPr="00425631">
        <w:rPr>
          <w:rFonts w:ascii="Arial" w:eastAsia="Arial" w:hAnsi="Arial" w:cs="Arial"/>
          <w:color w:val="000000" w:themeColor="text1"/>
        </w:rPr>
        <w:t>a</w:t>
      </w:r>
      <w:r w:rsidR="0B9F453E" w:rsidRPr="36583786">
        <w:rPr>
          <w:rFonts w:ascii="Arial" w:eastAsia="Arial" w:hAnsi="Arial" w:cs="Arial"/>
          <w:color w:val="000000" w:themeColor="text1"/>
        </w:rPr>
        <w:t xml:space="preserve"> competencia lectora se erige como una habilidad esencial en la sociedad contemporánea, brindando acceso al conocimiento y facilitando la interacción </w:t>
      </w:r>
      <w:r w:rsidR="3684027E" w:rsidRPr="36583786">
        <w:rPr>
          <w:rFonts w:ascii="Arial" w:eastAsia="Arial" w:hAnsi="Arial" w:cs="Arial"/>
          <w:color w:val="000000" w:themeColor="text1"/>
        </w:rPr>
        <w:t xml:space="preserve">entre las personas, </w:t>
      </w:r>
      <w:r w:rsidR="0B9F453E" w:rsidRPr="36583786">
        <w:rPr>
          <w:rFonts w:ascii="Arial" w:eastAsia="Arial" w:hAnsi="Arial" w:cs="Arial"/>
          <w:color w:val="000000" w:themeColor="text1"/>
        </w:rPr>
        <w:t xml:space="preserve">tanto a nivel </w:t>
      </w:r>
      <w:r w:rsidR="0B9F453E" w:rsidRPr="36583786">
        <w:rPr>
          <w:rFonts w:ascii="Arial" w:eastAsia="Arial" w:hAnsi="Arial" w:cs="Arial"/>
          <w:color w:val="000000" w:themeColor="text1"/>
        </w:rPr>
        <w:lastRenderedPageBreak/>
        <w:t>local como global. Dentro del ámbito educativo, los docentes de Lengua y Literatura enfrentan el desafío de formar lectores competentes. En este apartado, se abordará el concepto de competencia lectora desde diversas perspectivas teóricas, definiendo su naturaleza y relevancia, así como el papel crucial que desempeña la asignatura de Lengua y Literatura en su desarrollo.</w:t>
      </w:r>
    </w:p>
    <w:p w14:paraId="31552CE7" w14:textId="77777777" w:rsidR="7AAFE76C" w:rsidRDefault="3229923A" w:rsidP="36583786">
      <w:pPr>
        <w:spacing w:line="360" w:lineRule="auto"/>
        <w:jc w:val="both"/>
        <w:rPr>
          <w:rFonts w:ascii="Arial" w:eastAsia="Arial" w:hAnsi="Arial" w:cs="Arial"/>
        </w:rPr>
      </w:pPr>
      <w:r w:rsidRPr="36583786">
        <w:rPr>
          <w:rFonts w:ascii="Arial" w:eastAsia="Arial" w:hAnsi="Arial" w:cs="Arial"/>
          <w:color w:val="000000" w:themeColor="text1"/>
        </w:rPr>
        <w:t xml:space="preserve">La competencia </w:t>
      </w:r>
      <w:r w:rsidR="0A9178B2" w:rsidRPr="36583786">
        <w:rPr>
          <w:rFonts w:ascii="Arial" w:eastAsia="Arial" w:hAnsi="Arial" w:cs="Arial"/>
          <w:color w:val="000000" w:themeColor="text1"/>
        </w:rPr>
        <w:t xml:space="preserve">se </w:t>
      </w:r>
      <w:r w:rsidR="10BB4977" w:rsidRPr="36583786">
        <w:rPr>
          <w:rFonts w:ascii="Arial" w:eastAsia="Arial" w:hAnsi="Arial" w:cs="Arial"/>
          <w:color w:val="000000" w:themeColor="text1"/>
        </w:rPr>
        <w:t>define como</w:t>
      </w:r>
      <w:r w:rsidRPr="36583786">
        <w:rPr>
          <w:rFonts w:ascii="Arial" w:eastAsia="Arial" w:hAnsi="Arial" w:cs="Arial"/>
          <w:color w:val="000000" w:themeColor="text1"/>
        </w:rPr>
        <w:t xml:space="preserve"> la capacidad esencial que permite</w:t>
      </w:r>
      <w:r w:rsidR="0096381E" w:rsidRPr="36583786">
        <w:rPr>
          <w:rFonts w:ascii="Arial" w:eastAsia="Arial" w:hAnsi="Arial" w:cs="Arial"/>
          <w:color w:val="000000" w:themeColor="text1"/>
        </w:rPr>
        <w:t xml:space="preserve"> a u</w:t>
      </w:r>
      <w:r w:rsidR="5EF464F6" w:rsidRPr="36583786">
        <w:rPr>
          <w:rFonts w:ascii="Arial" w:eastAsia="Arial" w:hAnsi="Arial" w:cs="Arial"/>
          <w:color w:val="000000" w:themeColor="text1"/>
        </w:rPr>
        <w:t>n individuo</w:t>
      </w:r>
      <w:r w:rsidRPr="36583786">
        <w:rPr>
          <w:rFonts w:ascii="Arial" w:eastAsia="Arial" w:hAnsi="Arial" w:cs="Arial"/>
          <w:color w:val="000000" w:themeColor="text1"/>
        </w:rPr>
        <w:t xml:space="preserve"> desempeñarse eficazmente en una tarea, lo cual requiere conocimientos,</w:t>
      </w:r>
      <w:r w:rsidR="521E87B3" w:rsidRPr="36583786">
        <w:rPr>
          <w:rFonts w:ascii="Arial" w:eastAsia="Arial" w:hAnsi="Arial" w:cs="Arial"/>
          <w:color w:val="000000" w:themeColor="text1"/>
        </w:rPr>
        <w:t xml:space="preserve"> habilidades</w:t>
      </w:r>
      <w:r w:rsidRPr="36583786">
        <w:rPr>
          <w:rFonts w:ascii="Arial" w:eastAsia="Arial" w:hAnsi="Arial" w:cs="Arial"/>
          <w:color w:val="000000" w:themeColor="text1"/>
        </w:rPr>
        <w:t xml:space="preserve"> específicas y actitudes adecuadas para cumplir con éxito los requisitos de una situación particular en un entorno determinado.</w:t>
      </w:r>
      <w:r w:rsidR="6C4F12C6" w:rsidRPr="36583786">
        <w:rPr>
          <w:rFonts w:ascii="Arial" w:eastAsia="Arial" w:hAnsi="Arial" w:cs="Arial"/>
          <w:color w:val="000000" w:themeColor="text1"/>
        </w:rPr>
        <w:t xml:space="preserve"> </w:t>
      </w:r>
      <w:r w:rsidR="79EB436C" w:rsidRPr="36583786">
        <w:rPr>
          <w:rFonts w:ascii="Arial" w:eastAsia="Arial" w:hAnsi="Arial" w:cs="Arial"/>
          <w:color w:val="000000" w:themeColor="text1"/>
        </w:rPr>
        <w:t>La competencia no reside en la posesión de habilidades, sino en la aplicación efectiva y apropiada en un contexto real.</w:t>
      </w:r>
      <w:r w:rsidR="6C4F12C6" w:rsidRPr="36583786">
        <w:rPr>
          <w:rFonts w:ascii="Arial" w:eastAsia="Arial" w:hAnsi="Arial" w:cs="Arial"/>
          <w:color w:val="000000" w:themeColor="text1"/>
        </w:rPr>
        <w:t xml:space="preserve"> (</w:t>
      </w:r>
      <w:r w:rsidR="6C4F12C6" w:rsidRPr="5A167A8B">
        <w:rPr>
          <w:rFonts w:ascii="Arial" w:eastAsia="Arial" w:hAnsi="Arial" w:cs="Arial"/>
          <w:color w:val="000000" w:themeColor="text1"/>
        </w:rPr>
        <w:t>Ewens, 1977, p. 14; Spencer y Spencer, 1993, p. 9; Dubois y Rothwell, 2004, p. 21; Yáñiz, 2006, p. 21; Le Boterf, 2000, p. 57, citados en Royo, 2020, p. 47)</w:t>
      </w:r>
      <w:r w:rsidR="6C4F12C6" w:rsidRPr="36583786">
        <w:rPr>
          <w:rFonts w:ascii="Arial" w:eastAsia="Arial" w:hAnsi="Arial" w:cs="Arial"/>
          <w:color w:val="000000" w:themeColor="text1"/>
        </w:rPr>
        <w:t>.</w:t>
      </w:r>
      <w:r w:rsidR="3516552F" w:rsidRPr="36583786">
        <w:rPr>
          <w:rFonts w:ascii="Arial" w:eastAsia="Arial" w:hAnsi="Arial" w:cs="Arial"/>
          <w:color w:val="000000" w:themeColor="text1"/>
        </w:rPr>
        <w:t xml:space="preserve"> </w:t>
      </w:r>
      <w:r w:rsidR="4BE93771" w:rsidRPr="36583786">
        <w:rPr>
          <w:rFonts w:ascii="Arial" w:eastAsia="Arial" w:hAnsi="Arial" w:cs="Arial"/>
          <w:color w:val="000000" w:themeColor="text1"/>
        </w:rPr>
        <w:t>Esta perspectiva se ve respaldada por Bruer (1995), quien destaca la importancia de que un aprendiz competente pueda regular sus propios procesos de aprendizaje, tanto a nivel cognitivo como emocional, y utilizar estratégicamente sus conocimientos según las demandas del contexto:</w:t>
      </w:r>
      <w:r w:rsidR="7AAFE76C" w:rsidRPr="36583786">
        <w:rPr>
          <w:rFonts w:ascii="Arial" w:eastAsia="Arial" w:hAnsi="Arial" w:cs="Arial"/>
        </w:rPr>
        <w:t xml:space="preserve"> </w:t>
      </w:r>
      <w:r w:rsidR="0F81E427" w:rsidRPr="36583786">
        <w:rPr>
          <w:rFonts w:ascii="Arial" w:eastAsia="Arial" w:hAnsi="Arial" w:cs="Arial"/>
        </w:rPr>
        <w:t>“</w:t>
      </w:r>
      <w:r w:rsidR="6AE1C321" w:rsidRPr="36583786">
        <w:rPr>
          <w:rFonts w:ascii="Arial" w:eastAsia="Arial" w:hAnsi="Arial" w:cs="Arial"/>
        </w:rPr>
        <w:t>U</w:t>
      </w:r>
      <w:r w:rsidR="39064375" w:rsidRPr="36583786">
        <w:rPr>
          <w:rFonts w:ascii="Arial" w:eastAsia="Arial" w:hAnsi="Arial" w:cs="Arial"/>
        </w:rPr>
        <w:t>n aprendiz competente es el que conoce y regula sus propios procesos de aprendizaje, tanto desde el punto de vista cognitivo como emocional, y puede hacer un uso estratégico de sus conocimientos, ajustándolos a las exigencias del contenido o tarea de aprendizaje y a las características de la situación</w:t>
      </w:r>
      <w:r w:rsidR="3D132405" w:rsidRPr="36583786">
        <w:rPr>
          <w:rFonts w:ascii="Arial" w:eastAsia="Arial" w:hAnsi="Arial" w:cs="Arial"/>
        </w:rPr>
        <w:t>”</w:t>
      </w:r>
      <w:r w:rsidR="39064375" w:rsidRPr="36583786">
        <w:rPr>
          <w:rFonts w:ascii="Arial" w:eastAsia="Arial" w:hAnsi="Arial" w:cs="Arial"/>
        </w:rPr>
        <w:t xml:space="preserve"> </w:t>
      </w:r>
      <w:r w:rsidR="39064375" w:rsidRPr="00425631">
        <w:rPr>
          <w:rFonts w:ascii="Arial" w:eastAsia="Arial" w:hAnsi="Arial" w:cs="Arial"/>
        </w:rPr>
        <w:t>(Bruer, 1995</w:t>
      </w:r>
      <w:r w:rsidR="0BC4039C" w:rsidRPr="00425631">
        <w:rPr>
          <w:rFonts w:ascii="Arial" w:eastAsia="Arial" w:hAnsi="Arial" w:cs="Arial"/>
        </w:rPr>
        <w:t xml:space="preserve">, </w:t>
      </w:r>
      <w:r w:rsidR="5543FC0F" w:rsidRPr="00425631">
        <w:rPr>
          <w:rFonts w:ascii="Arial" w:eastAsia="Arial" w:hAnsi="Arial" w:cs="Arial"/>
        </w:rPr>
        <w:t>citado en Coll</w:t>
      </w:r>
      <w:r w:rsidR="5FCEAF74" w:rsidRPr="00425631">
        <w:rPr>
          <w:rFonts w:ascii="Arial" w:eastAsia="Arial" w:hAnsi="Arial" w:cs="Arial"/>
        </w:rPr>
        <w:t>, 2007</w:t>
      </w:r>
      <w:r w:rsidR="39064375" w:rsidRPr="00425631">
        <w:rPr>
          <w:rFonts w:ascii="Arial" w:eastAsia="Arial" w:hAnsi="Arial" w:cs="Arial"/>
        </w:rPr>
        <w:t>)</w:t>
      </w:r>
    </w:p>
    <w:p w14:paraId="2BA85ACF" w14:textId="77777777" w:rsidR="59204D77" w:rsidRDefault="59204D77" w:rsidP="36583786">
      <w:pPr>
        <w:spacing w:line="360" w:lineRule="auto"/>
        <w:jc w:val="both"/>
        <w:rPr>
          <w:rFonts w:ascii="Arial" w:eastAsia="Arial" w:hAnsi="Arial" w:cs="Arial"/>
        </w:rPr>
      </w:pPr>
      <w:r w:rsidRPr="36583786">
        <w:rPr>
          <w:rFonts w:ascii="Arial" w:eastAsia="Arial" w:hAnsi="Arial" w:cs="Arial"/>
          <w:color w:val="000000" w:themeColor="text1"/>
        </w:rPr>
        <w:t>E</w:t>
      </w:r>
      <w:r w:rsidR="4367CA22" w:rsidRPr="36583786">
        <w:rPr>
          <w:rFonts w:ascii="Arial" w:eastAsia="Arial" w:hAnsi="Arial" w:cs="Arial"/>
          <w:color w:val="000000" w:themeColor="text1"/>
        </w:rPr>
        <w:t>sta</w:t>
      </w:r>
      <w:r w:rsidR="1A98D0D4" w:rsidRPr="36583786">
        <w:rPr>
          <w:rFonts w:ascii="Arial" w:eastAsia="Arial" w:hAnsi="Arial" w:cs="Arial"/>
          <w:color w:val="000000" w:themeColor="text1"/>
        </w:rPr>
        <w:t xml:space="preserve"> concepción de </w:t>
      </w:r>
      <w:r w:rsidR="4367CA22" w:rsidRPr="36583786">
        <w:rPr>
          <w:rFonts w:ascii="Arial" w:eastAsia="Arial" w:hAnsi="Arial" w:cs="Arial"/>
          <w:color w:val="000000" w:themeColor="text1"/>
        </w:rPr>
        <w:t>competencia</w:t>
      </w:r>
      <w:r w:rsidR="72937437" w:rsidRPr="36583786">
        <w:rPr>
          <w:rFonts w:ascii="Arial" w:eastAsia="Arial" w:hAnsi="Arial" w:cs="Arial"/>
          <w:color w:val="000000" w:themeColor="text1"/>
        </w:rPr>
        <w:t xml:space="preserve"> es </w:t>
      </w:r>
      <w:r w:rsidR="4367CA22" w:rsidRPr="36583786">
        <w:rPr>
          <w:rFonts w:ascii="Arial" w:eastAsia="Arial" w:hAnsi="Arial" w:cs="Arial"/>
          <w:color w:val="000000" w:themeColor="text1"/>
        </w:rPr>
        <w:t>coherente</w:t>
      </w:r>
      <w:r w:rsidR="0AF9344C" w:rsidRPr="36583786">
        <w:rPr>
          <w:rFonts w:ascii="Arial" w:eastAsia="Arial" w:hAnsi="Arial" w:cs="Arial"/>
          <w:color w:val="000000" w:themeColor="text1"/>
        </w:rPr>
        <w:t xml:space="preserve"> </w:t>
      </w:r>
      <w:r w:rsidR="4367CA22" w:rsidRPr="36583786">
        <w:rPr>
          <w:rFonts w:ascii="Arial" w:eastAsia="Arial" w:hAnsi="Arial" w:cs="Arial"/>
          <w:color w:val="000000" w:themeColor="text1"/>
        </w:rPr>
        <w:t xml:space="preserve">con el uso del concepto de </w:t>
      </w:r>
      <w:r w:rsidRPr="36583786">
        <w:rPr>
          <w:rFonts w:ascii="Arial" w:eastAsia="Arial" w:hAnsi="Arial" w:cs="Arial"/>
          <w:color w:val="000000" w:themeColor="text1"/>
        </w:rPr>
        <w:t>competencia lectora</w:t>
      </w:r>
      <w:r w:rsidR="40C0074B" w:rsidRPr="36583786">
        <w:rPr>
          <w:rFonts w:ascii="Arial" w:eastAsia="Arial" w:hAnsi="Arial" w:cs="Arial"/>
          <w:color w:val="000000" w:themeColor="text1"/>
        </w:rPr>
        <w:t xml:space="preserve"> emplead</w:t>
      </w:r>
      <w:r w:rsidR="54EFEDFD" w:rsidRPr="36583786">
        <w:rPr>
          <w:rFonts w:ascii="Arial" w:eastAsia="Arial" w:hAnsi="Arial" w:cs="Arial"/>
          <w:color w:val="000000" w:themeColor="text1"/>
        </w:rPr>
        <w:t>o</w:t>
      </w:r>
      <w:r w:rsidR="40C0074B" w:rsidRPr="36583786">
        <w:rPr>
          <w:rFonts w:ascii="Arial" w:eastAsia="Arial" w:hAnsi="Arial" w:cs="Arial"/>
          <w:color w:val="000000" w:themeColor="text1"/>
        </w:rPr>
        <w:t xml:space="preserve"> en el contexto educativo actual. </w:t>
      </w:r>
      <w:r w:rsidR="2EB2A141" w:rsidRPr="36583786">
        <w:rPr>
          <w:rFonts w:ascii="Arial" w:eastAsia="Arial" w:hAnsi="Arial" w:cs="Arial"/>
          <w:color w:val="000000" w:themeColor="text1"/>
        </w:rPr>
        <w:t>L</w:t>
      </w:r>
      <w:r w:rsidR="2EB2A141" w:rsidRPr="36583786">
        <w:rPr>
          <w:rFonts w:ascii="Arial" w:eastAsia="Arial" w:hAnsi="Arial" w:cs="Arial"/>
        </w:rPr>
        <w:t xml:space="preserve">a OCDE, establece que la competencia lectora implica la capacidad de “comprender, utilizar, reflexionar e interactuar con los textos escritos </w:t>
      </w:r>
      <w:r w:rsidR="2EB2A141" w:rsidRPr="36583786">
        <w:rPr>
          <w:rFonts w:ascii="Arial" w:eastAsia="Arial" w:hAnsi="Arial" w:cs="Arial"/>
          <w:b/>
          <w:bCs/>
        </w:rPr>
        <w:t>para</w:t>
      </w:r>
      <w:r w:rsidR="2EB2A141" w:rsidRPr="36583786">
        <w:rPr>
          <w:rFonts w:ascii="Arial" w:eastAsia="Arial" w:hAnsi="Arial" w:cs="Arial"/>
        </w:rPr>
        <w:t xml:space="preserve"> alcanzar los propios objetivos, desarrollar el conocimiento y el potencial personales y participar en la sociedad.” (OCDE, 2015, citado en Díez &amp; Egío, 2017) </w:t>
      </w:r>
      <w:r w:rsidR="56DDBFF0" w:rsidRPr="36583786">
        <w:rPr>
          <w:rFonts w:ascii="Arial" w:eastAsia="Arial" w:hAnsi="Arial" w:cs="Arial"/>
        </w:rPr>
        <w:t xml:space="preserve">Este aspecto fundamental del </w:t>
      </w:r>
      <w:r w:rsidR="4CDFD50A" w:rsidRPr="36583786">
        <w:rPr>
          <w:rFonts w:ascii="Arial" w:eastAsia="Arial" w:hAnsi="Arial" w:cs="Arial"/>
        </w:rPr>
        <w:t>conector ´</w:t>
      </w:r>
      <w:r w:rsidR="56DDBFF0" w:rsidRPr="36583786">
        <w:rPr>
          <w:rFonts w:ascii="Arial" w:eastAsia="Arial" w:hAnsi="Arial" w:cs="Arial"/>
        </w:rPr>
        <w:t>para</w:t>
      </w:r>
      <w:r w:rsidR="545AA4ED" w:rsidRPr="36583786">
        <w:rPr>
          <w:rFonts w:ascii="Arial" w:eastAsia="Arial" w:hAnsi="Arial" w:cs="Arial"/>
        </w:rPr>
        <w:t>´</w:t>
      </w:r>
      <w:r w:rsidR="56DDBFF0" w:rsidRPr="36583786">
        <w:rPr>
          <w:rFonts w:ascii="Arial" w:eastAsia="Arial" w:hAnsi="Arial" w:cs="Arial"/>
        </w:rPr>
        <w:t xml:space="preserve"> en la definición de la competencia lectora refleja su conexión intrínseca con el concepto general de competencia, el cual implica la habilidad de aplicar conocimientos y habilidades en situaciones específicas. </w:t>
      </w:r>
      <w:r w:rsidR="7682F120" w:rsidRPr="36583786">
        <w:rPr>
          <w:rFonts w:ascii="Arial" w:eastAsia="Arial" w:hAnsi="Arial" w:cs="Arial"/>
        </w:rPr>
        <w:t>La competencia lectora no se limita solo a la comprensión pasiva de los textos, sino también a la capacidad de utilizar esa comprensión activa y eficaz en diversas situaciones y contextos.</w:t>
      </w:r>
    </w:p>
    <w:p w14:paraId="74B07636" w14:textId="77777777" w:rsidR="13D3675D" w:rsidRDefault="13D3675D" w:rsidP="36583786">
      <w:pPr>
        <w:spacing w:line="360" w:lineRule="auto"/>
        <w:jc w:val="both"/>
        <w:rPr>
          <w:rFonts w:ascii="Arial" w:eastAsia="Arial" w:hAnsi="Arial" w:cs="Arial"/>
        </w:rPr>
      </w:pPr>
      <w:r w:rsidRPr="36583786">
        <w:rPr>
          <w:rFonts w:ascii="Arial" w:eastAsia="Arial" w:hAnsi="Arial" w:cs="Arial"/>
        </w:rPr>
        <w:t xml:space="preserve">Isabel Solé (2012) concibe la lectura como una competencia compleja que se aprende y desarrolla a lo largo de la vida, destacando la importancia de participar en situaciones significativas y desafiantes de lectura para su perfeccionamiento. Esta perspectiva coincide con la necesidad de los docentes de Lengua y Literatura de posicionar a los estudiantes en diversas situaciones de lectura, como sostiene Solé (2012), quien subraya la importancia de </w:t>
      </w:r>
      <w:r w:rsidRPr="36583786">
        <w:rPr>
          <w:rFonts w:ascii="Arial" w:eastAsia="Arial" w:hAnsi="Arial" w:cs="Arial"/>
        </w:rPr>
        <w:lastRenderedPageBreak/>
        <w:t>entender la lectura como una competencia compleja que requiere intervenciones específicas a lo largo de la escolaridad.</w:t>
      </w:r>
    </w:p>
    <w:p w14:paraId="30B3EC9B" w14:textId="77777777" w:rsidR="578831B5" w:rsidRDefault="578831B5" w:rsidP="36583786">
      <w:pPr>
        <w:spacing w:line="360" w:lineRule="auto"/>
        <w:jc w:val="both"/>
        <w:rPr>
          <w:rFonts w:ascii="Arial" w:eastAsia="Arial" w:hAnsi="Arial" w:cs="Arial"/>
          <w:color w:val="000000" w:themeColor="text1"/>
        </w:rPr>
      </w:pPr>
      <w:r w:rsidRPr="36583786">
        <w:rPr>
          <w:rFonts w:ascii="Arial" w:eastAsia="Arial" w:hAnsi="Arial" w:cs="Arial"/>
        </w:rPr>
        <w:t>Esta concepción asociada a la práctica de la lectura</w:t>
      </w:r>
      <w:r w:rsidR="5CED9433" w:rsidRPr="36583786">
        <w:rPr>
          <w:rFonts w:ascii="Arial" w:eastAsia="Arial" w:hAnsi="Arial" w:cs="Arial"/>
        </w:rPr>
        <w:t xml:space="preserve"> en el contexto </w:t>
      </w:r>
      <w:r w:rsidR="1193AF54" w:rsidRPr="36583786">
        <w:rPr>
          <w:rFonts w:ascii="Arial" w:eastAsia="Arial" w:hAnsi="Arial" w:cs="Arial"/>
        </w:rPr>
        <w:t>escolar</w:t>
      </w:r>
      <w:r w:rsidR="5CED9433" w:rsidRPr="36583786">
        <w:rPr>
          <w:rFonts w:ascii="Arial" w:eastAsia="Arial" w:hAnsi="Arial" w:cs="Arial"/>
        </w:rPr>
        <w:t xml:space="preserve"> es corroborada por Garamendi </w:t>
      </w:r>
      <w:r w:rsidRPr="36583786">
        <w:rPr>
          <w:rFonts w:ascii="Arial" w:eastAsia="Arial" w:hAnsi="Arial" w:cs="Arial"/>
        </w:rPr>
        <w:t>“La lectura requiere de permanente práctica, ya que es una actividad compleja en la que está inmersa el pensamiento crítico, la reflexión, la generalización e integración de la información, entre otros. Así, se muestra clave que el estudiante desarrolle la comprensión lectora mediante estrategias, pues estas le permitirán comprender, aprender y fortalecer el pensamiento crítico.” (Garamendi, 2022)</w:t>
      </w:r>
    </w:p>
    <w:p w14:paraId="0188BADF" w14:textId="294D2801" w:rsidR="598756AC" w:rsidRDefault="598756AC" w:rsidP="36583786">
      <w:pPr>
        <w:spacing w:line="360" w:lineRule="auto"/>
        <w:jc w:val="both"/>
        <w:rPr>
          <w:rFonts w:ascii="Arial" w:eastAsia="Arial" w:hAnsi="Arial" w:cs="Arial"/>
          <w:color w:val="000000" w:themeColor="text1"/>
        </w:rPr>
      </w:pPr>
      <w:r w:rsidRPr="36583786">
        <w:rPr>
          <w:rFonts w:ascii="Arial" w:eastAsia="Arial" w:hAnsi="Arial" w:cs="Arial"/>
          <w:color w:val="000000" w:themeColor="text1"/>
        </w:rPr>
        <w:t>En conclusión, la competencia lectora emerge como un componente crucial en la formación integral de los estudiantes, no solo en el ámbito educativo, sino también en su desarrollo personal y social. Poder comprender, analizar y utilizar textos escritos de manera efectiva es fundamental para participar en la sociedad del conocimiento actual. Sin embargo, la adquisición de esta competencia va más allá de la simple decodificación de palabras y frases, requiriendo un enfoque integral que incluya aspectos cognitivos, emocionales y sociales. En este sentido, el próximo apartado explora</w:t>
      </w:r>
      <w:r w:rsidR="68A6DE21" w:rsidRPr="36583786">
        <w:rPr>
          <w:rFonts w:ascii="Arial" w:eastAsia="Arial" w:hAnsi="Arial" w:cs="Arial"/>
          <w:color w:val="000000" w:themeColor="text1"/>
        </w:rPr>
        <w:t>rá el concepto de</w:t>
      </w:r>
      <w:r w:rsidR="2BA58935" w:rsidRPr="36583786">
        <w:rPr>
          <w:rFonts w:ascii="Arial" w:eastAsia="Arial" w:hAnsi="Arial" w:cs="Arial"/>
          <w:color w:val="000000" w:themeColor="text1"/>
        </w:rPr>
        <w:t xml:space="preserve"> autorregulación y de</w:t>
      </w:r>
      <w:r w:rsidR="68A6DE21" w:rsidRPr="36583786">
        <w:rPr>
          <w:rFonts w:ascii="Arial" w:eastAsia="Arial" w:hAnsi="Arial" w:cs="Arial"/>
          <w:color w:val="000000" w:themeColor="text1"/>
        </w:rPr>
        <w:t xml:space="preserve"> estrategia y el potencial de estas </w:t>
      </w:r>
      <w:r w:rsidR="09546B89" w:rsidRPr="36583786">
        <w:rPr>
          <w:rFonts w:ascii="Arial" w:eastAsia="Arial" w:hAnsi="Arial" w:cs="Arial"/>
          <w:color w:val="000000" w:themeColor="text1"/>
        </w:rPr>
        <w:t>para fortalecer</w:t>
      </w:r>
      <w:r w:rsidRPr="36583786">
        <w:rPr>
          <w:rFonts w:ascii="Arial" w:eastAsia="Arial" w:hAnsi="Arial" w:cs="Arial"/>
          <w:color w:val="000000" w:themeColor="text1"/>
        </w:rPr>
        <w:t xml:space="preserve"> y potenciar la competencia lectora</w:t>
      </w:r>
      <w:r w:rsidR="0227DC3C" w:rsidRPr="36583786">
        <w:rPr>
          <w:rFonts w:ascii="Arial" w:eastAsia="Arial" w:hAnsi="Arial" w:cs="Arial"/>
          <w:color w:val="000000" w:themeColor="text1"/>
        </w:rPr>
        <w:t>.</w:t>
      </w:r>
      <w:r w:rsidRPr="36583786">
        <w:rPr>
          <w:rFonts w:ascii="Arial" w:eastAsia="Arial" w:hAnsi="Arial" w:cs="Arial"/>
          <w:color w:val="000000" w:themeColor="text1"/>
        </w:rPr>
        <w:t xml:space="preserve"> </w:t>
      </w:r>
    </w:p>
    <w:p w14:paraId="7575B834" w14:textId="712C3B2B" w:rsidR="33A89D8C" w:rsidRPr="00026F94" w:rsidRDefault="33A89D8C" w:rsidP="00160109">
      <w:pPr>
        <w:pStyle w:val="Ttulo3"/>
        <w:numPr>
          <w:ilvl w:val="2"/>
          <w:numId w:val="20"/>
        </w:numPr>
      </w:pPr>
      <w:bookmarkStart w:id="17" w:name="_Toc167287585"/>
      <w:r>
        <w:t>Estrategias de aprendizaje y autorregulación: Un enfoque en la Competencia Lectora</w:t>
      </w:r>
      <w:bookmarkEnd w:id="17"/>
    </w:p>
    <w:p w14:paraId="269BF0D0" w14:textId="5FE3DB3A" w:rsidR="30D14C70" w:rsidRDefault="30D14C70" w:rsidP="5A167A8B">
      <w:pPr>
        <w:shd w:val="clear" w:color="auto" w:fill="FFFFFF" w:themeFill="background1"/>
        <w:spacing w:line="360" w:lineRule="auto"/>
        <w:jc w:val="both"/>
        <w:rPr>
          <w:rFonts w:ascii="Arial" w:eastAsia="Arial" w:hAnsi="Arial" w:cs="Arial"/>
          <w:color w:val="0D0D0D" w:themeColor="text1" w:themeTint="F2"/>
        </w:rPr>
      </w:pPr>
      <w:r w:rsidRPr="5A167A8B">
        <w:rPr>
          <w:rFonts w:ascii="Arial" w:eastAsia="Arial" w:hAnsi="Arial" w:cs="Arial"/>
          <w:color w:val="000000" w:themeColor="text1"/>
        </w:rPr>
        <w:t>Tras delimitar la competencia lectora como pilar fundamental en el desarrollo educativo, personal y social de los estudiantes, este apartado profundiza en el concepto de autorregulación y su intersección con las estrategias de aprendizaje, elementos esenciales para fortalecerla.</w:t>
      </w:r>
      <w:r w:rsidR="4B8767AE" w:rsidRPr="5A167A8B">
        <w:rPr>
          <w:rFonts w:ascii="Arial" w:eastAsia="Arial" w:hAnsi="Arial" w:cs="Arial"/>
          <w:color w:val="000000" w:themeColor="text1"/>
        </w:rPr>
        <w:t xml:space="preserve"> </w:t>
      </w:r>
      <w:r w:rsidR="139A7B4F" w:rsidRPr="5A167A8B">
        <w:rPr>
          <w:rFonts w:ascii="Arial" w:eastAsia="Arial" w:hAnsi="Arial" w:cs="Arial"/>
          <w:color w:val="0D0D0D" w:themeColor="text1" w:themeTint="F2"/>
        </w:rPr>
        <w:t>La autorregulación, definida por Rosário et al. (2012) como un proceso activo mediante el cual los individuos guían su aprendizaje a través de la monitorización y control de sus cogniciones, motivaciones y comportamientos, establece un marco fundamental para entender cómo los estudiantes pueden mejorar su competencia lectora.</w:t>
      </w:r>
    </w:p>
    <w:p w14:paraId="579DE8CF" w14:textId="49D5C884" w:rsidR="139A7B4F" w:rsidRDefault="139A7B4F" w:rsidP="5A167A8B">
      <w:pPr>
        <w:spacing w:line="360" w:lineRule="auto"/>
        <w:jc w:val="both"/>
        <w:rPr>
          <w:rFonts w:ascii="Arial" w:eastAsia="Arial" w:hAnsi="Arial" w:cs="Arial"/>
          <w:color w:val="0D0D0D" w:themeColor="text1" w:themeTint="F2"/>
        </w:rPr>
      </w:pPr>
      <w:r w:rsidRPr="5A167A8B">
        <w:rPr>
          <w:rFonts w:ascii="Arial" w:eastAsia="Arial" w:hAnsi="Arial" w:cs="Arial"/>
          <w:color w:val="0D0D0D" w:themeColor="text1" w:themeTint="F2"/>
        </w:rPr>
        <w:t>En este contexto, las estrategias de aprendizaje, concebidas como secuencias integradas de procedimientos orientados a facilitar la interacción entre el conocimiento nuevo y previo (Sánchez, 2013), cobran particular importancia. Trabasso y Bouchard (2002) subrayan la relevancia de estas estrategias específicamente en tareas de comprensión de texto, donde se requiere de una lectura activa, intencional y autorregulada. Parodi et al. (2010) complementan esta visión al definir las estrategias de comprensión lectora como procedimientos que un lector emplea para alcanzar objetivos específicos ante una tarea de lectura, y recalcan su utilidad para re-organizar o re-orientar la lectura frente a dificultades.</w:t>
      </w:r>
    </w:p>
    <w:p w14:paraId="1C795DC9" w14:textId="7B8A5017" w:rsidR="139A7B4F" w:rsidRDefault="139A7B4F" w:rsidP="5A167A8B">
      <w:pPr>
        <w:spacing w:line="360" w:lineRule="auto"/>
        <w:jc w:val="both"/>
        <w:rPr>
          <w:rFonts w:ascii="Arial" w:eastAsia="Arial" w:hAnsi="Arial" w:cs="Arial"/>
          <w:color w:val="0D0D0D" w:themeColor="text1" w:themeTint="F2"/>
        </w:rPr>
      </w:pPr>
      <w:r w:rsidRPr="5A167A8B">
        <w:rPr>
          <w:rFonts w:ascii="Arial" w:eastAsia="Arial" w:hAnsi="Arial" w:cs="Arial"/>
          <w:color w:val="0D0D0D" w:themeColor="text1" w:themeTint="F2"/>
        </w:rPr>
        <w:lastRenderedPageBreak/>
        <w:t>García et al. (2018) resaltan que la lectura, al ser una tarea compleja, demanda una actividad estratégica intencionada que armoniza habilidades y acciones cognitivas para lograr la comprensión. Este planteamiento se ve reflejado en las Bases Curriculares del Currículum Nacional, que enfatizan la doble función de las estrategias de comprensión en la competencia lectora: superar obstáculos y organizar la información de manera eficiente (MINEDUC, 2017).</w:t>
      </w:r>
    </w:p>
    <w:p w14:paraId="739EA25E" w14:textId="0A36AAC6" w:rsidR="139A7B4F" w:rsidRDefault="139A7B4F" w:rsidP="5A167A8B">
      <w:pPr>
        <w:spacing w:line="360" w:lineRule="auto"/>
        <w:jc w:val="both"/>
        <w:rPr>
          <w:rFonts w:ascii="Arial" w:eastAsia="Arial" w:hAnsi="Arial" w:cs="Arial"/>
          <w:color w:val="0D0D0D" w:themeColor="text1" w:themeTint="F2"/>
        </w:rPr>
      </w:pPr>
      <w:r w:rsidRPr="5A167A8B">
        <w:rPr>
          <w:rFonts w:ascii="Arial" w:eastAsia="Arial" w:hAnsi="Arial" w:cs="Arial"/>
          <w:color w:val="0D0D0D" w:themeColor="text1" w:themeTint="F2"/>
        </w:rPr>
        <w:t>La diferencia entre lectores expertos y aquellos con dificultades se manifiesta en el uso de estrategias de comprensión. Según Gutiérrez &amp; Salmerón (2012), los lectores expertos utilizan estas estrategias de manera adaptable, mientras que los lectores con dificultades las emplean de forma limitada y rígida. Esto último limita su capacidad para activar conocimientos previos, construir representaciones estructuradas del texto, y hacer inferencias efectivas.</w:t>
      </w:r>
    </w:p>
    <w:p w14:paraId="0E177368" w14:textId="484A8AD5" w:rsidR="139A7B4F" w:rsidRDefault="139A7B4F" w:rsidP="5A167A8B">
      <w:pPr>
        <w:spacing w:line="360" w:lineRule="auto"/>
        <w:jc w:val="both"/>
        <w:rPr>
          <w:rFonts w:ascii="Arial" w:eastAsia="Arial" w:hAnsi="Arial" w:cs="Arial"/>
          <w:color w:val="0D0D0D" w:themeColor="text1" w:themeTint="F2"/>
        </w:rPr>
      </w:pPr>
      <w:r w:rsidRPr="5A167A8B">
        <w:rPr>
          <w:rFonts w:ascii="Arial" w:eastAsia="Arial" w:hAnsi="Arial" w:cs="Arial"/>
          <w:color w:val="0D0D0D" w:themeColor="text1" w:themeTint="F2"/>
        </w:rPr>
        <w:t>La enseñanza de estrategias de comprensión lectora, entonces, se torna esencial no solo para el desarrollo de habilidades lectoras, sino también para el avance cognitivo general de los estudiantes, como argumentan Paris, Wasik y Turner (1991). Estos autores destacan que las estrategias de lectura reflejan metacognición y motivación, fundamentales para el procesamiento, organización y evaluación de la información textual.</w:t>
      </w:r>
    </w:p>
    <w:p w14:paraId="6E7BBD47" w14:textId="21B83DFC" w:rsidR="00425631" w:rsidRDefault="139A7B4F" w:rsidP="5A167A8B">
      <w:pPr>
        <w:spacing w:line="360" w:lineRule="auto"/>
        <w:jc w:val="both"/>
        <w:rPr>
          <w:rFonts w:ascii="Arial" w:eastAsia="Arial" w:hAnsi="Arial" w:cs="Arial"/>
          <w:color w:val="0D0D0D" w:themeColor="text1" w:themeTint="F2"/>
        </w:rPr>
      </w:pPr>
      <w:r w:rsidRPr="5A167A8B">
        <w:rPr>
          <w:rFonts w:ascii="Arial" w:eastAsia="Arial" w:hAnsi="Arial" w:cs="Arial"/>
          <w:color w:val="0D0D0D" w:themeColor="text1" w:themeTint="F2"/>
        </w:rPr>
        <w:t>A pesar de la reconocida importancia de estas estrategias, la institución investigada presenta una notable ausencia en su enseñanza, un vacío que esta investigación busca abordar. Sin embargo, es crucial reconocer, como señalan Ferreiro (2002) y Cassany (2006), que el desarrollo de la comprensión lectora es un proceso complejo influenciado por múltiples dimensiones, incluidas las transformaciones culturales y sociales. Por lo tanto, mientras el foco de este estudio está puesto en las estrategias de comprensión lectora, se mantiene una perspectiva abierta a otros factores que también pueden impactar significativamente en la competencia lectora de los estudiantes.</w:t>
      </w:r>
    </w:p>
    <w:p w14:paraId="2D56C906" w14:textId="7D06A491" w:rsidR="12771783" w:rsidRPr="00026F94" w:rsidRDefault="12771783" w:rsidP="00160109">
      <w:pPr>
        <w:pStyle w:val="Ttulo3"/>
        <w:numPr>
          <w:ilvl w:val="2"/>
          <w:numId w:val="20"/>
        </w:numPr>
      </w:pPr>
      <w:bookmarkStart w:id="18" w:name="_Toc167287586"/>
      <w:r>
        <w:t xml:space="preserve">La interrelación de estrategias cognitivas y metacognitivas en la comprensión </w:t>
      </w:r>
      <w:r w:rsidR="1961E009">
        <w:t>l</w:t>
      </w:r>
      <w:r>
        <w:t xml:space="preserve">ectora: Fundamentos para una </w:t>
      </w:r>
      <w:r w:rsidR="44569F50">
        <w:t>enseñanza lectora estratégica</w:t>
      </w:r>
      <w:bookmarkEnd w:id="18"/>
    </w:p>
    <w:p w14:paraId="31186702" w14:textId="1C19505F" w:rsidR="12771783" w:rsidRDefault="12771783" w:rsidP="5A167A8B">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Las estrategias cognitivas y metacognitivas constituyen elementos cruciales en el aprendizaje, especialmente en lo que concierne a la comprensión de textos. Ambas categorías son indispensables para el desarrollo de un lector estratégico, capaz de enfrentar y superar las complejidades inherentes a la interpretación textual (Dole, Nokes &amp; Drits, 2009, citado en Gutiérrez y Salmerón, 2012).</w:t>
      </w:r>
    </w:p>
    <w:p w14:paraId="7AF40B12" w14:textId="58F9710E" w:rsidR="12771783" w:rsidRDefault="12771783" w:rsidP="5A167A8B">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Dole et al. (2009, citado en Gutiérrez y Salmerón, 2012) definen las estrategias cognitivas como métodos activos y constructivos que el lector emplea de manera consciente para generar una representación mental del contenido escrito. Estos métodos incluyen, según Block y Pressley (2007, citado en Gutiérrez y Salmerón, 2012), desde la comprensión de </w:t>
      </w:r>
      <w:r w:rsidRPr="5A167A8B">
        <w:rPr>
          <w:rFonts w:ascii="Arial" w:eastAsia="Arial" w:hAnsi="Arial" w:cs="Arial"/>
          <w:color w:val="000000" w:themeColor="text1"/>
        </w:rPr>
        <w:lastRenderedPageBreak/>
        <w:t xml:space="preserve">palabras y frases hasta la integración y aplicación del conocimiento adquirido. </w:t>
      </w:r>
      <w:r w:rsidR="36DF3B5A" w:rsidRPr="5A167A8B">
        <w:rPr>
          <w:rFonts w:ascii="Arial" w:eastAsia="Arial" w:hAnsi="Arial" w:cs="Arial"/>
          <w:color w:val="000000" w:themeColor="text1"/>
        </w:rPr>
        <w:t>Las acciones típicas de esta categoría, identificadas por Sánchez (2012), abarcan técnicas como anotaciones, resaltar textos, crear resúmenes y usar herramientas gráficas como mapas conceptuales, para facilitar el aprendizaje significativo.</w:t>
      </w:r>
    </w:p>
    <w:p w14:paraId="766D2DD7" w14:textId="58159562" w:rsidR="12771783" w:rsidRDefault="12771783" w:rsidP="5A167A8B">
      <w:pPr>
        <w:spacing w:line="360" w:lineRule="auto"/>
        <w:jc w:val="both"/>
      </w:pPr>
      <w:r w:rsidRPr="5A167A8B">
        <w:rPr>
          <w:rFonts w:ascii="Arial" w:eastAsia="Arial" w:hAnsi="Arial" w:cs="Arial"/>
          <w:color w:val="000000" w:themeColor="text1"/>
        </w:rPr>
        <w:t>Por otro lado, las estrategias metacognitivas, según Flavell (1976) y Brown (1978, ambos citados en Gutiérrez y Salmerón, 2012), implican la reflexión sobre el propio conocimiento y la regulación de los procesos cognitivos. Estos procesos incluyen la activación del conocimiento sobre la tarea, la autoevaluación y el ajuste de estrategias (Brown, 1985; Myers &amp; Pires, 1978, citados en Sánchez, 2012). Baker y Carter (2009, citado en Gutiérrez y Salmerón, 2012) destacan la importancia de la planificación, el monitoreo y la evaluación dentro de la comprensión lectora, procesos todos ellos que permiten al lector reconocer sus logros y errores, y evaluar su nivel de comprensión.</w:t>
      </w:r>
    </w:p>
    <w:p w14:paraId="1C6C5C2D" w14:textId="523B921D" w:rsidR="12771783" w:rsidRDefault="12771783" w:rsidP="5A167A8B">
      <w:pPr>
        <w:spacing w:line="360" w:lineRule="auto"/>
        <w:jc w:val="both"/>
      </w:pPr>
      <w:r w:rsidRPr="5A167A8B">
        <w:rPr>
          <w:rFonts w:ascii="Arial" w:eastAsia="Arial" w:hAnsi="Arial" w:cs="Arial"/>
          <w:color w:val="000000" w:themeColor="text1"/>
        </w:rPr>
        <w:t>Cerchiaro et al. (2011) enfatizan el papel de la metacognición, definida como el conocimiento sobre los propios procesos cognitivos y la capacidad para regularlos durante el aprendizaje, en la comprensión lectora. Este conocimiento permite a los lectores ser conscientes de sus métodos de interpretación y comprensión de textos. Además, introducen el concepto de "metacomprensión", refiriéndose a la capacidad del lector para reflexionar sobre su comprensión y ajustar sus estrategias lectoras en consecuencia.</w:t>
      </w:r>
    </w:p>
    <w:p w14:paraId="1F89BEB3" w14:textId="019A8DE1" w:rsidR="12771783" w:rsidRDefault="12771783" w:rsidP="5A167A8B">
      <w:pPr>
        <w:spacing w:line="360" w:lineRule="auto"/>
        <w:jc w:val="both"/>
      </w:pPr>
      <w:r w:rsidRPr="5A167A8B">
        <w:rPr>
          <w:rFonts w:ascii="Arial" w:eastAsia="Arial" w:hAnsi="Arial" w:cs="Arial"/>
          <w:color w:val="000000" w:themeColor="text1"/>
        </w:rPr>
        <w:t xml:space="preserve">En este marco, se hace evidente que las estrategias cognitivas y metacognitivas no solo facilitan la decodificación de </w:t>
      </w:r>
      <w:r w:rsidR="4404278D" w:rsidRPr="5A167A8B">
        <w:rPr>
          <w:rFonts w:ascii="Arial" w:eastAsia="Arial" w:hAnsi="Arial" w:cs="Arial"/>
          <w:color w:val="000000" w:themeColor="text1"/>
        </w:rPr>
        <w:t>textos,</w:t>
      </w:r>
      <w:r w:rsidRPr="5A167A8B">
        <w:rPr>
          <w:rFonts w:ascii="Arial" w:eastAsia="Arial" w:hAnsi="Arial" w:cs="Arial"/>
          <w:color w:val="000000" w:themeColor="text1"/>
        </w:rPr>
        <w:t xml:space="preserve"> sino que también promueven una autorregulación efectiva del aprendizaje. La activación simultánea de estas estrategias es esencial para permitir a los lectores no solo entender el texto sino también monitorear y ajustar su comprensión de manera proactiva. Este análisis subraya la importancia y complejidad de las estrategias de comprensión lectora en el proceso educativo, enfatizando la necesidad de incorporar explícitamente la enseñanza de estas habilidades dentro del currículo de 'Lengua y Literatura' para abordar las dificultades observadas en la comprensión textual entre los estudiantes de la institución investigada.</w:t>
      </w:r>
    </w:p>
    <w:p w14:paraId="3018A7FD" w14:textId="6AF0866A" w:rsidR="160B41B3" w:rsidRDefault="160B41B3" w:rsidP="5A167A8B">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La integración de estas estrategias en </w:t>
      </w:r>
      <w:r w:rsidR="072B1291" w:rsidRPr="5A167A8B">
        <w:rPr>
          <w:rFonts w:ascii="Arial" w:eastAsia="Arial" w:hAnsi="Arial" w:cs="Arial"/>
          <w:color w:val="000000" w:themeColor="text1"/>
        </w:rPr>
        <w:t xml:space="preserve">el currículum de Lengua y Literatura </w:t>
      </w:r>
      <w:r w:rsidRPr="5A167A8B">
        <w:rPr>
          <w:rFonts w:ascii="Arial" w:eastAsia="Arial" w:hAnsi="Arial" w:cs="Arial"/>
          <w:color w:val="000000" w:themeColor="text1"/>
        </w:rPr>
        <w:t>responde a la problemática del presente estudio, destacando el papel vital de la competencia lectora y el desarrollo cognitivo de los estudiantes.</w:t>
      </w:r>
    </w:p>
    <w:p w14:paraId="6E982896" w14:textId="7825380B" w:rsidR="06F42BB6" w:rsidRPr="002F151D" w:rsidRDefault="06F42BB6" w:rsidP="00160109">
      <w:pPr>
        <w:pStyle w:val="Ttulo3"/>
        <w:numPr>
          <w:ilvl w:val="2"/>
          <w:numId w:val="20"/>
        </w:numPr>
      </w:pPr>
      <w:bookmarkStart w:id="19" w:name="_Toc167287587"/>
      <w:r>
        <w:t>Optimizando la Comprensión Lectora: Estrategias Antes, Durante y Después de la Lectura</w:t>
      </w:r>
      <w:bookmarkEnd w:id="19"/>
    </w:p>
    <w:p w14:paraId="6A0853AD" w14:textId="16E6AA67" w:rsidR="416D9807" w:rsidRDefault="416D9807" w:rsidP="5A167A8B">
      <w:pPr>
        <w:shd w:val="clear" w:color="auto" w:fill="FFFFFF" w:themeFill="background1"/>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El objetivo de este apartado es indagar en estrategias clave que en los contextos educativos se pueden implementar antes, durante y después de la lectura para potenciar la comprensión </w:t>
      </w:r>
      <w:r w:rsidRPr="5A167A8B">
        <w:rPr>
          <w:rFonts w:ascii="Arial" w:eastAsia="Arial" w:hAnsi="Arial" w:cs="Arial"/>
          <w:color w:val="000000" w:themeColor="text1"/>
        </w:rPr>
        <w:lastRenderedPageBreak/>
        <w:t xml:space="preserve">lectora estratégica de los estudiantes, donde el docente es modelar y mediar los procesos propios de la lectura. </w:t>
      </w:r>
    </w:p>
    <w:p w14:paraId="6B5E312B" w14:textId="26045C26" w:rsidR="1CF53C6A" w:rsidRPr="002F151D" w:rsidRDefault="1CF53C6A" w:rsidP="00160109">
      <w:pPr>
        <w:pStyle w:val="Ttulo4"/>
        <w:numPr>
          <w:ilvl w:val="3"/>
          <w:numId w:val="20"/>
        </w:numPr>
      </w:pPr>
      <w:r>
        <w:t>Antes de la Lectura:</w:t>
      </w:r>
      <w:r w:rsidR="4B1A53E5">
        <w:t xml:space="preserve"> Hacia una Estrategia de Preparación Cognitiva y Motivacional</w:t>
      </w:r>
    </w:p>
    <w:p w14:paraId="676F2A93" w14:textId="14324F69" w:rsidR="31FC2A6D" w:rsidRDefault="31FC2A6D" w:rsidP="36583786">
      <w:pPr>
        <w:spacing w:line="360" w:lineRule="auto"/>
        <w:jc w:val="both"/>
        <w:rPr>
          <w:rFonts w:ascii="Arial" w:eastAsia="Arial" w:hAnsi="Arial" w:cs="Arial"/>
          <w:color w:val="000000" w:themeColor="text1"/>
        </w:rPr>
      </w:pPr>
      <w:r w:rsidRPr="36583786">
        <w:rPr>
          <w:rFonts w:ascii="Arial" w:eastAsia="Arial" w:hAnsi="Arial" w:cs="Arial"/>
          <w:color w:val="000000" w:themeColor="text1"/>
        </w:rPr>
        <w:t>De acuerdo con Isabel Solé (</w:t>
      </w:r>
      <w:r w:rsidR="52B1CE57" w:rsidRPr="5A167A8B">
        <w:rPr>
          <w:rFonts w:ascii="Arial" w:eastAsia="Arial" w:hAnsi="Arial" w:cs="Arial"/>
          <w:color w:val="000000" w:themeColor="text1"/>
        </w:rPr>
        <w:t>200</w:t>
      </w:r>
      <w:r w:rsidR="61794610" w:rsidRPr="5A167A8B">
        <w:rPr>
          <w:rFonts w:ascii="Arial" w:eastAsia="Arial" w:hAnsi="Arial" w:cs="Arial"/>
          <w:color w:val="000000" w:themeColor="text1"/>
        </w:rPr>
        <w:t>9</w:t>
      </w:r>
      <w:r w:rsidRPr="36583786">
        <w:rPr>
          <w:rFonts w:ascii="Arial" w:eastAsia="Arial" w:hAnsi="Arial" w:cs="Arial"/>
          <w:color w:val="000000" w:themeColor="text1"/>
        </w:rPr>
        <w:t xml:space="preserve">, p. 90-91) </w:t>
      </w:r>
      <w:r w:rsidR="162363DE" w:rsidRPr="36583786">
        <w:rPr>
          <w:rFonts w:ascii="Arial" w:eastAsia="Arial" w:hAnsi="Arial" w:cs="Arial"/>
          <w:color w:val="000000" w:themeColor="text1"/>
        </w:rPr>
        <w:t>resulta necesario que el profesor se plantee con qué bagaje los estudiantes podrán abordar la lectura y que prevea que esto no será homogéneo.</w:t>
      </w:r>
      <w:r w:rsidR="00B99B20" w:rsidRPr="36583786">
        <w:rPr>
          <w:rFonts w:ascii="Arial" w:eastAsia="Arial" w:hAnsi="Arial" w:cs="Arial"/>
          <w:color w:val="000000" w:themeColor="text1"/>
        </w:rPr>
        <w:t xml:space="preserve"> Si un texto supera las capacidades de los estudiantes, el profesor puede considerar su sustitución o bien en articular algún tipo de enseñanza que les proporcione </w:t>
      </w:r>
      <w:r w:rsidR="4AB4802B" w:rsidRPr="36583786">
        <w:rPr>
          <w:rFonts w:ascii="Arial" w:eastAsia="Arial" w:hAnsi="Arial" w:cs="Arial"/>
          <w:color w:val="000000" w:themeColor="text1"/>
        </w:rPr>
        <w:t>el bagaje necesario, tales como otorgar p</w:t>
      </w:r>
      <w:r w:rsidR="161F61C7" w:rsidRPr="36583786">
        <w:rPr>
          <w:rFonts w:ascii="Arial" w:eastAsia="Arial" w:hAnsi="Arial" w:cs="Arial"/>
          <w:color w:val="000000" w:themeColor="text1"/>
        </w:rPr>
        <w:t>istas a los estudiantes para abordar el texto, lo que Edwards y Mercer (1998</w:t>
      </w:r>
      <w:r w:rsidR="146FAF8E" w:rsidRPr="36583786">
        <w:rPr>
          <w:rFonts w:ascii="Arial" w:eastAsia="Arial" w:hAnsi="Arial" w:cs="Arial"/>
          <w:color w:val="000000" w:themeColor="text1"/>
        </w:rPr>
        <w:t xml:space="preserve">, citado en Solé, </w:t>
      </w:r>
      <w:r w:rsidR="239CF41F" w:rsidRPr="5A167A8B">
        <w:rPr>
          <w:rFonts w:ascii="Arial" w:eastAsia="Arial" w:hAnsi="Arial" w:cs="Arial"/>
          <w:color w:val="000000" w:themeColor="text1"/>
        </w:rPr>
        <w:t>200</w:t>
      </w:r>
      <w:r w:rsidR="04C2FDB5" w:rsidRPr="5A167A8B">
        <w:rPr>
          <w:rFonts w:ascii="Arial" w:eastAsia="Arial" w:hAnsi="Arial" w:cs="Arial"/>
          <w:color w:val="000000" w:themeColor="text1"/>
        </w:rPr>
        <w:t>9</w:t>
      </w:r>
      <w:r w:rsidR="146FAF8E" w:rsidRPr="36583786">
        <w:rPr>
          <w:rFonts w:ascii="Arial" w:eastAsia="Arial" w:hAnsi="Arial" w:cs="Arial"/>
          <w:color w:val="000000" w:themeColor="text1"/>
        </w:rPr>
        <w:t>, p. 91</w:t>
      </w:r>
      <w:r w:rsidR="161F61C7" w:rsidRPr="36583786">
        <w:rPr>
          <w:rFonts w:ascii="Arial" w:eastAsia="Arial" w:hAnsi="Arial" w:cs="Arial"/>
          <w:color w:val="000000" w:themeColor="text1"/>
        </w:rPr>
        <w:t>) denominan “construir contextos mentales compartidos”</w:t>
      </w:r>
      <w:r w:rsidR="44890783" w:rsidRPr="36583786">
        <w:rPr>
          <w:rFonts w:ascii="Arial" w:eastAsia="Arial" w:hAnsi="Arial" w:cs="Arial"/>
          <w:color w:val="000000" w:themeColor="text1"/>
        </w:rPr>
        <w:t xml:space="preserve"> para referirse a “aquello que los estudiantes en una tarea o conversación comparten acerca de ella y que puede</w:t>
      </w:r>
      <w:r w:rsidR="0DFFBA6D" w:rsidRPr="36583786">
        <w:rPr>
          <w:rFonts w:ascii="Arial" w:eastAsia="Arial" w:hAnsi="Arial" w:cs="Arial"/>
          <w:color w:val="000000" w:themeColor="text1"/>
        </w:rPr>
        <w:t xml:space="preserve"> </w:t>
      </w:r>
      <w:r w:rsidR="47D70FF7" w:rsidRPr="36583786">
        <w:rPr>
          <w:rFonts w:ascii="Arial" w:eastAsia="Arial" w:hAnsi="Arial" w:cs="Arial"/>
          <w:color w:val="000000" w:themeColor="text1"/>
        </w:rPr>
        <w:t>asegurar una comprensión compartida al menos de sus rasgos generales” (</w:t>
      </w:r>
      <w:r w:rsidR="1E058631" w:rsidRPr="36583786">
        <w:rPr>
          <w:rFonts w:ascii="Arial" w:eastAsia="Arial" w:hAnsi="Arial" w:cs="Arial"/>
          <w:color w:val="000000" w:themeColor="text1"/>
        </w:rPr>
        <w:t xml:space="preserve">Solé, </w:t>
      </w:r>
      <w:r w:rsidR="6DB208DC" w:rsidRPr="5A167A8B">
        <w:rPr>
          <w:rFonts w:ascii="Arial" w:eastAsia="Arial" w:hAnsi="Arial" w:cs="Arial"/>
          <w:color w:val="000000" w:themeColor="text1"/>
        </w:rPr>
        <w:t>200</w:t>
      </w:r>
      <w:r w:rsidR="6B585C60" w:rsidRPr="5A167A8B">
        <w:rPr>
          <w:rFonts w:ascii="Arial" w:eastAsia="Arial" w:hAnsi="Arial" w:cs="Arial"/>
          <w:color w:val="000000" w:themeColor="text1"/>
        </w:rPr>
        <w:t>9</w:t>
      </w:r>
      <w:r w:rsidR="1E058631" w:rsidRPr="36583786">
        <w:rPr>
          <w:rFonts w:ascii="Arial" w:eastAsia="Arial" w:hAnsi="Arial" w:cs="Arial"/>
          <w:color w:val="000000" w:themeColor="text1"/>
        </w:rPr>
        <w:t xml:space="preserve">, p. 91) </w:t>
      </w:r>
    </w:p>
    <w:p w14:paraId="0FC6CB46" w14:textId="5099932E" w:rsidR="00425631" w:rsidRPr="00026F94" w:rsidRDefault="7BE016B6" w:rsidP="00425631">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En este sentido, la autora </w:t>
      </w:r>
      <w:r w:rsidR="239E59E2" w:rsidRPr="5A167A8B">
        <w:rPr>
          <w:rFonts w:ascii="Arial" w:eastAsia="Arial" w:hAnsi="Arial" w:cs="Arial"/>
          <w:color w:val="000000" w:themeColor="text1"/>
        </w:rPr>
        <w:t>(200</w:t>
      </w:r>
      <w:r w:rsidR="3EA2D78D" w:rsidRPr="5A167A8B">
        <w:rPr>
          <w:rFonts w:ascii="Arial" w:eastAsia="Arial" w:hAnsi="Arial" w:cs="Arial"/>
          <w:color w:val="000000" w:themeColor="text1"/>
        </w:rPr>
        <w:t>9</w:t>
      </w:r>
      <w:r w:rsidR="239E59E2" w:rsidRPr="5A167A8B">
        <w:rPr>
          <w:rFonts w:ascii="Arial" w:eastAsia="Arial" w:hAnsi="Arial" w:cs="Arial"/>
          <w:color w:val="000000" w:themeColor="text1"/>
        </w:rPr>
        <w:t xml:space="preserve">, p. 93 - 94) </w:t>
      </w:r>
      <w:r w:rsidR="4EE98EA9" w:rsidRPr="5A167A8B">
        <w:rPr>
          <w:rFonts w:ascii="Arial" w:eastAsia="Arial" w:hAnsi="Arial" w:cs="Arial"/>
          <w:color w:val="000000" w:themeColor="text1"/>
        </w:rPr>
        <w:t xml:space="preserve">plantea que la </w:t>
      </w:r>
      <w:r w:rsidR="239E59E2" w:rsidRPr="5A167A8B">
        <w:rPr>
          <w:rFonts w:ascii="Arial" w:eastAsia="Arial" w:hAnsi="Arial" w:cs="Arial"/>
          <w:color w:val="000000" w:themeColor="text1"/>
        </w:rPr>
        <w:t xml:space="preserve">lectura implica un proceso dinámico de hipotetizar y confirmar suposiciones sobre el contenido del texto. </w:t>
      </w:r>
      <w:r w:rsidR="7E4987A5" w:rsidRPr="5A167A8B">
        <w:rPr>
          <w:rFonts w:ascii="Arial" w:eastAsia="Arial" w:hAnsi="Arial" w:cs="Arial"/>
          <w:color w:val="000000" w:themeColor="text1"/>
        </w:rPr>
        <w:t xml:space="preserve">Las predicciones que </w:t>
      </w:r>
      <w:r w:rsidR="555A99FA" w:rsidRPr="5A167A8B">
        <w:rPr>
          <w:rFonts w:ascii="Arial" w:eastAsia="Arial" w:hAnsi="Arial" w:cs="Arial"/>
          <w:color w:val="000000" w:themeColor="text1"/>
        </w:rPr>
        <w:t>se</w:t>
      </w:r>
      <w:r w:rsidR="7E4987A5" w:rsidRPr="5A167A8B">
        <w:rPr>
          <w:rFonts w:ascii="Arial" w:eastAsia="Arial" w:hAnsi="Arial" w:cs="Arial"/>
          <w:color w:val="000000" w:themeColor="text1"/>
        </w:rPr>
        <w:t xml:space="preserve"> pueden propiciar antes de la </w:t>
      </w:r>
      <w:r w:rsidR="31775073" w:rsidRPr="5A167A8B">
        <w:rPr>
          <w:rFonts w:ascii="Arial" w:eastAsia="Arial" w:hAnsi="Arial" w:cs="Arial"/>
          <w:color w:val="000000" w:themeColor="text1"/>
        </w:rPr>
        <w:t xml:space="preserve">lectura </w:t>
      </w:r>
      <w:r w:rsidR="239E59E2" w:rsidRPr="5A167A8B">
        <w:rPr>
          <w:rFonts w:ascii="Arial" w:eastAsia="Arial" w:hAnsi="Arial" w:cs="Arial"/>
          <w:color w:val="000000" w:themeColor="text1"/>
        </w:rPr>
        <w:t>se fundamentan en elementos como la superestructura, títulos, ilustraciones y encabezados, así como en la experiencia y conocimiento previo del lector. Estas predicciones son aplicables a cualquier tipo de texto, aunque ajustarlas puede ser más complejo en narrativas o poesías. Es crucial, entonces, enseñar a lo</w:t>
      </w:r>
      <w:r w:rsidR="48BD6BE5" w:rsidRPr="5A167A8B">
        <w:rPr>
          <w:rFonts w:ascii="Arial" w:eastAsia="Arial" w:hAnsi="Arial" w:cs="Arial"/>
          <w:color w:val="000000" w:themeColor="text1"/>
        </w:rPr>
        <w:t>s estudiantes</w:t>
      </w:r>
      <w:r w:rsidR="239E59E2" w:rsidRPr="5A167A8B">
        <w:rPr>
          <w:rFonts w:ascii="Arial" w:eastAsia="Arial" w:hAnsi="Arial" w:cs="Arial"/>
          <w:color w:val="000000" w:themeColor="text1"/>
        </w:rPr>
        <w:t xml:space="preserve"> a interpretar diversos indicadores textuales y a comprender los componentes fundamentales de un texto, como el escenario, los personajes y la trama, para mejorar su comprensión lectora. </w:t>
      </w:r>
    </w:p>
    <w:p w14:paraId="38F908BD" w14:textId="07BADBA6" w:rsidR="00026F94" w:rsidRPr="002F151D" w:rsidRDefault="3A822B74" w:rsidP="00160109">
      <w:pPr>
        <w:pStyle w:val="Ttulo4"/>
        <w:numPr>
          <w:ilvl w:val="3"/>
          <w:numId w:val="20"/>
        </w:numPr>
      </w:pPr>
      <w:r>
        <w:t>Durante la lectura</w:t>
      </w:r>
      <w:r w:rsidR="75BBC799">
        <w:t xml:space="preserve">: </w:t>
      </w:r>
      <w:r w:rsidR="2A6CC67E">
        <w:t>La práctica comprensiva como centro del aprendizaje lector</w:t>
      </w:r>
    </w:p>
    <w:p w14:paraId="1B4A5438" w14:textId="0F25D4F5" w:rsidR="75DC3FDE" w:rsidRDefault="1370D81D" w:rsidP="36583786">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De acuerdo con </w:t>
      </w:r>
      <w:r w:rsidR="75DC3FDE" w:rsidRPr="36583786">
        <w:rPr>
          <w:rFonts w:ascii="Arial" w:eastAsia="Arial" w:hAnsi="Arial" w:cs="Arial"/>
          <w:color w:val="000000" w:themeColor="text1"/>
        </w:rPr>
        <w:t>Solé (</w:t>
      </w:r>
      <w:r w:rsidR="3A822B74" w:rsidRPr="5A167A8B">
        <w:rPr>
          <w:rFonts w:ascii="Arial" w:eastAsia="Arial" w:hAnsi="Arial" w:cs="Arial"/>
          <w:color w:val="000000" w:themeColor="text1"/>
        </w:rPr>
        <w:t>200</w:t>
      </w:r>
      <w:r w:rsidR="1FB4565C" w:rsidRPr="5A167A8B">
        <w:rPr>
          <w:rFonts w:ascii="Arial" w:eastAsia="Arial" w:hAnsi="Arial" w:cs="Arial"/>
          <w:color w:val="000000" w:themeColor="text1"/>
        </w:rPr>
        <w:t>9</w:t>
      </w:r>
      <w:r w:rsidR="3A822B74" w:rsidRPr="5A167A8B">
        <w:rPr>
          <w:rFonts w:ascii="Arial" w:eastAsia="Arial" w:hAnsi="Arial" w:cs="Arial"/>
          <w:color w:val="000000" w:themeColor="text1"/>
        </w:rPr>
        <w:t>, p.101)</w:t>
      </w:r>
      <w:r w:rsidR="75DC3FDE" w:rsidRPr="36583786">
        <w:rPr>
          <w:rFonts w:ascii="Arial" w:eastAsia="Arial" w:hAnsi="Arial" w:cs="Arial"/>
          <w:color w:val="000000" w:themeColor="text1"/>
        </w:rPr>
        <w:t xml:space="preserve"> la mayor parte de la comprensión y el esfuerzo del lector ocurren durante la lectura en sí, ya sea para formar una interpretación razonable del texto o para solucionar problemas que surgen durante esta actividad.</w:t>
      </w:r>
    </w:p>
    <w:p w14:paraId="22B99CC8" w14:textId="0586CA90" w:rsidR="74B492CF" w:rsidRDefault="60563DEA" w:rsidP="00160109">
      <w:pPr>
        <w:pStyle w:val="Prrafodelista"/>
        <w:numPr>
          <w:ilvl w:val="0"/>
          <w:numId w:val="12"/>
        </w:numPr>
        <w:spacing w:after="0" w:line="360" w:lineRule="auto"/>
        <w:jc w:val="both"/>
        <w:rPr>
          <w:rFonts w:ascii="Arial" w:eastAsia="Arial" w:hAnsi="Arial" w:cs="Arial"/>
          <w:color w:val="000000" w:themeColor="text1"/>
        </w:rPr>
      </w:pPr>
      <w:r w:rsidRPr="5A167A8B">
        <w:rPr>
          <w:rFonts w:ascii="Arial" w:eastAsia="Arial" w:hAnsi="Arial" w:cs="Arial"/>
          <w:color w:val="000000" w:themeColor="text1"/>
        </w:rPr>
        <w:t>Tareas de lectura compartida</w:t>
      </w:r>
    </w:p>
    <w:p w14:paraId="2F984CEB" w14:textId="658B9743" w:rsidR="00425631" w:rsidRDefault="19D76E81" w:rsidP="5A167A8B">
      <w:pPr>
        <w:spacing w:after="0" w:line="360" w:lineRule="auto"/>
        <w:jc w:val="both"/>
        <w:rPr>
          <w:rFonts w:ascii="Arial" w:eastAsia="Arial" w:hAnsi="Arial" w:cs="Arial"/>
          <w:color w:val="000000" w:themeColor="text1"/>
        </w:rPr>
      </w:pPr>
      <w:r w:rsidRPr="5A167A8B">
        <w:rPr>
          <w:rFonts w:ascii="Arial" w:eastAsia="Arial" w:hAnsi="Arial" w:cs="Arial"/>
          <w:color w:val="000000" w:themeColor="text1"/>
        </w:rPr>
        <w:t>La lectura es un proceso que se domina por la práctica comprensiva donde el lector aprende a utilizar estrategias que deberán formar parte de su bagaje, para poder utilizarlas de manera autónoma.</w:t>
      </w:r>
      <w:r w:rsidR="0B521AE7" w:rsidRPr="5A167A8B">
        <w:rPr>
          <w:rFonts w:ascii="Arial" w:eastAsia="Arial" w:hAnsi="Arial" w:cs="Arial"/>
          <w:color w:val="000000" w:themeColor="text1"/>
        </w:rPr>
        <w:t xml:space="preserve"> </w:t>
      </w:r>
      <w:r w:rsidR="5CAD7A49" w:rsidRPr="5A167A8B">
        <w:rPr>
          <w:rFonts w:ascii="Arial" w:eastAsia="Arial" w:hAnsi="Arial" w:cs="Arial"/>
          <w:color w:val="000000" w:themeColor="text1"/>
        </w:rPr>
        <w:t xml:space="preserve">Es necesario </w:t>
      </w:r>
      <w:r w:rsidR="5CA3B68B" w:rsidRPr="5A167A8B">
        <w:rPr>
          <w:rFonts w:ascii="Arial" w:eastAsia="Arial" w:hAnsi="Arial" w:cs="Arial"/>
          <w:color w:val="000000" w:themeColor="text1"/>
        </w:rPr>
        <w:t xml:space="preserve">que los propios alumnos seleccionen marcas, formulen hipótesis, verifiquen, construyan interpretaciones y que sepan que eso es lo necesario para </w:t>
      </w:r>
      <w:r w:rsidR="2AE99F9A" w:rsidRPr="5A167A8B">
        <w:rPr>
          <w:rFonts w:ascii="Arial" w:eastAsia="Arial" w:hAnsi="Arial" w:cs="Arial"/>
          <w:color w:val="000000" w:themeColor="text1"/>
        </w:rPr>
        <w:t>cumplir los objetivos de lectura</w:t>
      </w:r>
      <w:r w:rsidR="3FBCA473" w:rsidRPr="5A167A8B">
        <w:rPr>
          <w:rFonts w:ascii="Arial" w:eastAsia="Arial" w:hAnsi="Arial" w:cs="Arial"/>
          <w:color w:val="000000" w:themeColor="text1"/>
        </w:rPr>
        <w:t xml:space="preserve">. </w:t>
      </w:r>
      <w:r w:rsidR="4CA89111" w:rsidRPr="5A167A8B">
        <w:rPr>
          <w:rFonts w:ascii="Arial" w:eastAsia="Arial" w:hAnsi="Arial" w:cs="Arial"/>
          <w:color w:val="000000" w:themeColor="text1"/>
        </w:rPr>
        <w:t>Las tareas d</w:t>
      </w:r>
      <w:r w:rsidR="6C1105D1" w:rsidRPr="5A167A8B">
        <w:rPr>
          <w:rFonts w:ascii="Arial" w:eastAsia="Arial" w:hAnsi="Arial" w:cs="Arial"/>
          <w:color w:val="000000" w:themeColor="text1"/>
        </w:rPr>
        <w:t xml:space="preserve">e </w:t>
      </w:r>
      <w:r w:rsidR="4CA89111" w:rsidRPr="5A167A8B">
        <w:rPr>
          <w:rFonts w:ascii="Arial" w:eastAsia="Arial" w:hAnsi="Arial" w:cs="Arial"/>
          <w:color w:val="000000" w:themeColor="text1"/>
        </w:rPr>
        <w:t xml:space="preserve">lectura compartida implican que, </w:t>
      </w:r>
      <w:r w:rsidR="6C1105D1" w:rsidRPr="5A167A8B">
        <w:rPr>
          <w:rFonts w:ascii="Arial" w:eastAsia="Arial" w:hAnsi="Arial" w:cs="Arial"/>
        </w:rPr>
        <w:t xml:space="preserve">tanto el profesor como los estudiantes alternan en asumir la responsabilidad de estructurar la tarea de lectura e involucrar a los demás en el proceso. </w:t>
      </w:r>
      <w:r w:rsidR="5CA3B68B" w:rsidRPr="5A167A8B">
        <w:rPr>
          <w:rFonts w:ascii="Arial" w:eastAsia="Arial" w:hAnsi="Arial" w:cs="Arial"/>
          <w:color w:val="000000" w:themeColor="text1"/>
        </w:rPr>
        <w:t>(Solé, 200</w:t>
      </w:r>
      <w:r w:rsidR="42142F3E" w:rsidRPr="5A167A8B">
        <w:rPr>
          <w:rFonts w:ascii="Arial" w:eastAsia="Arial" w:hAnsi="Arial" w:cs="Arial"/>
          <w:color w:val="000000" w:themeColor="text1"/>
        </w:rPr>
        <w:t>9</w:t>
      </w:r>
      <w:r w:rsidR="5CA3B68B" w:rsidRPr="5A167A8B">
        <w:rPr>
          <w:rFonts w:ascii="Arial" w:eastAsia="Arial" w:hAnsi="Arial" w:cs="Arial"/>
          <w:color w:val="000000" w:themeColor="text1"/>
        </w:rPr>
        <w:t>, p. 102</w:t>
      </w:r>
      <w:r w:rsidR="2BB2389A" w:rsidRPr="5A167A8B">
        <w:rPr>
          <w:rFonts w:ascii="Arial" w:eastAsia="Arial" w:hAnsi="Arial" w:cs="Arial"/>
          <w:color w:val="000000" w:themeColor="text1"/>
        </w:rPr>
        <w:t xml:space="preserve"> - 103</w:t>
      </w:r>
      <w:r w:rsidR="00425631">
        <w:rPr>
          <w:rFonts w:ascii="Arial" w:eastAsia="Arial" w:hAnsi="Arial" w:cs="Arial"/>
          <w:color w:val="000000" w:themeColor="text1"/>
        </w:rPr>
        <w:t>)</w:t>
      </w:r>
    </w:p>
    <w:p w14:paraId="3736D030" w14:textId="77777777" w:rsidR="002F151D" w:rsidRDefault="002F151D" w:rsidP="5A167A8B">
      <w:pPr>
        <w:spacing w:after="0" w:line="360" w:lineRule="auto"/>
        <w:jc w:val="both"/>
        <w:rPr>
          <w:rFonts w:ascii="Arial" w:eastAsia="Arial" w:hAnsi="Arial" w:cs="Arial"/>
          <w:color w:val="000000" w:themeColor="text1"/>
        </w:rPr>
      </w:pPr>
    </w:p>
    <w:p w14:paraId="396E7186" w14:textId="5D030808" w:rsidR="763EC13E" w:rsidRDefault="763EC13E" w:rsidP="00160109">
      <w:pPr>
        <w:pStyle w:val="Prrafodelista"/>
        <w:numPr>
          <w:ilvl w:val="0"/>
          <w:numId w:val="13"/>
        </w:numPr>
        <w:spacing w:after="0" w:line="360" w:lineRule="auto"/>
        <w:ind w:right="-20"/>
        <w:jc w:val="both"/>
        <w:rPr>
          <w:rFonts w:ascii="Arial" w:eastAsia="Arial" w:hAnsi="Arial" w:cs="Arial"/>
          <w:color w:val="000000" w:themeColor="text1"/>
        </w:rPr>
      </w:pPr>
      <w:r w:rsidRPr="5A167A8B">
        <w:rPr>
          <w:rFonts w:ascii="Arial" w:eastAsia="Arial" w:hAnsi="Arial" w:cs="Arial"/>
          <w:color w:val="000000" w:themeColor="text1"/>
        </w:rPr>
        <w:t>Identificar palabras clave</w:t>
      </w:r>
      <w:r w:rsidR="1E8D8EB8" w:rsidRPr="5A167A8B">
        <w:rPr>
          <w:rFonts w:ascii="Arial" w:eastAsia="Arial" w:hAnsi="Arial" w:cs="Arial"/>
          <w:color w:val="000000" w:themeColor="text1"/>
        </w:rPr>
        <w:t xml:space="preserve"> que requieren ser </w:t>
      </w:r>
      <w:r w:rsidR="6FB410E4" w:rsidRPr="5A167A8B">
        <w:rPr>
          <w:rFonts w:ascii="Arial" w:eastAsia="Arial" w:hAnsi="Arial" w:cs="Arial"/>
          <w:color w:val="000000" w:themeColor="text1"/>
        </w:rPr>
        <w:t>aclaradas</w:t>
      </w:r>
    </w:p>
    <w:p w14:paraId="283B7E8E" w14:textId="5CB0D504" w:rsidR="15B5DBD9" w:rsidRDefault="15B5DBD9" w:rsidP="5FD85801">
      <w:pPr>
        <w:spacing w:after="0" w:line="360" w:lineRule="auto"/>
        <w:ind w:left="-20" w:right="-20"/>
        <w:jc w:val="both"/>
      </w:pPr>
      <w:r w:rsidRPr="1B969FDD">
        <w:rPr>
          <w:rFonts w:ascii="Arial" w:eastAsia="Arial" w:hAnsi="Arial" w:cs="Arial"/>
        </w:rPr>
        <w:lastRenderedPageBreak/>
        <w:t>De acuerdo con Gutiérrez y Salmerón (2012) se debe enseñar a los estudiantes a identificar y buscar el significado de palabras o frases que pueden ser desconocidas o ambiguas. “Cuando los estudiantes no tienen integrado un amplio vocabulario, se les puede instruir a detectar fallas de comprensión y también, cuando sea necesario, se les puede instruir a usar la estrategia de pistas contextuales para acceder al significado del léxico. Diferentes estudios instruccionales sugieren la importancia de enseñar a los escolares a usar estas pistas textuales” (West &amp; Stanovich, 1978, citado en Gutiérrez y Salmerón, 2012).</w:t>
      </w:r>
    </w:p>
    <w:p w14:paraId="48C8456E" w14:textId="329AD37D" w:rsidR="1B969FDD" w:rsidRDefault="1B969FDD" w:rsidP="1B969FDD">
      <w:pPr>
        <w:spacing w:after="0" w:line="360" w:lineRule="auto"/>
        <w:ind w:left="-20" w:right="-20"/>
        <w:jc w:val="both"/>
        <w:rPr>
          <w:rFonts w:ascii="Arial" w:eastAsia="Arial" w:hAnsi="Arial" w:cs="Arial"/>
          <w:color w:val="111111"/>
        </w:rPr>
      </w:pPr>
    </w:p>
    <w:p w14:paraId="2050A756" w14:textId="57300587" w:rsidR="00425631" w:rsidRDefault="5E22F9C4" w:rsidP="002F151D">
      <w:pPr>
        <w:spacing w:after="0" w:line="360" w:lineRule="auto"/>
        <w:ind w:left="-20" w:right="-20"/>
        <w:jc w:val="both"/>
        <w:rPr>
          <w:rFonts w:ascii="Arial" w:eastAsia="Arial" w:hAnsi="Arial" w:cs="Arial"/>
        </w:rPr>
      </w:pPr>
      <w:r w:rsidRPr="5FD85801">
        <w:rPr>
          <w:rFonts w:ascii="Arial" w:eastAsia="Arial" w:hAnsi="Arial" w:cs="Arial"/>
          <w:color w:val="111111"/>
        </w:rPr>
        <w:t xml:space="preserve">De acuerdo </w:t>
      </w:r>
      <w:r w:rsidR="7F062951" w:rsidRPr="5FD85801">
        <w:rPr>
          <w:rFonts w:ascii="Arial" w:eastAsia="Arial" w:hAnsi="Arial" w:cs="Arial"/>
          <w:color w:val="111111"/>
        </w:rPr>
        <w:t xml:space="preserve">con Sánchez (1998, citado en Gutiérrez y Salmerón, 2012) se </w:t>
      </w:r>
      <w:r w:rsidR="0C9AA944" w:rsidRPr="5FD85801">
        <w:rPr>
          <w:rFonts w:ascii="Arial" w:eastAsia="Arial" w:hAnsi="Arial" w:cs="Arial"/>
          <w:color w:val="111111"/>
        </w:rPr>
        <w:t>debe guiar a los estudiantes en la reformulación y condensación de la información, lo que puede mejorar la retención y la comprensión.</w:t>
      </w:r>
      <w:r w:rsidR="72878C85" w:rsidRPr="5FD85801">
        <w:rPr>
          <w:rFonts w:ascii="Arial" w:eastAsia="Arial" w:hAnsi="Arial" w:cs="Arial"/>
          <w:color w:val="111111"/>
        </w:rPr>
        <w:t xml:space="preserve"> </w:t>
      </w:r>
      <w:r w:rsidR="6CDACA69" w:rsidRPr="5FD85801">
        <w:rPr>
          <w:rFonts w:ascii="Arial" w:eastAsia="Arial" w:hAnsi="Arial" w:cs="Arial"/>
          <w:color w:val="111111"/>
        </w:rPr>
        <w:t>“D</w:t>
      </w:r>
      <w:r w:rsidR="6CDACA69" w:rsidRPr="5FD85801">
        <w:rPr>
          <w:rFonts w:ascii="Arial" w:eastAsia="Arial" w:hAnsi="Arial" w:cs="Arial"/>
        </w:rPr>
        <w:t xml:space="preserve">ecir esa información con sus propias palabras, con el propósito de simplificarla, facilita su retención y procesos de vinculación con proposiciones previas o posteriores” (Sánchez, 1998, citado en Gutiérrez y Salmerón, 2012) </w:t>
      </w:r>
    </w:p>
    <w:p w14:paraId="6850DE16" w14:textId="77777777" w:rsidR="002F151D" w:rsidRDefault="002F151D" w:rsidP="002F151D">
      <w:pPr>
        <w:spacing w:after="0" w:line="360" w:lineRule="auto"/>
        <w:ind w:left="-20" w:right="-20"/>
        <w:jc w:val="both"/>
        <w:rPr>
          <w:rFonts w:ascii="Arial" w:eastAsia="Arial" w:hAnsi="Arial" w:cs="Arial"/>
        </w:rPr>
      </w:pPr>
    </w:p>
    <w:p w14:paraId="28100899" w14:textId="44094CD8" w:rsidR="218EF3E6" w:rsidRDefault="4D7D9A37" w:rsidP="00160109">
      <w:pPr>
        <w:pStyle w:val="Prrafodelista"/>
        <w:numPr>
          <w:ilvl w:val="0"/>
          <w:numId w:val="16"/>
        </w:numPr>
        <w:spacing w:after="0" w:line="360" w:lineRule="auto"/>
        <w:ind w:right="-20"/>
        <w:jc w:val="both"/>
        <w:rPr>
          <w:rFonts w:ascii="Arial" w:eastAsia="Arial" w:hAnsi="Arial" w:cs="Arial"/>
          <w:color w:val="000000" w:themeColor="text1"/>
        </w:rPr>
      </w:pPr>
      <w:r w:rsidRPr="5A167A8B">
        <w:rPr>
          <w:rFonts w:ascii="Arial" w:eastAsia="Arial" w:hAnsi="Arial" w:cs="Arial"/>
          <w:color w:val="000000" w:themeColor="text1"/>
        </w:rPr>
        <w:t>Realizar inferencias</w:t>
      </w:r>
    </w:p>
    <w:p w14:paraId="52E75FEE" w14:textId="3BB6F968" w:rsidR="5FD85801" w:rsidRDefault="218EF3E6" w:rsidP="002F151D">
      <w:pPr>
        <w:spacing w:after="0" w:line="360" w:lineRule="auto"/>
        <w:ind w:left="-20" w:right="-20"/>
        <w:jc w:val="both"/>
        <w:rPr>
          <w:rFonts w:ascii="Arial" w:eastAsia="Arial" w:hAnsi="Arial" w:cs="Arial"/>
          <w:color w:val="000000" w:themeColor="text1"/>
        </w:rPr>
      </w:pPr>
      <w:r w:rsidRPr="3CE24CB6">
        <w:rPr>
          <w:rFonts w:ascii="Arial" w:eastAsia="Arial" w:hAnsi="Arial" w:cs="Arial"/>
          <w:color w:val="000000" w:themeColor="text1"/>
        </w:rPr>
        <w:t>Según Gutiérrez y Salmerón (2012) la comprensión lectora depende de la calidad de los procesos inferenciales. De acuerdo con los autores, las inferencias son cruciales para</w:t>
      </w:r>
      <w:r w:rsidR="7EBA6DD6" w:rsidRPr="3CE24CB6">
        <w:rPr>
          <w:rFonts w:ascii="Arial" w:eastAsia="Arial" w:hAnsi="Arial" w:cs="Arial"/>
          <w:color w:val="000000" w:themeColor="text1"/>
        </w:rPr>
        <w:t xml:space="preserve"> e</w:t>
      </w:r>
      <w:r w:rsidRPr="3CE24CB6">
        <w:rPr>
          <w:rFonts w:ascii="Arial" w:eastAsia="Arial" w:hAnsi="Arial" w:cs="Arial"/>
          <w:color w:val="000000" w:themeColor="text1"/>
        </w:rPr>
        <w:t>stablece</w:t>
      </w:r>
      <w:r w:rsidR="5B0418BF" w:rsidRPr="3CE24CB6">
        <w:rPr>
          <w:rFonts w:ascii="Arial" w:eastAsia="Arial" w:hAnsi="Arial" w:cs="Arial"/>
          <w:color w:val="000000" w:themeColor="text1"/>
        </w:rPr>
        <w:t xml:space="preserve">r </w:t>
      </w:r>
      <w:r w:rsidRPr="3CE24CB6">
        <w:rPr>
          <w:rFonts w:ascii="Arial" w:eastAsia="Arial" w:hAnsi="Arial" w:cs="Arial"/>
          <w:color w:val="000000" w:themeColor="text1"/>
        </w:rPr>
        <w:t>conexiones entre la información presentada en el texto</w:t>
      </w:r>
      <w:r w:rsidR="36EF1755" w:rsidRPr="3CE24CB6">
        <w:rPr>
          <w:rFonts w:ascii="Arial" w:eastAsia="Arial" w:hAnsi="Arial" w:cs="Arial"/>
          <w:color w:val="000000" w:themeColor="text1"/>
        </w:rPr>
        <w:t xml:space="preserve"> y </w:t>
      </w:r>
      <w:r w:rsidR="303E2EA9" w:rsidRPr="3CE24CB6">
        <w:rPr>
          <w:rFonts w:ascii="Arial" w:eastAsia="Arial" w:hAnsi="Arial" w:cs="Arial"/>
          <w:color w:val="000000" w:themeColor="text1"/>
        </w:rPr>
        <w:t>completar</w:t>
      </w:r>
      <w:r w:rsidRPr="3CE24CB6">
        <w:rPr>
          <w:rFonts w:ascii="Arial" w:eastAsia="Arial" w:hAnsi="Arial" w:cs="Arial"/>
          <w:color w:val="000000" w:themeColor="text1"/>
        </w:rPr>
        <w:t xml:space="preserve"> la información que se omite explícitamente en el texto, pero que es necesaria para obtener una representación mental más elaborada de la estructura global.</w:t>
      </w:r>
    </w:p>
    <w:p w14:paraId="758AEA03" w14:textId="77777777" w:rsidR="002F151D" w:rsidRPr="002F151D" w:rsidRDefault="002F151D" w:rsidP="002F151D">
      <w:pPr>
        <w:spacing w:after="0" w:line="360" w:lineRule="auto"/>
        <w:ind w:left="-20" w:right="-20"/>
        <w:jc w:val="both"/>
        <w:rPr>
          <w:rFonts w:ascii="Arial" w:eastAsia="Arial" w:hAnsi="Arial" w:cs="Arial"/>
          <w:color w:val="000000" w:themeColor="text1"/>
        </w:rPr>
      </w:pPr>
    </w:p>
    <w:p w14:paraId="67D5E460" w14:textId="1358FB5A" w:rsidR="78D3DD35" w:rsidRPr="002F151D" w:rsidRDefault="78D3DD35" w:rsidP="00160109">
      <w:pPr>
        <w:pStyle w:val="Ttulo4"/>
        <w:numPr>
          <w:ilvl w:val="3"/>
          <w:numId w:val="20"/>
        </w:numPr>
      </w:pPr>
      <w:r>
        <w:t>Después de la lectura</w:t>
      </w:r>
      <w:r w:rsidR="00425631">
        <w:t xml:space="preserve">: Consolidando la comprensión </w:t>
      </w:r>
    </w:p>
    <w:p w14:paraId="4B5FE3EA" w14:textId="19FEBAE3" w:rsidR="5A167A8B" w:rsidRDefault="5A167A8B" w:rsidP="5A167A8B">
      <w:pPr>
        <w:spacing w:after="0"/>
        <w:ind w:left="-20" w:right="-20"/>
        <w:jc w:val="both"/>
        <w:rPr>
          <w:rFonts w:ascii="Arial" w:eastAsia="Arial" w:hAnsi="Arial" w:cs="Arial"/>
          <w:b/>
          <w:bCs/>
          <w:color w:val="000000" w:themeColor="text1"/>
        </w:rPr>
      </w:pPr>
    </w:p>
    <w:p w14:paraId="4D0C32D8" w14:textId="693563C7" w:rsidR="78D3DD35" w:rsidRDefault="78D3DD35" w:rsidP="00160109">
      <w:pPr>
        <w:pStyle w:val="Prrafodelista"/>
        <w:numPr>
          <w:ilvl w:val="0"/>
          <w:numId w:val="15"/>
        </w:numPr>
        <w:spacing w:line="360" w:lineRule="auto"/>
        <w:jc w:val="both"/>
        <w:rPr>
          <w:rFonts w:ascii="Arial" w:eastAsia="Arial" w:hAnsi="Arial" w:cs="Arial"/>
          <w:color w:val="000000" w:themeColor="text1"/>
        </w:rPr>
      </w:pPr>
      <w:r w:rsidRPr="5A167A8B">
        <w:rPr>
          <w:rFonts w:ascii="Arial" w:eastAsia="Arial" w:hAnsi="Arial" w:cs="Arial"/>
          <w:color w:val="000000" w:themeColor="text1"/>
        </w:rPr>
        <w:t>La idea principal</w:t>
      </w:r>
    </w:p>
    <w:p w14:paraId="2FDC4910" w14:textId="77777777" w:rsidR="002F151D" w:rsidRDefault="5EE2EA16" w:rsidP="002F151D">
      <w:pPr>
        <w:spacing w:line="360" w:lineRule="auto"/>
        <w:jc w:val="both"/>
        <w:rPr>
          <w:rFonts w:ascii="Arial" w:eastAsia="Arial" w:hAnsi="Arial" w:cs="Arial"/>
          <w:color w:val="000000" w:themeColor="text1"/>
        </w:rPr>
      </w:pPr>
      <w:r w:rsidRPr="5A167A8B">
        <w:rPr>
          <w:rFonts w:ascii="Arial" w:eastAsia="Arial" w:hAnsi="Arial" w:cs="Arial"/>
        </w:rPr>
        <w:t>Las investigaciones de Cunningham y Moore (1990</w:t>
      </w:r>
      <w:r w:rsidR="3B53B9D2" w:rsidRPr="5A167A8B">
        <w:rPr>
          <w:rFonts w:ascii="Arial" w:eastAsia="Arial" w:hAnsi="Arial" w:cs="Arial"/>
        </w:rPr>
        <w:t>, citados en Solé, 2006</w:t>
      </w:r>
      <w:r w:rsidRPr="5A167A8B">
        <w:rPr>
          <w:rFonts w:ascii="Arial" w:eastAsia="Arial" w:hAnsi="Arial" w:cs="Arial"/>
        </w:rPr>
        <w:t xml:space="preserve">) detectaron hasta nueve tipos diferentes de respuestas cuando se les pidió a los lectores identificar la idea principal de un párrafo, lo que sugiere que puede haber múltiples interpretaciones </w:t>
      </w:r>
      <w:r w:rsidR="3AF5D763" w:rsidRPr="5A167A8B">
        <w:rPr>
          <w:rFonts w:ascii="Arial" w:eastAsia="Arial" w:hAnsi="Arial" w:cs="Arial"/>
        </w:rPr>
        <w:t>en torno a esta conceptualización</w:t>
      </w:r>
      <w:r w:rsidRPr="5A167A8B">
        <w:rPr>
          <w:rFonts w:ascii="Arial" w:eastAsia="Arial" w:hAnsi="Arial" w:cs="Arial"/>
        </w:rPr>
        <w:t>. En este sentido, los autores (1990</w:t>
      </w:r>
      <w:r w:rsidR="64F5A236" w:rsidRPr="5A167A8B">
        <w:rPr>
          <w:rFonts w:ascii="Arial" w:eastAsia="Arial" w:hAnsi="Arial" w:cs="Arial"/>
        </w:rPr>
        <w:t>, citados en Solé, 2006</w:t>
      </w:r>
      <w:r w:rsidRPr="5A167A8B">
        <w:rPr>
          <w:rFonts w:ascii="Arial" w:eastAsia="Arial" w:hAnsi="Arial" w:cs="Arial"/>
        </w:rPr>
        <w:t xml:space="preserve">) plantean la necesidad de que se parta de una definición clara de lo que constituye la idea principal como condición necesaria para poder enseñar a los alumnos qué es y cómo llegar a ella. </w:t>
      </w:r>
      <w:r w:rsidR="0B7B03E0" w:rsidRPr="5A167A8B">
        <w:rPr>
          <w:rFonts w:ascii="Arial" w:eastAsia="Arial" w:hAnsi="Arial" w:cs="Arial"/>
          <w:color w:val="000000" w:themeColor="text1"/>
        </w:rPr>
        <w:t xml:space="preserve">Distinguen dos conceptos clave, </w:t>
      </w:r>
      <w:r w:rsidR="03654D1C" w:rsidRPr="5A167A8B">
        <w:rPr>
          <w:rFonts w:ascii="Arial" w:eastAsia="Arial" w:hAnsi="Arial" w:cs="Arial"/>
          <w:color w:val="000000" w:themeColor="text1"/>
        </w:rPr>
        <w:t>el ‘tema’, que es de lo que trata un texto, y la ‘idea principal’, que es el enunciado más importante utilizado para explicar ese tema</w:t>
      </w:r>
      <w:r w:rsidR="10FDE1C3" w:rsidRPr="5A167A8B">
        <w:rPr>
          <w:rFonts w:ascii="Arial" w:eastAsia="Arial" w:hAnsi="Arial" w:cs="Arial"/>
          <w:color w:val="000000" w:themeColor="text1"/>
        </w:rPr>
        <w:t xml:space="preserve">. </w:t>
      </w:r>
    </w:p>
    <w:p w14:paraId="173354E9" w14:textId="41F35A4E" w:rsidR="43CC0A5D" w:rsidRPr="002F151D" w:rsidRDefault="59A2D3C3" w:rsidP="00160109">
      <w:pPr>
        <w:pStyle w:val="Prrafodelista"/>
        <w:numPr>
          <w:ilvl w:val="0"/>
          <w:numId w:val="19"/>
        </w:numPr>
        <w:spacing w:line="360" w:lineRule="auto"/>
        <w:jc w:val="both"/>
        <w:rPr>
          <w:rFonts w:ascii="Arial" w:eastAsia="Arial" w:hAnsi="Arial" w:cs="Arial"/>
          <w:color w:val="000000" w:themeColor="text1"/>
        </w:rPr>
      </w:pPr>
      <w:r w:rsidRPr="002F151D">
        <w:rPr>
          <w:rFonts w:ascii="Arial" w:hAnsi="Arial" w:cs="Arial"/>
        </w:rPr>
        <w:t xml:space="preserve">Preguntas basadas en el texto </w:t>
      </w:r>
    </w:p>
    <w:p w14:paraId="4FAF3364" w14:textId="01941368" w:rsidR="5A167A8B" w:rsidRPr="00425631" w:rsidRDefault="59A2D3C3" w:rsidP="00425631">
      <w:pPr>
        <w:spacing w:line="360" w:lineRule="auto"/>
        <w:ind w:left="-20" w:right="-20"/>
        <w:jc w:val="both"/>
      </w:pPr>
      <w:r w:rsidRPr="4DC81165">
        <w:rPr>
          <w:rFonts w:ascii="Arial" w:eastAsia="Arial" w:hAnsi="Arial" w:cs="Arial"/>
        </w:rPr>
        <w:t xml:space="preserve">Lemov et. Al. </w:t>
      </w:r>
      <w:r w:rsidR="3ED9C77F" w:rsidRPr="4DC81165">
        <w:rPr>
          <w:rFonts w:ascii="Arial" w:eastAsia="Arial" w:hAnsi="Arial" w:cs="Arial"/>
        </w:rPr>
        <w:t>(2018) definen las preguntas basadas en el texto como aquellas que requieren un conocimiento sólido del texto para responderlo, es decir, no pueden contestarse solo escuchando la discusión o recordando una lectura previa.</w:t>
      </w:r>
      <w:r w:rsidRPr="4DC81165">
        <w:rPr>
          <w:rFonts w:ascii="Arial" w:eastAsia="Arial" w:hAnsi="Arial" w:cs="Arial"/>
        </w:rPr>
        <w:t xml:space="preserve"> Requieren una lectura detallada y </w:t>
      </w:r>
      <w:r w:rsidRPr="4DC81165">
        <w:rPr>
          <w:rFonts w:ascii="Arial" w:eastAsia="Arial" w:hAnsi="Arial" w:cs="Arial"/>
        </w:rPr>
        <w:lastRenderedPageBreak/>
        <w:t>precisa del texto.</w:t>
      </w:r>
      <w:r w:rsidR="0B30B42F" w:rsidRPr="4DC81165">
        <w:rPr>
          <w:rFonts w:ascii="Arial" w:eastAsia="Arial" w:hAnsi="Arial" w:cs="Arial"/>
        </w:rPr>
        <w:t xml:space="preserve"> </w:t>
      </w:r>
      <w:r w:rsidR="172138E4" w:rsidRPr="4DC81165">
        <w:rPr>
          <w:rFonts w:ascii="Arial" w:eastAsia="Arial" w:hAnsi="Arial" w:cs="Arial"/>
        </w:rPr>
        <w:t xml:space="preserve">Las preguntas basadas en el texto se centran en detalles específicos y reveladores del texto, permitiendo un análisis riguroso. A diferencia de las preguntas generales y amplias, estas preguntas se enfocan en aspectos particulares del texto, lo que permite una comprensión más profunda. </w:t>
      </w:r>
    </w:p>
    <w:p w14:paraId="46CA0FE3" w14:textId="4B745A0C" w:rsidR="2EC89D21" w:rsidRDefault="2EC89D21" w:rsidP="00160109">
      <w:pPr>
        <w:pStyle w:val="Ttulo3"/>
        <w:numPr>
          <w:ilvl w:val="2"/>
          <w:numId w:val="20"/>
        </w:numPr>
      </w:pPr>
      <w:bookmarkStart w:id="20" w:name="_Toc167287588"/>
      <w:r w:rsidRPr="4DC81165">
        <w:t>Síntesis de los principales hallazgos</w:t>
      </w:r>
      <w:bookmarkEnd w:id="20"/>
    </w:p>
    <w:p w14:paraId="6421D79E" w14:textId="35D8FADD" w:rsidR="2EC89D21" w:rsidRDefault="7EAA88BD" w:rsidP="4DC81165">
      <w:pPr>
        <w:shd w:val="clear" w:color="auto" w:fill="FFFFFF" w:themeFill="background1"/>
        <w:spacing w:line="360" w:lineRule="auto"/>
        <w:jc w:val="both"/>
      </w:pPr>
      <w:r w:rsidRPr="77877BAF">
        <w:rPr>
          <w:rFonts w:ascii="Arial" w:eastAsia="Arial" w:hAnsi="Arial" w:cs="Arial"/>
          <w:color w:val="000000" w:themeColor="text1"/>
        </w:rPr>
        <w:t>E</w:t>
      </w:r>
      <w:r w:rsidR="2EA51E66" w:rsidRPr="77877BAF">
        <w:rPr>
          <w:rFonts w:ascii="Arial" w:eastAsia="Arial" w:hAnsi="Arial" w:cs="Arial"/>
          <w:color w:val="000000" w:themeColor="text1"/>
        </w:rPr>
        <w:t>l presente</w:t>
      </w:r>
      <w:r w:rsidRPr="77877BAF">
        <w:rPr>
          <w:rFonts w:ascii="Arial" w:eastAsia="Arial" w:hAnsi="Arial" w:cs="Arial"/>
          <w:color w:val="000000" w:themeColor="text1"/>
        </w:rPr>
        <w:t xml:space="preserve"> marco teórico destaca la importancia de la competencia lectora y las estrategias de aprendizaje y autorregulación en el desarrollo educativo, personal y social de los estudiantes. Se identifica la necesidad de abordar la ausencia de la enseñanza de estrategias de comprensión lectora en la institución investigada. Además, se proporciona una descripción detallada de las estrategias que se pueden implementar antes, durante y después de la lectura para potenciar la comprensión lectora estratégica de los estudiantes. </w:t>
      </w:r>
    </w:p>
    <w:p w14:paraId="21F8C256" w14:textId="660219B5" w:rsidR="2EC89D21" w:rsidRDefault="2EC89D21" w:rsidP="4DC81165">
      <w:pPr>
        <w:shd w:val="clear" w:color="auto" w:fill="FFFFFF" w:themeFill="background1"/>
        <w:spacing w:line="360" w:lineRule="auto"/>
        <w:jc w:val="both"/>
      </w:pPr>
      <w:r w:rsidRPr="4DC81165">
        <w:rPr>
          <w:rFonts w:ascii="Arial" w:eastAsia="Arial" w:hAnsi="Arial" w:cs="Arial"/>
          <w:color w:val="000000" w:themeColor="text1"/>
        </w:rPr>
        <w:t>Este análisis subraya la importancia y complejidad de las estrategias de comprensión lectora en el proceso educativo, enfatizando la necesidad de incorporar explícitamente la enseñanza de estas habilidades dentro del currículo de ‘Lengua y Literatura’ para abordar las dificultades observadas en la comprensión textual entre los estudiantes de la institución investigada.</w:t>
      </w:r>
    </w:p>
    <w:p w14:paraId="69779E5A" w14:textId="6DA3522B" w:rsidR="4DC81165" w:rsidRDefault="4DC81165" w:rsidP="4DC81165">
      <w:pPr>
        <w:spacing w:line="360" w:lineRule="auto"/>
        <w:ind w:left="-20" w:right="-20"/>
        <w:jc w:val="both"/>
        <w:rPr>
          <w:rFonts w:ascii="Arial" w:eastAsia="Arial" w:hAnsi="Arial" w:cs="Arial"/>
        </w:rPr>
      </w:pPr>
    </w:p>
    <w:p w14:paraId="64B215E7" w14:textId="32E955B6" w:rsidR="4470EC29" w:rsidRPr="002F151D" w:rsidRDefault="0F782A46" w:rsidP="00160109">
      <w:pPr>
        <w:pStyle w:val="Ttulo1"/>
        <w:numPr>
          <w:ilvl w:val="0"/>
          <w:numId w:val="20"/>
        </w:numPr>
      </w:pPr>
      <w:bookmarkStart w:id="21" w:name="_Toc167287589"/>
      <w:r>
        <w:t>DIAGNÓSTICO DEL PROBLEMA</w:t>
      </w:r>
      <w:bookmarkEnd w:id="21"/>
    </w:p>
    <w:p w14:paraId="729B9B6B" w14:textId="77777777" w:rsidR="002F151D" w:rsidRPr="002F151D" w:rsidRDefault="002F151D" w:rsidP="002F151D">
      <w:pPr>
        <w:jc w:val="center"/>
      </w:pPr>
    </w:p>
    <w:p w14:paraId="4D58282E" w14:textId="728496E9" w:rsidR="5DD0B61C" w:rsidRPr="002F151D" w:rsidRDefault="00425631" w:rsidP="00160109">
      <w:pPr>
        <w:pStyle w:val="Ttulo2"/>
        <w:numPr>
          <w:ilvl w:val="1"/>
          <w:numId w:val="20"/>
        </w:numPr>
      </w:pPr>
      <w:bookmarkStart w:id="22" w:name="_Toc167287590"/>
      <w:r w:rsidRPr="002F151D">
        <w:t>Objetivo general</w:t>
      </w:r>
      <w:bookmarkEnd w:id="22"/>
    </w:p>
    <w:p w14:paraId="784D8215" w14:textId="42939E7F" w:rsidR="00425631" w:rsidRPr="00425631" w:rsidRDefault="35BFB473" w:rsidP="00160109">
      <w:pPr>
        <w:pStyle w:val="Prrafodelista"/>
        <w:numPr>
          <w:ilvl w:val="0"/>
          <w:numId w:val="10"/>
        </w:numPr>
        <w:shd w:val="clear" w:color="auto" w:fill="FFFFFF" w:themeFill="background1"/>
        <w:spacing w:after="0" w:line="360" w:lineRule="auto"/>
        <w:ind w:right="-20"/>
        <w:jc w:val="both"/>
        <w:rPr>
          <w:rFonts w:ascii="Arial" w:eastAsia="Arial" w:hAnsi="Arial" w:cs="Arial"/>
          <w:color w:val="0D0D0D" w:themeColor="text1" w:themeTint="F2"/>
        </w:rPr>
      </w:pPr>
      <w:r w:rsidRPr="4DC81165">
        <w:rPr>
          <w:rFonts w:ascii="Arial" w:eastAsia="Arial" w:hAnsi="Arial" w:cs="Arial"/>
          <w:color w:val="000000" w:themeColor="text1"/>
        </w:rPr>
        <w:t>Evaluar</w:t>
      </w:r>
      <w:r w:rsidR="65D27A41" w:rsidRPr="4DC81165">
        <w:rPr>
          <w:rFonts w:ascii="Arial" w:eastAsia="Arial" w:hAnsi="Arial" w:cs="Arial"/>
          <w:color w:val="000000" w:themeColor="text1"/>
        </w:rPr>
        <w:t xml:space="preserve"> la integración actual de la enseñanza de estrategias lectoras en la asignatura de 'Lengua y Literatura' para el nivel de I° Medio, en un colegio IB de Lo Barnechea.</w:t>
      </w:r>
    </w:p>
    <w:p w14:paraId="2043C54E" w14:textId="1A2B544C" w:rsidR="5DD0B61C" w:rsidRPr="002F151D" w:rsidRDefault="00425631" w:rsidP="00160109">
      <w:pPr>
        <w:pStyle w:val="Ttulo2"/>
        <w:numPr>
          <w:ilvl w:val="1"/>
          <w:numId w:val="20"/>
        </w:numPr>
      </w:pPr>
      <w:bookmarkStart w:id="23" w:name="_Toc167287591"/>
      <w:r w:rsidRPr="002F151D">
        <w:t>Objetivos específicos</w:t>
      </w:r>
      <w:bookmarkEnd w:id="23"/>
    </w:p>
    <w:p w14:paraId="7BA10D1B" w14:textId="77777777" w:rsidR="00801D2E" w:rsidRPr="002F151D" w:rsidRDefault="7F191C85" w:rsidP="00160109">
      <w:pPr>
        <w:pStyle w:val="Prrafodelista"/>
        <w:numPr>
          <w:ilvl w:val="0"/>
          <w:numId w:val="14"/>
        </w:numPr>
        <w:shd w:val="clear" w:color="auto" w:fill="FFFFFF" w:themeFill="background1"/>
        <w:spacing w:after="0" w:line="360" w:lineRule="auto"/>
        <w:ind w:right="-20"/>
        <w:jc w:val="both"/>
        <w:rPr>
          <w:rFonts w:ascii="Arial" w:eastAsia="Arial" w:hAnsi="Arial" w:cs="Arial"/>
          <w:color w:val="0D0D0D" w:themeColor="text1" w:themeTint="F2"/>
          <w:lang w:val="es"/>
        </w:rPr>
      </w:pPr>
      <w:r w:rsidRPr="3FFF89EB">
        <w:rPr>
          <w:rFonts w:ascii="Arial" w:eastAsia="Arial" w:hAnsi="Arial" w:cs="Arial"/>
          <w:color w:val="0D0D0D" w:themeColor="text1" w:themeTint="F2"/>
          <w:lang w:val="es"/>
        </w:rPr>
        <w:t>Describir las percepciones y creencias de profesores y respecto al uso y eficacia de las estrategias lectoras en la asignatura de 'Lengua y Literatura'.</w:t>
      </w:r>
    </w:p>
    <w:p w14:paraId="731C711B" w14:textId="77777777" w:rsidR="00801D2E" w:rsidRDefault="7F191C85" w:rsidP="00160109">
      <w:pPr>
        <w:pStyle w:val="Prrafodelista"/>
        <w:numPr>
          <w:ilvl w:val="0"/>
          <w:numId w:val="14"/>
        </w:numPr>
        <w:shd w:val="clear" w:color="auto" w:fill="FFFFFF" w:themeFill="background1"/>
        <w:spacing w:after="0" w:line="360" w:lineRule="auto"/>
        <w:ind w:right="-20"/>
        <w:jc w:val="both"/>
        <w:rPr>
          <w:rFonts w:ascii="Arial" w:eastAsia="Arial" w:hAnsi="Arial" w:cs="Arial"/>
          <w:color w:val="0D0D0D" w:themeColor="text1" w:themeTint="F2"/>
        </w:rPr>
      </w:pPr>
      <w:r w:rsidRPr="3FFF89EB">
        <w:rPr>
          <w:rFonts w:ascii="Arial" w:eastAsia="Arial" w:hAnsi="Arial" w:cs="Arial"/>
          <w:color w:val="0D0D0D" w:themeColor="text1" w:themeTint="F2"/>
        </w:rPr>
        <w:t>Identificar las prácticas de enseñanza de 'Lengua y Literatura' en I° Medio, con especial atención en la inclusión o ausencia de estrategias lectoras.</w:t>
      </w:r>
    </w:p>
    <w:p w14:paraId="399E1E15" w14:textId="113C614E" w:rsidR="5DD0B61C" w:rsidRDefault="6F4ADFBF" w:rsidP="00160109">
      <w:pPr>
        <w:pStyle w:val="Prrafodelista"/>
        <w:numPr>
          <w:ilvl w:val="0"/>
          <w:numId w:val="14"/>
        </w:numPr>
        <w:shd w:val="clear" w:color="auto" w:fill="FFFFFF" w:themeFill="background1"/>
        <w:spacing w:after="0" w:line="360" w:lineRule="auto"/>
        <w:ind w:right="-20"/>
        <w:jc w:val="both"/>
        <w:rPr>
          <w:rFonts w:ascii="Arial" w:eastAsia="Arial" w:hAnsi="Arial" w:cs="Arial"/>
          <w:color w:val="0D0D0D" w:themeColor="text1" w:themeTint="F2"/>
        </w:rPr>
      </w:pPr>
      <w:r w:rsidRPr="3FFF89EB">
        <w:rPr>
          <w:rFonts w:ascii="Arial" w:eastAsia="Arial" w:hAnsi="Arial" w:cs="Arial"/>
          <w:color w:val="0D0D0D" w:themeColor="text1" w:themeTint="F2"/>
        </w:rPr>
        <w:t xml:space="preserve">Analizar como </w:t>
      </w:r>
      <w:r w:rsidR="37352486" w:rsidRPr="3FFF89EB">
        <w:rPr>
          <w:rFonts w:ascii="Arial" w:eastAsia="Arial" w:hAnsi="Arial" w:cs="Arial"/>
          <w:color w:val="0D0D0D" w:themeColor="text1" w:themeTint="F2"/>
        </w:rPr>
        <w:t>el</w:t>
      </w:r>
      <w:r w:rsidRPr="3FFF89EB">
        <w:rPr>
          <w:rFonts w:ascii="Arial" w:eastAsia="Arial" w:hAnsi="Arial" w:cs="Arial"/>
          <w:color w:val="0D0D0D" w:themeColor="text1" w:themeTint="F2"/>
        </w:rPr>
        <w:t xml:space="preserve"> </w:t>
      </w:r>
      <w:r w:rsidR="419DA742" w:rsidRPr="3FFF89EB">
        <w:rPr>
          <w:rFonts w:ascii="Arial" w:eastAsia="Arial" w:hAnsi="Arial" w:cs="Arial"/>
          <w:color w:val="0D0D0D" w:themeColor="text1" w:themeTint="F2"/>
        </w:rPr>
        <w:t>currículum implementado</w:t>
      </w:r>
      <w:r w:rsidRPr="3FFF89EB">
        <w:rPr>
          <w:rFonts w:ascii="Arial" w:eastAsia="Arial" w:hAnsi="Arial" w:cs="Arial"/>
          <w:color w:val="0D0D0D" w:themeColor="text1" w:themeTint="F2"/>
        </w:rPr>
        <w:t xml:space="preserve"> en la institución investigada (Middle Years Programme </w:t>
      </w:r>
      <w:r w:rsidR="1229208A" w:rsidRPr="3FFF89EB">
        <w:rPr>
          <w:rFonts w:ascii="Arial" w:eastAsia="Arial" w:hAnsi="Arial" w:cs="Arial"/>
          <w:color w:val="0D0D0D" w:themeColor="text1" w:themeTint="F2"/>
        </w:rPr>
        <w:t>propicia o dificulta</w:t>
      </w:r>
      <w:r w:rsidR="162A1CD8" w:rsidRPr="3FFF89EB">
        <w:rPr>
          <w:rFonts w:ascii="Arial" w:eastAsia="Arial" w:hAnsi="Arial" w:cs="Arial"/>
          <w:color w:val="0D0D0D" w:themeColor="text1" w:themeTint="F2"/>
        </w:rPr>
        <w:t xml:space="preserve"> </w:t>
      </w:r>
      <w:r w:rsidRPr="3FFF89EB">
        <w:rPr>
          <w:rFonts w:ascii="Arial" w:eastAsia="Arial" w:hAnsi="Arial" w:cs="Arial"/>
          <w:color w:val="0D0D0D" w:themeColor="text1" w:themeTint="F2"/>
        </w:rPr>
        <w:t>la enseñanza de</w:t>
      </w:r>
      <w:r w:rsidR="45A8C722" w:rsidRPr="3FFF89EB">
        <w:rPr>
          <w:rFonts w:ascii="Arial" w:eastAsia="Arial" w:hAnsi="Arial" w:cs="Arial"/>
          <w:color w:val="0D0D0D" w:themeColor="text1" w:themeTint="F2"/>
        </w:rPr>
        <w:t xml:space="preserve"> estrategias </w:t>
      </w:r>
      <w:r w:rsidRPr="3FFF89EB">
        <w:rPr>
          <w:rFonts w:ascii="Arial" w:eastAsia="Arial" w:hAnsi="Arial" w:cs="Arial"/>
          <w:color w:val="0D0D0D" w:themeColor="text1" w:themeTint="F2"/>
        </w:rPr>
        <w:t>lectoras en la asignatura de 'Lengua y Literatura' en un colegio IB de Lo Barnechea.</w:t>
      </w:r>
    </w:p>
    <w:p w14:paraId="7262027D" w14:textId="452A5E87" w:rsidR="3FFF89EB" w:rsidRDefault="3FFF89EB" w:rsidP="3FFF89EB">
      <w:pPr>
        <w:shd w:val="clear" w:color="auto" w:fill="FFFFFF" w:themeFill="background1"/>
        <w:spacing w:after="0" w:line="360" w:lineRule="auto"/>
        <w:ind w:right="-20"/>
        <w:jc w:val="both"/>
        <w:rPr>
          <w:rFonts w:ascii="Arial" w:eastAsia="Arial" w:hAnsi="Arial" w:cs="Arial"/>
          <w:color w:val="0D0D0D" w:themeColor="text1" w:themeTint="F2"/>
        </w:rPr>
      </w:pPr>
    </w:p>
    <w:p w14:paraId="075E597A" w14:textId="4A89BDC9" w:rsidR="5DD0B61C" w:rsidRPr="002F151D" w:rsidRDefault="29A4AB44" w:rsidP="00160109">
      <w:pPr>
        <w:pStyle w:val="Ttulo2"/>
        <w:numPr>
          <w:ilvl w:val="1"/>
          <w:numId w:val="20"/>
        </w:numPr>
      </w:pPr>
      <w:bookmarkStart w:id="24" w:name="_Toc167287592"/>
      <w:r w:rsidRPr="4DC81165">
        <w:t>Enfoque metodológico</w:t>
      </w:r>
      <w:bookmarkEnd w:id="24"/>
    </w:p>
    <w:p w14:paraId="31D4CBAC" w14:textId="70853AED" w:rsidR="5DD0B61C" w:rsidRDefault="1F1BCC94" w:rsidP="5A167A8B">
      <w:pPr>
        <w:shd w:val="clear" w:color="auto" w:fill="FFFFFF" w:themeFill="background1"/>
        <w:spacing w:line="360" w:lineRule="auto"/>
        <w:jc w:val="both"/>
      </w:pPr>
      <w:r w:rsidRPr="5A167A8B">
        <w:rPr>
          <w:rFonts w:ascii="Arial" w:eastAsia="Arial" w:hAnsi="Arial" w:cs="Arial"/>
        </w:rPr>
        <w:t xml:space="preserve">La adopción de una metodología cualitativa en este estudio se fundamenta en su capacidad para explorar profundamente las prácticas pedagógicas, los marcos curriculares y las </w:t>
      </w:r>
      <w:r w:rsidRPr="5A167A8B">
        <w:rPr>
          <w:rFonts w:ascii="Arial" w:eastAsia="Arial" w:hAnsi="Arial" w:cs="Arial"/>
        </w:rPr>
        <w:lastRenderedPageBreak/>
        <w:t>percepciones docentes sobre la enseñanza de estrategias lectoras en 'Lengua y Literatura'. Esta elección se alinea con los objetivos de investigar cómo se integran estas estrategias en el currículo y su impacto en el aula, donde se valoran las interpretaciones y significados que los docentes asignan a sus experiencias (Creswell, 2014). La metodología cualitativa posibilita un entendimiento detallado de estas dinámicas educativas, permitiendo un análisis contextualizado y crítico conforme a Sandín (2003), quien destaca su utilidad para captar la complejidad de los fenómenos educativos dentro de su contexto natural. Así, se justifica plenamente su uso para obtener una comprensión rica y matizada de la implementación de estrategias lectoras, considerando la singularidad del contexto educativo del colegio IB de Lo Barnechea.</w:t>
      </w:r>
    </w:p>
    <w:p w14:paraId="551E7183" w14:textId="6F3CF242" w:rsidR="5DD0B61C" w:rsidRDefault="5E298120" w:rsidP="5A167A8B">
      <w:pPr>
        <w:shd w:val="clear" w:color="auto" w:fill="FFFFFF" w:themeFill="background1"/>
        <w:spacing w:line="360" w:lineRule="auto"/>
        <w:jc w:val="both"/>
        <w:rPr>
          <w:rFonts w:ascii="Arial" w:eastAsia="Arial" w:hAnsi="Arial" w:cs="Arial"/>
        </w:rPr>
      </w:pPr>
      <w:r w:rsidRPr="5A167A8B">
        <w:rPr>
          <w:rFonts w:ascii="Arial" w:eastAsia="Arial" w:hAnsi="Arial" w:cs="Arial"/>
        </w:rPr>
        <w:t>Esta investigación se sitúa dentro del paradigma de la investigación-acción, orientada hacia la mejora y reflexión sobre las prácticas de enseñanza de estrategias lectoras en 'Lengua y Literatura' para estudiantes de I° Medio en un colegio IB de Lo Barnechea. Siguiendo a Kemmis y McTaggart (2007), la metodología de investigación-acción se selecciona por su capacidad para involucrar activamente a los participantes en el proceso de investigación, enfocándose en generar cambios prácticos y reflexiones profundas sobre la práctica educativa. Este enfoque es particularmente pertinente para los objetivos de este estudio, que buscan no solo identificar y analizar las prácticas y percepciones actuales de los docentes sino también implementar y evaluar acciones dirigidas a enriquecer dichas prácticas. La investigación-acción facilita un ciclo iterativo de planificación, acción, observación y reflexión (Kemmis &amp; McTaggart, 2007), permitiendo ajustes continuos basados en la retroalimentación recogida, esencial para fomentar una mejora educativa efectiva y sostenida en el contexto específico del colegio IB investigado.</w:t>
      </w:r>
    </w:p>
    <w:p w14:paraId="30CCF25F" w14:textId="6228F2C0" w:rsidR="005271F6" w:rsidRPr="005271F6" w:rsidRDefault="5A005488" w:rsidP="00160109">
      <w:pPr>
        <w:pStyle w:val="Ttulo2"/>
        <w:numPr>
          <w:ilvl w:val="1"/>
          <w:numId w:val="20"/>
        </w:numPr>
      </w:pPr>
      <w:bookmarkStart w:id="25" w:name="_Toc167287593"/>
      <w:r>
        <w:t>Actores clave</w:t>
      </w:r>
      <w:bookmarkEnd w:id="25"/>
    </w:p>
    <w:p w14:paraId="031CFFE6" w14:textId="68A8EF24" w:rsidR="5DD0B61C" w:rsidRDefault="7FEC4015" w:rsidP="5A167A8B">
      <w:pPr>
        <w:shd w:val="clear" w:color="auto" w:fill="FFFFFF" w:themeFill="background1"/>
        <w:spacing w:after="0" w:line="360" w:lineRule="auto"/>
        <w:ind w:right="-20"/>
        <w:jc w:val="both"/>
        <w:rPr>
          <w:rFonts w:ascii="Arial" w:eastAsia="Arial" w:hAnsi="Arial" w:cs="Arial"/>
          <w:color w:val="111111"/>
        </w:rPr>
      </w:pPr>
      <w:r w:rsidRPr="5A167A8B">
        <w:rPr>
          <w:rFonts w:ascii="Arial" w:eastAsia="Arial" w:hAnsi="Arial" w:cs="Arial"/>
          <w:color w:val="111111"/>
        </w:rPr>
        <w:t>En el contexto de esta investigación, los actores clave son identificados considerando su influencia directa e indirecta en la enseñanza y aprendizaje de estrategias lectoras en la asignatura de 'Lengua y Literatura' en el nivel de I° Medio dentro del colegio IB de Lo Barnechea</w:t>
      </w:r>
      <w:r w:rsidR="3C756B59" w:rsidRPr="5A167A8B">
        <w:rPr>
          <w:rFonts w:ascii="Arial" w:eastAsia="Arial" w:hAnsi="Arial" w:cs="Arial"/>
          <w:color w:val="111111"/>
        </w:rPr>
        <w:t xml:space="preserve"> investigado. </w:t>
      </w:r>
    </w:p>
    <w:p w14:paraId="06911BA2" w14:textId="77777777" w:rsidR="005271F6" w:rsidRDefault="005271F6" w:rsidP="5A167A8B">
      <w:pPr>
        <w:shd w:val="clear" w:color="auto" w:fill="FFFFFF" w:themeFill="background1"/>
        <w:spacing w:after="0" w:line="360" w:lineRule="auto"/>
        <w:ind w:right="-20"/>
        <w:jc w:val="both"/>
        <w:rPr>
          <w:rFonts w:ascii="Arial" w:eastAsia="Arial" w:hAnsi="Arial" w:cs="Arial"/>
          <w:color w:val="111111"/>
        </w:rPr>
      </w:pPr>
    </w:p>
    <w:p w14:paraId="15F85689" w14:textId="79532A77" w:rsidR="5DD0B61C" w:rsidRDefault="0178A724" w:rsidP="5A167A8B">
      <w:pPr>
        <w:shd w:val="clear" w:color="auto" w:fill="FFFFFF" w:themeFill="background1"/>
        <w:spacing w:after="0" w:line="360" w:lineRule="auto"/>
        <w:ind w:right="-20"/>
        <w:jc w:val="both"/>
        <w:rPr>
          <w:rFonts w:ascii="Arial" w:eastAsia="Arial" w:hAnsi="Arial" w:cs="Arial"/>
          <w:color w:val="111111"/>
        </w:rPr>
      </w:pPr>
      <w:r w:rsidRPr="5A167A8B">
        <w:rPr>
          <w:rFonts w:ascii="Arial" w:eastAsia="Arial" w:hAnsi="Arial" w:cs="Arial"/>
          <w:color w:val="111111"/>
        </w:rPr>
        <w:t>Se reconocen como actores clave a los profesores de 'Lengua y Literatura', junto con el Jefe del Departamento de Español</w:t>
      </w:r>
      <w:r w:rsidR="69318F00" w:rsidRPr="5A167A8B">
        <w:rPr>
          <w:rFonts w:ascii="Arial" w:eastAsia="Arial" w:hAnsi="Arial" w:cs="Arial"/>
          <w:color w:val="111111"/>
        </w:rPr>
        <w:t xml:space="preserve">. Su papel es crucial en la planificación, ejecución y evaluación de las prácticas educativas, y su conocimiento especializado les permite determinar qué estrategias de comprensión lectora son más efectivas para los estudiantes. El Jefe del Departamento tiene la responsabilidad adicional de liderar el departamento, recibiendo lineamientos del Bachillerato Internacional (IB) y del Currículum Nacional, y adaptándolos a la enseñanza específica de Lengua y Literatura. Esta adaptación es un proceso esencial que </w:t>
      </w:r>
      <w:r w:rsidR="69318F00" w:rsidRPr="5A167A8B">
        <w:rPr>
          <w:rFonts w:ascii="Arial" w:eastAsia="Arial" w:hAnsi="Arial" w:cs="Arial"/>
          <w:color w:val="111111"/>
        </w:rPr>
        <w:lastRenderedPageBreak/>
        <w:t xml:space="preserve">asegura que los docentes implementen efectivamente las directrices en el aula, desde primero básico hasta cuarto medio. </w:t>
      </w:r>
    </w:p>
    <w:p w14:paraId="76322AE6" w14:textId="18C545DD" w:rsidR="5DD0B61C" w:rsidRDefault="5DD0B61C" w:rsidP="5A167A8B">
      <w:pPr>
        <w:shd w:val="clear" w:color="auto" w:fill="FFFFFF" w:themeFill="background1"/>
        <w:spacing w:after="0" w:line="360" w:lineRule="auto"/>
        <w:ind w:right="-20"/>
        <w:jc w:val="both"/>
        <w:rPr>
          <w:rFonts w:ascii="Arial" w:eastAsia="Arial" w:hAnsi="Arial" w:cs="Arial"/>
          <w:color w:val="111111"/>
        </w:rPr>
      </w:pPr>
    </w:p>
    <w:p w14:paraId="2EFE82DE" w14:textId="205476F2" w:rsidR="5DD0B61C" w:rsidRDefault="68700E75" w:rsidP="5A167A8B">
      <w:pPr>
        <w:shd w:val="clear" w:color="auto" w:fill="FFFFFF" w:themeFill="background1"/>
        <w:spacing w:after="0" w:line="360" w:lineRule="auto"/>
        <w:ind w:right="-20"/>
        <w:jc w:val="both"/>
        <w:rPr>
          <w:rFonts w:ascii="Arial" w:eastAsia="Arial" w:hAnsi="Arial" w:cs="Arial"/>
          <w:color w:val="111111"/>
        </w:rPr>
      </w:pPr>
      <w:r w:rsidRPr="5A167A8B">
        <w:rPr>
          <w:rFonts w:ascii="Arial" w:eastAsia="Arial" w:hAnsi="Arial" w:cs="Arial"/>
          <w:color w:val="111111"/>
        </w:rPr>
        <w:t>Por otro lado, los estudiantes de I° Medio</w:t>
      </w:r>
      <w:r w:rsidR="7760844C" w:rsidRPr="5A167A8B">
        <w:rPr>
          <w:rFonts w:ascii="Arial" w:eastAsia="Arial" w:hAnsi="Arial" w:cs="Arial"/>
          <w:color w:val="111111"/>
        </w:rPr>
        <w:t xml:space="preserve"> se posicionan como </w:t>
      </w:r>
      <w:r w:rsidRPr="5A167A8B">
        <w:rPr>
          <w:rFonts w:ascii="Arial" w:eastAsia="Arial" w:hAnsi="Arial" w:cs="Arial"/>
          <w:color w:val="111111"/>
        </w:rPr>
        <w:t xml:space="preserve">actores clave debido a que son el centro del proceso educativo y los destinatarios directos de las estrategias de enseñanza implementadas. </w:t>
      </w:r>
      <w:r w:rsidR="0DB368B0" w:rsidRPr="5A167A8B">
        <w:rPr>
          <w:rFonts w:ascii="Arial" w:eastAsia="Arial" w:hAnsi="Arial" w:cs="Arial"/>
          <w:color w:val="111111"/>
        </w:rPr>
        <w:t xml:space="preserve">Aunque el problema se centra en </w:t>
      </w:r>
      <w:r w:rsidR="17DEEF36" w:rsidRPr="5A167A8B">
        <w:rPr>
          <w:rFonts w:ascii="Arial" w:eastAsia="Arial" w:hAnsi="Arial" w:cs="Arial"/>
          <w:color w:val="111111"/>
        </w:rPr>
        <w:t>la carencia de</w:t>
      </w:r>
      <w:r w:rsidR="0DB368B0" w:rsidRPr="5A167A8B">
        <w:rPr>
          <w:rFonts w:ascii="Arial" w:eastAsia="Arial" w:hAnsi="Arial" w:cs="Arial"/>
          <w:color w:val="111111"/>
        </w:rPr>
        <w:t xml:space="preserve"> estrategias, los resultados académicos de los estudiantes en evaluaciones nacionales que requieren un abordaje estratégico de la lectura ofrecen información fundamental sobre la efectividad de la implementación curricular.</w:t>
      </w:r>
      <w:r w:rsidR="38102625" w:rsidRPr="5A167A8B">
        <w:rPr>
          <w:rFonts w:ascii="Arial" w:eastAsia="Arial" w:hAnsi="Arial" w:cs="Arial"/>
          <w:color w:val="111111"/>
        </w:rPr>
        <w:t xml:space="preserve"> </w:t>
      </w:r>
    </w:p>
    <w:p w14:paraId="4AA3FBCB" w14:textId="5A3E37B5" w:rsidR="5DD0B61C" w:rsidRDefault="5DD0B61C" w:rsidP="5A167A8B">
      <w:pPr>
        <w:shd w:val="clear" w:color="auto" w:fill="FFFFFF" w:themeFill="background1"/>
        <w:spacing w:after="0" w:line="360" w:lineRule="auto"/>
        <w:ind w:right="-20"/>
        <w:jc w:val="both"/>
        <w:rPr>
          <w:rFonts w:ascii="Arial" w:eastAsia="Arial" w:hAnsi="Arial" w:cs="Arial"/>
          <w:color w:val="111111"/>
        </w:rPr>
      </w:pPr>
    </w:p>
    <w:p w14:paraId="5AC74200" w14:textId="77777777" w:rsidR="00051598" w:rsidRDefault="405504EC" w:rsidP="00051598">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La configuración de actores ofrece una visión comprensiva y multifacética del entorno educativo, permitiendo analizar las prácticas pedagógicas actuales y facilitar el desarrollo de estrategias de intervención efectivas para mejorar la enseñanza de la lectura en la asignatura de 'Lengua y Literatura'.</w:t>
      </w:r>
    </w:p>
    <w:p w14:paraId="7F63D37D" w14:textId="4E6F88B0" w:rsidR="00051598" w:rsidRPr="00051598" w:rsidRDefault="154F7A88" w:rsidP="00160109">
      <w:pPr>
        <w:pStyle w:val="Ttulo2"/>
        <w:numPr>
          <w:ilvl w:val="1"/>
          <w:numId w:val="20"/>
        </w:numPr>
      </w:pPr>
      <w:bookmarkStart w:id="26" w:name="_Toc167287594"/>
      <w:r>
        <w:t>Técnic</w:t>
      </w:r>
      <w:r w:rsidR="4D794D10">
        <w:t>as de Recolección de Información</w:t>
      </w:r>
      <w:bookmarkEnd w:id="26"/>
    </w:p>
    <w:p w14:paraId="4D59D2DA" w14:textId="51AECB8A" w:rsidR="00051598" w:rsidRDefault="2FE503AA" w:rsidP="00051598">
      <w:pPr>
        <w:spacing w:line="360" w:lineRule="auto"/>
        <w:jc w:val="both"/>
      </w:pPr>
      <w:r w:rsidRPr="77877BAF">
        <w:rPr>
          <w:rFonts w:ascii="Arial" w:eastAsia="Arial" w:hAnsi="Arial" w:cs="Arial"/>
          <w:color w:val="000000" w:themeColor="text1"/>
        </w:rPr>
        <w:t>S</w:t>
      </w:r>
      <w:r w:rsidR="615AE510" w:rsidRPr="77877BAF">
        <w:rPr>
          <w:rFonts w:ascii="Arial" w:eastAsia="Arial" w:hAnsi="Arial" w:cs="Arial"/>
          <w:color w:val="000000" w:themeColor="text1"/>
        </w:rPr>
        <w:t xml:space="preserve">e realizó un análisis documental con el objetivo de examinar cómo los currículos implementados en la institución educativa abordan la enseñanza estratégica de la lectura. Este análisis se centró en identificar las disposiciones, objetivos de aprendizaje y fundamentaciones curriculares específicas que promueven o facilitan el desarrollo de estrategias lectoras efectivas entre los estudiantes. Además, se analizaron los resultados de aprendizaje de los estudiantes en el ámbito de la lectura, particularmente aquellos provenientes de evaluaciones nacionales diseñadas para evaluar habilidades lectoras. </w:t>
      </w:r>
    </w:p>
    <w:p w14:paraId="09FAD110" w14:textId="77777777" w:rsidR="00051598" w:rsidRDefault="00051598" w:rsidP="00051598">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El método para analizar estos documentos incluye la identificación y clasificación de la información relevante según categorías alineadas con las de la entrevista semiestructurada, facilitando así la relación de estas. Este proceso permitirá contrastar los planteamientos curriculares con los resultados de aprendizaje en lectura, ofreciendo una perspectiva crítica sobre la eficacia de las estrategias de enseñanza implementadas.</w:t>
      </w:r>
    </w:p>
    <w:p w14:paraId="7632FA72" w14:textId="77777777" w:rsidR="00051598" w:rsidRDefault="00051598" w:rsidP="00160109">
      <w:pPr>
        <w:pStyle w:val="Prrafodelista"/>
        <w:numPr>
          <w:ilvl w:val="0"/>
          <w:numId w:val="11"/>
        </w:numPr>
        <w:spacing w:line="360" w:lineRule="auto"/>
        <w:jc w:val="both"/>
        <w:rPr>
          <w:rFonts w:ascii="Arial" w:eastAsia="Arial" w:hAnsi="Arial" w:cs="Arial"/>
          <w:color w:val="000000" w:themeColor="text1"/>
        </w:rPr>
      </w:pPr>
      <w:r w:rsidRPr="5A167A8B">
        <w:rPr>
          <w:rFonts w:ascii="Arial" w:eastAsia="Arial" w:hAnsi="Arial" w:cs="Arial"/>
          <w:color w:val="000000" w:themeColor="text1"/>
        </w:rPr>
        <w:t>Enfoque de estrategias lectoras en los currículums</w:t>
      </w:r>
    </w:p>
    <w:p w14:paraId="1CBEEAFE" w14:textId="77777777" w:rsidR="00051598" w:rsidRDefault="00051598" w:rsidP="00160109">
      <w:pPr>
        <w:pStyle w:val="Prrafodelista"/>
        <w:numPr>
          <w:ilvl w:val="0"/>
          <w:numId w:val="11"/>
        </w:numPr>
        <w:spacing w:line="360" w:lineRule="auto"/>
        <w:jc w:val="both"/>
        <w:rPr>
          <w:rFonts w:ascii="Arial" w:eastAsia="Arial" w:hAnsi="Arial" w:cs="Arial"/>
          <w:color w:val="000000" w:themeColor="text1"/>
        </w:rPr>
      </w:pPr>
      <w:r w:rsidRPr="5A167A8B">
        <w:rPr>
          <w:rFonts w:ascii="Arial" w:eastAsia="Arial" w:hAnsi="Arial" w:cs="Arial"/>
          <w:color w:val="000000" w:themeColor="text1"/>
        </w:rPr>
        <w:t>Metodologías de enseñanza propuestas</w:t>
      </w:r>
    </w:p>
    <w:p w14:paraId="198CE5D5" w14:textId="05CFE384" w:rsidR="00051598" w:rsidRPr="00051598" w:rsidRDefault="00051598" w:rsidP="00160109">
      <w:pPr>
        <w:pStyle w:val="Prrafodelista"/>
        <w:numPr>
          <w:ilvl w:val="0"/>
          <w:numId w:val="11"/>
        </w:numPr>
        <w:spacing w:line="360" w:lineRule="auto"/>
        <w:jc w:val="both"/>
        <w:rPr>
          <w:rFonts w:ascii="Arial" w:eastAsia="Arial" w:hAnsi="Arial" w:cs="Arial"/>
          <w:color w:val="000000" w:themeColor="text1"/>
        </w:rPr>
      </w:pPr>
      <w:r w:rsidRPr="73F0D6B0">
        <w:rPr>
          <w:rFonts w:ascii="Arial" w:eastAsia="Arial" w:hAnsi="Arial" w:cs="Arial"/>
          <w:color w:val="000000" w:themeColor="text1"/>
        </w:rPr>
        <w:t>Relación entre disposiciones curriculares y desempeño académico</w:t>
      </w:r>
    </w:p>
    <w:p w14:paraId="23016247" w14:textId="631918DC" w:rsidR="202920FE" w:rsidRDefault="00051598" w:rsidP="5A167A8B">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También </w:t>
      </w:r>
      <w:r w:rsidR="61029253" w:rsidRPr="5A167A8B">
        <w:rPr>
          <w:rFonts w:ascii="Arial" w:eastAsia="Arial" w:hAnsi="Arial" w:cs="Arial"/>
          <w:color w:val="000000" w:themeColor="text1"/>
        </w:rPr>
        <w:t xml:space="preserve">se optó por la implementación de entrevistas grupales dirigidas a </w:t>
      </w:r>
      <w:r>
        <w:rPr>
          <w:rFonts w:ascii="Arial" w:eastAsia="Arial" w:hAnsi="Arial" w:cs="Arial"/>
          <w:color w:val="000000" w:themeColor="text1"/>
        </w:rPr>
        <w:t>cuatro</w:t>
      </w:r>
      <w:r w:rsidR="01D10AEC" w:rsidRPr="5A167A8B">
        <w:rPr>
          <w:rFonts w:ascii="Arial" w:eastAsia="Arial" w:hAnsi="Arial" w:cs="Arial"/>
          <w:color w:val="000000" w:themeColor="text1"/>
        </w:rPr>
        <w:t xml:space="preserve"> </w:t>
      </w:r>
      <w:r w:rsidR="61029253" w:rsidRPr="5A167A8B">
        <w:rPr>
          <w:rFonts w:ascii="Arial" w:eastAsia="Arial" w:hAnsi="Arial" w:cs="Arial"/>
          <w:color w:val="000000" w:themeColor="text1"/>
        </w:rPr>
        <w:t>profesores que forman parte del departamento de Lenguaje de la Sección Senior</w:t>
      </w:r>
      <w:r w:rsidR="00A0164E">
        <w:rPr>
          <w:rFonts w:ascii="Arial" w:eastAsia="Arial" w:hAnsi="Arial" w:cs="Arial"/>
          <w:color w:val="000000" w:themeColor="text1"/>
        </w:rPr>
        <w:t xml:space="preserve"> </w:t>
      </w:r>
      <w:r w:rsidR="00A0164E" w:rsidRPr="00A0164E">
        <w:rPr>
          <w:rFonts w:ascii="Arial" w:eastAsia="Arial" w:hAnsi="Arial" w:cs="Arial"/>
          <w:i/>
          <w:color w:val="000000" w:themeColor="text1"/>
        </w:rPr>
        <w:t>(Ver anexo 1: Consentimientos informados)</w:t>
      </w:r>
      <w:r w:rsidR="61029253" w:rsidRPr="00A0164E">
        <w:rPr>
          <w:rFonts w:ascii="Arial" w:eastAsia="Arial" w:hAnsi="Arial" w:cs="Arial"/>
          <w:i/>
          <w:color w:val="000000" w:themeColor="text1"/>
        </w:rPr>
        <w:t>,</w:t>
      </w:r>
      <w:r w:rsidR="61029253" w:rsidRPr="5A167A8B">
        <w:rPr>
          <w:rFonts w:ascii="Arial" w:eastAsia="Arial" w:hAnsi="Arial" w:cs="Arial"/>
          <w:color w:val="000000" w:themeColor="text1"/>
        </w:rPr>
        <w:t xml:space="preserve"> y que realizan clases en el nivel de I° Medio. Este equipo de docentes incluye al jefe del departamento, con el propósito de obtener una visión integral que abarque las diversas perspectivas y experiencias en la enseñanza de ‘Lengua y Literatura’ </w:t>
      </w:r>
      <w:r w:rsidR="61029253" w:rsidRPr="5A167A8B">
        <w:rPr>
          <w:rFonts w:ascii="Arial" w:eastAsia="Arial" w:hAnsi="Arial" w:cs="Arial"/>
          <w:color w:val="000000" w:themeColor="text1"/>
        </w:rPr>
        <w:lastRenderedPageBreak/>
        <w:t xml:space="preserve">bajo los currículos del Middle Years Programme y el Currículum Nacional. La elección de las entrevistas como técnica de recolección de datos se justifica, de acuerdo con Hernández et. Al (2014) por su capacidad para explorar en profundidad las percepciones, creencias y prácticas de los profesores en el contexto educativo. </w:t>
      </w:r>
    </w:p>
    <w:p w14:paraId="69839D20" w14:textId="10D7B1D1" w:rsidR="202920FE" w:rsidRDefault="763AE977" w:rsidP="5A167A8B">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Las entrevistas </w:t>
      </w:r>
      <w:r w:rsidR="7A6BC98D" w:rsidRPr="5A167A8B">
        <w:rPr>
          <w:rFonts w:ascii="Arial" w:eastAsia="Arial" w:hAnsi="Arial" w:cs="Arial"/>
          <w:color w:val="000000" w:themeColor="text1"/>
        </w:rPr>
        <w:t>fueron</w:t>
      </w:r>
      <w:r w:rsidRPr="5A167A8B">
        <w:rPr>
          <w:rFonts w:ascii="Arial" w:eastAsia="Arial" w:hAnsi="Arial" w:cs="Arial"/>
          <w:color w:val="000000" w:themeColor="text1"/>
        </w:rPr>
        <w:t xml:space="preserve"> de carácter semiestructurado, permitiendo así una discusión abierta pero guiada hacia los temas de interés del estudio. El diseño de estas entrevistas se fundamenta en la necesidad de comprender profundamente las experiencias, prácticas pedagógicas, y percepciones de los docentes en relación con los objetivos planteados. Para garantizar la validez del instrumento, el guion de la entrevista </w:t>
      </w:r>
      <w:r w:rsidR="26402BB1" w:rsidRPr="5A167A8B">
        <w:rPr>
          <w:rFonts w:ascii="Arial" w:eastAsia="Arial" w:hAnsi="Arial" w:cs="Arial"/>
          <w:color w:val="000000" w:themeColor="text1"/>
        </w:rPr>
        <w:t>fue</w:t>
      </w:r>
      <w:r w:rsidRPr="5A167A8B">
        <w:rPr>
          <w:rFonts w:ascii="Arial" w:eastAsia="Arial" w:hAnsi="Arial" w:cs="Arial"/>
          <w:color w:val="000000" w:themeColor="text1"/>
        </w:rPr>
        <w:t xml:space="preserve"> revisado y validado por dos expertos externos al estudio, asegurando que las preguntas estén alineadas con los objetivos de investigación y que sean comprensibles para los participantes.</w:t>
      </w:r>
    </w:p>
    <w:p w14:paraId="550EB5BF" w14:textId="28B83CD3" w:rsidR="202920FE" w:rsidRDefault="763AE977" w:rsidP="5A167A8B">
      <w:pPr>
        <w:spacing w:line="360" w:lineRule="auto"/>
        <w:jc w:val="both"/>
        <w:rPr>
          <w:rFonts w:ascii="Arial" w:eastAsia="Arial" w:hAnsi="Arial" w:cs="Arial"/>
          <w:color w:val="000000" w:themeColor="text1"/>
        </w:rPr>
      </w:pPr>
      <w:r w:rsidRPr="5A167A8B">
        <w:rPr>
          <w:rFonts w:ascii="Arial" w:eastAsia="Arial" w:hAnsi="Arial" w:cs="Arial"/>
          <w:color w:val="000000" w:themeColor="text1"/>
        </w:rPr>
        <w:t xml:space="preserve">La entrevista </w:t>
      </w:r>
      <w:r w:rsidR="64E6204F" w:rsidRPr="5A167A8B">
        <w:rPr>
          <w:rFonts w:ascii="Arial" w:eastAsia="Arial" w:hAnsi="Arial" w:cs="Arial"/>
          <w:color w:val="000000" w:themeColor="text1"/>
        </w:rPr>
        <w:t xml:space="preserve">fue </w:t>
      </w:r>
      <w:r w:rsidRPr="5A167A8B">
        <w:rPr>
          <w:rFonts w:ascii="Arial" w:eastAsia="Arial" w:hAnsi="Arial" w:cs="Arial"/>
          <w:color w:val="000000" w:themeColor="text1"/>
        </w:rPr>
        <w:t xml:space="preserve">estructurada en torno a tres categorías principales, cada una con sus respectivas subcategorías, diseñadas para explorar los diferentes aspectos </w:t>
      </w:r>
      <w:r w:rsidR="0869C5EB" w:rsidRPr="5A167A8B">
        <w:rPr>
          <w:rFonts w:ascii="Arial" w:eastAsia="Arial" w:hAnsi="Arial" w:cs="Arial"/>
          <w:color w:val="000000" w:themeColor="text1"/>
        </w:rPr>
        <w:t>relacionados con la enseñanza estratégica de la lectura:</w:t>
      </w:r>
    </w:p>
    <w:p w14:paraId="74349232" w14:textId="692EF813" w:rsidR="202920FE" w:rsidRDefault="7EF60D0D" w:rsidP="5A167A8B">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 </w:t>
      </w:r>
      <w:r w:rsidR="763AE977" w:rsidRPr="0C49B034">
        <w:rPr>
          <w:rFonts w:ascii="Arial" w:eastAsia="Arial" w:hAnsi="Arial" w:cs="Arial"/>
          <w:color w:val="000000" w:themeColor="text1"/>
        </w:rPr>
        <w:t>Implementación Curricular y Enseñanza de Estrategias Lectoras</w:t>
      </w:r>
    </w:p>
    <w:p w14:paraId="3456FACC" w14:textId="6EF35D57" w:rsidR="202920FE" w:rsidRDefault="005271F6" w:rsidP="5A167A8B">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 </w:t>
      </w:r>
      <w:r w:rsidR="763AE977" w:rsidRPr="5A167A8B">
        <w:rPr>
          <w:rFonts w:ascii="Arial" w:eastAsia="Arial" w:hAnsi="Arial" w:cs="Arial"/>
          <w:color w:val="000000" w:themeColor="text1"/>
        </w:rPr>
        <w:t>Prácticas Pedagógicas en 'Lengua y Literatura</w:t>
      </w:r>
    </w:p>
    <w:p w14:paraId="5AE396C1" w14:textId="77777777" w:rsidR="00B77067" w:rsidRDefault="005271F6" w:rsidP="00B77067">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 </w:t>
      </w:r>
      <w:r w:rsidR="763AE977" w:rsidRPr="5A167A8B">
        <w:rPr>
          <w:rFonts w:ascii="Arial" w:eastAsia="Arial" w:hAnsi="Arial" w:cs="Arial"/>
          <w:color w:val="000000" w:themeColor="text1"/>
        </w:rPr>
        <w:t>Percepciones y Creencias sobre Estrategias Lectoras</w:t>
      </w:r>
    </w:p>
    <w:p w14:paraId="67F00F92" w14:textId="5C836F5B" w:rsidR="202920FE" w:rsidRPr="00B77067" w:rsidRDefault="00051598" w:rsidP="00160109">
      <w:pPr>
        <w:pStyle w:val="Ttulo2"/>
        <w:numPr>
          <w:ilvl w:val="2"/>
          <w:numId w:val="20"/>
        </w:numPr>
        <w:rPr>
          <w:rFonts w:eastAsia="Arial" w:cs="Arial"/>
          <w:color w:val="000000" w:themeColor="text1"/>
        </w:rPr>
      </w:pPr>
      <w:bookmarkStart w:id="27" w:name="_Toc167287595"/>
      <w:r>
        <w:t>Análisis documental</w:t>
      </w:r>
      <w:bookmarkEnd w:id="27"/>
    </w:p>
    <w:p w14:paraId="1355B825" w14:textId="2D5C9BAE" w:rsidR="202920FE" w:rsidRPr="00051598" w:rsidRDefault="2BFFD852" w:rsidP="00160109">
      <w:pPr>
        <w:pStyle w:val="Ttulo4"/>
        <w:numPr>
          <w:ilvl w:val="3"/>
          <w:numId w:val="20"/>
        </w:numPr>
      </w:pPr>
      <w:r w:rsidRPr="00051598">
        <w:t xml:space="preserve">Enfoque </w:t>
      </w:r>
      <w:r w:rsidR="286B2996" w:rsidRPr="00051598">
        <w:t>lector estratégico en el</w:t>
      </w:r>
      <w:r w:rsidR="22049332" w:rsidRPr="00051598">
        <w:t xml:space="preserve"> Middle Years Programme del Bachillerato Internacional </w:t>
      </w:r>
    </w:p>
    <w:p w14:paraId="4236E700" w14:textId="05D4779D" w:rsidR="202920FE" w:rsidRDefault="71E1DC7F" w:rsidP="5A167A8B">
      <w:pPr>
        <w:spacing w:line="360" w:lineRule="auto"/>
        <w:jc w:val="both"/>
        <w:rPr>
          <w:rFonts w:ascii="Arial" w:eastAsia="Arial" w:hAnsi="Arial" w:cs="Arial"/>
          <w:color w:val="000000" w:themeColor="text1"/>
        </w:rPr>
      </w:pPr>
      <w:r w:rsidRPr="73F0D6B0">
        <w:rPr>
          <w:rFonts w:ascii="Arial" w:eastAsia="Arial" w:hAnsi="Arial" w:cs="Arial"/>
          <w:color w:val="000000" w:themeColor="text1"/>
        </w:rPr>
        <w:t xml:space="preserve">Este </w:t>
      </w:r>
      <w:r w:rsidR="115E8578" w:rsidRPr="73F0D6B0">
        <w:rPr>
          <w:rFonts w:ascii="Arial" w:eastAsia="Arial" w:hAnsi="Arial" w:cs="Arial"/>
          <w:color w:val="000000" w:themeColor="text1"/>
        </w:rPr>
        <w:t>apartado se</w:t>
      </w:r>
      <w:r w:rsidRPr="73F0D6B0">
        <w:rPr>
          <w:rFonts w:ascii="Arial" w:eastAsia="Arial" w:hAnsi="Arial" w:cs="Arial"/>
          <w:color w:val="000000" w:themeColor="text1"/>
        </w:rPr>
        <w:t xml:space="preserve"> enfoca en determinar cómo el Programa de los Años Intermedios (MYP, por sus siglas en inglés) conceptualiza</w:t>
      </w:r>
      <w:r w:rsidR="38C8DF2B" w:rsidRPr="73F0D6B0">
        <w:rPr>
          <w:rFonts w:ascii="Arial" w:eastAsia="Arial" w:hAnsi="Arial" w:cs="Arial"/>
          <w:color w:val="000000" w:themeColor="text1"/>
        </w:rPr>
        <w:t xml:space="preserve"> y enfatiza </w:t>
      </w:r>
      <w:r w:rsidRPr="73F0D6B0">
        <w:rPr>
          <w:rFonts w:ascii="Arial" w:eastAsia="Arial" w:hAnsi="Arial" w:cs="Arial"/>
          <w:color w:val="000000" w:themeColor="text1"/>
        </w:rPr>
        <w:t>las estrategias lectoras en el contexto de la asignatura ‘Lengua y Literatura’. Este enfoque incluye un análisis detallado de los lineamientos curriculares generales</w:t>
      </w:r>
      <w:r w:rsidR="5E4791F2" w:rsidRPr="73F0D6B0">
        <w:rPr>
          <w:rFonts w:ascii="Arial" w:eastAsia="Arial" w:hAnsi="Arial" w:cs="Arial"/>
          <w:color w:val="000000" w:themeColor="text1"/>
        </w:rPr>
        <w:t xml:space="preserve"> y </w:t>
      </w:r>
      <w:r w:rsidRPr="73F0D6B0">
        <w:rPr>
          <w:rFonts w:ascii="Arial" w:eastAsia="Arial" w:hAnsi="Arial" w:cs="Arial"/>
          <w:color w:val="000000" w:themeColor="text1"/>
        </w:rPr>
        <w:t>los objetivos de aprendizaje vinculados a la lectura</w:t>
      </w:r>
      <w:r w:rsidR="46376C3C" w:rsidRPr="73F0D6B0">
        <w:rPr>
          <w:rFonts w:ascii="Arial" w:eastAsia="Arial" w:hAnsi="Arial" w:cs="Arial"/>
          <w:color w:val="000000" w:themeColor="text1"/>
        </w:rPr>
        <w:t>.</w:t>
      </w:r>
    </w:p>
    <w:p w14:paraId="02F2B099" w14:textId="35134143" w:rsidR="7B5D307D" w:rsidRPr="00051598" w:rsidRDefault="7B5D307D" w:rsidP="00160109">
      <w:pPr>
        <w:pStyle w:val="Ttulo5"/>
        <w:numPr>
          <w:ilvl w:val="4"/>
          <w:numId w:val="20"/>
        </w:numPr>
      </w:pPr>
      <w:r w:rsidRPr="00051598">
        <w:t>Flexibilidad y adaptación del MYP al contexto nacional</w:t>
      </w:r>
    </w:p>
    <w:p w14:paraId="77DDCF0D" w14:textId="65573F57" w:rsidR="681A8C24" w:rsidRDefault="59554496" w:rsidP="73F0D6B0">
      <w:pPr>
        <w:spacing w:line="360" w:lineRule="auto"/>
        <w:jc w:val="both"/>
        <w:rPr>
          <w:rFonts w:ascii="Arial" w:eastAsia="Arial" w:hAnsi="Arial" w:cs="Arial"/>
          <w:color w:val="000000" w:themeColor="text1"/>
        </w:rPr>
      </w:pPr>
      <w:r w:rsidRPr="1B969FDD">
        <w:rPr>
          <w:rFonts w:ascii="Arial" w:eastAsia="Arial" w:hAnsi="Arial" w:cs="Arial"/>
          <w:color w:val="000000" w:themeColor="text1"/>
        </w:rPr>
        <w:t xml:space="preserve">La flexibilidad del MYP se destaca como un pilar que facilita la integración con los currículos nacionales, indicando de manera explícita que "el MYP es lo suficientemente flexible como para dar cabida a los requisitos de la mayoría de los currículos nacionales o locales" (Organización del Bachillerato Internacional, 2014, p. 2). </w:t>
      </w:r>
      <w:r w:rsidR="2AAD41B6" w:rsidRPr="1B969FDD">
        <w:rPr>
          <w:rFonts w:ascii="Arial" w:eastAsia="Arial" w:hAnsi="Arial" w:cs="Arial"/>
          <w:color w:val="000000" w:themeColor="text1"/>
        </w:rPr>
        <w:t xml:space="preserve">En este sentido, la inclusión del MYP en un contexto educativo determinado no debe interpretarse como una excusa para eludir la adherencia a los estándares y expectativas locales. En cambio, este enfoque sugiere un enriquecimiento mutuo entre ambas estructuras curriculares. </w:t>
      </w:r>
    </w:p>
    <w:p w14:paraId="4DCB4A83" w14:textId="32DE5566" w:rsidR="681A8C24" w:rsidRDefault="651DC03C" w:rsidP="0C49B034">
      <w:pPr>
        <w:spacing w:line="360" w:lineRule="auto"/>
        <w:jc w:val="both"/>
        <w:rPr>
          <w:rFonts w:ascii="Arial" w:eastAsia="Arial" w:hAnsi="Arial" w:cs="Arial"/>
          <w:color w:val="000000" w:themeColor="text1"/>
        </w:rPr>
      </w:pPr>
      <w:r w:rsidRPr="73F0D6B0">
        <w:rPr>
          <w:rFonts w:ascii="Arial" w:eastAsia="Arial" w:hAnsi="Arial" w:cs="Arial"/>
          <w:color w:val="000000" w:themeColor="text1"/>
        </w:rPr>
        <w:t>E</w:t>
      </w:r>
      <w:r w:rsidR="1230089A" w:rsidRPr="73F0D6B0">
        <w:rPr>
          <w:rFonts w:ascii="Arial" w:eastAsia="Arial" w:hAnsi="Arial" w:cs="Arial"/>
          <w:color w:val="000000" w:themeColor="text1"/>
        </w:rPr>
        <w:t xml:space="preserve">sto nos remite a </w:t>
      </w:r>
      <w:r w:rsidRPr="73F0D6B0">
        <w:rPr>
          <w:rFonts w:ascii="Arial" w:eastAsia="Arial" w:hAnsi="Arial" w:cs="Arial"/>
          <w:color w:val="000000" w:themeColor="text1"/>
        </w:rPr>
        <w:t>un análisis de las Bases Curriculares de Lengua y Literatura</w:t>
      </w:r>
      <w:r w:rsidR="2A4C0121" w:rsidRPr="73F0D6B0">
        <w:rPr>
          <w:rFonts w:ascii="Arial" w:eastAsia="Arial" w:hAnsi="Arial" w:cs="Arial"/>
          <w:color w:val="000000" w:themeColor="text1"/>
        </w:rPr>
        <w:t xml:space="preserve">, </w:t>
      </w:r>
      <w:r w:rsidR="1CA64C38" w:rsidRPr="73F0D6B0">
        <w:rPr>
          <w:rFonts w:ascii="Arial" w:eastAsia="Arial" w:hAnsi="Arial" w:cs="Arial"/>
          <w:color w:val="000000" w:themeColor="text1"/>
        </w:rPr>
        <w:t xml:space="preserve">donde en la presentación del eje curricular </w:t>
      </w:r>
      <w:r w:rsidR="1620C859" w:rsidRPr="4FD563B8">
        <w:rPr>
          <w:rFonts w:ascii="Arial" w:eastAsia="Arial" w:hAnsi="Arial" w:cs="Arial"/>
          <w:color w:val="000000" w:themeColor="text1"/>
        </w:rPr>
        <w:t>´</w:t>
      </w:r>
      <w:r w:rsidR="1CA64C38" w:rsidRPr="73F0D6B0">
        <w:rPr>
          <w:rFonts w:ascii="Arial" w:eastAsia="Arial" w:hAnsi="Arial" w:cs="Arial"/>
          <w:color w:val="000000" w:themeColor="text1"/>
        </w:rPr>
        <w:t>Lectura</w:t>
      </w:r>
      <w:r w:rsidR="6231DB04" w:rsidRPr="4FD563B8">
        <w:rPr>
          <w:rFonts w:ascii="Arial" w:eastAsia="Arial" w:hAnsi="Arial" w:cs="Arial"/>
          <w:color w:val="000000" w:themeColor="text1"/>
        </w:rPr>
        <w:t>´</w:t>
      </w:r>
      <w:r w:rsidR="1CA64C38" w:rsidRPr="73F0D6B0">
        <w:rPr>
          <w:rFonts w:ascii="Arial" w:eastAsia="Arial" w:hAnsi="Arial" w:cs="Arial"/>
          <w:color w:val="000000" w:themeColor="text1"/>
        </w:rPr>
        <w:t xml:space="preserve"> hace referencia explícitamente a la necesidad de </w:t>
      </w:r>
      <w:r w:rsidR="1CA64C38" w:rsidRPr="73F0D6B0">
        <w:rPr>
          <w:rFonts w:ascii="Arial" w:eastAsia="Arial" w:hAnsi="Arial" w:cs="Arial"/>
          <w:color w:val="000000" w:themeColor="text1"/>
        </w:rPr>
        <w:lastRenderedPageBreak/>
        <w:t xml:space="preserve">incorporar la enseñanza </w:t>
      </w:r>
      <w:r w:rsidR="025F5535" w:rsidRPr="73F0D6B0">
        <w:rPr>
          <w:rFonts w:ascii="Arial" w:eastAsia="Arial" w:hAnsi="Arial" w:cs="Arial"/>
          <w:color w:val="000000" w:themeColor="text1"/>
        </w:rPr>
        <w:t>de</w:t>
      </w:r>
      <w:r w:rsidR="1CA64C38" w:rsidRPr="73F0D6B0">
        <w:rPr>
          <w:rFonts w:ascii="Arial" w:eastAsia="Arial" w:hAnsi="Arial" w:cs="Arial"/>
          <w:color w:val="000000" w:themeColor="text1"/>
        </w:rPr>
        <w:t xml:space="preserve"> estrategias</w:t>
      </w:r>
      <w:r w:rsidR="7AAD5863" w:rsidRPr="73F0D6B0">
        <w:rPr>
          <w:rFonts w:ascii="Arial" w:eastAsia="Arial" w:hAnsi="Arial" w:cs="Arial"/>
          <w:color w:val="000000" w:themeColor="text1"/>
        </w:rPr>
        <w:t>.</w:t>
      </w:r>
      <w:r w:rsidR="1CA64C38" w:rsidRPr="73F0D6B0">
        <w:rPr>
          <w:rFonts w:ascii="Arial" w:eastAsia="Arial" w:hAnsi="Arial" w:cs="Arial"/>
          <w:color w:val="000000" w:themeColor="text1"/>
        </w:rPr>
        <w:t xml:space="preserve">  </w:t>
      </w:r>
      <w:r w:rsidR="43D11FA3" w:rsidRPr="73F0D6B0">
        <w:rPr>
          <w:rFonts w:ascii="Arial" w:eastAsia="Arial" w:hAnsi="Arial" w:cs="Arial"/>
          <w:color w:val="000000" w:themeColor="text1"/>
        </w:rPr>
        <w:t>Según el Ministerio de Educación l</w:t>
      </w:r>
      <w:r w:rsidRPr="73F0D6B0">
        <w:rPr>
          <w:rFonts w:ascii="Arial" w:eastAsia="Arial" w:hAnsi="Arial" w:cs="Arial"/>
          <w:color w:val="000000" w:themeColor="text1"/>
        </w:rPr>
        <w:t>as estrategias de lectura que promueven la metacognición y la reflexión, subrayando que "el aprendizaje de estrategias de comprensión permite enfrentarse a la lectura de manera metacognitiva y reflexionar sobre las dificultades que surgen al leer" (</w:t>
      </w:r>
      <w:r w:rsidR="32A260D6" w:rsidRPr="73F0D6B0">
        <w:rPr>
          <w:rFonts w:ascii="Arial" w:eastAsia="Arial" w:hAnsi="Arial" w:cs="Arial"/>
          <w:color w:val="000000" w:themeColor="text1"/>
        </w:rPr>
        <w:t>Minis</w:t>
      </w:r>
      <w:r w:rsidR="57B06710" w:rsidRPr="73F0D6B0">
        <w:rPr>
          <w:rFonts w:ascii="Arial" w:eastAsia="Arial" w:hAnsi="Arial" w:cs="Arial"/>
          <w:color w:val="000000" w:themeColor="text1"/>
        </w:rPr>
        <w:t xml:space="preserve">terio de Educación, </w:t>
      </w:r>
      <w:r w:rsidRPr="73F0D6B0">
        <w:rPr>
          <w:rFonts w:ascii="Arial" w:eastAsia="Arial" w:hAnsi="Arial" w:cs="Arial"/>
          <w:color w:val="000000" w:themeColor="text1"/>
        </w:rPr>
        <w:t xml:space="preserve">2015, p. 36). Esta </w:t>
      </w:r>
      <w:r w:rsidR="4CEDEBA4" w:rsidRPr="73F0D6B0">
        <w:rPr>
          <w:rFonts w:ascii="Arial" w:eastAsia="Arial" w:hAnsi="Arial" w:cs="Arial"/>
          <w:color w:val="000000" w:themeColor="text1"/>
        </w:rPr>
        <w:t xml:space="preserve">disposición </w:t>
      </w:r>
      <w:r w:rsidRPr="73F0D6B0">
        <w:rPr>
          <w:rFonts w:ascii="Arial" w:eastAsia="Arial" w:hAnsi="Arial" w:cs="Arial"/>
          <w:color w:val="000000" w:themeColor="text1"/>
        </w:rPr>
        <w:t>exige no solo una enseñanza explícita de estrategias lectoras, sino también una que sea contextualizada y adaptada a las necesidades individuales de los estudiantes y a los distintos propósitos de lectura, evitando así prácticas mecánicas y desconectadas de las aplicaciones lectoras reales (Ministerio de Educación, 2015, p. 37).</w:t>
      </w:r>
      <w:r w:rsidR="44D25389" w:rsidRPr="73F0D6B0">
        <w:rPr>
          <w:rFonts w:ascii="Arial" w:eastAsia="Arial" w:hAnsi="Arial" w:cs="Arial"/>
          <w:color w:val="000000" w:themeColor="text1"/>
        </w:rPr>
        <w:t xml:space="preserve"> </w:t>
      </w:r>
    </w:p>
    <w:p w14:paraId="5C904A90" w14:textId="19573906" w:rsidR="1B969FDD" w:rsidRDefault="70F4A162" w:rsidP="1B969FDD">
      <w:pPr>
        <w:spacing w:line="360" w:lineRule="auto"/>
        <w:jc w:val="both"/>
        <w:rPr>
          <w:rFonts w:ascii="Arial" w:eastAsia="Arial" w:hAnsi="Arial" w:cs="Arial"/>
          <w:color w:val="000000" w:themeColor="text1"/>
        </w:rPr>
      </w:pPr>
      <w:r w:rsidRPr="4DC81165">
        <w:rPr>
          <w:rFonts w:ascii="Arial" w:eastAsia="Arial" w:hAnsi="Arial" w:cs="Arial"/>
          <w:color w:val="000000" w:themeColor="text1"/>
        </w:rPr>
        <w:t xml:space="preserve">Por tanto, la concordancia entre la flexibilidad del MYP y los criterios establecidos por el currículum nacional chileno </w:t>
      </w:r>
      <w:r w:rsidR="4715C9C6" w:rsidRPr="4DC81165">
        <w:rPr>
          <w:rFonts w:ascii="Arial" w:eastAsia="Arial" w:hAnsi="Arial" w:cs="Arial"/>
          <w:color w:val="000000" w:themeColor="text1"/>
        </w:rPr>
        <w:t xml:space="preserve">enfatizan en la relevancia de incorporar </w:t>
      </w:r>
      <w:r w:rsidRPr="4DC81165">
        <w:rPr>
          <w:rFonts w:ascii="Arial" w:eastAsia="Arial" w:hAnsi="Arial" w:cs="Arial"/>
          <w:color w:val="000000" w:themeColor="text1"/>
        </w:rPr>
        <w:t>estrategias lectoras que sean adaptables a diferentes contextos. Este enfoque sugiere que la enseñanza debe extenderse más allá de la estrategia en sí, proponiendo a los estudiantes una variedad de situaciones lectoras en las cuales puedan aplicar estas estrategias de manera adecuada, en función de las demandas específicas de cada contexto.</w:t>
      </w:r>
    </w:p>
    <w:p w14:paraId="7E6EC642" w14:textId="5A102B44" w:rsidR="6DBE5506" w:rsidRPr="00051598" w:rsidRDefault="6DBE5506" w:rsidP="00160109">
      <w:pPr>
        <w:pStyle w:val="Ttulo5"/>
        <w:numPr>
          <w:ilvl w:val="4"/>
          <w:numId w:val="20"/>
        </w:numPr>
      </w:pPr>
      <w:r w:rsidRPr="00051598">
        <w:t>Objetivos generales de Lengua y Literatura en el MYP</w:t>
      </w:r>
    </w:p>
    <w:p w14:paraId="76A1761D" w14:textId="6F36486D" w:rsidR="202920FE" w:rsidRDefault="76A34214"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E</w:t>
      </w:r>
      <w:r w:rsidR="76E09F79" w:rsidRPr="0C49B034">
        <w:rPr>
          <w:rFonts w:ascii="Arial" w:eastAsia="Arial" w:hAnsi="Arial" w:cs="Arial"/>
          <w:color w:val="000000" w:themeColor="text1"/>
        </w:rPr>
        <w:t>l</w:t>
      </w:r>
      <w:r w:rsidRPr="0C49B034">
        <w:rPr>
          <w:rFonts w:ascii="Arial" w:eastAsia="Arial" w:hAnsi="Arial" w:cs="Arial"/>
          <w:color w:val="000000" w:themeColor="text1"/>
        </w:rPr>
        <w:t xml:space="preserve"> Bachillerato Internacional (</w:t>
      </w:r>
      <w:r w:rsidR="54BFFB5E" w:rsidRPr="0C49B034">
        <w:rPr>
          <w:rFonts w:ascii="Arial" w:eastAsia="Arial" w:hAnsi="Arial" w:cs="Arial"/>
          <w:color w:val="000000" w:themeColor="text1"/>
        </w:rPr>
        <w:t>2014, p. 6</w:t>
      </w:r>
      <w:r w:rsidRPr="0C49B034">
        <w:rPr>
          <w:rFonts w:ascii="Arial" w:eastAsia="Arial" w:hAnsi="Arial" w:cs="Arial"/>
          <w:color w:val="000000" w:themeColor="text1"/>
        </w:rPr>
        <w:t>),</w:t>
      </w:r>
      <w:r w:rsidR="1216FE94" w:rsidRPr="0C49B034">
        <w:rPr>
          <w:rFonts w:ascii="Arial" w:eastAsia="Arial" w:hAnsi="Arial" w:cs="Arial"/>
          <w:color w:val="000000" w:themeColor="text1"/>
        </w:rPr>
        <w:t xml:space="preserve"> </w:t>
      </w:r>
      <w:r w:rsidRPr="0C49B034">
        <w:rPr>
          <w:rFonts w:ascii="Arial" w:eastAsia="Arial" w:hAnsi="Arial" w:cs="Arial"/>
          <w:color w:val="000000" w:themeColor="text1"/>
        </w:rPr>
        <w:t>establece objetivos generales de aprendizaje que deli</w:t>
      </w:r>
      <w:r w:rsidR="6AE05CCB" w:rsidRPr="0C49B034">
        <w:rPr>
          <w:rFonts w:ascii="Arial" w:eastAsia="Arial" w:hAnsi="Arial" w:cs="Arial"/>
          <w:color w:val="000000" w:themeColor="text1"/>
        </w:rPr>
        <w:t>mitan</w:t>
      </w:r>
      <w:r w:rsidRPr="0C49B034">
        <w:rPr>
          <w:rFonts w:ascii="Arial" w:eastAsia="Arial" w:hAnsi="Arial" w:cs="Arial"/>
          <w:color w:val="000000" w:themeColor="text1"/>
        </w:rPr>
        <w:t xml:space="preserve"> las expectativas hacia el desarrollo integral de los estudiantes en la asignatura de Lengua y Literatura</w:t>
      </w:r>
      <w:r w:rsidR="6DCBE20B" w:rsidRPr="0C49B034">
        <w:rPr>
          <w:rFonts w:ascii="Arial" w:eastAsia="Arial" w:hAnsi="Arial" w:cs="Arial"/>
          <w:color w:val="000000" w:themeColor="text1"/>
        </w:rPr>
        <w:t xml:space="preserve"> en el MYP</w:t>
      </w:r>
      <w:r w:rsidRPr="0C49B034">
        <w:rPr>
          <w:rFonts w:ascii="Arial" w:eastAsia="Arial" w:hAnsi="Arial" w:cs="Arial"/>
          <w:color w:val="000000" w:themeColor="text1"/>
        </w:rPr>
        <w:t xml:space="preserve">. De entre estos, </w:t>
      </w:r>
      <w:r w:rsidR="5695C6E3" w:rsidRPr="0C49B034">
        <w:rPr>
          <w:rFonts w:ascii="Arial" w:eastAsia="Arial" w:hAnsi="Arial" w:cs="Arial"/>
          <w:color w:val="000000" w:themeColor="text1"/>
        </w:rPr>
        <w:t>dos</w:t>
      </w:r>
      <w:r w:rsidRPr="0C49B034">
        <w:rPr>
          <w:rFonts w:ascii="Arial" w:eastAsia="Arial" w:hAnsi="Arial" w:cs="Arial"/>
          <w:color w:val="000000" w:themeColor="text1"/>
        </w:rPr>
        <w:t xml:space="preserve"> objetivos resaltan por sugerir</w:t>
      </w:r>
      <w:r w:rsidR="56331212" w:rsidRPr="0C49B034">
        <w:rPr>
          <w:rFonts w:ascii="Arial" w:eastAsia="Arial" w:hAnsi="Arial" w:cs="Arial"/>
          <w:color w:val="000000" w:themeColor="text1"/>
        </w:rPr>
        <w:t xml:space="preserve"> implícitamente</w:t>
      </w:r>
      <w:r w:rsidRPr="0C49B034">
        <w:rPr>
          <w:rFonts w:ascii="Arial" w:eastAsia="Arial" w:hAnsi="Arial" w:cs="Arial"/>
          <w:color w:val="000000" w:themeColor="text1"/>
        </w:rPr>
        <w:t xml:space="preserve"> un enfoque estratégico</w:t>
      </w:r>
      <w:r w:rsidR="1742DC56" w:rsidRPr="0C49B034">
        <w:rPr>
          <w:rFonts w:ascii="Arial" w:eastAsia="Arial" w:hAnsi="Arial" w:cs="Arial"/>
          <w:color w:val="000000" w:themeColor="text1"/>
        </w:rPr>
        <w:t xml:space="preserve"> en el abordaje de la lengua</w:t>
      </w:r>
      <w:r w:rsidRPr="0C49B034">
        <w:rPr>
          <w:rFonts w:ascii="Arial" w:eastAsia="Arial" w:hAnsi="Arial" w:cs="Arial"/>
          <w:color w:val="000000" w:themeColor="text1"/>
        </w:rPr>
        <w:t>. Este análisis profundiza en cómo estos objetivos reflejan un</w:t>
      </w:r>
      <w:r w:rsidR="12689664" w:rsidRPr="0C49B034">
        <w:rPr>
          <w:rFonts w:ascii="Arial" w:eastAsia="Arial" w:hAnsi="Arial" w:cs="Arial"/>
          <w:color w:val="000000" w:themeColor="text1"/>
        </w:rPr>
        <w:t xml:space="preserve"> compromiso</w:t>
      </w:r>
      <w:r w:rsidRPr="0C49B034">
        <w:rPr>
          <w:rFonts w:ascii="Arial" w:eastAsia="Arial" w:hAnsi="Arial" w:cs="Arial"/>
          <w:color w:val="000000" w:themeColor="text1"/>
        </w:rPr>
        <w:t xml:space="preserve"> con el fomento de habilidades l</w:t>
      </w:r>
      <w:r w:rsidR="358584AB" w:rsidRPr="0C49B034">
        <w:rPr>
          <w:rFonts w:ascii="Arial" w:eastAsia="Arial" w:hAnsi="Arial" w:cs="Arial"/>
          <w:color w:val="000000" w:themeColor="text1"/>
        </w:rPr>
        <w:t>ectoras</w:t>
      </w:r>
      <w:r w:rsidRPr="0C49B034">
        <w:rPr>
          <w:rFonts w:ascii="Arial" w:eastAsia="Arial" w:hAnsi="Arial" w:cs="Arial"/>
          <w:color w:val="000000" w:themeColor="text1"/>
        </w:rPr>
        <w:t xml:space="preserve"> cruciales para la interacción efectiva en situaciones concretas. </w:t>
      </w:r>
    </w:p>
    <w:p w14:paraId="4E3E4645" w14:textId="72D76FE2" w:rsidR="202920FE" w:rsidRDefault="76A34214" w:rsidP="5A167A8B">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El primer objetivo insta a los estudiantes a "utilizar la lengua como vehículo para el pensamiento, la creatividad, la reflexión, el aprendizaje, la expresión personal, el análisis y la interacción social"</w:t>
      </w:r>
      <w:r w:rsidR="17D5019E" w:rsidRPr="0C49B034">
        <w:rPr>
          <w:rFonts w:ascii="Arial" w:eastAsia="Arial" w:hAnsi="Arial" w:cs="Arial"/>
          <w:color w:val="000000" w:themeColor="text1"/>
        </w:rPr>
        <w:t xml:space="preserve"> (Organización del Bachillerato Internaciona</w:t>
      </w:r>
      <w:r w:rsidR="7C8CD6B4" w:rsidRPr="0C49B034">
        <w:rPr>
          <w:rFonts w:ascii="Arial" w:eastAsia="Arial" w:hAnsi="Arial" w:cs="Arial"/>
          <w:color w:val="000000" w:themeColor="text1"/>
        </w:rPr>
        <w:t>l</w:t>
      </w:r>
      <w:r w:rsidR="17D5019E" w:rsidRPr="0C49B034">
        <w:rPr>
          <w:rFonts w:ascii="Arial" w:eastAsia="Arial" w:hAnsi="Arial" w:cs="Arial"/>
          <w:color w:val="000000" w:themeColor="text1"/>
        </w:rPr>
        <w:t>, 2014, p. 6)</w:t>
      </w:r>
      <w:r w:rsidRPr="0C49B034">
        <w:rPr>
          <w:rFonts w:ascii="Arial" w:eastAsia="Arial" w:hAnsi="Arial" w:cs="Arial"/>
          <w:color w:val="000000" w:themeColor="text1"/>
        </w:rPr>
        <w:t xml:space="preserve">. </w:t>
      </w:r>
      <w:r w:rsidR="71450FF4" w:rsidRPr="0C49B034">
        <w:rPr>
          <w:rFonts w:ascii="Arial" w:eastAsia="Arial" w:hAnsi="Arial" w:cs="Arial"/>
          <w:color w:val="000000" w:themeColor="text1"/>
        </w:rPr>
        <w:t>Este objetivo evidencia la percepción de la lengua como medio de comunicación y una herramienta esencial para el desarrollo cognitivo y metacognitivo.</w:t>
      </w:r>
      <w:r w:rsidRPr="0C49B034">
        <w:rPr>
          <w:rFonts w:ascii="Arial" w:eastAsia="Arial" w:hAnsi="Arial" w:cs="Arial"/>
          <w:color w:val="000000" w:themeColor="text1"/>
        </w:rPr>
        <w:t xml:space="preserve"> La implicación de la lengua en procesos tan variados como el pensamiento crítico, la reflexión y el aprendizaje s</w:t>
      </w:r>
      <w:r w:rsidR="661F7E22" w:rsidRPr="0C49B034">
        <w:rPr>
          <w:rFonts w:ascii="Arial" w:eastAsia="Arial" w:hAnsi="Arial" w:cs="Arial"/>
          <w:color w:val="000000" w:themeColor="text1"/>
        </w:rPr>
        <w:t>ugiere implícitamente</w:t>
      </w:r>
      <w:r w:rsidRPr="0C49B034">
        <w:rPr>
          <w:rFonts w:ascii="Arial" w:eastAsia="Arial" w:hAnsi="Arial" w:cs="Arial"/>
          <w:color w:val="000000" w:themeColor="text1"/>
        </w:rPr>
        <w:t xml:space="preserve"> un enfoque estratégico </w:t>
      </w:r>
      <w:r w:rsidR="405127DC" w:rsidRPr="0C49B034">
        <w:rPr>
          <w:rFonts w:ascii="Arial" w:eastAsia="Arial" w:hAnsi="Arial" w:cs="Arial"/>
          <w:color w:val="000000" w:themeColor="text1"/>
        </w:rPr>
        <w:t xml:space="preserve">o al menos uno </w:t>
      </w:r>
      <w:r w:rsidRPr="0C49B034">
        <w:rPr>
          <w:rFonts w:ascii="Arial" w:eastAsia="Arial" w:hAnsi="Arial" w:cs="Arial"/>
          <w:color w:val="000000" w:themeColor="text1"/>
        </w:rPr>
        <w:t xml:space="preserve">que va más allá del dominio lingüístico técnico, promoviendo una comprensión </w:t>
      </w:r>
      <w:r w:rsidR="4215540E" w:rsidRPr="0C49B034">
        <w:rPr>
          <w:rFonts w:ascii="Arial" w:eastAsia="Arial" w:hAnsi="Arial" w:cs="Arial"/>
          <w:color w:val="000000" w:themeColor="text1"/>
        </w:rPr>
        <w:t>integral de la lengua</w:t>
      </w:r>
      <w:r w:rsidR="62C7C484" w:rsidRPr="0C49B034">
        <w:rPr>
          <w:rFonts w:ascii="Arial" w:eastAsia="Arial" w:hAnsi="Arial" w:cs="Arial"/>
          <w:color w:val="000000" w:themeColor="text1"/>
        </w:rPr>
        <w:t xml:space="preserve"> y sus procesos.</w:t>
      </w:r>
    </w:p>
    <w:p w14:paraId="5ABA3C7F" w14:textId="5A8F11BF" w:rsidR="383BBA48" w:rsidRDefault="383BBA48"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El segundo objetivo es "utilizar diversos medios y modos para explorar la lengua" (Organización del Bachillerato Internacional, 2014, p.6), lo que sugiere adoptar</w:t>
      </w:r>
      <w:r w:rsidR="7350FF7E" w:rsidRPr="0C49B034">
        <w:rPr>
          <w:rFonts w:ascii="Arial" w:eastAsia="Arial" w:hAnsi="Arial" w:cs="Arial"/>
          <w:color w:val="000000" w:themeColor="text1"/>
        </w:rPr>
        <w:t xml:space="preserve">, entre otros ´medios y modos´, </w:t>
      </w:r>
      <w:r w:rsidRPr="0C49B034">
        <w:rPr>
          <w:rFonts w:ascii="Arial" w:eastAsia="Arial" w:hAnsi="Arial" w:cs="Arial"/>
          <w:color w:val="000000" w:themeColor="text1"/>
        </w:rPr>
        <w:t xml:space="preserve">estrategias lectoras cognitivas y metacognitivas </w:t>
      </w:r>
      <w:r w:rsidR="7BC9DE68" w:rsidRPr="0C49B034">
        <w:rPr>
          <w:rFonts w:ascii="Arial" w:eastAsia="Arial" w:hAnsi="Arial" w:cs="Arial"/>
          <w:color w:val="000000" w:themeColor="text1"/>
        </w:rPr>
        <w:t xml:space="preserve">al hacer referencia a los </w:t>
      </w:r>
      <w:r w:rsidR="76A34214" w:rsidRPr="0C49B034">
        <w:rPr>
          <w:rFonts w:ascii="Arial" w:eastAsia="Arial" w:hAnsi="Arial" w:cs="Arial"/>
          <w:color w:val="000000" w:themeColor="text1"/>
        </w:rPr>
        <w:t xml:space="preserve">múltiples medios y modos, </w:t>
      </w:r>
      <w:r w:rsidR="230B2878" w:rsidRPr="0C49B034">
        <w:rPr>
          <w:rFonts w:ascii="Arial" w:eastAsia="Arial" w:hAnsi="Arial" w:cs="Arial"/>
          <w:color w:val="000000" w:themeColor="text1"/>
        </w:rPr>
        <w:t xml:space="preserve">al </w:t>
      </w:r>
      <w:r w:rsidR="76A34214" w:rsidRPr="0C49B034">
        <w:rPr>
          <w:rFonts w:ascii="Arial" w:eastAsia="Arial" w:hAnsi="Arial" w:cs="Arial"/>
          <w:color w:val="000000" w:themeColor="text1"/>
        </w:rPr>
        <w:t>enfatiza</w:t>
      </w:r>
      <w:r w:rsidR="4161E491" w:rsidRPr="0C49B034">
        <w:rPr>
          <w:rFonts w:ascii="Arial" w:eastAsia="Arial" w:hAnsi="Arial" w:cs="Arial"/>
          <w:color w:val="000000" w:themeColor="text1"/>
        </w:rPr>
        <w:t>r</w:t>
      </w:r>
      <w:r w:rsidR="76A34214" w:rsidRPr="0C49B034">
        <w:rPr>
          <w:rFonts w:ascii="Arial" w:eastAsia="Arial" w:hAnsi="Arial" w:cs="Arial"/>
          <w:color w:val="000000" w:themeColor="text1"/>
        </w:rPr>
        <w:t xml:space="preserve"> la importancia de la adaptabilidad y la reflexión en el proceso de aprendizaje</w:t>
      </w:r>
      <w:r w:rsidR="48F43AD8" w:rsidRPr="0C49B034">
        <w:rPr>
          <w:rFonts w:ascii="Arial" w:eastAsia="Arial" w:hAnsi="Arial" w:cs="Arial"/>
          <w:color w:val="000000" w:themeColor="text1"/>
        </w:rPr>
        <w:t xml:space="preserve"> de la lengua</w:t>
      </w:r>
      <w:r w:rsidR="76A34214" w:rsidRPr="0C49B034">
        <w:rPr>
          <w:rFonts w:ascii="Arial" w:eastAsia="Arial" w:hAnsi="Arial" w:cs="Arial"/>
          <w:color w:val="000000" w:themeColor="text1"/>
        </w:rPr>
        <w:t xml:space="preserve">, permitiendo a los estudiantes no solo acceder a un </w:t>
      </w:r>
      <w:r w:rsidR="76A34214" w:rsidRPr="0C49B034">
        <w:rPr>
          <w:rFonts w:ascii="Arial" w:eastAsia="Arial" w:hAnsi="Arial" w:cs="Arial"/>
          <w:color w:val="000000" w:themeColor="text1"/>
        </w:rPr>
        <w:lastRenderedPageBreak/>
        <w:t>amplio rango de textos y contextos, sino también evaluar y seleccionar</w:t>
      </w:r>
      <w:r w:rsidR="01AC42AB" w:rsidRPr="0C49B034">
        <w:rPr>
          <w:rFonts w:ascii="Arial" w:eastAsia="Arial" w:hAnsi="Arial" w:cs="Arial"/>
          <w:color w:val="000000" w:themeColor="text1"/>
        </w:rPr>
        <w:t xml:space="preserve"> el ´modo´ má</w:t>
      </w:r>
      <w:r w:rsidR="76A34214" w:rsidRPr="0C49B034">
        <w:rPr>
          <w:rFonts w:ascii="Arial" w:eastAsia="Arial" w:hAnsi="Arial" w:cs="Arial"/>
          <w:color w:val="000000" w:themeColor="text1"/>
        </w:rPr>
        <w:t>s efectiv</w:t>
      </w:r>
      <w:r w:rsidR="4DA4E332" w:rsidRPr="0C49B034">
        <w:rPr>
          <w:rFonts w:ascii="Arial" w:eastAsia="Arial" w:hAnsi="Arial" w:cs="Arial"/>
          <w:color w:val="000000" w:themeColor="text1"/>
        </w:rPr>
        <w:t>o</w:t>
      </w:r>
      <w:r w:rsidR="76A34214" w:rsidRPr="0C49B034">
        <w:rPr>
          <w:rFonts w:ascii="Arial" w:eastAsia="Arial" w:hAnsi="Arial" w:cs="Arial"/>
          <w:color w:val="000000" w:themeColor="text1"/>
        </w:rPr>
        <w:t xml:space="preserve"> para cada situación.</w:t>
      </w:r>
    </w:p>
    <w:p w14:paraId="47C73792" w14:textId="71021A34" w:rsidR="44DCC30A" w:rsidRDefault="6116397A" w:rsidP="00160109">
      <w:pPr>
        <w:pStyle w:val="Ttulo5"/>
        <w:numPr>
          <w:ilvl w:val="4"/>
          <w:numId w:val="20"/>
        </w:numPr>
      </w:pPr>
      <w:r w:rsidRPr="0C49B034">
        <w:t xml:space="preserve">Objetivos específicos </w:t>
      </w:r>
      <w:r w:rsidR="00051598">
        <w:t xml:space="preserve">de Lengua y Literatura </w:t>
      </w:r>
      <w:r w:rsidRPr="0C49B034">
        <w:t>en el MYP</w:t>
      </w:r>
    </w:p>
    <w:p w14:paraId="04ABB7A8" w14:textId="637BAAC7" w:rsidR="44DCC30A" w:rsidRDefault="6116397A"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Por </w:t>
      </w:r>
      <w:r w:rsidR="1E16409D" w:rsidRPr="0C49B034">
        <w:rPr>
          <w:rFonts w:ascii="Arial" w:eastAsia="Arial" w:hAnsi="Arial" w:cs="Arial"/>
          <w:color w:val="000000" w:themeColor="text1"/>
        </w:rPr>
        <w:t>otro lado, l</w:t>
      </w:r>
      <w:r w:rsidR="44DCC30A" w:rsidRPr="0C49B034">
        <w:rPr>
          <w:rFonts w:ascii="Arial" w:eastAsia="Arial" w:hAnsi="Arial" w:cs="Arial"/>
          <w:color w:val="000000" w:themeColor="text1"/>
        </w:rPr>
        <w:t>a Organización del Bachillerato Internacional (2014) e</w:t>
      </w:r>
      <w:r w:rsidR="53CDBA33" w:rsidRPr="0C49B034">
        <w:rPr>
          <w:rFonts w:ascii="Arial" w:eastAsia="Arial" w:hAnsi="Arial" w:cs="Arial"/>
          <w:color w:val="000000" w:themeColor="text1"/>
        </w:rPr>
        <w:t>specifica</w:t>
      </w:r>
      <w:r w:rsidR="44DCC30A" w:rsidRPr="0C49B034">
        <w:rPr>
          <w:rFonts w:ascii="Arial" w:eastAsia="Arial" w:hAnsi="Arial" w:cs="Arial"/>
          <w:color w:val="000000" w:themeColor="text1"/>
        </w:rPr>
        <w:t xml:space="preserve"> que "los objetivos específicos de Lengua y Literatura del </w:t>
      </w:r>
      <w:r w:rsidR="22C7EF46" w:rsidRPr="0C49B034">
        <w:rPr>
          <w:rFonts w:ascii="Arial" w:eastAsia="Arial" w:hAnsi="Arial" w:cs="Arial"/>
          <w:color w:val="000000" w:themeColor="text1"/>
        </w:rPr>
        <w:t xml:space="preserve">MYP engloban </w:t>
      </w:r>
      <w:r w:rsidR="44DCC30A" w:rsidRPr="0C49B034">
        <w:rPr>
          <w:rFonts w:ascii="Arial" w:eastAsia="Arial" w:hAnsi="Arial" w:cs="Arial"/>
          <w:color w:val="000000" w:themeColor="text1"/>
        </w:rPr>
        <w:t xml:space="preserve">las dimensiones fáctica, conceptual, procedimental y metacognitiva del conocimiento" (p. 7). </w:t>
      </w:r>
      <w:r w:rsidR="39320565" w:rsidRPr="0C49B034">
        <w:rPr>
          <w:rFonts w:ascii="Arial" w:eastAsia="Arial" w:hAnsi="Arial" w:cs="Arial"/>
          <w:color w:val="000000" w:themeColor="text1"/>
        </w:rPr>
        <w:t>La clasificación subraya un abordaje holístico del conocimiento y destaca la inclusión de aspectos procedimentales y metacognitivos, que remiten al uso de estrategias cognitivas y de autoconciencia sobre el aprendizaje.</w:t>
      </w:r>
      <w:r w:rsidR="44DCC30A" w:rsidRPr="0C49B034">
        <w:rPr>
          <w:rFonts w:ascii="Arial" w:eastAsia="Arial" w:hAnsi="Arial" w:cs="Arial"/>
          <w:color w:val="000000" w:themeColor="text1"/>
        </w:rPr>
        <w:t xml:space="preserve"> </w:t>
      </w:r>
      <w:r w:rsidR="502489CA" w:rsidRPr="0C49B034">
        <w:rPr>
          <w:rFonts w:ascii="Arial" w:eastAsia="Arial" w:hAnsi="Arial" w:cs="Arial"/>
          <w:color w:val="000000" w:themeColor="text1"/>
        </w:rPr>
        <w:t>En el ámbito específico de la lectura, implica una alineación clara con la enseñanza de estrategias lectoras, resaltando la importancia de que los estudiantes puedan aplicar procedimientos específicos para la comprensión y análisis de textos.</w:t>
      </w:r>
    </w:p>
    <w:p w14:paraId="010AA3D4" w14:textId="77777777" w:rsidR="00A0164E" w:rsidRDefault="44DCC30A" w:rsidP="0C49B034">
      <w:pPr>
        <w:spacing w:line="360" w:lineRule="auto"/>
        <w:jc w:val="both"/>
        <w:rPr>
          <w:rFonts w:ascii="Arial" w:eastAsia="Arial" w:hAnsi="Arial" w:cs="Arial"/>
          <w:color w:val="000000" w:themeColor="text1"/>
        </w:rPr>
      </w:pPr>
      <w:r w:rsidRPr="4DC81165">
        <w:rPr>
          <w:rFonts w:ascii="Arial" w:eastAsia="Arial" w:hAnsi="Arial" w:cs="Arial"/>
          <w:color w:val="000000" w:themeColor="text1"/>
        </w:rPr>
        <w:t>Para lograr estos objetivos específicos, se enfatiza la necesidad de que los docentes se concentren en el desarrollo de las macrohabilidades lingüísticas</w:t>
      </w:r>
      <w:r w:rsidR="022E2E51" w:rsidRPr="4DC81165">
        <w:rPr>
          <w:rFonts w:ascii="Arial" w:eastAsia="Arial" w:hAnsi="Arial" w:cs="Arial"/>
          <w:color w:val="000000" w:themeColor="text1"/>
        </w:rPr>
        <w:t xml:space="preserve">; </w:t>
      </w:r>
      <w:r w:rsidR="76B14323" w:rsidRPr="4DC81165">
        <w:rPr>
          <w:rFonts w:ascii="Arial" w:eastAsia="Arial" w:hAnsi="Arial" w:cs="Arial"/>
          <w:color w:val="000000" w:themeColor="text1"/>
        </w:rPr>
        <w:t>entre otras seis, la comprensión lectora</w:t>
      </w:r>
      <w:r w:rsidRPr="4DC81165">
        <w:rPr>
          <w:rFonts w:ascii="Arial" w:eastAsia="Arial" w:hAnsi="Arial" w:cs="Arial"/>
          <w:color w:val="000000" w:themeColor="text1"/>
        </w:rPr>
        <w:t>. Aunque estas habilidades están interconectadas, la recomendación de</w:t>
      </w:r>
      <w:r w:rsidR="3E72F456" w:rsidRPr="4DC81165">
        <w:rPr>
          <w:rFonts w:ascii="Arial" w:eastAsia="Arial" w:hAnsi="Arial" w:cs="Arial"/>
          <w:color w:val="000000" w:themeColor="text1"/>
        </w:rPr>
        <w:t>l Programa MYP es</w:t>
      </w:r>
      <w:r w:rsidRPr="4DC81165">
        <w:rPr>
          <w:rFonts w:ascii="Arial" w:eastAsia="Arial" w:hAnsi="Arial" w:cs="Arial"/>
          <w:color w:val="000000" w:themeColor="text1"/>
        </w:rPr>
        <w:t xml:space="preserve"> abordarlas mediante experiencias de aprendizaje diferenciadas</w:t>
      </w:r>
      <w:r w:rsidR="30F3DCFA" w:rsidRPr="4DC81165">
        <w:rPr>
          <w:rFonts w:ascii="Arial" w:eastAsia="Arial" w:hAnsi="Arial" w:cs="Arial"/>
          <w:color w:val="000000" w:themeColor="text1"/>
        </w:rPr>
        <w:t>. (Organización del Bachillerato Internacional, 2014, p. 7)</w:t>
      </w:r>
      <w:r w:rsidR="2BC3634C" w:rsidRPr="4DC81165">
        <w:rPr>
          <w:rFonts w:ascii="Arial" w:eastAsia="Arial" w:hAnsi="Arial" w:cs="Arial"/>
          <w:color w:val="000000" w:themeColor="text1"/>
        </w:rPr>
        <w:t xml:space="preserve"> </w:t>
      </w:r>
      <w:r w:rsidR="28411E36" w:rsidRPr="4DC81165">
        <w:rPr>
          <w:rFonts w:ascii="Arial" w:eastAsia="Arial" w:hAnsi="Arial" w:cs="Arial"/>
          <w:color w:val="000000" w:themeColor="text1"/>
        </w:rPr>
        <w:t xml:space="preserve">La enseñanza independiente de la lectura, según este enfoque, implica más que la entrega de conocimientos específicos sobre los textos, sugiere una inclinación hacia estrategias lectoras concibiendo ´enseñar lectura´ como un acto destinado a proporcionar a los estudiantes las habilidades necesarias para analizar e interpretar textos, permitiéndoles su aplicación en contextos reales y fomentando un aprendizaje fundamental para su interacción efectiva con la sociedad. </w:t>
      </w:r>
      <w:r w:rsidR="0A49C66C">
        <w:br/>
      </w:r>
    </w:p>
    <w:p w14:paraId="7247609E" w14:textId="39941587" w:rsidR="44DCC30A" w:rsidRDefault="0A49C66C" w:rsidP="0C49B034">
      <w:pPr>
        <w:spacing w:line="360" w:lineRule="auto"/>
        <w:jc w:val="both"/>
        <w:rPr>
          <w:rFonts w:ascii="Arial" w:eastAsia="Arial" w:hAnsi="Arial" w:cs="Arial"/>
          <w:color w:val="000000" w:themeColor="text1"/>
        </w:rPr>
      </w:pPr>
      <w:r w:rsidRPr="4DC81165">
        <w:rPr>
          <w:rFonts w:ascii="Arial" w:eastAsia="Arial" w:hAnsi="Arial" w:cs="Arial"/>
          <w:color w:val="000000" w:themeColor="text1"/>
        </w:rPr>
        <w:t>En este sentido, el</w:t>
      </w:r>
      <w:r w:rsidR="44DCC30A" w:rsidRPr="4DC81165">
        <w:rPr>
          <w:rFonts w:ascii="Arial" w:eastAsia="Arial" w:hAnsi="Arial" w:cs="Arial"/>
          <w:color w:val="000000" w:themeColor="text1"/>
        </w:rPr>
        <w:t xml:space="preserve"> MYP establece cuatro dominios</w:t>
      </w:r>
      <w:r w:rsidR="6F1DFF46" w:rsidRPr="4DC81165">
        <w:rPr>
          <w:rFonts w:ascii="Arial" w:eastAsia="Arial" w:hAnsi="Arial" w:cs="Arial"/>
          <w:color w:val="000000" w:themeColor="text1"/>
        </w:rPr>
        <w:t xml:space="preserve"> de objetivos específicos</w:t>
      </w:r>
      <w:r w:rsidR="44DCC30A" w:rsidRPr="4DC81165">
        <w:rPr>
          <w:rFonts w:ascii="Arial" w:eastAsia="Arial" w:hAnsi="Arial" w:cs="Arial"/>
          <w:color w:val="000000" w:themeColor="text1"/>
        </w:rPr>
        <w:t xml:space="preserve">: Análisis, Organización, Producción de Textos y Uso de la Lengua, siendo el criterio de Análisis particularmente relevante para esta investigación debido a su vinculación directa con la competencia lectora. </w:t>
      </w:r>
    </w:p>
    <w:p w14:paraId="744333D1" w14:textId="6B4F02EE" w:rsidR="44DCC30A" w:rsidRDefault="7F38B75C" w:rsidP="275B6448">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De </w:t>
      </w:r>
      <w:r w:rsidR="6A35E2FC" w:rsidRPr="0C49B034">
        <w:rPr>
          <w:rFonts w:ascii="Arial" w:eastAsia="Arial" w:hAnsi="Arial" w:cs="Arial"/>
          <w:color w:val="000000" w:themeColor="text1"/>
        </w:rPr>
        <w:t>acuerdo</w:t>
      </w:r>
      <w:r w:rsidRPr="0C49B034">
        <w:rPr>
          <w:rFonts w:ascii="Arial" w:eastAsia="Arial" w:hAnsi="Arial" w:cs="Arial"/>
          <w:color w:val="000000" w:themeColor="text1"/>
        </w:rPr>
        <w:t xml:space="preserve"> con la Organización del Bachillerato internacional (2014, p. 7) e</w:t>
      </w:r>
      <w:r w:rsidR="44DCC30A" w:rsidRPr="0C49B034">
        <w:rPr>
          <w:rFonts w:ascii="Arial" w:eastAsia="Arial" w:hAnsi="Arial" w:cs="Arial"/>
          <w:color w:val="000000" w:themeColor="text1"/>
        </w:rPr>
        <w:t xml:space="preserve">l análisis demanda de los estudiantes una profunda comprensión de los textos, que va desde desentrañar los elementos fundamentales y las intenciones del autor hasta fundamentar opiniones e ideas basadas en el contenido textual. Esto requiere el dominio de estrategias lectoras específicas, como </w:t>
      </w:r>
      <w:r w:rsidR="2AAFC476" w:rsidRPr="0C49B034">
        <w:rPr>
          <w:rFonts w:ascii="Arial" w:eastAsia="Arial" w:hAnsi="Arial" w:cs="Arial"/>
          <w:color w:val="000000" w:themeColor="text1"/>
        </w:rPr>
        <w:t>hacer</w:t>
      </w:r>
      <w:r w:rsidR="44DCC30A" w:rsidRPr="0C49B034">
        <w:rPr>
          <w:rFonts w:ascii="Arial" w:eastAsia="Arial" w:hAnsi="Arial" w:cs="Arial"/>
          <w:color w:val="000000" w:themeColor="text1"/>
        </w:rPr>
        <w:t xml:space="preserve"> inferencia</w:t>
      </w:r>
      <w:r w:rsidR="00CB729F" w:rsidRPr="0C49B034">
        <w:rPr>
          <w:rFonts w:ascii="Arial" w:eastAsia="Arial" w:hAnsi="Arial" w:cs="Arial"/>
          <w:color w:val="000000" w:themeColor="text1"/>
        </w:rPr>
        <w:t>s,</w:t>
      </w:r>
      <w:r w:rsidR="44DCC30A" w:rsidRPr="0C49B034">
        <w:rPr>
          <w:rFonts w:ascii="Arial" w:eastAsia="Arial" w:hAnsi="Arial" w:cs="Arial"/>
          <w:color w:val="000000" w:themeColor="text1"/>
        </w:rPr>
        <w:t xml:space="preserve"> de</w:t>
      </w:r>
      <w:r w:rsidR="1721DD94" w:rsidRPr="0C49B034">
        <w:rPr>
          <w:rFonts w:ascii="Arial" w:eastAsia="Arial" w:hAnsi="Arial" w:cs="Arial"/>
          <w:color w:val="000000" w:themeColor="text1"/>
        </w:rPr>
        <w:t>terminar</w:t>
      </w:r>
      <w:r w:rsidR="44DCC30A" w:rsidRPr="0C49B034">
        <w:rPr>
          <w:rFonts w:ascii="Arial" w:eastAsia="Arial" w:hAnsi="Arial" w:cs="Arial"/>
          <w:color w:val="000000" w:themeColor="text1"/>
        </w:rPr>
        <w:t xml:space="preserve"> significados, </w:t>
      </w:r>
      <w:r w:rsidR="63E72114" w:rsidRPr="0C49B034">
        <w:rPr>
          <w:rFonts w:ascii="Arial" w:eastAsia="Arial" w:hAnsi="Arial" w:cs="Arial"/>
          <w:color w:val="000000" w:themeColor="text1"/>
        </w:rPr>
        <w:t>identificar información,</w:t>
      </w:r>
      <w:r w:rsidR="44DCC30A" w:rsidRPr="0C49B034">
        <w:rPr>
          <w:rFonts w:ascii="Arial" w:eastAsia="Arial" w:hAnsi="Arial" w:cs="Arial"/>
          <w:color w:val="000000" w:themeColor="text1"/>
        </w:rPr>
        <w:t xml:space="preserve"> </w:t>
      </w:r>
      <w:r w:rsidR="134FC492" w:rsidRPr="0C49B034">
        <w:rPr>
          <w:rFonts w:ascii="Arial" w:eastAsia="Arial" w:hAnsi="Arial" w:cs="Arial"/>
          <w:color w:val="000000" w:themeColor="text1"/>
        </w:rPr>
        <w:t xml:space="preserve">hacer predicciones o </w:t>
      </w:r>
      <w:r w:rsidR="44DCC30A" w:rsidRPr="0C49B034">
        <w:rPr>
          <w:rFonts w:ascii="Arial" w:eastAsia="Arial" w:hAnsi="Arial" w:cs="Arial"/>
          <w:color w:val="000000" w:themeColor="text1"/>
        </w:rPr>
        <w:t>la formulación de</w:t>
      </w:r>
      <w:r w:rsidR="53D4EA91" w:rsidRPr="0C49B034">
        <w:rPr>
          <w:rFonts w:ascii="Arial" w:eastAsia="Arial" w:hAnsi="Arial" w:cs="Arial"/>
          <w:color w:val="000000" w:themeColor="text1"/>
        </w:rPr>
        <w:t xml:space="preserve"> interrogantes por parte del lector, lo que demanda la enseñanza de estas estrategias por parte del profesor </w:t>
      </w:r>
      <w:r w:rsidR="766C5896" w:rsidRPr="0C49B034">
        <w:rPr>
          <w:rFonts w:ascii="Arial" w:eastAsia="Arial" w:hAnsi="Arial" w:cs="Arial"/>
          <w:color w:val="000000" w:themeColor="text1"/>
        </w:rPr>
        <w:t>como</w:t>
      </w:r>
      <w:r w:rsidR="44DCC30A" w:rsidRPr="0C49B034">
        <w:rPr>
          <w:rFonts w:ascii="Arial" w:eastAsia="Arial" w:hAnsi="Arial" w:cs="Arial"/>
          <w:color w:val="000000" w:themeColor="text1"/>
        </w:rPr>
        <w:t xml:space="preserve"> </w:t>
      </w:r>
      <w:r w:rsidR="03F7A144" w:rsidRPr="0C49B034">
        <w:rPr>
          <w:rFonts w:ascii="Arial" w:eastAsia="Arial" w:hAnsi="Arial" w:cs="Arial"/>
          <w:color w:val="000000" w:themeColor="text1"/>
        </w:rPr>
        <w:t xml:space="preserve">elemento </w:t>
      </w:r>
      <w:r w:rsidR="44DCC30A" w:rsidRPr="0C49B034">
        <w:rPr>
          <w:rFonts w:ascii="Arial" w:eastAsia="Arial" w:hAnsi="Arial" w:cs="Arial"/>
          <w:color w:val="000000" w:themeColor="text1"/>
        </w:rPr>
        <w:t>crucial en el logro de</w:t>
      </w:r>
      <w:r w:rsidR="4BC71C32" w:rsidRPr="0C49B034">
        <w:rPr>
          <w:rFonts w:ascii="Arial" w:eastAsia="Arial" w:hAnsi="Arial" w:cs="Arial"/>
          <w:color w:val="000000" w:themeColor="text1"/>
        </w:rPr>
        <w:t xml:space="preserve">l análisis. </w:t>
      </w:r>
    </w:p>
    <w:p w14:paraId="4CF637B1" w14:textId="6B6B3BCC" w:rsidR="699A02E6" w:rsidRDefault="699A02E6"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lastRenderedPageBreak/>
        <w:t>El Middle Years Programme (MYP) del Bachillerato Internacional establece</w:t>
      </w:r>
      <w:r w:rsidR="35995A9D" w:rsidRPr="0C49B034">
        <w:rPr>
          <w:rFonts w:ascii="Arial" w:eastAsia="Arial" w:hAnsi="Arial" w:cs="Arial"/>
          <w:color w:val="000000" w:themeColor="text1"/>
        </w:rPr>
        <w:t xml:space="preserve"> los siguientes</w:t>
      </w:r>
      <w:r w:rsidRPr="0C49B034">
        <w:rPr>
          <w:rFonts w:ascii="Arial" w:eastAsia="Arial" w:hAnsi="Arial" w:cs="Arial"/>
          <w:color w:val="000000" w:themeColor="text1"/>
        </w:rPr>
        <w:t xml:space="preserve"> objetivos específicos en la asignatura de Lengua y Literatura que delinean un marco integral para el análisis textual</w:t>
      </w:r>
      <w:r w:rsidR="49FD97F4" w:rsidRPr="0C49B034">
        <w:rPr>
          <w:rFonts w:ascii="Arial" w:eastAsia="Arial" w:hAnsi="Arial" w:cs="Arial"/>
          <w:color w:val="000000" w:themeColor="text1"/>
        </w:rPr>
        <w:t>:</w:t>
      </w:r>
    </w:p>
    <w:p w14:paraId="67DAFC1B" w14:textId="784F9517" w:rsidR="699A02E6" w:rsidRDefault="699A02E6" w:rsidP="0C49B034">
      <w:pPr>
        <w:spacing w:line="360" w:lineRule="auto"/>
        <w:jc w:val="both"/>
        <w:rPr>
          <w:rFonts w:ascii="Arial" w:eastAsia="Arial" w:hAnsi="Arial" w:cs="Arial"/>
          <w:i/>
          <w:iCs/>
          <w:color w:val="000000" w:themeColor="text1"/>
        </w:rPr>
      </w:pPr>
      <w:r w:rsidRPr="0C49B034">
        <w:rPr>
          <w:rFonts w:ascii="Arial" w:eastAsia="Arial" w:hAnsi="Arial" w:cs="Arial"/>
          <w:i/>
          <w:iCs/>
          <w:color w:val="000000" w:themeColor="text1"/>
        </w:rPr>
        <w:t>i. Analizar el contenido, el contexto, el lenguaje, la estructura, la técnica y el estilo de los textos y la relación entre ellos</w:t>
      </w:r>
    </w:p>
    <w:p w14:paraId="78880E41" w14:textId="7DE18A42" w:rsidR="699A02E6" w:rsidRDefault="699A02E6" w:rsidP="0C49B034">
      <w:pPr>
        <w:spacing w:line="360" w:lineRule="auto"/>
        <w:jc w:val="both"/>
        <w:rPr>
          <w:rFonts w:ascii="Arial" w:eastAsia="Arial" w:hAnsi="Arial" w:cs="Arial"/>
          <w:i/>
          <w:iCs/>
          <w:color w:val="000000" w:themeColor="text1"/>
        </w:rPr>
      </w:pPr>
      <w:r w:rsidRPr="0C49B034">
        <w:rPr>
          <w:rFonts w:ascii="Arial" w:eastAsia="Arial" w:hAnsi="Arial" w:cs="Arial"/>
          <w:i/>
          <w:iCs/>
          <w:color w:val="000000" w:themeColor="text1"/>
        </w:rPr>
        <w:t>ii. Analizar los efectos de las elecciones del autor en el destinatario</w:t>
      </w:r>
    </w:p>
    <w:p w14:paraId="0AF6B1F6" w14:textId="378F2B24" w:rsidR="699A02E6" w:rsidRDefault="699A02E6" w:rsidP="0C49B034">
      <w:pPr>
        <w:spacing w:line="360" w:lineRule="auto"/>
        <w:jc w:val="both"/>
        <w:rPr>
          <w:rFonts w:ascii="Arial" w:eastAsia="Arial" w:hAnsi="Arial" w:cs="Arial"/>
          <w:i/>
          <w:iCs/>
          <w:color w:val="000000" w:themeColor="text1"/>
        </w:rPr>
      </w:pPr>
      <w:r w:rsidRPr="0C49B034">
        <w:rPr>
          <w:rFonts w:ascii="Arial" w:eastAsia="Arial" w:hAnsi="Arial" w:cs="Arial"/>
          <w:i/>
          <w:iCs/>
          <w:color w:val="000000" w:themeColor="text1"/>
        </w:rPr>
        <w:t>iii. Justificar opiniones e ideas utilizando ejemplos, explicaciones y terminología</w:t>
      </w:r>
    </w:p>
    <w:p w14:paraId="275667C8" w14:textId="01789557" w:rsidR="699A02E6" w:rsidRDefault="699A02E6" w:rsidP="0C49B034">
      <w:pPr>
        <w:spacing w:line="360" w:lineRule="auto"/>
        <w:jc w:val="both"/>
        <w:rPr>
          <w:rFonts w:ascii="Arial" w:eastAsia="Arial" w:hAnsi="Arial" w:cs="Arial"/>
          <w:i/>
          <w:iCs/>
          <w:color w:val="000000" w:themeColor="text1"/>
        </w:rPr>
      </w:pPr>
      <w:r w:rsidRPr="0C49B034">
        <w:rPr>
          <w:rFonts w:ascii="Arial" w:eastAsia="Arial" w:hAnsi="Arial" w:cs="Arial"/>
          <w:i/>
          <w:iCs/>
          <w:color w:val="000000" w:themeColor="text1"/>
        </w:rPr>
        <w:t>iv. Evaluar semejanzas y diferencias, conectando características en géneros y textos, y entre ellos</w:t>
      </w:r>
      <w:r w:rsidR="4848EBA7" w:rsidRPr="0C49B034">
        <w:rPr>
          <w:rFonts w:ascii="Arial" w:eastAsia="Arial" w:hAnsi="Arial" w:cs="Arial"/>
          <w:i/>
          <w:iCs/>
          <w:color w:val="000000" w:themeColor="text1"/>
        </w:rPr>
        <w:t xml:space="preserve"> </w:t>
      </w:r>
      <w:r w:rsidR="4848EBA7" w:rsidRPr="0C49B034">
        <w:rPr>
          <w:rFonts w:ascii="Arial" w:eastAsia="Arial" w:hAnsi="Arial" w:cs="Arial"/>
          <w:color w:val="000000" w:themeColor="text1"/>
        </w:rPr>
        <w:t xml:space="preserve">(Organización del Bachillerato Internacional, 2014, p. 7) </w:t>
      </w:r>
    </w:p>
    <w:p w14:paraId="233C61D0" w14:textId="77777777" w:rsidR="00051598" w:rsidRDefault="1B6E441A" w:rsidP="00051598">
      <w:pPr>
        <w:spacing w:line="360" w:lineRule="auto"/>
        <w:jc w:val="both"/>
        <w:rPr>
          <w:rFonts w:ascii="Arial" w:eastAsia="Arial" w:hAnsi="Arial" w:cs="Arial"/>
          <w:color w:val="000000" w:themeColor="text1"/>
        </w:rPr>
      </w:pPr>
      <w:r w:rsidRPr="1B969FDD">
        <w:rPr>
          <w:rFonts w:ascii="Arial" w:eastAsia="Arial" w:hAnsi="Arial" w:cs="Arial"/>
          <w:color w:val="000000" w:themeColor="text1"/>
        </w:rPr>
        <w:t>Los objetivos específicos de Lengua y Literatura en el MYP implican un enfoque estratégico</w:t>
      </w:r>
      <w:r w:rsidR="1C410B52" w:rsidRPr="1B969FDD">
        <w:rPr>
          <w:rFonts w:ascii="Arial" w:eastAsia="Arial" w:hAnsi="Arial" w:cs="Arial"/>
          <w:color w:val="000000" w:themeColor="text1"/>
        </w:rPr>
        <w:t xml:space="preserve"> que se deduce de manera</w:t>
      </w:r>
      <w:r w:rsidRPr="1B969FDD">
        <w:rPr>
          <w:rFonts w:ascii="Arial" w:eastAsia="Arial" w:hAnsi="Arial" w:cs="Arial"/>
          <w:color w:val="000000" w:themeColor="text1"/>
        </w:rPr>
        <w:t xml:space="preserve"> implícit</w:t>
      </w:r>
      <w:r w:rsidR="3F480026" w:rsidRPr="1B969FDD">
        <w:rPr>
          <w:rFonts w:ascii="Arial" w:eastAsia="Arial" w:hAnsi="Arial" w:cs="Arial"/>
          <w:color w:val="000000" w:themeColor="text1"/>
        </w:rPr>
        <w:t>a e involucra</w:t>
      </w:r>
      <w:r w:rsidRPr="1B969FDD">
        <w:rPr>
          <w:rFonts w:ascii="Arial" w:eastAsia="Arial" w:hAnsi="Arial" w:cs="Arial"/>
          <w:color w:val="000000" w:themeColor="text1"/>
        </w:rPr>
        <w:t xml:space="preserve"> la enseñanza de estrategias lectoras cognitivas y metacognitivas. Aunque no se mencionan explícitamente</w:t>
      </w:r>
      <w:r w:rsidR="5A204C96" w:rsidRPr="1B969FDD">
        <w:rPr>
          <w:rFonts w:ascii="Arial" w:eastAsia="Arial" w:hAnsi="Arial" w:cs="Arial"/>
          <w:color w:val="000000" w:themeColor="text1"/>
        </w:rPr>
        <w:t xml:space="preserve"> en ningún objetivo</w:t>
      </w:r>
      <w:r w:rsidRPr="1B969FDD">
        <w:rPr>
          <w:rFonts w:ascii="Arial" w:eastAsia="Arial" w:hAnsi="Arial" w:cs="Arial"/>
          <w:color w:val="000000" w:themeColor="text1"/>
        </w:rPr>
        <w:t xml:space="preserve">, la complejidad del análisis requerido —desde interpretar los elementos textuales y las intenciones del autor hasta justificar </w:t>
      </w:r>
      <w:r w:rsidR="57EDDBE0" w:rsidRPr="1B969FDD">
        <w:rPr>
          <w:rFonts w:ascii="Arial" w:eastAsia="Arial" w:hAnsi="Arial" w:cs="Arial"/>
          <w:color w:val="000000" w:themeColor="text1"/>
        </w:rPr>
        <w:t>opiniones</w:t>
      </w:r>
      <w:r w:rsidRPr="1B969FDD">
        <w:rPr>
          <w:rFonts w:ascii="Arial" w:eastAsia="Arial" w:hAnsi="Arial" w:cs="Arial"/>
          <w:color w:val="000000" w:themeColor="text1"/>
        </w:rPr>
        <w:t xml:space="preserve"> y evaluar textos comparativamente— presupone el uso de estrategias</w:t>
      </w:r>
      <w:r w:rsidR="3FADD50E" w:rsidRPr="1B969FDD">
        <w:rPr>
          <w:rFonts w:ascii="Arial" w:eastAsia="Arial" w:hAnsi="Arial" w:cs="Arial"/>
          <w:color w:val="000000" w:themeColor="text1"/>
        </w:rPr>
        <w:t xml:space="preserve"> </w:t>
      </w:r>
      <w:r w:rsidRPr="1B969FDD">
        <w:rPr>
          <w:rFonts w:ascii="Arial" w:eastAsia="Arial" w:hAnsi="Arial" w:cs="Arial"/>
          <w:color w:val="000000" w:themeColor="text1"/>
        </w:rPr>
        <w:t>de lectura. Esta</w:t>
      </w:r>
      <w:r w:rsidR="67BEF5E8" w:rsidRPr="1B969FDD">
        <w:rPr>
          <w:rFonts w:ascii="Arial" w:eastAsia="Arial" w:hAnsi="Arial" w:cs="Arial"/>
          <w:color w:val="000000" w:themeColor="text1"/>
        </w:rPr>
        <w:t>s estrategias resultan</w:t>
      </w:r>
      <w:r w:rsidRPr="1B969FDD">
        <w:rPr>
          <w:rFonts w:ascii="Arial" w:eastAsia="Arial" w:hAnsi="Arial" w:cs="Arial"/>
          <w:color w:val="000000" w:themeColor="text1"/>
        </w:rPr>
        <w:t xml:space="preserve"> indispensable</w:t>
      </w:r>
      <w:r w:rsidR="57DAC264" w:rsidRPr="1B969FDD">
        <w:rPr>
          <w:rFonts w:ascii="Arial" w:eastAsia="Arial" w:hAnsi="Arial" w:cs="Arial"/>
          <w:color w:val="000000" w:themeColor="text1"/>
        </w:rPr>
        <w:t xml:space="preserve">s </w:t>
      </w:r>
      <w:r w:rsidRPr="1B969FDD">
        <w:rPr>
          <w:rFonts w:ascii="Arial" w:eastAsia="Arial" w:hAnsi="Arial" w:cs="Arial"/>
          <w:color w:val="000000" w:themeColor="text1"/>
        </w:rPr>
        <w:t>para alcanzar una comprensión profunda y crítica de los textos, subrayando la enseñanza explícita de estas como fundamental para el logro de los objetivos de análisis en el MYP.</w:t>
      </w:r>
    </w:p>
    <w:p w14:paraId="5E567525" w14:textId="12AD73B3" w:rsidR="202920FE" w:rsidRPr="00051598" w:rsidRDefault="21EEBA3B" w:rsidP="00160109">
      <w:pPr>
        <w:pStyle w:val="Ttulo5"/>
        <w:numPr>
          <w:ilvl w:val="4"/>
          <w:numId w:val="20"/>
        </w:numPr>
      </w:pPr>
      <w:r w:rsidRPr="00051598">
        <w:t>Metodologías de enseñanza propuestas</w:t>
      </w:r>
    </w:p>
    <w:p w14:paraId="202682D9" w14:textId="3DA9525A" w:rsidR="202920FE" w:rsidRDefault="21EEBA3B"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El presente apartado del análisis se basó en una revisión de la sección “el currículum enseñado y escrito” de la Guía </w:t>
      </w:r>
      <w:r w:rsidR="5700DA63" w:rsidRPr="0C49B034">
        <w:rPr>
          <w:rFonts w:ascii="Arial" w:eastAsia="Arial" w:hAnsi="Arial" w:cs="Arial"/>
          <w:color w:val="000000" w:themeColor="text1"/>
        </w:rPr>
        <w:t>de Lengua y Literatura del Middle Years Programme (MYP)</w:t>
      </w:r>
      <w:r w:rsidR="6B0CBA20" w:rsidRPr="0C49B034">
        <w:rPr>
          <w:rFonts w:ascii="Arial" w:eastAsia="Arial" w:hAnsi="Arial" w:cs="Arial"/>
          <w:color w:val="000000" w:themeColor="text1"/>
        </w:rPr>
        <w:t xml:space="preserve">, donde el Bachillerato Internacional explicita </w:t>
      </w:r>
      <w:r w:rsidR="374AB96B" w:rsidRPr="0C49B034">
        <w:rPr>
          <w:rFonts w:ascii="Arial" w:eastAsia="Arial" w:hAnsi="Arial" w:cs="Arial"/>
          <w:color w:val="000000" w:themeColor="text1"/>
        </w:rPr>
        <w:t xml:space="preserve">la metodología central que guía el quehacer de la asignatura y a través de la cual debe planificarse el aprendizaje. </w:t>
      </w:r>
    </w:p>
    <w:p w14:paraId="68445987" w14:textId="505E321A" w:rsidR="202920FE" w:rsidRPr="00051598" w:rsidRDefault="7CE07734" w:rsidP="00160109">
      <w:pPr>
        <w:pStyle w:val="Ttulo5"/>
        <w:numPr>
          <w:ilvl w:val="4"/>
          <w:numId w:val="20"/>
        </w:numPr>
      </w:pPr>
      <w:r w:rsidRPr="00051598">
        <w:t>Enseñanza y aprendizaje a través de la indagación</w:t>
      </w:r>
    </w:p>
    <w:p w14:paraId="70E68ECA" w14:textId="41E00240" w:rsidR="3DB14FCF" w:rsidRDefault="3DB14FCF" w:rsidP="0C49B034">
      <w:pPr>
        <w:spacing w:line="360" w:lineRule="auto"/>
        <w:jc w:val="both"/>
        <w:rPr>
          <w:rFonts w:ascii="Arial" w:eastAsia="Arial" w:hAnsi="Arial" w:cs="Arial"/>
          <w:color w:val="000000" w:themeColor="text1"/>
        </w:rPr>
      </w:pPr>
      <w:r w:rsidRPr="4DC81165">
        <w:rPr>
          <w:rFonts w:ascii="Arial" w:eastAsia="Arial" w:hAnsi="Arial" w:cs="Arial"/>
          <w:color w:val="000000" w:themeColor="text1"/>
        </w:rPr>
        <w:t>El aprendizaje basado en la indagación en el Middle Years Programme (MYP) del IB se define como "el proceso que se utiliza para lograr unos niveles de comprensión más profundos" donde la indagación "implica especular, explorar, cuestionar y establecer conexiones" y "estimula la curiosidad y favorece el pensamiento crítico y creativo" en los estudiantes. (Organización del Bachillerato Internaciona</w:t>
      </w:r>
      <w:r w:rsidR="40DD7E74" w:rsidRPr="4DC81165">
        <w:rPr>
          <w:rFonts w:ascii="Arial" w:eastAsia="Arial" w:hAnsi="Arial" w:cs="Arial"/>
          <w:color w:val="000000" w:themeColor="text1"/>
        </w:rPr>
        <w:t>l</w:t>
      </w:r>
      <w:r w:rsidRPr="4DC81165">
        <w:rPr>
          <w:rFonts w:ascii="Arial" w:eastAsia="Arial" w:hAnsi="Arial" w:cs="Arial"/>
          <w:color w:val="000000" w:themeColor="text1"/>
        </w:rPr>
        <w:t xml:space="preserve">, 2014, p. </w:t>
      </w:r>
      <w:r w:rsidR="1362C445" w:rsidRPr="4DC81165">
        <w:rPr>
          <w:rFonts w:ascii="Arial" w:eastAsia="Arial" w:hAnsi="Arial" w:cs="Arial"/>
          <w:color w:val="000000" w:themeColor="text1"/>
        </w:rPr>
        <w:t xml:space="preserve">20) </w:t>
      </w:r>
      <w:r w:rsidRPr="4DC81165">
        <w:rPr>
          <w:rFonts w:ascii="Arial" w:eastAsia="Arial" w:hAnsi="Arial" w:cs="Arial"/>
          <w:color w:val="000000" w:themeColor="text1"/>
        </w:rPr>
        <w:t>Este enfoque promueve una participación activa y reflexiva en el aprendizaje, enfatizando la importancia de la curiosidad y la indagación continuas.</w:t>
      </w:r>
    </w:p>
    <w:p w14:paraId="3A713D54" w14:textId="32B05675" w:rsidR="3DB14FCF" w:rsidRDefault="3DB14FCF" w:rsidP="0C49B034">
      <w:pPr>
        <w:spacing w:line="360" w:lineRule="auto"/>
        <w:jc w:val="both"/>
        <w:rPr>
          <w:rFonts w:ascii="Arial" w:eastAsia="Arial" w:hAnsi="Arial" w:cs="Arial"/>
          <w:color w:val="000000" w:themeColor="text1"/>
        </w:rPr>
      </w:pPr>
      <w:r w:rsidRPr="75C23998">
        <w:rPr>
          <w:rFonts w:ascii="Arial" w:eastAsia="Arial" w:hAnsi="Arial" w:cs="Arial"/>
          <w:color w:val="000000" w:themeColor="text1"/>
        </w:rPr>
        <w:t xml:space="preserve">En el corazón del aprendizaje basado en la indagación está el desarrollo de la "comprensión conceptual" a través de la exploración de "conceptos clave" y "conceptos relacionados". Un concepto se describe como una "idea importante", que transciende disciplinas y marcos temporales, y representa la comprensión que acompaña a los alumnos en la "aventura del </w:t>
      </w:r>
      <w:r w:rsidRPr="75C23998">
        <w:rPr>
          <w:rFonts w:ascii="Arial" w:eastAsia="Arial" w:hAnsi="Arial" w:cs="Arial"/>
          <w:color w:val="000000" w:themeColor="text1"/>
        </w:rPr>
        <w:lastRenderedPageBreak/>
        <w:t>aprendizaje durante toda la vida". Este enfoque hacia los conceptos permite a los alumnos "formular principios, generalizaciones y teorías" y los utiliza para "resolver problemas, analizar cuestiones y evaluar decisiones que pueden tener un impacto en su vida, en su comunidad y en el resto del mundo".</w:t>
      </w:r>
      <w:r w:rsidR="34E82AB6" w:rsidRPr="75C23998">
        <w:rPr>
          <w:rFonts w:ascii="Arial" w:eastAsia="Arial" w:hAnsi="Arial" w:cs="Arial"/>
          <w:color w:val="000000" w:themeColor="text1"/>
        </w:rPr>
        <w:t xml:space="preserve"> (Organización del Bach</w:t>
      </w:r>
      <w:r w:rsidR="0EC8C276" w:rsidRPr="75C23998">
        <w:rPr>
          <w:rFonts w:ascii="Arial" w:eastAsia="Arial" w:hAnsi="Arial" w:cs="Arial"/>
          <w:color w:val="000000" w:themeColor="text1"/>
        </w:rPr>
        <w:t>illerato Internaciona</w:t>
      </w:r>
      <w:r w:rsidR="75A2B847" w:rsidRPr="75C23998">
        <w:rPr>
          <w:rFonts w:ascii="Arial" w:eastAsia="Arial" w:hAnsi="Arial" w:cs="Arial"/>
          <w:color w:val="000000" w:themeColor="text1"/>
        </w:rPr>
        <w:t>l</w:t>
      </w:r>
      <w:r w:rsidR="0EC8C276" w:rsidRPr="75C23998">
        <w:rPr>
          <w:rFonts w:ascii="Arial" w:eastAsia="Arial" w:hAnsi="Arial" w:cs="Arial"/>
          <w:color w:val="000000" w:themeColor="text1"/>
        </w:rPr>
        <w:t>, 2014, 20 – 21)</w:t>
      </w:r>
    </w:p>
    <w:p w14:paraId="532AAAF4" w14:textId="17EB0C1B" w:rsidR="3DB14FCF" w:rsidRDefault="3DB14FCF"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El </w:t>
      </w:r>
      <w:r w:rsidR="791BCD41" w:rsidRPr="0C49B034">
        <w:rPr>
          <w:rFonts w:ascii="Arial" w:eastAsia="Arial" w:hAnsi="Arial" w:cs="Arial"/>
          <w:color w:val="000000" w:themeColor="text1"/>
        </w:rPr>
        <w:t>MYP</w:t>
      </w:r>
      <w:r w:rsidRPr="0C49B034">
        <w:rPr>
          <w:rFonts w:ascii="Arial" w:eastAsia="Arial" w:hAnsi="Arial" w:cs="Arial"/>
          <w:color w:val="000000" w:themeColor="text1"/>
        </w:rPr>
        <w:t xml:space="preserve"> distingue entre "conceptos clave", que tienen relevancia intradisciplinaria e interdisciplinaria, y "conceptos relacionados", que permiten una exploración más detallada de los primeros y contribuyen a una comprensión más compleja y sofisticada. Los conceptos clave, como la comunicación, las conexiones, y la creatividad, ofrecen un marco para el estudio de Lengua y Literatura y sirven para organizar las unidades de trabajo, la enseñanza y el aprendizaje. </w:t>
      </w:r>
      <w:r w:rsidR="0EF20FA3" w:rsidRPr="0C49B034">
        <w:rPr>
          <w:rFonts w:ascii="Arial" w:eastAsia="Arial" w:hAnsi="Arial" w:cs="Arial"/>
          <w:color w:val="000000" w:themeColor="text1"/>
        </w:rPr>
        <w:t>Conceptos relacionados como "apelación al destinatario", "contexto", "estilo", y "estructura", surgen del tema de una unidad o de las características y procesos propios de la asignatura, y pueden elegir los profesores al planificarlas.</w:t>
      </w:r>
    </w:p>
    <w:p w14:paraId="53E3247F" w14:textId="61CC56EB" w:rsidR="3DB14FCF" w:rsidRDefault="3DB14FCF" w:rsidP="0C49B034">
      <w:pPr>
        <w:spacing w:line="360" w:lineRule="auto"/>
        <w:jc w:val="both"/>
      </w:pPr>
      <w:r w:rsidRPr="0C49B034">
        <w:rPr>
          <w:rFonts w:ascii="Arial" w:eastAsia="Arial" w:hAnsi="Arial" w:cs="Arial"/>
          <w:color w:val="000000" w:themeColor="text1"/>
        </w:rPr>
        <w:t>Los "contextos globales" proporcionan un marco para el aprendizaje que dirige hacia "la indagación independiente y compartida sobre la condición que nos une como seres humanos y la responsabilidad que compartimos de velar por el planeta". Estos contextos incluyen áreas como las identidades y relaciones, la orientación en el espacio y el tiempo, y la equidad y el desarrollo, ayudando a los alumnos a comprender por qué la indagación es importante y cómo puede ser aplicada para explorar cuestiones de relevancia global.</w:t>
      </w:r>
    </w:p>
    <w:p w14:paraId="4C1C4378" w14:textId="2C5761FD" w:rsidR="3DB14FCF" w:rsidRDefault="3DB14FCF"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En </w:t>
      </w:r>
      <w:r w:rsidR="7F8263A5" w:rsidRPr="0C49B034">
        <w:rPr>
          <w:rFonts w:ascii="Arial" w:eastAsia="Arial" w:hAnsi="Arial" w:cs="Arial"/>
          <w:color w:val="000000" w:themeColor="text1"/>
        </w:rPr>
        <w:t>síntesis</w:t>
      </w:r>
      <w:r w:rsidRPr="0C49B034">
        <w:rPr>
          <w:rFonts w:ascii="Arial" w:eastAsia="Arial" w:hAnsi="Arial" w:cs="Arial"/>
          <w:color w:val="000000" w:themeColor="text1"/>
        </w:rPr>
        <w:t>, el aprendizaje basado en la indagación en el PAI del IB es un proceso dinámico y reflexivo que impulsa a los estudiantes a explorar conceptos importantes dentro de contextos globales significativos, utilizando un enfoque estructurado que fomenta el pensamiento crítico, la creatividad, y una comprensión profunda y duradera del mundo que los rodea.</w:t>
      </w:r>
    </w:p>
    <w:p w14:paraId="2606617F" w14:textId="38778E03" w:rsidR="447D3130" w:rsidRDefault="447D3130" w:rsidP="0C49B034">
      <w:pPr>
        <w:spacing w:line="360" w:lineRule="auto"/>
        <w:jc w:val="both"/>
        <w:rPr>
          <w:rFonts w:ascii="Arial" w:eastAsia="Arial" w:hAnsi="Arial" w:cs="Arial"/>
          <w:color w:val="000000" w:themeColor="text1"/>
        </w:rPr>
      </w:pPr>
      <w:r w:rsidRPr="0C49B034">
        <w:rPr>
          <w:rFonts w:ascii="Arial" w:eastAsia="Arial" w:hAnsi="Arial" w:cs="Arial"/>
          <w:color w:val="000000" w:themeColor="text1"/>
        </w:rPr>
        <w:t xml:space="preserve">La metodología del Middle Years Programme (MYP) del IB, centrada en el aprendizaje basado en la indagación, no menciona explícitamente la enseñanza de estrategias lectoras en los fragmentos proporcionados. Sin embargo, el enfoque intrínseco de la indagación demanda habilidades lectoras como inferir, analizar ideas centrales, </w:t>
      </w:r>
      <w:r w:rsidR="1786A923" w:rsidRPr="0C49B034">
        <w:rPr>
          <w:rFonts w:ascii="Arial" w:eastAsia="Arial" w:hAnsi="Arial" w:cs="Arial"/>
          <w:color w:val="000000" w:themeColor="text1"/>
        </w:rPr>
        <w:t>hacer predicciones, etc.</w:t>
      </w:r>
      <w:r w:rsidRPr="0C49B034">
        <w:rPr>
          <w:rFonts w:ascii="Arial" w:eastAsia="Arial" w:hAnsi="Arial" w:cs="Arial"/>
          <w:color w:val="000000" w:themeColor="text1"/>
        </w:rPr>
        <w:t>, lo que implica que las estrategias lectoras son fundamentales para el éxito en este marco educativo.</w:t>
      </w:r>
    </w:p>
    <w:p w14:paraId="272AB91A" w14:textId="027FD561" w:rsidR="447D3130" w:rsidRDefault="447D3130" w:rsidP="0C49B034">
      <w:pPr>
        <w:spacing w:line="360" w:lineRule="auto"/>
        <w:jc w:val="both"/>
      </w:pPr>
      <w:r w:rsidRPr="0C49B034">
        <w:rPr>
          <w:rFonts w:ascii="Arial" w:eastAsia="Arial" w:hAnsi="Arial" w:cs="Arial"/>
          <w:color w:val="000000" w:themeColor="text1"/>
        </w:rPr>
        <w:t xml:space="preserve">La indagación, al estimular la curiosidad y promover el pensamiento crítico y creativo, requiere que los estudiantes no solo accedan a la información, sino que también la interpreten, evalúen y conecten con ideas previas y nuevas. Esto, a su vez, demanda una comprensión profunda de los textos, que solo puede ser facilitada mediante el dominio de estrategias lectoras específicas. Por ejemplo, al explorar "conceptos clave" y "conceptos relacionados" dentro de los "contextos globales", los estudiantes deben ser capaces de determinar las ideas centrales </w:t>
      </w:r>
      <w:r w:rsidRPr="0C49B034">
        <w:rPr>
          <w:rFonts w:ascii="Arial" w:eastAsia="Arial" w:hAnsi="Arial" w:cs="Arial"/>
          <w:color w:val="000000" w:themeColor="text1"/>
        </w:rPr>
        <w:lastRenderedPageBreak/>
        <w:t>de los textos, entender los argumentos y las perspectivas presentadas, y realizar inferencias para conectar estos conceptos con cuestiones de importancia global.</w:t>
      </w:r>
    </w:p>
    <w:p w14:paraId="55833CF9" w14:textId="689084EA" w:rsidR="447D3130" w:rsidRDefault="447D3130" w:rsidP="0C49B034">
      <w:pPr>
        <w:spacing w:line="360" w:lineRule="auto"/>
        <w:jc w:val="both"/>
      </w:pPr>
      <w:r w:rsidRPr="0C49B034">
        <w:rPr>
          <w:rFonts w:ascii="Arial" w:eastAsia="Arial" w:hAnsi="Arial" w:cs="Arial"/>
          <w:color w:val="000000" w:themeColor="text1"/>
        </w:rPr>
        <w:t xml:space="preserve">Una situación de indagación podría implicar que los estudiantes </w:t>
      </w:r>
      <w:r w:rsidR="76D91BBB" w:rsidRPr="0C49B034">
        <w:rPr>
          <w:rFonts w:ascii="Arial" w:eastAsia="Arial" w:hAnsi="Arial" w:cs="Arial"/>
          <w:color w:val="000000" w:themeColor="text1"/>
        </w:rPr>
        <w:t>analic</w:t>
      </w:r>
      <w:r w:rsidRPr="0C49B034">
        <w:rPr>
          <w:rFonts w:ascii="Arial" w:eastAsia="Arial" w:hAnsi="Arial" w:cs="Arial"/>
          <w:color w:val="000000" w:themeColor="text1"/>
        </w:rPr>
        <w:t>en diversos textos literarios o fuentes de información para explorar un tema como la sostenibilidad. En este contexto, el docente podría necesitar enseñar estrategias lectoras específicas para ayudar a los estudiantes a identificar los argumentos principales de los textos, diferenciar entre hechos y opiniones, y hacer inferencias sobre las implicaciones de las acciones humanas en el medio ambiente. Estas habilidades lectoras permitirían a los estudiantes participar de manera más efectiva en la indagación, formulando preguntas debatibles y conceptuales que profundicen su comprensión y estimulen el pensamiento crítico.</w:t>
      </w:r>
    </w:p>
    <w:p w14:paraId="2F410CBF" w14:textId="08D2E870" w:rsidR="447D3130" w:rsidRDefault="447D3130" w:rsidP="0C49B034">
      <w:pPr>
        <w:spacing w:line="360" w:lineRule="auto"/>
        <w:jc w:val="both"/>
      </w:pPr>
      <w:r w:rsidRPr="0C49B034">
        <w:rPr>
          <w:rFonts w:ascii="Arial" w:eastAsia="Arial" w:hAnsi="Arial" w:cs="Arial"/>
          <w:color w:val="000000" w:themeColor="text1"/>
        </w:rPr>
        <w:t>Además, el énfasis del MYP en los "enfoques del aprendizaje" subraya la importancia de las habilidades de investigación, que incluyen la capacidad de buscar y procesar información de múltiples fuentes. Este proceso requiere una intervención específica del docente para enseñar estrategias lectoras que permitan a los estudiantes evaluar críticamente la credibilidad y relevancia de la información, así como sintetizar datos e ideas de diversos textos.</w:t>
      </w:r>
    </w:p>
    <w:p w14:paraId="425ADAE6" w14:textId="5FEB0CDD" w:rsidR="4FD563B8" w:rsidRPr="00051598" w:rsidRDefault="27B0AC0B" w:rsidP="4FD563B8">
      <w:pPr>
        <w:spacing w:line="360" w:lineRule="auto"/>
        <w:jc w:val="both"/>
      </w:pPr>
      <w:r w:rsidRPr="1B969FDD">
        <w:rPr>
          <w:rFonts w:ascii="Arial" w:eastAsia="Arial" w:hAnsi="Arial" w:cs="Arial"/>
          <w:color w:val="000000" w:themeColor="text1"/>
        </w:rPr>
        <w:t>En este sentido</w:t>
      </w:r>
      <w:r w:rsidR="447D3130" w:rsidRPr="1B969FDD">
        <w:rPr>
          <w:rFonts w:ascii="Arial" w:eastAsia="Arial" w:hAnsi="Arial" w:cs="Arial"/>
          <w:color w:val="000000" w:themeColor="text1"/>
        </w:rPr>
        <w:t xml:space="preserve">, aunque las estrategias lectoras no se mencionan explícitamente en </w:t>
      </w:r>
      <w:r w:rsidR="07031EA4" w:rsidRPr="1B969FDD">
        <w:rPr>
          <w:rFonts w:ascii="Arial" w:eastAsia="Arial" w:hAnsi="Arial" w:cs="Arial"/>
          <w:color w:val="000000" w:themeColor="text1"/>
        </w:rPr>
        <w:t>el enfoque pedagógico</w:t>
      </w:r>
      <w:r w:rsidR="447D3130" w:rsidRPr="1B969FDD">
        <w:rPr>
          <w:rFonts w:ascii="Arial" w:eastAsia="Arial" w:hAnsi="Arial" w:cs="Arial"/>
          <w:color w:val="000000" w:themeColor="text1"/>
        </w:rPr>
        <w:t xml:space="preserve"> </w:t>
      </w:r>
      <w:r w:rsidR="365F8983" w:rsidRPr="1B969FDD">
        <w:rPr>
          <w:rFonts w:ascii="Arial" w:eastAsia="Arial" w:hAnsi="Arial" w:cs="Arial"/>
          <w:color w:val="000000" w:themeColor="text1"/>
        </w:rPr>
        <w:t>planteado en la guía</w:t>
      </w:r>
      <w:r w:rsidR="447D3130" w:rsidRPr="1B969FDD">
        <w:rPr>
          <w:rFonts w:ascii="Arial" w:eastAsia="Arial" w:hAnsi="Arial" w:cs="Arial"/>
          <w:color w:val="000000" w:themeColor="text1"/>
        </w:rPr>
        <w:t xml:space="preserve">, son esenciales para el aprendizaje basado en la indagación y </w:t>
      </w:r>
      <w:r w:rsidR="6655913C" w:rsidRPr="1B969FDD">
        <w:rPr>
          <w:rFonts w:ascii="Arial" w:eastAsia="Arial" w:hAnsi="Arial" w:cs="Arial"/>
          <w:color w:val="000000" w:themeColor="text1"/>
        </w:rPr>
        <w:t>los profesores de Lengua tenemos la responsabilidad de enseñarlas</w:t>
      </w:r>
      <w:r w:rsidR="447D3130" w:rsidRPr="1B969FDD">
        <w:rPr>
          <w:rFonts w:ascii="Arial" w:eastAsia="Arial" w:hAnsi="Arial" w:cs="Arial"/>
          <w:color w:val="000000" w:themeColor="text1"/>
        </w:rPr>
        <w:t xml:space="preserve">. En este contexto, las estrategias lectoras constituyen un medio </w:t>
      </w:r>
      <w:r w:rsidR="78E26A7A" w:rsidRPr="1B969FDD">
        <w:rPr>
          <w:rFonts w:ascii="Arial" w:eastAsia="Arial" w:hAnsi="Arial" w:cs="Arial"/>
          <w:color w:val="000000" w:themeColor="text1"/>
        </w:rPr>
        <w:t>fundamental</w:t>
      </w:r>
      <w:r w:rsidR="447D3130" w:rsidRPr="1B969FDD">
        <w:rPr>
          <w:rFonts w:ascii="Arial" w:eastAsia="Arial" w:hAnsi="Arial" w:cs="Arial"/>
          <w:color w:val="000000" w:themeColor="text1"/>
        </w:rPr>
        <w:t xml:space="preserve"> para alcanzar los objetivos de aprendizaje, facilitando la indagación profunda y el desarrollo del pensamiento crítico y creativo. No son un fin en sí mismas, sino herramientas que permiten a los estudiantes explorar, comprender y conectar con el conocimiento de manera significativa y reflexiva.</w:t>
      </w:r>
    </w:p>
    <w:p w14:paraId="17AE915F" w14:textId="1A8EEC83" w:rsidR="202920FE" w:rsidRDefault="30D7DD3E" w:rsidP="00160109">
      <w:pPr>
        <w:pStyle w:val="Ttulo5"/>
        <w:numPr>
          <w:ilvl w:val="4"/>
          <w:numId w:val="20"/>
        </w:numPr>
      </w:pPr>
      <w:r w:rsidRPr="2A1EA261">
        <w:t>Relación entre disposiciones curriculares y desempeño académico</w:t>
      </w:r>
    </w:p>
    <w:p w14:paraId="2685D565" w14:textId="23BE27D3" w:rsidR="202920FE" w:rsidRDefault="4926DB3D" w:rsidP="73F0D6B0">
      <w:pPr>
        <w:spacing w:line="360" w:lineRule="auto"/>
        <w:jc w:val="both"/>
        <w:rPr>
          <w:rFonts w:ascii="Arial" w:eastAsia="Arial" w:hAnsi="Arial" w:cs="Arial"/>
          <w:color w:val="000000" w:themeColor="text1"/>
        </w:rPr>
      </w:pPr>
      <w:r w:rsidRPr="73F0D6B0">
        <w:rPr>
          <w:rFonts w:ascii="Arial" w:eastAsia="Arial" w:hAnsi="Arial" w:cs="Arial"/>
          <w:color w:val="000000" w:themeColor="text1"/>
        </w:rPr>
        <w:t>Este apartado pretende establecer vínculos entre el enfoque lector promovido por los currículums y el rendimiento de los estudiantes en la prueba SIMCE, identificando posibles relaciones causales entre la formación lectora ofrecida por los mismos y el desempeño académico de los estudiantes en estas evaluaciones.</w:t>
      </w:r>
    </w:p>
    <w:p w14:paraId="49941F1E" w14:textId="223FCCE7" w:rsidR="202920FE" w:rsidRDefault="6D009749" w:rsidP="73F0D6B0">
      <w:pPr>
        <w:spacing w:line="360" w:lineRule="auto"/>
        <w:jc w:val="both"/>
      </w:pPr>
      <w:r w:rsidRPr="73F0D6B0">
        <w:rPr>
          <w:rFonts w:ascii="Arial" w:eastAsia="Arial" w:hAnsi="Arial" w:cs="Arial"/>
          <w:color w:val="000000" w:themeColor="text1"/>
        </w:rPr>
        <w:t>Los resultados de la institución investigada en el SIMCE 2022 destacan un rendimiento superior al promedio nacional, con un puntaje de 282 puntos en la prueba de Lectura, pese a bajar 4 puntos respecto a 2018.</w:t>
      </w:r>
      <w:r w:rsidR="56316DE7" w:rsidRPr="73F0D6B0">
        <w:rPr>
          <w:rFonts w:ascii="Arial" w:eastAsia="Arial" w:hAnsi="Arial" w:cs="Arial"/>
          <w:color w:val="000000" w:themeColor="text1"/>
        </w:rPr>
        <w:t xml:space="preserve"> </w:t>
      </w:r>
      <w:r w:rsidR="61908EBE" w:rsidRPr="73F0D6B0">
        <w:rPr>
          <w:rFonts w:ascii="Arial" w:eastAsia="Arial" w:hAnsi="Arial" w:cs="Arial"/>
          <w:color w:val="000000" w:themeColor="text1"/>
        </w:rPr>
        <w:t>Este desempeño sugiere que el currículo MYP es compatible con el enfoque de esta evaluación, basada en estándares nacionales.</w:t>
      </w:r>
      <w:r w:rsidR="56316DE7" w:rsidRPr="73F0D6B0">
        <w:rPr>
          <w:rFonts w:ascii="Arial" w:eastAsia="Arial" w:hAnsi="Arial" w:cs="Arial"/>
          <w:color w:val="000000" w:themeColor="text1"/>
        </w:rPr>
        <w:t xml:space="preserve"> Sin embargo, la presencia de un 21,5% de estudiantes clasificados en el nivel 'Insuficiente' y un 33,6% en el </w:t>
      </w:r>
      <w:r w:rsidR="56316DE7" w:rsidRPr="73F0D6B0">
        <w:rPr>
          <w:rFonts w:ascii="Arial" w:eastAsia="Arial" w:hAnsi="Arial" w:cs="Arial"/>
          <w:color w:val="000000" w:themeColor="text1"/>
        </w:rPr>
        <w:lastRenderedPageBreak/>
        <w:t xml:space="preserve">nivel 'Elemental' en comprensión lectora indica áreas de mejora específicas, especialmente en la habilidad de interpretación textual. </w:t>
      </w:r>
    </w:p>
    <w:p w14:paraId="55A6F5E3" w14:textId="26ABCE9E" w:rsidR="202920FE" w:rsidRDefault="56316DE7" w:rsidP="73F0D6B0">
      <w:pPr>
        <w:spacing w:line="360" w:lineRule="auto"/>
        <w:jc w:val="both"/>
        <w:rPr>
          <w:rFonts w:ascii="Arial" w:eastAsia="Arial" w:hAnsi="Arial" w:cs="Arial"/>
          <w:color w:val="000000" w:themeColor="text1"/>
        </w:rPr>
      </w:pPr>
      <w:r w:rsidRPr="73F0D6B0">
        <w:rPr>
          <w:rFonts w:ascii="Arial" w:eastAsia="Arial" w:hAnsi="Arial" w:cs="Arial"/>
          <w:color w:val="000000" w:themeColor="text1"/>
        </w:rPr>
        <w:t xml:space="preserve">La habilidad de interpretación textual presenta desafíos significativos para los estudiantes, como se refleja en la variabilidad de los puntajes, oscilando entre 5 y 7. Estos resultados </w:t>
      </w:r>
      <w:r w:rsidR="2F226A05" w:rsidRPr="73F0D6B0">
        <w:rPr>
          <w:rFonts w:ascii="Arial" w:eastAsia="Arial" w:hAnsi="Arial" w:cs="Arial"/>
          <w:color w:val="000000" w:themeColor="text1"/>
        </w:rPr>
        <w:t>podrían relacionarse, entre otros factores, con</w:t>
      </w:r>
      <w:r w:rsidRPr="73F0D6B0">
        <w:rPr>
          <w:rFonts w:ascii="Arial" w:eastAsia="Arial" w:hAnsi="Arial" w:cs="Arial"/>
          <w:color w:val="000000" w:themeColor="text1"/>
        </w:rPr>
        <w:t xml:space="preserve"> una discrepancia entre la</w:t>
      </w:r>
      <w:r w:rsidR="253EE617" w:rsidRPr="73F0D6B0">
        <w:rPr>
          <w:rFonts w:ascii="Arial" w:eastAsia="Arial" w:hAnsi="Arial" w:cs="Arial"/>
          <w:color w:val="000000" w:themeColor="text1"/>
        </w:rPr>
        <w:t xml:space="preserve"> concepción interpretativa </w:t>
      </w:r>
      <w:r w:rsidRPr="73F0D6B0">
        <w:rPr>
          <w:rFonts w:ascii="Arial" w:eastAsia="Arial" w:hAnsi="Arial" w:cs="Arial"/>
          <w:color w:val="000000" w:themeColor="text1"/>
        </w:rPr>
        <w:t xml:space="preserve">desarrollada a través del currículo MYP y las habilidades específicas evaluadas por el SIMCE. Mientras que el MYP promueve un enfoque holístico y basado en la indagación, que valora la interpretación personal y metacognitiva de los textos, </w:t>
      </w:r>
      <w:r w:rsidR="2DBCD14C" w:rsidRPr="73F0D6B0">
        <w:rPr>
          <w:rFonts w:ascii="Arial" w:eastAsia="Arial" w:hAnsi="Arial" w:cs="Arial"/>
          <w:color w:val="000000" w:themeColor="text1"/>
        </w:rPr>
        <w:t>la concepción de comprensión lectora del</w:t>
      </w:r>
      <w:r w:rsidRPr="73F0D6B0">
        <w:rPr>
          <w:rFonts w:ascii="Arial" w:eastAsia="Arial" w:hAnsi="Arial" w:cs="Arial"/>
          <w:color w:val="000000" w:themeColor="text1"/>
        </w:rPr>
        <w:t xml:space="preserve"> SIMCE requiere una interpretación precisa basada en evidencias textuales y una comprensión profunda de la intención del autor, lo que puede explicar las dificultades observadas en la evaluación.</w:t>
      </w:r>
    </w:p>
    <w:p w14:paraId="1F762687" w14:textId="0190F2D5" w:rsidR="202920FE" w:rsidRDefault="56316DE7" w:rsidP="73F0D6B0">
      <w:pPr>
        <w:spacing w:line="360" w:lineRule="auto"/>
        <w:jc w:val="both"/>
        <w:rPr>
          <w:rFonts w:ascii="Arial" w:eastAsia="Arial" w:hAnsi="Arial" w:cs="Arial"/>
          <w:color w:val="000000" w:themeColor="text1"/>
        </w:rPr>
      </w:pPr>
      <w:r w:rsidRPr="1B969FDD">
        <w:rPr>
          <w:rFonts w:ascii="Arial" w:eastAsia="Arial" w:hAnsi="Arial" w:cs="Arial"/>
          <w:color w:val="000000" w:themeColor="text1"/>
        </w:rPr>
        <w:t xml:space="preserve">La evaluación indica que, aunque el enfoque educativo del MYP es beneficioso para el desarrollo general de habilidades de pensamiento crítico y comprensión lectora, podría necesitarse </w:t>
      </w:r>
      <w:r w:rsidR="46B32B6B" w:rsidRPr="1B969FDD">
        <w:rPr>
          <w:rFonts w:ascii="Arial" w:eastAsia="Arial" w:hAnsi="Arial" w:cs="Arial"/>
          <w:color w:val="000000" w:themeColor="text1"/>
        </w:rPr>
        <w:t>un mayor énfasis</w:t>
      </w:r>
      <w:r w:rsidRPr="1B969FDD">
        <w:rPr>
          <w:rFonts w:ascii="Arial" w:eastAsia="Arial" w:hAnsi="Arial" w:cs="Arial"/>
          <w:color w:val="000000" w:themeColor="text1"/>
        </w:rPr>
        <w:t xml:space="preserve"> en estrategias lectoras específicas que preparen a los estudiantes para el tipo de preguntas de interpretación basadas en evidencias que caracterizan a las pruebas estandarizadas. La disparidad en el desempeño de 'interpretación' sugiere la necesidad de integrar más explícitamente en el currículo MYP enseñanzas dirigidas a la identificación y análisis de información textual, haciendo hincapié en la comprensión detallada del contenido, la estructura y el estilo de los textos.</w:t>
      </w:r>
    </w:p>
    <w:p w14:paraId="314B25F4" w14:textId="05B3C581" w:rsidR="1D605566" w:rsidRPr="0064448F" w:rsidRDefault="36A2E959" w:rsidP="00160109">
      <w:pPr>
        <w:pStyle w:val="Ttulo3"/>
        <w:numPr>
          <w:ilvl w:val="2"/>
          <w:numId w:val="20"/>
        </w:numPr>
      </w:pPr>
      <w:bookmarkStart w:id="28" w:name="_Toc167287596"/>
      <w:r w:rsidRPr="0064448F">
        <w:t>Entrevista grupal</w:t>
      </w:r>
      <w:bookmarkEnd w:id="28"/>
    </w:p>
    <w:p w14:paraId="0F0054C8" w14:textId="4B6F919B" w:rsidR="0064448F" w:rsidRDefault="709B7D35" w:rsidP="1B969FDD">
      <w:pPr>
        <w:spacing w:line="360" w:lineRule="auto"/>
        <w:jc w:val="both"/>
        <w:rPr>
          <w:rFonts w:ascii="Arial" w:eastAsia="Arial" w:hAnsi="Arial" w:cs="Arial"/>
          <w:color w:val="000000" w:themeColor="text1"/>
        </w:rPr>
      </w:pPr>
      <w:r w:rsidRPr="5E48F9B0">
        <w:rPr>
          <w:rFonts w:ascii="Arial" w:eastAsia="Arial" w:hAnsi="Arial" w:cs="Arial"/>
          <w:color w:val="000000" w:themeColor="text1"/>
        </w:rPr>
        <w:t>El análisi</w:t>
      </w:r>
      <w:r w:rsidR="00A0164E">
        <w:rPr>
          <w:rFonts w:ascii="Arial" w:eastAsia="Arial" w:hAnsi="Arial" w:cs="Arial"/>
          <w:color w:val="000000" w:themeColor="text1"/>
        </w:rPr>
        <w:t xml:space="preserve">s de los datos de la entrevista </w:t>
      </w:r>
      <w:r w:rsidR="00A0164E" w:rsidRPr="00A0164E">
        <w:rPr>
          <w:rFonts w:ascii="Arial" w:eastAsia="Arial" w:hAnsi="Arial" w:cs="Arial"/>
          <w:i/>
          <w:color w:val="000000" w:themeColor="text1"/>
        </w:rPr>
        <w:t>(Ver Anexo 2: Transcripción de la entrevista grupal)</w:t>
      </w:r>
      <w:r w:rsidR="00A0164E">
        <w:rPr>
          <w:rFonts w:ascii="Arial" w:eastAsia="Arial" w:hAnsi="Arial" w:cs="Arial"/>
          <w:color w:val="000000" w:themeColor="text1"/>
        </w:rPr>
        <w:t xml:space="preserve"> </w:t>
      </w:r>
      <w:r w:rsidRPr="5E48F9B0">
        <w:rPr>
          <w:rFonts w:ascii="Arial" w:eastAsia="Arial" w:hAnsi="Arial" w:cs="Arial"/>
          <w:color w:val="000000" w:themeColor="text1"/>
        </w:rPr>
        <w:t>se hizo siguiendo un enfoque de análisis temático, un método utilizado en la investigación cualitativa para identificar, analizar e informar patrones (temas) en los datos (Braun &amp; Clarke, 2006).</w:t>
      </w:r>
      <w:r w:rsidR="1D91E74F" w:rsidRPr="5E48F9B0">
        <w:rPr>
          <w:rFonts w:ascii="Arial" w:eastAsia="Arial" w:hAnsi="Arial" w:cs="Arial"/>
          <w:color w:val="000000" w:themeColor="text1"/>
        </w:rPr>
        <w:t xml:space="preserve"> Este enfoque implica la identificación de temas a través de una lectura cuidadosa y repetida de los datos (Hernández Sampieri, 2010). En este estudio, se definieron a priori categorías de análisis, que sirvieron como marco para el análisis temático. Estas categorías se utilizaron para estructurar y guiar el análisis de las respuestas de la entrevista. Cada respuesta de la entrevista se examinó en relación con estas categorías, y se realizaron interpretaciones basadas en los datos dentro de cada categoría (Saldana, 2015). </w:t>
      </w:r>
      <w:r w:rsidR="3DD7B361" w:rsidRPr="5E48F9B0">
        <w:rPr>
          <w:rFonts w:ascii="Arial" w:eastAsia="Arial" w:hAnsi="Arial" w:cs="Arial"/>
          <w:color w:val="000000" w:themeColor="text1"/>
        </w:rPr>
        <w:t>Este enfoque permite comprender los fenómenos estudiados, pues se basa en las perspectivas y experiencias de los participantes (Denzin &amp; Lincoln, 2005) A continuación, se presentan, según cada categoría de análisis, las principales conclusiones de la entrevista grupal hecha a un grupo de profesores de la institución investigada.</w:t>
      </w:r>
      <w:r w:rsidR="1A08AFC0" w:rsidRPr="5E48F9B0">
        <w:rPr>
          <w:rFonts w:ascii="Arial" w:eastAsia="Arial" w:hAnsi="Arial" w:cs="Arial"/>
          <w:color w:val="000000" w:themeColor="text1"/>
        </w:rPr>
        <w:t xml:space="preserve"> </w:t>
      </w:r>
    </w:p>
    <w:p w14:paraId="37D541E3" w14:textId="69E4130E" w:rsidR="202920FE" w:rsidRPr="00B77067" w:rsidRDefault="1A129588" w:rsidP="00160109">
      <w:pPr>
        <w:pStyle w:val="Ttulo4"/>
        <w:numPr>
          <w:ilvl w:val="3"/>
          <w:numId w:val="20"/>
        </w:numPr>
      </w:pPr>
      <w:r w:rsidRPr="00B77067">
        <w:lastRenderedPageBreak/>
        <w:t>Evaluación de la Integración de Estrategias Lectoras en el MYP:</w:t>
      </w:r>
    </w:p>
    <w:p w14:paraId="0A1C64D0" w14:textId="61CB1155" w:rsidR="202920FE" w:rsidRDefault="1A129588" w:rsidP="4DC81165">
      <w:pPr>
        <w:spacing w:line="360" w:lineRule="auto"/>
        <w:jc w:val="both"/>
      </w:pPr>
      <w:r w:rsidRPr="4DC81165">
        <w:rPr>
          <w:rFonts w:ascii="Arial" w:eastAsia="Arial" w:hAnsi="Arial" w:cs="Arial"/>
          <w:color w:val="000000" w:themeColor="text1"/>
        </w:rPr>
        <w:t>La entrevista resalta una discrepancia crucial entre la estructura curricular del MYP y la implementación práctica de estrategias lectoras por parte de los docentes, revelando una escasa apropiación curricular del MYP. La reflexión sugiere que existe una desconexión entre los objetivos del MYP y la percepción del profesorado respecto a la compatibilidad de las estrategias lectoras con este currículum. Aunque el análisis documental indica que la enseñanza de estrategias lectoras es crucial para alcanzar los objetivos de comprensión y análisis profundos propuestos por el MYP, los docentes parecen enfrentar dificultades para integrar estas estrategias de manera efectiva dentro del enfoque pedagógico indagatorio del programa. Esto apunta hacia una posible falta de comprensión o apropiación del marco curricular del MYP por parte de los docentes, lo que limita su capacidad para ver las estrategias lectoras como herramientas alineadas y necesarias para la indagación y el análisis crítico. Además, se puede deducir de la entrevista una creencia errónea de los docentes de que la enseñanza de estrategias lectoras es equivalente a las prácticas de “preparación de estudiantes para pruebas estandarizadas”. Este error conceptual podría estar contribuyendo a las discrepancias observadas.</w:t>
      </w:r>
    </w:p>
    <w:p w14:paraId="00D95CBD" w14:textId="47072623" w:rsidR="00B77067" w:rsidRPr="00B77067" w:rsidRDefault="1A129588" w:rsidP="00160109">
      <w:pPr>
        <w:pStyle w:val="Ttulo4"/>
        <w:numPr>
          <w:ilvl w:val="3"/>
          <w:numId w:val="20"/>
        </w:numPr>
      </w:pPr>
      <w:r w:rsidRPr="4DC81165">
        <w:t>2. Identificación de Prácticas Pedag</w:t>
      </w:r>
      <w:r w:rsidR="00B77067">
        <w:t>ógicas en ‘Lengua y Literatura’</w:t>
      </w:r>
    </w:p>
    <w:p w14:paraId="10ACF223" w14:textId="6D3AFC3F" w:rsidR="202920FE" w:rsidRDefault="1A129588" w:rsidP="4DC81165">
      <w:pPr>
        <w:spacing w:line="360" w:lineRule="auto"/>
        <w:jc w:val="both"/>
      </w:pPr>
      <w:r w:rsidRPr="4DC81165">
        <w:rPr>
          <w:rFonts w:ascii="Arial" w:eastAsia="Arial" w:hAnsi="Arial" w:cs="Arial"/>
          <w:color w:val="000000" w:themeColor="text1"/>
        </w:rPr>
        <w:t xml:space="preserve">La entrevista revela una dicotomía interesante en las prácticas pedagógicas relacionadas con la enseñanza de estrategias lectoras. Por un lado, los docentes han establecido un espacio específico, denominado “Comprensión Lectora”, dedicado explícitamente a la enseñanza y aplicación de estrategias lectoras. Este espacio surge como respuesta a la percepción de un vacío dentro del currículum MYP en cuanto a la preparación para pruebas estandarizadas y la enseñanza explícita de estas habilidades. Este enfoque pragmático evidencia un intento por cubrir necesidades pedagógicas específicas que los docentes sienten no son abordadas de manera adecuada dentro del marco curricular general del MYP. Sin embargo, a pesar de la creación de este espacio dedicado, se detecta un conocimiento generalizado pero superficial sobre las estrategias lectoras entre el profesorado. Los docentes parecen aplicar o enseñar estas estrategias incluso de manera inconsciente o implícita en otras áreas del currículum MYP, sin reconocer plenamente su acto como tal. Esta situación sugiere una aplicación de estrategias lectoras que trasciende el espacio formal de “Comprensión Lectora”, infiltrándose en prácticas pedagógicas más amplias, aunque posiblemente de manera menos estructurada y consciente. Los profesores demuestran conocimiento de algunas estrategias como el subrayado comprensivo, determinación de la intención comunicativa, realizar inferencias, activar conocimientos previos antes de la lectura. Este conocimiento de las estrategias se traduce en docentes que las enseñan de manera implícita, ya sea porque sus clases lo requieren o en el contexto de la preparación de instrumentos estandarizados. Existe </w:t>
      </w:r>
      <w:r w:rsidRPr="4DC81165">
        <w:rPr>
          <w:rFonts w:ascii="Arial" w:eastAsia="Arial" w:hAnsi="Arial" w:cs="Arial"/>
          <w:color w:val="000000" w:themeColor="text1"/>
        </w:rPr>
        <w:lastRenderedPageBreak/>
        <w:t>una tendencia a enseñar explícitamente las estrategias lectoras en la preparación para pruebas estandarizadas.</w:t>
      </w:r>
    </w:p>
    <w:p w14:paraId="02E1636B" w14:textId="784EE2BB" w:rsidR="202920FE" w:rsidRDefault="1A129588" w:rsidP="00160109">
      <w:pPr>
        <w:pStyle w:val="Ttulo4"/>
        <w:numPr>
          <w:ilvl w:val="3"/>
          <w:numId w:val="20"/>
        </w:numPr>
      </w:pPr>
      <w:r w:rsidRPr="4DC81165">
        <w:t>Descripción de Percepciones sobre Estrategias Lectoras:</w:t>
      </w:r>
    </w:p>
    <w:p w14:paraId="782F8850" w14:textId="478A90FA" w:rsidR="202920FE" w:rsidRDefault="1A129588" w:rsidP="4DC81165">
      <w:pPr>
        <w:spacing w:line="360" w:lineRule="auto"/>
        <w:jc w:val="both"/>
      </w:pPr>
      <w:r w:rsidRPr="4DC81165">
        <w:rPr>
          <w:rFonts w:ascii="Arial" w:eastAsia="Arial" w:hAnsi="Arial" w:cs="Arial"/>
          <w:color w:val="000000" w:themeColor="text1"/>
        </w:rPr>
        <w:t>Pese a la variabilidad de percepciones de los docentes sobre la importancia y aplicación de estrategias lectoras, se reconoce su impacto positivo en pruebas estandarizadas y en el desarrollo de habilidades interpretativas y analíticas fundamentales. Esta diversidad subraya una falta de claridad y consistencia en cómo se conceptualizan y aplican estas estrategias dentro del marco del MYP. La discusión revela la necesidad crítica de reconciliar las prácticas de enseñanza de estrategias lectoras con los principios educativos del MYP, enfatizando el desarrollo profesional y la reflexión curricular como medios para este fin. A pesar de esta percepción, se destina un bloque de clases semanal para el abordaje de la comprensión lectora, pero este bloque semanal termina siendo una instancia donde se resuelven ejercicios de selección múltiple y se retroalimentan las preguntas, lo cual, sí constituye una práctica de preparación de instrumentos estandarizados. Hay algunos profesores que indican que la enseñanza de estrategias lectoras podría traer más beneficios que el enfoque actual del bloque de comprensión lectora, porque la enseñanza de estrategias no necesariamente es preparación para instrumentos estandarizados, mientras que sí lo es lo que se está haciendo actualmente. En este sentido se concluye que mayoritariamente los profesores tienen una percepción negativa de la enseñanza explícita, mientras que también hay algunos que perciben que sería beneficioso este enfoque.</w:t>
      </w:r>
    </w:p>
    <w:p w14:paraId="2935568D" w14:textId="6FDBB5FB" w:rsidR="202920FE" w:rsidRDefault="1A129588" w:rsidP="4DC81165">
      <w:pPr>
        <w:spacing w:line="360" w:lineRule="auto"/>
        <w:jc w:val="both"/>
      </w:pPr>
      <w:r w:rsidRPr="4DC81165">
        <w:rPr>
          <w:rFonts w:ascii="Arial" w:eastAsia="Arial" w:hAnsi="Arial" w:cs="Arial"/>
          <w:color w:val="000000" w:themeColor="text1"/>
        </w:rPr>
        <w:t>Estos resultados sugieren que, aunque los profesores reconocen la importancia de las estrategias lectoras, existe una desconexión entre esta percepción y su implementación práctica en el aula. Esta desconexión puede estar influenciada por una serie de factores, incluyendo la falta de formación profesional en estrategias lectoras, la percepción de que estas estrategias están asociadas con la “preparación para pruebas estandarizadas”, y la falta de coherencia percibida entre la enseñanza de estrategias lectoras y el enfoque pedagógico del MYP. Estos hallazgos subrayan la necesidad de una mayor formación y apoyo para los profesores en la integración efectiva de estrategias lectoras en su enseñanza, así como la necesidad de clarificar y reforzar la compatibilidad de estas estrategias con los principios y objetivos del MYP.</w:t>
      </w:r>
    </w:p>
    <w:p w14:paraId="7E113D73" w14:textId="74D2C38A" w:rsidR="202920FE" w:rsidRDefault="00B77067" w:rsidP="00160109">
      <w:pPr>
        <w:pStyle w:val="Ttulo3"/>
        <w:numPr>
          <w:ilvl w:val="2"/>
          <w:numId w:val="20"/>
        </w:numPr>
      </w:pPr>
      <w:bookmarkStart w:id="29" w:name="_Toc167287597"/>
      <w:r>
        <w:t>Conclusiones y proyecciones del diagnóstico</w:t>
      </w:r>
      <w:bookmarkEnd w:id="29"/>
    </w:p>
    <w:p w14:paraId="6AB7010B" w14:textId="5C000FF3" w:rsidR="202920FE" w:rsidRDefault="2AE20849" w:rsidP="4DC81165">
      <w:pPr>
        <w:spacing w:line="360" w:lineRule="auto"/>
        <w:jc w:val="both"/>
        <w:rPr>
          <w:rFonts w:ascii="Arial" w:eastAsia="Arial" w:hAnsi="Arial" w:cs="Arial"/>
        </w:rPr>
      </w:pPr>
      <w:r w:rsidRPr="77877BAF">
        <w:rPr>
          <w:rFonts w:ascii="Arial" w:eastAsia="Arial" w:hAnsi="Arial" w:cs="Arial"/>
        </w:rPr>
        <w:t xml:space="preserve">El análisis documental revela que, aunque el MYP no menciona explícitamente la enseñanza de estrategias lectoras, el enfoque intrínseco de la indagación demanda habilidades lectoras como inferir, analizar ideas centrales, hacer predicciones, etc., lo que implica que las estrategias lectoras son fundamentales para el éxito en este marco educativo. </w:t>
      </w:r>
      <w:r w:rsidR="2C7E8F69" w:rsidRPr="77877BAF">
        <w:rPr>
          <w:rFonts w:ascii="Arial" w:eastAsia="Arial" w:hAnsi="Arial" w:cs="Arial"/>
        </w:rPr>
        <w:t xml:space="preserve">El análisis de </w:t>
      </w:r>
      <w:r w:rsidR="2C7E8F69" w:rsidRPr="77877BAF">
        <w:rPr>
          <w:rFonts w:ascii="Arial" w:eastAsia="Arial" w:hAnsi="Arial" w:cs="Arial"/>
        </w:rPr>
        <w:lastRenderedPageBreak/>
        <w:t>los resultados de la prueba SIMCE 2022 indica que, aunque el enfoque educativo del MYP es beneficioso para el desarrollo general de habilidades de pensamiento crítico y comprensión lectora, podría necesitarse enfatizar más estrategias lectoras específicas que preparen a los estudiantes para el tipo de preguntas de interpretación basadas en evidencias estandarizadas.</w:t>
      </w:r>
    </w:p>
    <w:p w14:paraId="3DA7D637" w14:textId="6BFCC246" w:rsidR="202920FE" w:rsidRDefault="5B6278AD" w:rsidP="4DC81165">
      <w:pPr>
        <w:spacing w:line="360" w:lineRule="auto"/>
        <w:jc w:val="both"/>
      </w:pPr>
      <w:r w:rsidRPr="4DC81165">
        <w:rPr>
          <w:rFonts w:ascii="Arial" w:eastAsia="Arial" w:hAnsi="Arial" w:cs="Arial"/>
        </w:rPr>
        <w:t>La entrevista resalta una discrepancia crucial entre la estructura curricular del MYP y la implementación práctica de estrategias lectoras por parte de los docentes. Aunque los profesores reconocen la importancia de las estrategias lectoras, existe una desconexión entre esta percepción y su implementación práctica en el aula. Esta desconexión puede estar influenciada por una serie de factores, incluyendo la falta de formación profesional en estrategias lectoras, la percepción de que estas estrategias están asociadas con la “preparación para pruebas estandarizadas”, y la falta de coherencia percibida entre la enseñanza de estrategias lectoras y el enfoque pedagógico del MYP.</w:t>
      </w:r>
    </w:p>
    <w:p w14:paraId="286EBD3F" w14:textId="707A331F" w:rsidR="202920FE" w:rsidRDefault="5B6278AD" w:rsidP="4DC81165">
      <w:pPr>
        <w:spacing w:line="360" w:lineRule="auto"/>
        <w:jc w:val="both"/>
      </w:pPr>
      <w:r w:rsidRPr="4DC81165">
        <w:rPr>
          <w:rFonts w:ascii="Arial" w:eastAsia="Arial" w:hAnsi="Arial" w:cs="Arial"/>
        </w:rPr>
        <w:t>Estos hallazgos subrayan la necesidad de una mayor formación y apoyo para los profesores en la integración efectiva de estrategias lectoras en su enseñanza, así como la necesidad de clarificar y reforzar la compatibilidad de estas estrategias con los principios y objetivos del MYP.</w:t>
      </w:r>
    </w:p>
    <w:p w14:paraId="073AC760" w14:textId="742DB8A5" w:rsidR="202920FE" w:rsidRDefault="5B6278AD" w:rsidP="4DC81165">
      <w:pPr>
        <w:spacing w:before="240" w:after="240" w:line="360" w:lineRule="auto"/>
        <w:jc w:val="both"/>
      </w:pPr>
      <w:r w:rsidRPr="4DC81165">
        <w:rPr>
          <w:rFonts w:ascii="Arial" w:eastAsia="Arial" w:hAnsi="Arial" w:cs="Arial"/>
        </w:rPr>
        <w:t>En respuesta a estos hallazgos, la siguiente etapa de este Seminario se centrará en:</w:t>
      </w:r>
    </w:p>
    <w:p w14:paraId="09F37E18" w14:textId="7FCA088B" w:rsidR="202920FE" w:rsidRDefault="5B6278AD" w:rsidP="4DC81165">
      <w:pPr>
        <w:spacing w:before="240" w:after="240" w:line="360" w:lineRule="auto"/>
        <w:jc w:val="both"/>
        <w:rPr>
          <w:rFonts w:ascii="Arial" w:eastAsia="Arial" w:hAnsi="Arial" w:cs="Arial"/>
        </w:rPr>
      </w:pPr>
      <w:r w:rsidRPr="4DC81165">
        <w:rPr>
          <w:rFonts w:ascii="Arial" w:eastAsia="Arial" w:hAnsi="Arial" w:cs="Arial"/>
          <w:b/>
          <w:bCs/>
        </w:rPr>
        <w:t>Cambiar las percepciones negativas:</w:t>
      </w:r>
      <w:r w:rsidRPr="4DC81165">
        <w:rPr>
          <w:rFonts w:ascii="Arial" w:eastAsia="Arial" w:hAnsi="Arial" w:cs="Arial"/>
        </w:rPr>
        <w:t xml:space="preserve"> Mediante la apropiación curricular que permita a los docentes modificar sus percepciones erradas sobre la integración de estrategias en el MYP. Esto implicará un trabajo de formación y reflexión con los docentes para ayudarles a entender cómo las estrategias lectoras pueden ser integradas de manera efectiva y coherente con el enfoque pedagógico del MYP.</w:t>
      </w:r>
    </w:p>
    <w:p w14:paraId="0C9061D1" w14:textId="149F42C8" w:rsidR="202920FE" w:rsidRDefault="5B6278AD" w:rsidP="4DC81165">
      <w:pPr>
        <w:spacing w:before="240" w:after="240" w:line="360" w:lineRule="auto"/>
        <w:jc w:val="both"/>
        <w:rPr>
          <w:rFonts w:ascii="Arial" w:eastAsia="Arial" w:hAnsi="Arial" w:cs="Arial"/>
        </w:rPr>
      </w:pPr>
      <w:r w:rsidRPr="4DC81165">
        <w:rPr>
          <w:rFonts w:ascii="Arial" w:eastAsia="Arial" w:hAnsi="Arial" w:cs="Arial"/>
          <w:b/>
          <w:bCs/>
        </w:rPr>
        <w:t>Concretar la integración de las estrategias:</w:t>
      </w:r>
      <w:r w:rsidRPr="4DC81165">
        <w:rPr>
          <w:rFonts w:ascii="Arial" w:eastAsia="Arial" w:hAnsi="Arial" w:cs="Arial"/>
        </w:rPr>
        <w:t xml:space="preserve"> Mediante la creación de actividades y evaluaciones específicas que permitan a los docentes tener un referente de cómo lograr esta integración. Esto implicará el diseño e implementación de una intervención pedagógica que integre de manera efectiva la enseñanza de estrategias lectoras en el currículo de ‘Lengua y Literatura’ del IB.</w:t>
      </w:r>
    </w:p>
    <w:p w14:paraId="3CD1B0B3" w14:textId="482B420E" w:rsidR="00A0164E" w:rsidRDefault="00A0164E" w:rsidP="4DC81165">
      <w:pPr>
        <w:spacing w:before="240" w:after="240" w:line="360" w:lineRule="auto"/>
        <w:jc w:val="both"/>
        <w:rPr>
          <w:rFonts w:ascii="Arial" w:eastAsia="Arial" w:hAnsi="Arial" w:cs="Arial"/>
        </w:rPr>
      </w:pPr>
    </w:p>
    <w:p w14:paraId="3E91E80E" w14:textId="77777777" w:rsidR="008B4574" w:rsidRDefault="008B4574" w:rsidP="4DC81165">
      <w:pPr>
        <w:spacing w:before="240" w:after="240" w:line="360" w:lineRule="auto"/>
        <w:jc w:val="both"/>
        <w:rPr>
          <w:rFonts w:ascii="Arial" w:eastAsia="Arial" w:hAnsi="Arial" w:cs="Arial"/>
        </w:rPr>
      </w:pPr>
    </w:p>
    <w:p w14:paraId="383D6A27" w14:textId="77777777" w:rsidR="00A0164E" w:rsidRDefault="00A0164E" w:rsidP="4DC81165">
      <w:pPr>
        <w:spacing w:before="240" w:after="240" w:line="360" w:lineRule="auto"/>
        <w:jc w:val="both"/>
        <w:rPr>
          <w:rFonts w:ascii="Arial" w:eastAsia="Arial" w:hAnsi="Arial" w:cs="Arial"/>
        </w:rPr>
      </w:pPr>
    </w:p>
    <w:p w14:paraId="6D4FF3F3" w14:textId="40CEBC8D" w:rsidR="202920FE" w:rsidRPr="00B77067" w:rsidRDefault="671E6EDE" w:rsidP="00160109">
      <w:pPr>
        <w:pStyle w:val="Ttulo1"/>
        <w:numPr>
          <w:ilvl w:val="0"/>
          <w:numId w:val="20"/>
        </w:numPr>
      </w:pPr>
      <w:bookmarkStart w:id="30" w:name="_Toc167287598"/>
      <w:r w:rsidRPr="00B77067">
        <w:lastRenderedPageBreak/>
        <w:t>PLAN DE INTERVENCIÓN</w:t>
      </w:r>
      <w:bookmarkEnd w:id="30"/>
    </w:p>
    <w:p w14:paraId="23756FB3" w14:textId="77777777" w:rsidR="0064448F" w:rsidRPr="0064448F" w:rsidRDefault="0064448F" w:rsidP="0064448F"/>
    <w:p w14:paraId="1450B4CD" w14:textId="58318E0C" w:rsidR="00CE6207" w:rsidRDefault="00CE6207" w:rsidP="00160109">
      <w:pPr>
        <w:pStyle w:val="Ttulo2"/>
        <w:numPr>
          <w:ilvl w:val="1"/>
          <w:numId w:val="20"/>
        </w:numPr>
      </w:pPr>
      <w:bookmarkStart w:id="31" w:name="_Toc167287599"/>
      <w:r>
        <w:t xml:space="preserve">Descripción de la </w:t>
      </w:r>
      <w:r w:rsidRPr="00B77067">
        <w:t>intervención</w:t>
      </w:r>
      <w:bookmarkEnd w:id="31"/>
    </w:p>
    <w:p w14:paraId="3C0B9326" w14:textId="79409DB4" w:rsidR="365FEDF8" w:rsidRDefault="365FEDF8" w:rsidP="2A1EA261">
      <w:pPr>
        <w:spacing w:line="360" w:lineRule="auto"/>
        <w:jc w:val="both"/>
        <w:rPr>
          <w:rFonts w:ascii="Arial" w:eastAsia="Arial" w:hAnsi="Arial" w:cs="Arial"/>
          <w:color w:val="000000" w:themeColor="text1"/>
        </w:rPr>
      </w:pPr>
      <w:r w:rsidRPr="2A1EA261">
        <w:rPr>
          <w:rFonts w:ascii="Arial" w:eastAsia="Arial" w:hAnsi="Arial" w:cs="Arial"/>
          <w:color w:val="000000" w:themeColor="text1"/>
        </w:rPr>
        <w:t>La intervención constituye un proceso colaborativo y reflexivo que involucra a los profesores del Departamento de Lengua y Literatura</w:t>
      </w:r>
      <w:r w:rsidR="649F64F9" w:rsidRPr="2A1EA261">
        <w:rPr>
          <w:rFonts w:ascii="Arial" w:eastAsia="Arial" w:hAnsi="Arial" w:cs="Arial"/>
          <w:color w:val="000000" w:themeColor="text1"/>
        </w:rPr>
        <w:t xml:space="preserve"> de la institución investigada</w:t>
      </w:r>
      <w:r w:rsidRPr="2A1EA261">
        <w:rPr>
          <w:rFonts w:ascii="Arial" w:eastAsia="Arial" w:hAnsi="Arial" w:cs="Arial"/>
          <w:color w:val="000000" w:themeColor="text1"/>
        </w:rPr>
        <w:t xml:space="preserve">. Se sustenta en la integración de la enseñanza de estrategias lectoras en </w:t>
      </w:r>
      <w:r w:rsidR="76F3D29B" w:rsidRPr="129F642E">
        <w:rPr>
          <w:rFonts w:ascii="Arial" w:eastAsia="Arial" w:hAnsi="Arial" w:cs="Arial"/>
          <w:color w:val="000000" w:themeColor="text1"/>
        </w:rPr>
        <w:t>la implementación d</w:t>
      </w:r>
      <w:r w:rsidRPr="129F642E">
        <w:rPr>
          <w:rFonts w:ascii="Arial" w:eastAsia="Arial" w:hAnsi="Arial" w:cs="Arial"/>
          <w:color w:val="000000" w:themeColor="text1"/>
        </w:rPr>
        <w:t>el</w:t>
      </w:r>
      <w:r w:rsidRPr="2A1EA261">
        <w:rPr>
          <w:rFonts w:ascii="Arial" w:eastAsia="Arial" w:hAnsi="Arial" w:cs="Arial"/>
          <w:color w:val="000000" w:themeColor="text1"/>
        </w:rPr>
        <w:t xml:space="preserve"> currículum de Lengua y Literatura del Middle Years Programme (MYP) para el nivel de I° Medio. </w:t>
      </w:r>
    </w:p>
    <w:p w14:paraId="2778217C" w14:textId="0FA77B19" w:rsidR="365FEDF8" w:rsidRDefault="365FEDF8" w:rsidP="2A1EA261">
      <w:pPr>
        <w:spacing w:line="360" w:lineRule="auto"/>
        <w:jc w:val="both"/>
        <w:rPr>
          <w:rFonts w:ascii="Arial" w:eastAsia="Arial" w:hAnsi="Arial" w:cs="Arial"/>
          <w:color w:val="000000" w:themeColor="text1"/>
        </w:rPr>
      </w:pPr>
      <w:r w:rsidRPr="2A1EA261">
        <w:rPr>
          <w:rFonts w:ascii="Arial" w:eastAsia="Arial" w:hAnsi="Arial" w:cs="Arial"/>
          <w:color w:val="000000" w:themeColor="text1"/>
        </w:rPr>
        <w:t>La intervención se inicia con la preparación de los recursos necesarios y la organización de espacios y tiempos para el trabajo docente, estableciendo así las condiciones propicias para el desarrollo del proyecto. Posteriormente, se propician instancias de análisis conjunto de la guía MYP, donde los profesores, en un ambiente</w:t>
      </w:r>
      <w:r w:rsidR="5DACAC1C" w:rsidRPr="2A1EA261">
        <w:rPr>
          <w:rFonts w:ascii="Arial" w:eastAsia="Arial" w:hAnsi="Arial" w:cs="Arial"/>
          <w:color w:val="000000" w:themeColor="text1"/>
        </w:rPr>
        <w:t xml:space="preserve"> de </w:t>
      </w:r>
      <w:r w:rsidRPr="2A1EA261">
        <w:rPr>
          <w:rFonts w:ascii="Arial" w:eastAsia="Arial" w:hAnsi="Arial" w:cs="Arial"/>
          <w:color w:val="000000" w:themeColor="text1"/>
        </w:rPr>
        <w:t>colaboración, seleccionan estrategias lectoras específicas</w:t>
      </w:r>
      <w:r w:rsidR="2727D430" w:rsidRPr="2A1EA261">
        <w:rPr>
          <w:rFonts w:ascii="Arial" w:eastAsia="Arial" w:hAnsi="Arial" w:cs="Arial"/>
          <w:color w:val="000000" w:themeColor="text1"/>
        </w:rPr>
        <w:t>,</w:t>
      </w:r>
      <w:r w:rsidRPr="2A1EA261">
        <w:rPr>
          <w:rFonts w:ascii="Arial" w:eastAsia="Arial" w:hAnsi="Arial" w:cs="Arial"/>
          <w:color w:val="000000" w:themeColor="text1"/>
        </w:rPr>
        <w:t xml:space="preserve"> fortalec</w:t>
      </w:r>
      <w:r w:rsidR="46D15BA2" w:rsidRPr="2A1EA261">
        <w:rPr>
          <w:rFonts w:ascii="Arial" w:eastAsia="Arial" w:hAnsi="Arial" w:cs="Arial"/>
          <w:color w:val="000000" w:themeColor="text1"/>
        </w:rPr>
        <w:t>iendo</w:t>
      </w:r>
      <w:r w:rsidRPr="2A1EA261">
        <w:rPr>
          <w:rFonts w:ascii="Arial" w:eastAsia="Arial" w:hAnsi="Arial" w:cs="Arial"/>
          <w:color w:val="000000" w:themeColor="text1"/>
        </w:rPr>
        <w:t xml:space="preserve"> la apropiación curricular</w:t>
      </w:r>
      <w:r w:rsidR="4ACD36C5" w:rsidRPr="2A1EA261">
        <w:rPr>
          <w:rFonts w:ascii="Arial" w:eastAsia="Arial" w:hAnsi="Arial" w:cs="Arial"/>
          <w:color w:val="000000" w:themeColor="text1"/>
        </w:rPr>
        <w:t xml:space="preserve"> y fomentando</w:t>
      </w:r>
      <w:r w:rsidRPr="2A1EA261">
        <w:rPr>
          <w:rFonts w:ascii="Arial" w:eastAsia="Arial" w:hAnsi="Arial" w:cs="Arial"/>
          <w:color w:val="000000" w:themeColor="text1"/>
        </w:rPr>
        <w:t xml:space="preserve"> la reflexión y el diálogo entre los docentes. </w:t>
      </w:r>
      <w:r w:rsidR="1C438A6A" w:rsidRPr="2A1EA261">
        <w:rPr>
          <w:rFonts w:ascii="Arial" w:eastAsia="Arial" w:hAnsi="Arial" w:cs="Arial"/>
          <w:color w:val="000000" w:themeColor="text1"/>
        </w:rPr>
        <w:t>En este contexto</w:t>
      </w:r>
      <w:r w:rsidRPr="2A1EA261">
        <w:rPr>
          <w:rFonts w:ascii="Arial" w:eastAsia="Arial" w:hAnsi="Arial" w:cs="Arial"/>
          <w:color w:val="000000" w:themeColor="text1"/>
        </w:rPr>
        <w:t>, los profesores diseñan una unidad curricular que explicita la relación de los Objetivos de Aprendizaje de</w:t>
      </w:r>
      <w:r w:rsidR="3791172B" w:rsidRPr="2A1EA261">
        <w:rPr>
          <w:rFonts w:ascii="Arial" w:eastAsia="Arial" w:hAnsi="Arial" w:cs="Arial"/>
          <w:color w:val="000000" w:themeColor="text1"/>
        </w:rPr>
        <w:t>l currículum MY</w:t>
      </w:r>
      <w:r w:rsidR="121DA4B5" w:rsidRPr="2A1EA261">
        <w:rPr>
          <w:rFonts w:ascii="Arial" w:eastAsia="Arial" w:hAnsi="Arial" w:cs="Arial"/>
          <w:color w:val="000000" w:themeColor="text1"/>
        </w:rPr>
        <w:t>P</w:t>
      </w:r>
      <w:r w:rsidR="3791172B" w:rsidRPr="2A1EA261">
        <w:rPr>
          <w:rFonts w:ascii="Arial" w:eastAsia="Arial" w:hAnsi="Arial" w:cs="Arial"/>
          <w:color w:val="000000" w:themeColor="text1"/>
        </w:rPr>
        <w:t>, los objetivos de aprendizaje del currículum nacional</w:t>
      </w:r>
      <w:r w:rsidRPr="2A1EA261">
        <w:rPr>
          <w:rFonts w:ascii="Arial" w:eastAsia="Arial" w:hAnsi="Arial" w:cs="Arial"/>
          <w:color w:val="000000" w:themeColor="text1"/>
        </w:rPr>
        <w:t xml:space="preserve"> con sus habilidades y estrategias lectoras específicas. Finalmente, se realiza un pilotaje de la unidad con los estudiantes de I° Medio, lo que permite una evaluación continua de su implementación a partir de la experiencia de los docentes. Esta evaluación continua, basada en la práctica y la reflexión, permite ajustar y mejorar la unidad, reforzando así su pertinencia y efectividad.</w:t>
      </w:r>
    </w:p>
    <w:p w14:paraId="462A4EC1" w14:textId="1D9C71BE" w:rsidR="26ED2D75" w:rsidRDefault="26ED2D75" w:rsidP="00160109">
      <w:pPr>
        <w:pStyle w:val="Ttulo2"/>
        <w:numPr>
          <w:ilvl w:val="1"/>
          <w:numId w:val="20"/>
        </w:numPr>
      </w:pPr>
      <w:bookmarkStart w:id="32" w:name="_Toc167287600"/>
      <w:r>
        <w:t>Objetivo general</w:t>
      </w:r>
      <w:bookmarkEnd w:id="32"/>
    </w:p>
    <w:p w14:paraId="2AA0FF09" w14:textId="51850A82" w:rsidR="202920FE" w:rsidRDefault="66354E0F" w:rsidP="1B969FDD">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Crear</w:t>
      </w:r>
      <w:r w:rsidR="6633DA0A" w:rsidRPr="2A1EA261">
        <w:rPr>
          <w:rFonts w:ascii="Arial" w:eastAsia="Arial" w:hAnsi="Arial" w:cs="Arial"/>
          <w:color w:val="0D0D0D" w:themeColor="text1" w:themeTint="F2"/>
        </w:rPr>
        <w:t xml:space="preserve"> colaborativamente</w:t>
      </w:r>
      <w:r w:rsidRPr="2A1EA261">
        <w:rPr>
          <w:rFonts w:ascii="Arial" w:eastAsia="Arial" w:hAnsi="Arial" w:cs="Arial"/>
          <w:color w:val="0D0D0D" w:themeColor="text1" w:themeTint="F2"/>
        </w:rPr>
        <w:t xml:space="preserve"> </w:t>
      </w:r>
      <w:r w:rsidR="708AF101" w:rsidRPr="4FD563B8">
        <w:rPr>
          <w:rFonts w:ascii="Arial" w:eastAsia="Arial" w:hAnsi="Arial" w:cs="Arial"/>
          <w:color w:val="0D0D0D" w:themeColor="text1" w:themeTint="F2"/>
        </w:rPr>
        <w:t>un</w:t>
      </w:r>
      <w:r w:rsidR="20C15CCE" w:rsidRPr="4FD563B8">
        <w:rPr>
          <w:rFonts w:ascii="Arial" w:eastAsia="Arial" w:hAnsi="Arial" w:cs="Arial"/>
          <w:color w:val="0D0D0D" w:themeColor="text1" w:themeTint="F2"/>
        </w:rPr>
        <w:t xml:space="preserve"> módulo</w:t>
      </w:r>
      <w:r w:rsidRPr="2A1EA261">
        <w:rPr>
          <w:rFonts w:ascii="Arial" w:eastAsia="Arial" w:hAnsi="Arial" w:cs="Arial"/>
          <w:color w:val="0D0D0D" w:themeColor="text1" w:themeTint="F2"/>
        </w:rPr>
        <w:t xml:space="preserve"> que </w:t>
      </w:r>
      <w:r w:rsidR="03165AEE" w:rsidRPr="4FD563B8">
        <w:rPr>
          <w:rFonts w:ascii="Arial" w:eastAsia="Arial" w:hAnsi="Arial" w:cs="Arial"/>
          <w:color w:val="0D0D0D" w:themeColor="text1" w:themeTint="F2"/>
        </w:rPr>
        <w:t>complemente</w:t>
      </w:r>
      <w:r w:rsidR="15367D21" w:rsidRPr="4FD563B8">
        <w:rPr>
          <w:rFonts w:ascii="Arial" w:eastAsia="Arial" w:hAnsi="Arial" w:cs="Arial"/>
          <w:color w:val="0D0D0D" w:themeColor="text1" w:themeTint="F2"/>
        </w:rPr>
        <w:t xml:space="preserve"> </w:t>
      </w:r>
      <w:r w:rsidR="4A700763" w:rsidRPr="4FD563B8">
        <w:rPr>
          <w:rFonts w:ascii="Arial" w:eastAsia="Arial" w:hAnsi="Arial" w:cs="Arial"/>
          <w:color w:val="0D0D0D" w:themeColor="text1" w:themeTint="F2"/>
        </w:rPr>
        <w:t xml:space="preserve">la enseñanza de estrategias lectoras </w:t>
      </w:r>
      <w:r w:rsidR="38A0131D" w:rsidRPr="4FD563B8">
        <w:rPr>
          <w:rFonts w:ascii="Arial" w:eastAsia="Arial" w:hAnsi="Arial" w:cs="Arial"/>
          <w:color w:val="0D0D0D" w:themeColor="text1" w:themeTint="F2"/>
        </w:rPr>
        <w:t>con</w:t>
      </w:r>
      <w:r w:rsidR="3A79B3F7" w:rsidRPr="2A1EA261">
        <w:rPr>
          <w:rFonts w:ascii="Arial" w:eastAsia="Arial" w:hAnsi="Arial" w:cs="Arial"/>
          <w:color w:val="0D0D0D" w:themeColor="text1" w:themeTint="F2"/>
        </w:rPr>
        <w:t xml:space="preserve"> el currículum de 'Lengua y Literatura' del</w:t>
      </w:r>
      <w:r w:rsidR="65766C47" w:rsidRPr="2A1EA261">
        <w:rPr>
          <w:rFonts w:ascii="Arial" w:eastAsia="Arial" w:hAnsi="Arial" w:cs="Arial"/>
          <w:color w:val="0D0D0D" w:themeColor="text1" w:themeTint="F2"/>
        </w:rPr>
        <w:t xml:space="preserve"> </w:t>
      </w:r>
      <w:r w:rsidR="3A79B3F7" w:rsidRPr="2A1EA261">
        <w:rPr>
          <w:rFonts w:ascii="Arial" w:eastAsia="Arial" w:hAnsi="Arial" w:cs="Arial"/>
          <w:color w:val="0D0D0D" w:themeColor="text1" w:themeTint="F2"/>
        </w:rPr>
        <w:t xml:space="preserve">Middle Years Programme </w:t>
      </w:r>
      <w:r w:rsidR="1DF7E056" w:rsidRPr="2A1EA261">
        <w:rPr>
          <w:rFonts w:ascii="Arial" w:eastAsia="Arial" w:hAnsi="Arial" w:cs="Arial"/>
          <w:color w:val="0D0D0D" w:themeColor="text1" w:themeTint="F2"/>
        </w:rPr>
        <w:t>en el nivel de I° Medio de un colegio IB de Lo Barnechea</w:t>
      </w:r>
      <w:r w:rsidR="7F24847B" w:rsidRPr="2A1EA261">
        <w:rPr>
          <w:rFonts w:ascii="Arial" w:eastAsia="Arial" w:hAnsi="Arial" w:cs="Arial"/>
          <w:color w:val="0D0D0D" w:themeColor="text1" w:themeTint="F2"/>
        </w:rPr>
        <w:t>.</w:t>
      </w:r>
    </w:p>
    <w:p w14:paraId="2460504E" w14:textId="054D819D" w:rsidR="0C48CA3A" w:rsidRDefault="0C48CA3A" w:rsidP="00160109">
      <w:pPr>
        <w:pStyle w:val="Ttulo2"/>
        <w:numPr>
          <w:ilvl w:val="1"/>
          <w:numId w:val="20"/>
        </w:numPr>
      </w:pPr>
      <w:bookmarkStart w:id="33" w:name="_Toc167287601"/>
      <w:r>
        <w:t>Objetivos específicos</w:t>
      </w:r>
      <w:bookmarkEnd w:id="33"/>
    </w:p>
    <w:p w14:paraId="4DE70988" w14:textId="16F35791" w:rsidR="202920FE" w:rsidRDefault="483C9399" w:rsidP="00160109">
      <w:pPr>
        <w:pStyle w:val="Prrafodelista"/>
        <w:numPr>
          <w:ilvl w:val="0"/>
          <w:numId w:val="9"/>
        </w:num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 xml:space="preserve">Propiciar </w:t>
      </w:r>
      <w:r w:rsidR="2AFE5F6A" w:rsidRPr="2A1EA261">
        <w:rPr>
          <w:rFonts w:ascii="Arial" w:eastAsia="Arial" w:hAnsi="Arial" w:cs="Arial"/>
          <w:color w:val="0D0D0D" w:themeColor="text1" w:themeTint="F2"/>
        </w:rPr>
        <w:t xml:space="preserve">entre los docentes </w:t>
      </w:r>
      <w:r w:rsidRPr="2A1EA261">
        <w:rPr>
          <w:rFonts w:ascii="Arial" w:eastAsia="Arial" w:hAnsi="Arial" w:cs="Arial"/>
          <w:color w:val="0D0D0D" w:themeColor="text1" w:themeTint="F2"/>
        </w:rPr>
        <w:t>la apropiación del currículum de ´Lengua y Literatura´ del Middle Years Programme y su vínculo con la enseñanza de las estrategias lec</w:t>
      </w:r>
      <w:r w:rsidR="774A1AD6" w:rsidRPr="2A1EA261">
        <w:rPr>
          <w:rFonts w:ascii="Arial" w:eastAsia="Arial" w:hAnsi="Arial" w:cs="Arial"/>
          <w:color w:val="0D0D0D" w:themeColor="text1" w:themeTint="F2"/>
        </w:rPr>
        <w:t xml:space="preserve">toras. </w:t>
      </w:r>
    </w:p>
    <w:p w14:paraId="65DD7DCF" w14:textId="7C1A8078" w:rsidR="202920FE" w:rsidRDefault="7A753627" w:rsidP="00160109">
      <w:pPr>
        <w:pStyle w:val="Prrafodelista"/>
        <w:numPr>
          <w:ilvl w:val="0"/>
          <w:numId w:val="9"/>
        </w:numPr>
        <w:shd w:val="clear" w:color="auto" w:fill="FFFFFF" w:themeFill="background1"/>
        <w:spacing w:line="360" w:lineRule="auto"/>
        <w:jc w:val="both"/>
        <w:rPr>
          <w:rFonts w:ascii="Arial" w:eastAsia="Arial" w:hAnsi="Arial" w:cs="Arial"/>
          <w:color w:val="0D0D0D" w:themeColor="text1" w:themeTint="F2"/>
        </w:rPr>
      </w:pPr>
      <w:r w:rsidRPr="3FFF89EB">
        <w:rPr>
          <w:rFonts w:ascii="Arial" w:eastAsia="Arial" w:hAnsi="Arial" w:cs="Arial"/>
          <w:color w:val="0D0D0D" w:themeColor="text1" w:themeTint="F2"/>
        </w:rPr>
        <w:t xml:space="preserve">Diseñar </w:t>
      </w:r>
      <w:r w:rsidR="3033929E" w:rsidRPr="3FFF89EB">
        <w:rPr>
          <w:rFonts w:ascii="Arial" w:eastAsia="Arial" w:hAnsi="Arial" w:cs="Arial"/>
          <w:color w:val="0D0D0D" w:themeColor="text1" w:themeTint="F2"/>
        </w:rPr>
        <w:t>colaborativamente</w:t>
      </w:r>
      <w:r w:rsidR="5D7338E5" w:rsidRPr="3FFF89EB">
        <w:rPr>
          <w:rFonts w:ascii="Arial" w:eastAsia="Arial" w:hAnsi="Arial" w:cs="Arial"/>
          <w:color w:val="0D0D0D" w:themeColor="text1" w:themeTint="F2"/>
        </w:rPr>
        <w:t xml:space="preserve"> </w:t>
      </w:r>
      <w:r w:rsidR="0E8495BF" w:rsidRPr="3FFF89EB">
        <w:rPr>
          <w:rFonts w:ascii="Arial" w:eastAsia="Arial" w:hAnsi="Arial" w:cs="Arial"/>
          <w:color w:val="0D0D0D" w:themeColor="text1" w:themeTint="F2"/>
        </w:rPr>
        <w:t>un</w:t>
      </w:r>
      <w:r w:rsidR="77CC14C1" w:rsidRPr="3FFF89EB">
        <w:rPr>
          <w:rFonts w:ascii="Arial" w:eastAsia="Arial" w:hAnsi="Arial" w:cs="Arial"/>
          <w:color w:val="0D0D0D" w:themeColor="text1" w:themeTint="F2"/>
        </w:rPr>
        <w:t xml:space="preserve"> módulo</w:t>
      </w:r>
      <w:r w:rsidR="5D7338E5" w:rsidRPr="3FFF89EB">
        <w:rPr>
          <w:rFonts w:ascii="Arial" w:eastAsia="Arial" w:hAnsi="Arial" w:cs="Arial"/>
          <w:color w:val="0D0D0D" w:themeColor="text1" w:themeTint="F2"/>
        </w:rPr>
        <w:t xml:space="preserve"> </w:t>
      </w:r>
      <w:r w:rsidR="07EEF002" w:rsidRPr="3FFF89EB">
        <w:rPr>
          <w:rFonts w:ascii="Arial" w:eastAsia="Arial" w:hAnsi="Arial" w:cs="Arial"/>
          <w:color w:val="0D0D0D" w:themeColor="text1" w:themeTint="F2"/>
        </w:rPr>
        <w:t xml:space="preserve">curricular </w:t>
      </w:r>
      <w:r w:rsidR="5D7338E5" w:rsidRPr="3FFF89EB">
        <w:rPr>
          <w:rFonts w:ascii="Arial" w:eastAsia="Arial" w:hAnsi="Arial" w:cs="Arial"/>
          <w:color w:val="0D0D0D" w:themeColor="text1" w:themeTint="F2"/>
        </w:rPr>
        <w:t xml:space="preserve">que </w:t>
      </w:r>
      <w:r w:rsidR="5B167C18" w:rsidRPr="3FFF89EB">
        <w:rPr>
          <w:rFonts w:ascii="Arial" w:eastAsia="Arial" w:hAnsi="Arial" w:cs="Arial"/>
          <w:color w:val="0D0D0D" w:themeColor="text1" w:themeTint="F2"/>
        </w:rPr>
        <w:t>integre</w:t>
      </w:r>
      <w:r w:rsidR="49A896BC" w:rsidRPr="3FFF89EB">
        <w:rPr>
          <w:rFonts w:ascii="Arial" w:eastAsia="Arial" w:hAnsi="Arial" w:cs="Arial"/>
          <w:color w:val="0D0D0D" w:themeColor="text1" w:themeTint="F2"/>
        </w:rPr>
        <w:t xml:space="preserve"> la enseñanza </w:t>
      </w:r>
      <w:r w:rsidR="5D7338E5" w:rsidRPr="3FFF89EB">
        <w:rPr>
          <w:rFonts w:ascii="Arial" w:eastAsia="Arial" w:hAnsi="Arial" w:cs="Arial"/>
          <w:color w:val="0D0D0D" w:themeColor="text1" w:themeTint="F2"/>
        </w:rPr>
        <w:t xml:space="preserve">de </w:t>
      </w:r>
      <w:r w:rsidR="49A896BC" w:rsidRPr="3FFF89EB">
        <w:rPr>
          <w:rFonts w:ascii="Arial" w:eastAsia="Arial" w:hAnsi="Arial" w:cs="Arial"/>
          <w:color w:val="0D0D0D" w:themeColor="text1" w:themeTint="F2"/>
        </w:rPr>
        <w:t>estrategias lectoras</w:t>
      </w:r>
      <w:r w:rsidR="7E3967DC" w:rsidRPr="3FFF89EB">
        <w:rPr>
          <w:rFonts w:ascii="Arial" w:eastAsia="Arial" w:hAnsi="Arial" w:cs="Arial"/>
          <w:color w:val="0D0D0D" w:themeColor="text1" w:themeTint="F2"/>
        </w:rPr>
        <w:t xml:space="preserve"> y los objetivos del currículum MYP.</w:t>
      </w:r>
    </w:p>
    <w:p w14:paraId="07CDFAFF" w14:textId="11260275" w:rsidR="4DB2ACDA" w:rsidRDefault="21347F64" w:rsidP="00160109">
      <w:pPr>
        <w:pStyle w:val="Prrafodelista"/>
        <w:numPr>
          <w:ilvl w:val="0"/>
          <w:numId w:val="9"/>
        </w:numPr>
        <w:shd w:val="clear" w:color="auto" w:fill="FFFFFF" w:themeFill="background1"/>
        <w:spacing w:line="360" w:lineRule="auto"/>
        <w:jc w:val="both"/>
        <w:rPr>
          <w:rFonts w:ascii="Arial" w:eastAsia="Arial" w:hAnsi="Arial" w:cs="Arial"/>
          <w:color w:val="0D0D0D" w:themeColor="text1" w:themeTint="F2"/>
        </w:rPr>
      </w:pPr>
      <w:r w:rsidRPr="3FFF89EB">
        <w:rPr>
          <w:rFonts w:ascii="Arial" w:eastAsia="Arial" w:hAnsi="Arial" w:cs="Arial"/>
          <w:color w:val="0D0D0D" w:themeColor="text1" w:themeTint="F2"/>
        </w:rPr>
        <w:t>E</w:t>
      </w:r>
      <w:r w:rsidR="214181D9" w:rsidRPr="3FFF89EB">
        <w:rPr>
          <w:rFonts w:ascii="Arial" w:eastAsia="Arial" w:hAnsi="Arial" w:cs="Arial"/>
          <w:color w:val="0D0D0D" w:themeColor="text1" w:themeTint="F2"/>
        </w:rPr>
        <w:t>valuar</w:t>
      </w:r>
      <w:r w:rsidR="7FE46DE1" w:rsidRPr="3FFF89EB">
        <w:rPr>
          <w:rFonts w:ascii="Arial" w:eastAsia="Arial" w:hAnsi="Arial" w:cs="Arial"/>
          <w:color w:val="0D0D0D" w:themeColor="text1" w:themeTint="F2"/>
        </w:rPr>
        <w:t xml:space="preserve"> la implementación de </w:t>
      </w:r>
      <w:r w:rsidR="07EEF002" w:rsidRPr="3FFF89EB">
        <w:rPr>
          <w:rFonts w:ascii="Arial" w:eastAsia="Arial" w:hAnsi="Arial" w:cs="Arial"/>
          <w:color w:val="0D0D0D" w:themeColor="text1" w:themeTint="F2"/>
        </w:rPr>
        <w:t>un módulo</w:t>
      </w:r>
      <w:r w:rsidR="7FE46DE1" w:rsidRPr="3FFF89EB">
        <w:rPr>
          <w:rFonts w:ascii="Arial" w:eastAsia="Arial" w:hAnsi="Arial" w:cs="Arial"/>
          <w:color w:val="0D0D0D" w:themeColor="text1" w:themeTint="F2"/>
        </w:rPr>
        <w:t xml:space="preserve"> curricular mediante un pilotaje con estudiantes para evid</w:t>
      </w:r>
      <w:r w:rsidR="296A1559" w:rsidRPr="3FFF89EB">
        <w:rPr>
          <w:rFonts w:ascii="Arial" w:eastAsia="Arial" w:hAnsi="Arial" w:cs="Arial"/>
          <w:color w:val="0D0D0D" w:themeColor="text1" w:themeTint="F2"/>
        </w:rPr>
        <w:t>enciar</w:t>
      </w:r>
      <w:r w:rsidR="214181D9" w:rsidRPr="3FFF89EB">
        <w:rPr>
          <w:rFonts w:ascii="Arial" w:eastAsia="Arial" w:hAnsi="Arial" w:cs="Arial"/>
          <w:color w:val="0D0D0D" w:themeColor="text1" w:themeTint="F2"/>
        </w:rPr>
        <w:t xml:space="preserve"> su efectividad y pertinencia en el contexto educativo </w:t>
      </w:r>
      <w:r w:rsidR="6B70C96D" w:rsidRPr="3FFF89EB">
        <w:rPr>
          <w:rFonts w:ascii="Arial" w:eastAsia="Arial" w:hAnsi="Arial" w:cs="Arial"/>
          <w:color w:val="0D0D0D" w:themeColor="text1" w:themeTint="F2"/>
        </w:rPr>
        <w:t>investigado.</w:t>
      </w:r>
    </w:p>
    <w:p w14:paraId="4E81D122" w14:textId="4F7F5538" w:rsidR="686A5B6C" w:rsidRDefault="686A5B6C" w:rsidP="00160109">
      <w:pPr>
        <w:pStyle w:val="Ttulo2"/>
        <w:numPr>
          <w:ilvl w:val="1"/>
          <w:numId w:val="20"/>
        </w:numPr>
      </w:pPr>
      <w:bookmarkStart w:id="34" w:name="_Toc167287602"/>
      <w:r>
        <w:t>Población participante y beneficiada con el plan de intervención</w:t>
      </w:r>
      <w:bookmarkEnd w:id="34"/>
    </w:p>
    <w:p w14:paraId="71D5267C" w14:textId="506C7007" w:rsidR="60E71AB4" w:rsidRDefault="60E71AB4" w:rsidP="2A1EA261">
      <w:pPr>
        <w:shd w:val="clear" w:color="auto" w:fill="FFFFFF" w:themeFill="background1"/>
        <w:spacing w:line="360" w:lineRule="auto"/>
        <w:jc w:val="both"/>
      </w:pPr>
      <w:r w:rsidRPr="2A1EA261">
        <w:rPr>
          <w:rFonts w:ascii="Arial" w:eastAsia="Arial" w:hAnsi="Arial" w:cs="Arial"/>
          <w:color w:val="0D0D0D" w:themeColor="text1" w:themeTint="F2"/>
        </w:rPr>
        <w:t>El presente plan de intervención, diseñado para ser implementado durante los meses de noviembre, diciembre y marzo, beneficiará a los siguientes grupos de participantes:</w:t>
      </w:r>
    </w:p>
    <w:p w14:paraId="57E2DD86" w14:textId="79C0809F" w:rsidR="60E71AB4" w:rsidRDefault="60E71AB4" w:rsidP="2A1EA261">
      <w:pPr>
        <w:shd w:val="clear" w:color="auto" w:fill="FFFFFF" w:themeFill="background1"/>
        <w:spacing w:line="360" w:lineRule="auto"/>
        <w:jc w:val="both"/>
      </w:pPr>
      <w:r w:rsidRPr="2A1EA261">
        <w:rPr>
          <w:rFonts w:ascii="Arial" w:eastAsia="Arial" w:hAnsi="Arial" w:cs="Arial"/>
          <w:b/>
          <w:bCs/>
          <w:color w:val="0D0D0D" w:themeColor="text1" w:themeTint="F2"/>
        </w:rPr>
        <w:lastRenderedPageBreak/>
        <w:t>Docentes del Departamento de Lenguaje:</w:t>
      </w:r>
      <w:r w:rsidRPr="2A1EA261">
        <w:rPr>
          <w:rFonts w:ascii="Arial" w:eastAsia="Arial" w:hAnsi="Arial" w:cs="Arial"/>
          <w:color w:val="0D0D0D" w:themeColor="text1" w:themeTint="F2"/>
        </w:rPr>
        <w:t xml:space="preserve"> Este grupo está compuesto por cinco docentes, incluyendo al investigador. Estos profesionales se beneficiarán de una instancia de apropiación curricular que enriquecerá su formación profesional en relación con el Programa del Diploma del Bachillerato Internacional (MYP), un programa de reconocimiento internacional implementado en instituciones educativas de todo el mundo. Se espera que, a través de la intervención, los docentes adquieran un conocimiento más profundo y uniforme del currículum MYP y del Currículum Nacional, lo que redundará en beneficios en su ámbito profesional.</w:t>
      </w:r>
    </w:p>
    <w:p w14:paraId="215B7BD9" w14:textId="668C29F7" w:rsidR="60E71AB4" w:rsidRDefault="60E71AB4" w:rsidP="2A1EA261">
      <w:pPr>
        <w:shd w:val="clear" w:color="auto" w:fill="FFFFFF" w:themeFill="background1"/>
        <w:spacing w:line="360" w:lineRule="auto"/>
        <w:jc w:val="both"/>
      </w:pPr>
      <w:r w:rsidRPr="2A1EA261">
        <w:rPr>
          <w:rFonts w:ascii="Arial" w:eastAsia="Arial" w:hAnsi="Arial" w:cs="Arial"/>
          <w:b/>
          <w:bCs/>
          <w:color w:val="0D0D0D" w:themeColor="text1" w:themeTint="F2"/>
        </w:rPr>
        <w:t>Profesores del Departamento que no participan directamente en la intervención:</w:t>
      </w:r>
      <w:r w:rsidRPr="2A1EA261">
        <w:rPr>
          <w:rFonts w:ascii="Arial" w:eastAsia="Arial" w:hAnsi="Arial" w:cs="Arial"/>
          <w:color w:val="0D0D0D" w:themeColor="text1" w:themeTint="F2"/>
        </w:rPr>
        <w:t xml:space="preserve"> Este grupo se beneficiará indirectamente al contar con un nuevo insumo curricular que servirá de base para quienes en años posteriores deban impartir clases o coordinar las planificaciones del nivel de I° Medio, donde se implementa esta intervención.</w:t>
      </w:r>
    </w:p>
    <w:p w14:paraId="421B1E51" w14:textId="0ABF9F0E" w:rsidR="60E71AB4" w:rsidRDefault="60E71AB4" w:rsidP="2A1EA261">
      <w:pPr>
        <w:shd w:val="clear" w:color="auto" w:fill="FFFFFF" w:themeFill="background1"/>
        <w:spacing w:line="360" w:lineRule="auto"/>
        <w:jc w:val="both"/>
      </w:pPr>
      <w:r w:rsidRPr="2A1EA261">
        <w:rPr>
          <w:rFonts w:ascii="Arial" w:eastAsia="Arial" w:hAnsi="Arial" w:cs="Arial"/>
          <w:b/>
          <w:bCs/>
          <w:color w:val="0D0D0D" w:themeColor="text1" w:themeTint="F2"/>
        </w:rPr>
        <w:t xml:space="preserve">Equipo Académico: </w:t>
      </w:r>
      <w:r w:rsidRPr="2A1EA261">
        <w:rPr>
          <w:rFonts w:ascii="Arial" w:eastAsia="Arial" w:hAnsi="Arial" w:cs="Arial"/>
          <w:color w:val="0D0D0D" w:themeColor="text1" w:themeTint="F2"/>
        </w:rPr>
        <w:t>El equipo directivo, compuesto por el Jefe de Departamento de Lenguaje, la Coordinadora Académica del Bachillerato Internacional y la Coordinadora Académica del Currículum Nacional en la institución investigada, se beneficiará al contar con un nuevo insumo emanado de docentes de la misma institución, donde se concretizan los objetivos de aprendizaje del MYP contextualizado en las necesidades de la institución. Este insumo puede contribuir a una mejora en los resultados de la institución en evaluaciones estandarizadas de lectura.</w:t>
      </w:r>
    </w:p>
    <w:p w14:paraId="2E5AC824" w14:textId="4524B28D" w:rsidR="60E71AB4" w:rsidRDefault="60E71AB4" w:rsidP="2A1EA261">
      <w:pPr>
        <w:shd w:val="clear" w:color="auto" w:fill="FFFFFF" w:themeFill="background1"/>
        <w:spacing w:line="360" w:lineRule="auto"/>
        <w:jc w:val="both"/>
      </w:pPr>
      <w:r w:rsidRPr="2A1EA261">
        <w:rPr>
          <w:rFonts w:ascii="Arial" w:eastAsia="Arial" w:hAnsi="Arial" w:cs="Arial"/>
          <w:b/>
          <w:bCs/>
          <w:color w:val="0D0D0D" w:themeColor="text1" w:themeTint="F2"/>
        </w:rPr>
        <w:t>Estudiantes de I° Medio:</w:t>
      </w:r>
      <w:r w:rsidRPr="2A1EA261">
        <w:rPr>
          <w:rFonts w:ascii="Arial" w:eastAsia="Arial" w:hAnsi="Arial" w:cs="Arial"/>
          <w:color w:val="0D0D0D" w:themeColor="text1" w:themeTint="F2"/>
        </w:rPr>
        <w:t xml:space="preserve"> Los estudiantes serán los beneficiarios directos de la intervención. A través de la implementación de la unidad de indagación y las actividades de comprensión lectora, se espera que los estudiantes mejoren su comprensión y habilidades de aprendizaje. No obstante, esta mejora podría estar condicionada al carácter sistemático de esta innovación, pues el desarrollo de habilidades de comprensión lectora implica un abordaje sistemático y prolongado en el tiempo.</w:t>
      </w:r>
    </w:p>
    <w:p w14:paraId="5070449B" w14:textId="4891D4AB" w:rsidR="2A1EA261" w:rsidRDefault="60E71AB4"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 xml:space="preserve">La estrategia de mejora para cada grupo se centrará en la reflexión, el análisis, la construcción y la implementación de las diversas </w:t>
      </w:r>
      <w:r w:rsidR="346D946B" w:rsidRPr="2A1EA261">
        <w:rPr>
          <w:rFonts w:ascii="Arial" w:eastAsia="Arial" w:hAnsi="Arial" w:cs="Arial"/>
          <w:color w:val="0D0D0D" w:themeColor="text1" w:themeTint="F2"/>
        </w:rPr>
        <w:t>etapas</w:t>
      </w:r>
      <w:r w:rsidRPr="2A1EA261">
        <w:rPr>
          <w:rFonts w:ascii="Arial" w:eastAsia="Arial" w:hAnsi="Arial" w:cs="Arial"/>
          <w:color w:val="0D0D0D" w:themeColor="text1" w:themeTint="F2"/>
        </w:rPr>
        <w:t xml:space="preserve"> del plan de intervención. Como resultado de la intervención, se espera un mejoramiento en la enseñanza, el aprendizaje y la evaluación dentro del Departamento de Lenguaje.</w:t>
      </w:r>
    </w:p>
    <w:p w14:paraId="2FA55CA8" w14:textId="646BC716" w:rsidR="79880F32" w:rsidRDefault="79880F32" w:rsidP="00160109">
      <w:pPr>
        <w:pStyle w:val="Ttulo2"/>
        <w:numPr>
          <w:ilvl w:val="1"/>
          <w:numId w:val="20"/>
        </w:numPr>
      </w:pPr>
      <w:bookmarkStart w:id="35" w:name="_Toc167287603"/>
      <w:r>
        <w:t>Resultados esperados</w:t>
      </w:r>
      <w:bookmarkEnd w:id="35"/>
    </w:p>
    <w:p w14:paraId="3F89CCCB" w14:textId="2D5DDC0E" w:rsidR="24013026" w:rsidRDefault="24013026"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 xml:space="preserve">Se espera que esta intervención </w:t>
      </w:r>
      <w:r w:rsidR="42DE0406" w:rsidRPr="2A1EA261">
        <w:rPr>
          <w:rFonts w:ascii="Arial" w:eastAsia="Arial" w:hAnsi="Arial" w:cs="Arial"/>
          <w:color w:val="0D0D0D" w:themeColor="text1" w:themeTint="F2"/>
        </w:rPr>
        <w:t>propicie en los docentes</w:t>
      </w:r>
      <w:r w:rsidRPr="2A1EA261">
        <w:rPr>
          <w:rFonts w:ascii="Arial" w:eastAsia="Arial" w:hAnsi="Arial" w:cs="Arial"/>
          <w:color w:val="0D0D0D" w:themeColor="text1" w:themeTint="F2"/>
        </w:rPr>
        <w:t xml:space="preserve"> una apropiación curricular que les </w:t>
      </w:r>
      <w:r w:rsidR="125C5B8C" w:rsidRPr="2A1EA261">
        <w:rPr>
          <w:rFonts w:ascii="Arial" w:eastAsia="Arial" w:hAnsi="Arial" w:cs="Arial"/>
          <w:color w:val="0D0D0D" w:themeColor="text1" w:themeTint="F2"/>
        </w:rPr>
        <w:t>permit</w:t>
      </w:r>
      <w:r w:rsidRPr="2A1EA261">
        <w:rPr>
          <w:rFonts w:ascii="Arial" w:eastAsia="Arial" w:hAnsi="Arial" w:cs="Arial"/>
          <w:color w:val="0D0D0D" w:themeColor="text1" w:themeTint="F2"/>
        </w:rPr>
        <w:t xml:space="preserve">a diseñar de manera colaborativa una unidad que integre la enseñanza de estrategias de comprensión lectora y </w:t>
      </w:r>
      <w:r w:rsidR="2A7FA9C9" w:rsidRPr="2A1EA261">
        <w:rPr>
          <w:rFonts w:ascii="Arial" w:eastAsia="Arial" w:hAnsi="Arial" w:cs="Arial"/>
          <w:color w:val="0D0D0D" w:themeColor="text1" w:themeTint="F2"/>
        </w:rPr>
        <w:t>el enfoque curricular y metodológico propuesto por el</w:t>
      </w:r>
      <w:r w:rsidRPr="2A1EA261">
        <w:rPr>
          <w:rFonts w:ascii="Arial" w:eastAsia="Arial" w:hAnsi="Arial" w:cs="Arial"/>
          <w:color w:val="0D0D0D" w:themeColor="text1" w:themeTint="F2"/>
        </w:rPr>
        <w:t xml:space="preserve"> MYP. </w:t>
      </w:r>
    </w:p>
    <w:p w14:paraId="043BA31C" w14:textId="469F7073" w:rsidR="1435C660" w:rsidRDefault="1435C660"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lastRenderedPageBreak/>
        <w:t>Además, se espera que la unidad curricular diseñada se transforme en un recurso curricular relevante para la institución investigada, capaz de adaptarse y mejorar de acuerdo con el contexto y los nuevos requerimientos curriculares y/o institucionales. Esta unidad debería manifestar de forma tangible la integración de las estrategias de comprensión lectora y el enfoque del currículum MYP.</w:t>
      </w:r>
    </w:p>
    <w:p w14:paraId="1EFFDF8A" w14:textId="7B0DF0F9" w:rsidR="24013026" w:rsidRDefault="24013026"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Finalmente, a través de la implementación de esta unidad curricular y la integración de las estrategias de comprensión lectora en las clases, se espera contribuir a la mejora de los niveles de comprensión lectora de los estudiantes a mediano y largo plazo. Esta mejora se reflejaría en un mejor rendimiento académico de los estudiantes y en su capacidad para comprender y analizar textos de manera efectiva.</w:t>
      </w:r>
    </w:p>
    <w:p w14:paraId="72F3C2D1" w14:textId="15ACE09D" w:rsidR="06AA30BE" w:rsidRDefault="06AA30BE" w:rsidP="00160109">
      <w:pPr>
        <w:pStyle w:val="Ttulo2"/>
        <w:numPr>
          <w:ilvl w:val="1"/>
          <w:numId w:val="20"/>
        </w:numPr>
      </w:pPr>
      <w:bookmarkStart w:id="36" w:name="_Toc167287604"/>
      <w:r>
        <w:t>Programación temporal del Plan de Intervención</w:t>
      </w:r>
      <w:bookmarkEnd w:id="36"/>
    </w:p>
    <w:p w14:paraId="178B0398" w14:textId="05A45C7F" w:rsidR="464E0806" w:rsidRDefault="464E0806"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 xml:space="preserve">Este plan de intervención, que se realizará en noviembre, diciembre y marzo, incluye acciones estratégicas. Estas acciones comprenden sesiones de apropiación curricular, jornadas de análisis y discusión, la elaboración de una planilla de correspondencia, la construcción de un enunciado y pregunta de indagación, la creación y fundamentación de actividades y evaluaciones, y finalmente, la implementación y evaluación de la unidad. Cada una de estas acciones se detallará a </w:t>
      </w:r>
      <w:r w:rsidR="42CAB383" w:rsidRPr="2A1EA261">
        <w:rPr>
          <w:rFonts w:ascii="Arial" w:eastAsia="Arial" w:hAnsi="Arial" w:cs="Arial"/>
          <w:color w:val="0D0D0D" w:themeColor="text1" w:themeTint="F2"/>
        </w:rPr>
        <w:t xml:space="preserve">continuación: </w:t>
      </w:r>
    </w:p>
    <w:tbl>
      <w:tblPr>
        <w:tblStyle w:val="Tablaconcuadrcula"/>
        <w:tblW w:w="9016" w:type="dxa"/>
        <w:tblLayout w:type="fixed"/>
        <w:tblLook w:val="04A0" w:firstRow="1" w:lastRow="0" w:firstColumn="1" w:lastColumn="0" w:noHBand="0" w:noVBand="1"/>
      </w:tblPr>
      <w:tblGrid>
        <w:gridCol w:w="1526"/>
        <w:gridCol w:w="5235"/>
        <w:gridCol w:w="2255"/>
      </w:tblGrid>
      <w:tr w:rsidR="2A1EA261" w14:paraId="66002F5A" w14:textId="77777777" w:rsidTr="2FF7C1D0">
        <w:trPr>
          <w:trHeight w:val="390"/>
        </w:trPr>
        <w:tc>
          <w:tcPr>
            <w:tcW w:w="152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B43D5A5" w14:textId="2E094CF9" w:rsidR="2A1EA261" w:rsidRDefault="2A1EA261" w:rsidP="2A1EA261">
            <w:pPr>
              <w:jc w:val="center"/>
              <w:rPr>
                <w:rFonts w:ascii="Arial" w:eastAsia="Arial" w:hAnsi="Arial" w:cs="Arial"/>
                <w:b/>
                <w:bCs/>
                <w:sz w:val="20"/>
                <w:szCs w:val="20"/>
                <w:lang w:val="es"/>
              </w:rPr>
            </w:pPr>
            <w:r w:rsidRPr="2A1EA261">
              <w:rPr>
                <w:rFonts w:ascii="Arial" w:eastAsia="Arial" w:hAnsi="Arial" w:cs="Arial"/>
                <w:b/>
                <w:bCs/>
                <w:sz w:val="20"/>
                <w:szCs w:val="20"/>
                <w:lang w:val="es"/>
              </w:rPr>
              <w:t>Objetivo específico</w:t>
            </w:r>
          </w:p>
        </w:tc>
        <w:tc>
          <w:tcPr>
            <w:tcW w:w="52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8AC249C" w14:textId="11FB3B9A" w:rsidR="2A1EA261" w:rsidRDefault="2A1EA261" w:rsidP="2A1EA261">
            <w:pPr>
              <w:jc w:val="center"/>
              <w:rPr>
                <w:rFonts w:ascii="Arial" w:eastAsia="Arial" w:hAnsi="Arial" w:cs="Arial"/>
                <w:b/>
                <w:bCs/>
                <w:sz w:val="20"/>
                <w:szCs w:val="20"/>
                <w:lang w:val="es"/>
              </w:rPr>
            </w:pPr>
            <w:r w:rsidRPr="2A1EA261">
              <w:rPr>
                <w:rFonts w:ascii="Arial" w:eastAsia="Arial" w:hAnsi="Arial" w:cs="Arial"/>
                <w:b/>
                <w:bCs/>
                <w:sz w:val="20"/>
                <w:szCs w:val="20"/>
                <w:lang w:val="es"/>
              </w:rPr>
              <w:t>Actividades</w:t>
            </w:r>
          </w:p>
        </w:tc>
        <w:tc>
          <w:tcPr>
            <w:tcW w:w="225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1170FC3" w14:textId="4C74F267" w:rsidR="418635B5" w:rsidRDefault="418635B5" w:rsidP="3FFF89EB">
            <w:pPr>
              <w:jc w:val="center"/>
              <w:rPr>
                <w:rFonts w:ascii="Arial" w:eastAsia="Arial" w:hAnsi="Arial" w:cs="Arial"/>
                <w:b/>
                <w:bCs/>
                <w:sz w:val="20"/>
                <w:szCs w:val="20"/>
                <w:lang w:val="es"/>
              </w:rPr>
            </w:pPr>
            <w:r w:rsidRPr="3FFF89EB">
              <w:rPr>
                <w:rFonts w:ascii="Arial" w:eastAsia="Arial" w:hAnsi="Arial" w:cs="Arial"/>
                <w:b/>
                <w:bCs/>
                <w:sz w:val="20"/>
                <w:szCs w:val="20"/>
                <w:lang w:val="es"/>
              </w:rPr>
              <w:t>Fecha</w:t>
            </w:r>
          </w:p>
        </w:tc>
      </w:tr>
      <w:tr w:rsidR="2A1EA261" w14:paraId="30DB409B" w14:textId="77777777" w:rsidTr="2FF7C1D0">
        <w:trPr>
          <w:trHeight w:val="300"/>
        </w:trPr>
        <w:tc>
          <w:tcPr>
            <w:tcW w:w="152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50F9DE0" w14:textId="6A145C63" w:rsidR="46AADD7C" w:rsidRDefault="46AADD7C" w:rsidP="38F976E4">
            <w:pPr>
              <w:shd w:val="clear" w:color="auto" w:fill="FFFFFF" w:themeFill="background1"/>
              <w:spacing w:line="360" w:lineRule="auto"/>
              <w:jc w:val="both"/>
              <w:rPr>
                <w:rFonts w:ascii="Arial" w:eastAsia="Arial" w:hAnsi="Arial" w:cs="Arial"/>
                <w:color w:val="0D0D0D" w:themeColor="text1" w:themeTint="F2"/>
                <w:sz w:val="20"/>
                <w:szCs w:val="20"/>
              </w:rPr>
            </w:pPr>
            <w:r w:rsidRPr="38F976E4">
              <w:rPr>
                <w:rFonts w:ascii="Arial" w:eastAsia="Arial" w:hAnsi="Arial" w:cs="Arial"/>
                <w:color w:val="0D0D0D" w:themeColor="text1" w:themeTint="F2"/>
                <w:sz w:val="20"/>
                <w:szCs w:val="20"/>
              </w:rPr>
              <w:t xml:space="preserve">Propiciar entre los docentes la apropiación del currículum de ´Lengua y Literatura´ del Middle Years Programme y su vínculo con la enseñanza de las estrategias lectoras.  </w:t>
            </w:r>
          </w:p>
          <w:p w14:paraId="26C5C69E" w14:textId="1441C19C" w:rsidR="2A1EA261" w:rsidRDefault="2A1EA261" w:rsidP="2A1EA261">
            <w:pPr>
              <w:spacing w:line="360" w:lineRule="auto"/>
              <w:jc w:val="both"/>
              <w:rPr>
                <w:rFonts w:ascii="Arial" w:eastAsia="Arial" w:hAnsi="Arial" w:cs="Arial"/>
                <w:sz w:val="20"/>
                <w:szCs w:val="20"/>
                <w:lang w:val="es"/>
              </w:rPr>
            </w:pPr>
          </w:p>
        </w:tc>
        <w:tc>
          <w:tcPr>
            <w:tcW w:w="52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46AACD" w14:textId="6D947C95" w:rsidR="7F90D681" w:rsidRDefault="7F90D681" w:rsidP="00160109">
            <w:pPr>
              <w:pStyle w:val="Prrafodelista"/>
              <w:numPr>
                <w:ilvl w:val="0"/>
                <w:numId w:val="8"/>
              </w:numPr>
              <w:spacing w:line="360" w:lineRule="auto"/>
              <w:jc w:val="both"/>
              <w:rPr>
                <w:rFonts w:ascii="Arial" w:eastAsia="Arial" w:hAnsi="Arial" w:cs="Arial"/>
                <w:sz w:val="20"/>
                <w:szCs w:val="20"/>
              </w:rPr>
            </w:pPr>
            <w:r w:rsidRPr="2A1EA261">
              <w:rPr>
                <w:rFonts w:ascii="Arial" w:eastAsia="Arial" w:hAnsi="Arial" w:cs="Arial"/>
                <w:b/>
                <w:bCs/>
                <w:sz w:val="20"/>
                <w:szCs w:val="20"/>
              </w:rPr>
              <w:t xml:space="preserve">Solicitud de </w:t>
            </w:r>
            <w:r w:rsidR="547585BF" w:rsidRPr="2A1EA261">
              <w:rPr>
                <w:rFonts w:ascii="Arial" w:eastAsia="Arial" w:hAnsi="Arial" w:cs="Arial"/>
                <w:b/>
                <w:bCs/>
                <w:sz w:val="20"/>
                <w:szCs w:val="20"/>
              </w:rPr>
              <w:t>s</w:t>
            </w:r>
            <w:r w:rsidRPr="2A1EA261">
              <w:rPr>
                <w:rFonts w:ascii="Arial" w:eastAsia="Arial" w:hAnsi="Arial" w:cs="Arial"/>
                <w:b/>
                <w:bCs/>
                <w:sz w:val="20"/>
                <w:szCs w:val="20"/>
              </w:rPr>
              <w:t xml:space="preserve">esiones de </w:t>
            </w:r>
            <w:r w:rsidR="4A0670BB" w:rsidRPr="2A1EA261">
              <w:rPr>
                <w:rFonts w:ascii="Arial" w:eastAsia="Arial" w:hAnsi="Arial" w:cs="Arial"/>
                <w:b/>
                <w:bCs/>
                <w:sz w:val="20"/>
                <w:szCs w:val="20"/>
              </w:rPr>
              <w:t>a</w:t>
            </w:r>
            <w:r w:rsidRPr="2A1EA261">
              <w:rPr>
                <w:rFonts w:ascii="Arial" w:eastAsia="Arial" w:hAnsi="Arial" w:cs="Arial"/>
                <w:b/>
                <w:bCs/>
                <w:sz w:val="20"/>
                <w:szCs w:val="20"/>
              </w:rPr>
              <w:t xml:space="preserve">propiación </w:t>
            </w:r>
            <w:r w:rsidR="55FEB06D" w:rsidRPr="2A1EA261">
              <w:rPr>
                <w:rFonts w:ascii="Arial" w:eastAsia="Arial" w:hAnsi="Arial" w:cs="Arial"/>
                <w:b/>
                <w:bCs/>
                <w:sz w:val="20"/>
                <w:szCs w:val="20"/>
              </w:rPr>
              <w:t>c</w:t>
            </w:r>
            <w:r w:rsidRPr="2A1EA261">
              <w:rPr>
                <w:rFonts w:ascii="Arial" w:eastAsia="Arial" w:hAnsi="Arial" w:cs="Arial"/>
                <w:b/>
                <w:bCs/>
                <w:sz w:val="20"/>
                <w:szCs w:val="20"/>
              </w:rPr>
              <w:t>urricular:</w:t>
            </w:r>
            <w:r w:rsidRPr="2A1EA261">
              <w:rPr>
                <w:rFonts w:ascii="Arial" w:eastAsia="Arial" w:hAnsi="Arial" w:cs="Arial"/>
                <w:sz w:val="20"/>
                <w:szCs w:val="20"/>
              </w:rPr>
              <w:t xml:space="preserve"> Se solicita al Jefe de Departamento la programación de sesiones semanales de apropiación curricular para los cinco docentes del Departamento de Lenguaje, incluyendo al investigador. </w:t>
            </w:r>
          </w:p>
          <w:p w14:paraId="625D1F30" w14:textId="13FFC6CF" w:rsidR="2A1EA261" w:rsidRDefault="2A1EA261" w:rsidP="2A1EA261">
            <w:pPr>
              <w:spacing w:line="360" w:lineRule="auto"/>
              <w:jc w:val="both"/>
              <w:rPr>
                <w:rFonts w:ascii="Arial" w:eastAsia="Arial" w:hAnsi="Arial" w:cs="Arial"/>
                <w:sz w:val="20"/>
                <w:szCs w:val="20"/>
              </w:rPr>
            </w:pPr>
          </w:p>
          <w:p w14:paraId="74D4EA84" w14:textId="21A6E832" w:rsidR="7F90D681" w:rsidRDefault="633101C6" w:rsidP="00160109">
            <w:pPr>
              <w:pStyle w:val="Prrafodelista"/>
              <w:numPr>
                <w:ilvl w:val="0"/>
                <w:numId w:val="8"/>
              </w:numPr>
              <w:spacing w:line="360" w:lineRule="auto"/>
              <w:jc w:val="both"/>
              <w:rPr>
                <w:rFonts w:ascii="Arial" w:eastAsia="Arial" w:hAnsi="Arial" w:cs="Arial"/>
                <w:sz w:val="20"/>
                <w:szCs w:val="20"/>
              </w:rPr>
            </w:pPr>
            <w:r w:rsidRPr="5B45B80F">
              <w:rPr>
                <w:rFonts w:ascii="Arial" w:eastAsia="Arial" w:hAnsi="Arial" w:cs="Arial"/>
                <w:b/>
                <w:bCs/>
                <w:sz w:val="20"/>
                <w:szCs w:val="20"/>
              </w:rPr>
              <w:t xml:space="preserve">Jornadas de </w:t>
            </w:r>
            <w:r w:rsidR="5C7EAA61" w:rsidRPr="5B45B80F">
              <w:rPr>
                <w:rFonts w:ascii="Arial" w:eastAsia="Arial" w:hAnsi="Arial" w:cs="Arial"/>
                <w:b/>
                <w:bCs/>
                <w:sz w:val="20"/>
                <w:szCs w:val="20"/>
              </w:rPr>
              <w:t>a</w:t>
            </w:r>
            <w:r w:rsidRPr="5B45B80F">
              <w:rPr>
                <w:rFonts w:ascii="Arial" w:eastAsia="Arial" w:hAnsi="Arial" w:cs="Arial"/>
                <w:b/>
                <w:bCs/>
                <w:sz w:val="20"/>
                <w:szCs w:val="20"/>
              </w:rPr>
              <w:t xml:space="preserve">propiación </w:t>
            </w:r>
            <w:r w:rsidR="211392AB" w:rsidRPr="5B45B80F">
              <w:rPr>
                <w:rFonts w:ascii="Arial" w:eastAsia="Arial" w:hAnsi="Arial" w:cs="Arial"/>
                <w:b/>
                <w:bCs/>
                <w:sz w:val="20"/>
                <w:szCs w:val="20"/>
              </w:rPr>
              <w:t>c</w:t>
            </w:r>
            <w:r w:rsidRPr="5B45B80F">
              <w:rPr>
                <w:rFonts w:ascii="Arial" w:eastAsia="Arial" w:hAnsi="Arial" w:cs="Arial"/>
                <w:b/>
                <w:bCs/>
                <w:sz w:val="20"/>
                <w:szCs w:val="20"/>
              </w:rPr>
              <w:t xml:space="preserve">urricular: </w:t>
            </w:r>
            <w:r w:rsidRPr="5B45B80F">
              <w:rPr>
                <w:rFonts w:ascii="Arial" w:eastAsia="Arial" w:hAnsi="Arial" w:cs="Arial"/>
                <w:sz w:val="20"/>
                <w:szCs w:val="20"/>
              </w:rPr>
              <w:t>Se realizarán dos jornadas de apropiación curricular. Durante estas jornadas, los docentes participarán en círculos socráticos basados en lecturas personales, discutiendo el enfoque estratégico explícito e implícito del currículum MYP</w:t>
            </w:r>
            <w:r w:rsidR="6EE3C82C" w:rsidRPr="5B45B80F">
              <w:rPr>
                <w:rFonts w:ascii="Arial" w:eastAsia="Arial" w:hAnsi="Arial" w:cs="Arial"/>
                <w:sz w:val="20"/>
                <w:szCs w:val="20"/>
              </w:rPr>
              <w:t xml:space="preserve"> y del Currículum Nacional</w:t>
            </w:r>
          </w:p>
          <w:p w14:paraId="2C0C838E" w14:textId="02C2FD45" w:rsidR="2A1EA261" w:rsidRDefault="2A1EA261" w:rsidP="2A1EA261">
            <w:pPr>
              <w:spacing w:line="360" w:lineRule="auto"/>
              <w:jc w:val="both"/>
              <w:rPr>
                <w:rFonts w:ascii="Arial" w:eastAsia="Arial" w:hAnsi="Arial" w:cs="Arial"/>
                <w:sz w:val="20"/>
                <w:szCs w:val="20"/>
              </w:rPr>
            </w:pPr>
          </w:p>
          <w:p w14:paraId="29B7C170" w14:textId="72F47908" w:rsidR="2A1EA261" w:rsidRDefault="2A1EA261" w:rsidP="2A1EA261">
            <w:pPr>
              <w:spacing w:line="360" w:lineRule="auto"/>
              <w:jc w:val="both"/>
              <w:rPr>
                <w:rFonts w:ascii="Arial" w:eastAsia="Arial" w:hAnsi="Arial" w:cs="Arial"/>
                <w:sz w:val="20"/>
                <w:szCs w:val="20"/>
              </w:rPr>
            </w:pPr>
          </w:p>
        </w:tc>
        <w:tc>
          <w:tcPr>
            <w:tcW w:w="225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1CCEDF3" w14:textId="40D9DDAB" w:rsidR="3FFF89EB" w:rsidRDefault="7325FF13" w:rsidP="7E2A47C3">
            <w:pPr>
              <w:pStyle w:val="Prrafodelista"/>
              <w:spacing w:line="360" w:lineRule="auto"/>
              <w:ind w:left="0"/>
              <w:jc w:val="center"/>
              <w:rPr>
                <w:rFonts w:ascii="Arial" w:eastAsia="Arial" w:hAnsi="Arial" w:cs="Arial"/>
                <w:b/>
                <w:bCs/>
                <w:sz w:val="20"/>
                <w:szCs w:val="20"/>
              </w:rPr>
            </w:pPr>
            <w:r w:rsidRPr="7E2A47C3">
              <w:rPr>
                <w:rFonts w:ascii="Arial" w:eastAsia="Arial" w:hAnsi="Arial" w:cs="Arial"/>
                <w:b/>
                <w:bCs/>
                <w:sz w:val="20"/>
                <w:szCs w:val="20"/>
              </w:rPr>
              <w:t>22 – 29 de noviembre</w:t>
            </w:r>
          </w:p>
        </w:tc>
      </w:tr>
      <w:tr w:rsidR="2A1EA261" w14:paraId="77BD4842" w14:textId="77777777" w:rsidTr="2FF7C1D0">
        <w:trPr>
          <w:trHeight w:val="300"/>
        </w:trPr>
        <w:tc>
          <w:tcPr>
            <w:tcW w:w="152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E227DD3" w14:textId="13096F5E" w:rsidR="09B0090E" w:rsidRDefault="641E0324" w:rsidP="38F976E4">
            <w:pPr>
              <w:shd w:val="clear" w:color="auto" w:fill="FFFFFF" w:themeFill="background1"/>
              <w:spacing w:line="360" w:lineRule="auto"/>
              <w:jc w:val="both"/>
            </w:pPr>
            <w:r w:rsidRPr="38F976E4">
              <w:rPr>
                <w:rFonts w:ascii="Arial" w:eastAsia="Arial" w:hAnsi="Arial" w:cs="Arial"/>
                <w:color w:val="0D0D0D" w:themeColor="text1" w:themeTint="F2"/>
                <w:sz w:val="20"/>
                <w:szCs w:val="20"/>
              </w:rPr>
              <w:t>Diseñar colaborativam</w:t>
            </w:r>
            <w:r w:rsidRPr="38F976E4">
              <w:rPr>
                <w:rFonts w:ascii="Arial" w:eastAsia="Arial" w:hAnsi="Arial" w:cs="Arial"/>
                <w:color w:val="0D0D0D" w:themeColor="text1" w:themeTint="F2"/>
                <w:sz w:val="20"/>
                <w:szCs w:val="20"/>
              </w:rPr>
              <w:lastRenderedPageBreak/>
              <w:t xml:space="preserve">ente un módulo curricular que integre la enseñanza de estrategias lectoras y los objetivos del currículum MYP. </w:t>
            </w:r>
          </w:p>
          <w:p w14:paraId="6A7AD8CE" w14:textId="16F235E0" w:rsidR="09B0090E" w:rsidRDefault="71B2D115" w:rsidP="2A1EA261">
            <w:pPr>
              <w:shd w:val="clear" w:color="auto" w:fill="FFFFFF" w:themeFill="background1"/>
              <w:spacing w:line="360" w:lineRule="auto"/>
              <w:jc w:val="both"/>
              <w:rPr>
                <w:rFonts w:ascii="Arial" w:eastAsia="Arial" w:hAnsi="Arial" w:cs="Arial"/>
                <w:color w:val="0D0D0D" w:themeColor="text1" w:themeTint="F2"/>
                <w:sz w:val="20"/>
                <w:szCs w:val="20"/>
              </w:rPr>
            </w:pPr>
            <w:r w:rsidRPr="38F976E4">
              <w:rPr>
                <w:rFonts w:ascii="Arial" w:eastAsia="Arial" w:hAnsi="Arial" w:cs="Arial"/>
                <w:color w:val="0D0D0D" w:themeColor="text1" w:themeTint="F2"/>
                <w:sz w:val="20"/>
                <w:szCs w:val="20"/>
              </w:rPr>
              <w:t xml:space="preserve"> </w:t>
            </w:r>
          </w:p>
          <w:p w14:paraId="5F47401F" w14:textId="349D7329" w:rsidR="2A1EA261" w:rsidRDefault="2A1EA261" w:rsidP="2A1EA261">
            <w:pPr>
              <w:spacing w:line="360" w:lineRule="auto"/>
              <w:jc w:val="both"/>
              <w:rPr>
                <w:rFonts w:ascii="Arial" w:eastAsia="Arial" w:hAnsi="Arial" w:cs="Arial"/>
                <w:sz w:val="20"/>
                <w:szCs w:val="20"/>
                <w:lang w:val="es"/>
              </w:rPr>
            </w:pPr>
          </w:p>
        </w:tc>
        <w:tc>
          <w:tcPr>
            <w:tcW w:w="52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D2067FA" w14:textId="4AF5A951" w:rsidR="6BD5B293" w:rsidRDefault="710AEFA6" w:rsidP="00160109">
            <w:pPr>
              <w:pStyle w:val="Prrafodelista"/>
              <w:numPr>
                <w:ilvl w:val="0"/>
                <w:numId w:val="8"/>
              </w:numPr>
              <w:spacing w:line="360" w:lineRule="auto"/>
              <w:jc w:val="both"/>
              <w:rPr>
                <w:rFonts w:ascii="Arial" w:eastAsia="Arial" w:hAnsi="Arial" w:cs="Arial"/>
                <w:sz w:val="20"/>
                <w:szCs w:val="20"/>
              </w:rPr>
            </w:pPr>
            <w:r w:rsidRPr="2FF7C1D0">
              <w:rPr>
                <w:rFonts w:ascii="Arial" w:eastAsia="Arial" w:hAnsi="Arial" w:cs="Arial"/>
                <w:b/>
                <w:bCs/>
                <w:sz w:val="20"/>
                <w:szCs w:val="20"/>
              </w:rPr>
              <w:lastRenderedPageBreak/>
              <w:t>Definiciones Curriculares</w:t>
            </w:r>
            <w:r w:rsidR="1F43CEBC" w:rsidRPr="2FF7C1D0">
              <w:rPr>
                <w:rFonts w:ascii="Arial" w:eastAsia="Arial" w:hAnsi="Arial" w:cs="Arial"/>
                <w:b/>
                <w:bCs/>
                <w:sz w:val="20"/>
                <w:szCs w:val="20"/>
              </w:rPr>
              <w:t xml:space="preserve">: </w:t>
            </w:r>
            <w:r w:rsidR="1F43CEBC" w:rsidRPr="2FF7C1D0">
              <w:rPr>
                <w:rFonts w:ascii="Arial" w:eastAsia="Arial" w:hAnsi="Arial" w:cs="Arial"/>
                <w:sz w:val="20"/>
                <w:szCs w:val="20"/>
              </w:rPr>
              <w:t xml:space="preserve">Se dedicará una sesión para trabajar en </w:t>
            </w:r>
            <w:r w:rsidR="7A6CCD26" w:rsidRPr="2FF7C1D0">
              <w:rPr>
                <w:rFonts w:ascii="Arial" w:eastAsia="Arial" w:hAnsi="Arial" w:cs="Arial"/>
                <w:sz w:val="20"/>
                <w:szCs w:val="20"/>
              </w:rPr>
              <w:t xml:space="preserve">un análisis de </w:t>
            </w:r>
            <w:r w:rsidR="7A6CCD26" w:rsidRPr="2FF7C1D0">
              <w:rPr>
                <w:rFonts w:ascii="Arial" w:eastAsia="Arial" w:hAnsi="Arial" w:cs="Arial"/>
                <w:sz w:val="20"/>
                <w:szCs w:val="20"/>
              </w:rPr>
              <w:lastRenderedPageBreak/>
              <w:t xml:space="preserve">correspondencia </w:t>
            </w:r>
            <w:r w:rsidR="1F43CEBC" w:rsidRPr="2FF7C1D0">
              <w:rPr>
                <w:rFonts w:ascii="Arial" w:eastAsia="Arial" w:hAnsi="Arial" w:cs="Arial"/>
                <w:sz w:val="20"/>
                <w:szCs w:val="20"/>
              </w:rPr>
              <w:t xml:space="preserve">que relacione los objetivos de aprendizaje del MYP, los objetivos de aprendizaje del Currículum Nacional y las </w:t>
            </w:r>
            <w:r w:rsidR="0A40D8C9" w:rsidRPr="2FF7C1D0">
              <w:rPr>
                <w:rFonts w:ascii="Arial" w:eastAsia="Arial" w:hAnsi="Arial" w:cs="Arial"/>
                <w:sz w:val="20"/>
                <w:szCs w:val="20"/>
              </w:rPr>
              <w:t>estrategias</w:t>
            </w:r>
            <w:r w:rsidR="1F43CEBC" w:rsidRPr="2FF7C1D0">
              <w:rPr>
                <w:rFonts w:ascii="Arial" w:eastAsia="Arial" w:hAnsi="Arial" w:cs="Arial"/>
                <w:sz w:val="20"/>
                <w:szCs w:val="20"/>
              </w:rPr>
              <w:t xml:space="preserve"> de comprensión lectora.</w:t>
            </w:r>
            <w:r w:rsidR="49131573" w:rsidRPr="2FF7C1D0">
              <w:rPr>
                <w:rFonts w:ascii="Arial" w:eastAsia="Arial" w:hAnsi="Arial" w:cs="Arial"/>
                <w:sz w:val="20"/>
                <w:szCs w:val="20"/>
              </w:rPr>
              <w:t xml:space="preserve"> </w:t>
            </w:r>
            <w:r w:rsidR="1F43CEBC" w:rsidRPr="2FF7C1D0">
              <w:rPr>
                <w:rFonts w:ascii="Arial" w:eastAsia="Arial" w:hAnsi="Arial" w:cs="Arial"/>
                <w:sz w:val="20"/>
                <w:szCs w:val="20"/>
              </w:rPr>
              <w:t xml:space="preserve">A partir del análisis anterior, se dedicará una sesión para </w:t>
            </w:r>
            <w:r w:rsidR="47BF6148" w:rsidRPr="2FF7C1D0">
              <w:rPr>
                <w:rFonts w:ascii="Arial" w:eastAsia="Arial" w:hAnsi="Arial" w:cs="Arial"/>
                <w:sz w:val="20"/>
                <w:szCs w:val="20"/>
              </w:rPr>
              <w:t>tomar decisiones</w:t>
            </w:r>
            <w:r w:rsidR="1F43CEBC" w:rsidRPr="2FF7C1D0">
              <w:rPr>
                <w:rFonts w:ascii="Arial" w:eastAsia="Arial" w:hAnsi="Arial" w:cs="Arial"/>
                <w:sz w:val="20"/>
                <w:szCs w:val="20"/>
              </w:rPr>
              <w:t xml:space="preserve"> con </w:t>
            </w:r>
            <w:r w:rsidR="47BF6148" w:rsidRPr="2FF7C1D0">
              <w:rPr>
                <w:rFonts w:ascii="Arial" w:eastAsia="Arial" w:hAnsi="Arial" w:cs="Arial"/>
                <w:sz w:val="20"/>
                <w:szCs w:val="20"/>
              </w:rPr>
              <w:t xml:space="preserve">respecto a </w:t>
            </w:r>
            <w:r w:rsidR="1F43CEBC" w:rsidRPr="2FF7C1D0">
              <w:rPr>
                <w:rFonts w:ascii="Arial" w:eastAsia="Arial" w:hAnsi="Arial" w:cs="Arial"/>
                <w:sz w:val="20"/>
                <w:szCs w:val="20"/>
              </w:rPr>
              <w:t xml:space="preserve">la </w:t>
            </w:r>
            <w:r w:rsidR="47BF6148" w:rsidRPr="2FF7C1D0">
              <w:rPr>
                <w:rFonts w:ascii="Arial" w:eastAsia="Arial" w:hAnsi="Arial" w:cs="Arial"/>
                <w:sz w:val="20"/>
                <w:szCs w:val="20"/>
              </w:rPr>
              <w:t xml:space="preserve">distribución de </w:t>
            </w:r>
            <w:r w:rsidR="1F43CEBC" w:rsidRPr="2FF7C1D0">
              <w:rPr>
                <w:rFonts w:ascii="Arial" w:eastAsia="Arial" w:hAnsi="Arial" w:cs="Arial"/>
                <w:sz w:val="20"/>
                <w:szCs w:val="20"/>
              </w:rPr>
              <w:t>objetivos de aprendizaje</w:t>
            </w:r>
            <w:r w:rsidR="47BF6148" w:rsidRPr="2FF7C1D0">
              <w:rPr>
                <w:rFonts w:ascii="Arial" w:eastAsia="Arial" w:hAnsi="Arial" w:cs="Arial"/>
                <w:sz w:val="20"/>
                <w:szCs w:val="20"/>
              </w:rPr>
              <w:t>,</w:t>
            </w:r>
            <w:r w:rsidR="1F43CEBC" w:rsidRPr="2FF7C1D0">
              <w:rPr>
                <w:rFonts w:ascii="Arial" w:eastAsia="Arial" w:hAnsi="Arial" w:cs="Arial"/>
                <w:sz w:val="20"/>
                <w:szCs w:val="20"/>
              </w:rPr>
              <w:t xml:space="preserve"> estrategias</w:t>
            </w:r>
            <w:r w:rsidR="47BF6148" w:rsidRPr="2FF7C1D0">
              <w:rPr>
                <w:rFonts w:ascii="Arial" w:eastAsia="Arial" w:hAnsi="Arial" w:cs="Arial"/>
                <w:sz w:val="20"/>
                <w:szCs w:val="20"/>
              </w:rPr>
              <w:t xml:space="preserve">, actividades y evaluaciones que incluirá esta unidad curricular. </w:t>
            </w:r>
          </w:p>
          <w:p w14:paraId="7D0CA8A6" w14:textId="486F43C7" w:rsidR="2A1EA261" w:rsidRDefault="2A1EA261" w:rsidP="2A1EA261">
            <w:pPr>
              <w:spacing w:line="360" w:lineRule="auto"/>
              <w:jc w:val="both"/>
              <w:rPr>
                <w:rFonts w:ascii="Arial" w:eastAsia="Arial" w:hAnsi="Arial" w:cs="Arial"/>
                <w:sz w:val="20"/>
                <w:szCs w:val="20"/>
              </w:rPr>
            </w:pPr>
          </w:p>
          <w:p w14:paraId="6B6FE6E9" w14:textId="6BAC0ECB" w:rsidR="6BD5B293" w:rsidRDefault="590833B3" w:rsidP="00160109">
            <w:pPr>
              <w:pStyle w:val="Prrafodelista"/>
              <w:numPr>
                <w:ilvl w:val="0"/>
                <w:numId w:val="8"/>
              </w:numPr>
              <w:spacing w:line="360" w:lineRule="auto"/>
              <w:jc w:val="both"/>
              <w:rPr>
                <w:rFonts w:ascii="Arial" w:eastAsia="Arial" w:hAnsi="Arial" w:cs="Arial"/>
                <w:sz w:val="20"/>
                <w:szCs w:val="20"/>
              </w:rPr>
            </w:pPr>
            <w:r w:rsidRPr="2FF7C1D0">
              <w:rPr>
                <w:rFonts w:ascii="Arial" w:eastAsia="Arial" w:hAnsi="Arial" w:cs="Arial"/>
                <w:b/>
                <w:bCs/>
                <w:sz w:val="20"/>
                <w:szCs w:val="20"/>
              </w:rPr>
              <w:t xml:space="preserve">Creación de Actividades y Evaluación: </w:t>
            </w:r>
            <w:r w:rsidR="3DE635BA" w:rsidRPr="2FF7C1D0">
              <w:rPr>
                <w:rFonts w:ascii="Arial" w:eastAsia="Arial" w:hAnsi="Arial" w:cs="Arial"/>
                <w:sz w:val="20"/>
                <w:szCs w:val="20"/>
              </w:rPr>
              <w:t xml:space="preserve">Se destinarán dos sesiones para crear de manera </w:t>
            </w:r>
            <w:r w:rsidR="120F996D" w:rsidRPr="2FF7C1D0">
              <w:rPr>
                <w:rFonts w:ascii="Arial" w:eastAsia="Arial" w:hAnsi="Arial" w:cs="Arial"/>
                <w:sz w:val="20"/>
                <w:szCs w:val="20"/>
              </w:rPr>
              <w:t>colaborativa</w:t>
            </w:r>
            <w:r w:rsidR="3DE635BA" w:rsidRPr="2FF7C1D0">
              <w:rPr>
                <w:rFonts w:ascii="Arial" w:eastAsia="Arial" w:hAnsi="Arial" w:cs="Arial"/>
                <w:sz w:val="20"/>
                <w:szCs w:val="20"/>
              </w:rPr>
              <w:t xml:space="preserve"> u</w:t>
            </w:r>
            <w:r w:rsidRPr="2FF7C1D0">
              <w:rPr>
                <w:rFonts w:ascii="Arial" w:eastAsia="Arial" w:hAnsi="Arial" w:cs="Arial"/>
                <w:sz w:val="20"/>
                <w:szCs w:val="20"/>
              </w:rPr>
              <w:t xml:space="preserve">na serie de actividades y una evaluación que sean coherentes con los enfoques definidos para esta unidad. </w:t>
            </w:r>
          </w:p>
          <w:p w14:paraId="461CACC5" w14:textId="0A0D560C" w:rsidR="2A1EA261" w:rsidRDefault="2A1EA261" w:rsidP="2FF7C1D0">
            <w:pPr>
              <w:spacing w:line="360" w:lineRule="auto"/>
              <w:jc w:val="both"/>
              <w:rPr>
                <w:rFonts w:ascii="Arial" w:eastAsia="Arial" w:hAnsi="Arial" w:cs="Arial"/>
                <w:sz w:val="20"/>
                <w:szCs w:val="20"/>
              </w:rPr>
            </w:pPr>
          </w:p>
        </w:tc>
        <w:tc>
          <w:tcPr>
            <w:tcW w:w="225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987DD50" w14:textId="2B938E0C" w:rsidR="3FFF89EB" w:rsidRDefault="3DBB677F" w:rsidP="2FF7C1D0">
            <w:pPr>
              <w:pStyle w:val="Prrafodelista"/>
              <w:spacing w:line="360" w:lineRule="auto"/>
              <w:ind w:left="0"/>
              <w:jc w:val="center"/>
              <w:rPr>
                <w:rFonts w:ascii="Arial" w:eastAsia="Arial" w:hAnsi="Arial" w:cs="Arial"/>
                <w:b/>
                <w:bCs/>
                <w:sz w:val="20"/>
                <w:szCs w:val="20"/>
              </w:rPr>
            </w:pPr>
            <w:r w:rsidRPr="2FF7C1D0">
              <w:rPr>
                <w:rFonts w:ascii="Arial" w:eastAsia="Arial" w:hAnsi="Arial" w:cs="Arial"/>
                <w:b/>
                <w:bCs/>
                <w:sz w:val="20"/>
                <w:szCs w:val="20"/>
              </w:rPr>
              <w:lastRenderedPageBreak/>
              <w:t xml:space="preserve">06 – </w:t>
            </w:r>
            <w:r w:rsidR="129D1154" w:rsidRPr="2FF7C1D0">
              <w:rPr>
                <w:rFonts w:ascii="Arial" w:eastAsia="Arial" w:hAnsi="Arial" w:cs="Arial"/>
                <w:b/>
                <w:bCs/>
                <w:sz w:val="20"/>
                <w:szCs w:val="20"/>
              </w:rPr>
              <w:t>27</w:t>
            </w:r>
            <w:r w:rsidRPr="2FF7C1D0">
              <w:rPr>
                <w:rFonts w:ascii="Arial" w:eastAsia="Arial" w:hAnsi="Arial" w:cs="Arial"/>
                <w:b/>
                <w:bCs/>
                <w:sz w:val="20"/>
                <w:szCs w:val="20"/>
              </w:rPr>
              <w:t xml:space="preserve"> de diciembre</w:t>
            </w:r>
          </w:p>
        </w:tc>
      </w:tr>
      <w:tr w:rsidR="2A1EA261" w14:paraId="3D85DAF6" w14:textId="77777777" w:rsidTr="2FF7C1D0">
        <w:trPr>
          <w:trHeight w:val="300"/>
        </w:trPr>
        <w:tc>
          <w:tcPr>
            <w:tcW w:w="152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BC075EE" w14:textId="1EF66C3D" w:rsidR="201AEBD3" w:rsidRDefault="201AEBD3" w:rsidP="38F976E4">
            <w:pPr>
              <w:shd w:val="clear" w:color="auto" w:fill="FFFFFF" w:themeFill="background1"/>
              <w:spacing w:line="360" w:lineRule="auto"/>
              <w:jc w:val="both"/>
            </w:pPr>
            <w:r w:rsidRPr="38F976E4">
              <w:rPr>
                <w:rFonts w:ascii="Arial" w:eastAsia="Arial" w:hAnsi="Arial" w:cs="Arial"/>
                <w:color w:val="0D0D0D" w:themeColor="text1" w:themeTint="F2"/>
                <w:sz w:val="20"/>
                <w:szCs w:val="20"/>
              </w:rPr>
              <w:lastRenderedPageBreak/>
              <w:t>Evaluar la implementación de un módulo curricular mediante un pilotaje con estudiantes para evidenciar su efectividad y pertinencia en el contexto educativo investigado.</w:t>
            </w:r>
          </w:p>
          <w:p w14:paraId="067E6CBB" w14:textId="169D33F4" w:rsidR="38F976E4" w:rsidRDefault="38F976E4" w:rsidP="38F976E4">
            <w:pPr>
              <w:shd w:val="clear" w:color="auto" w:fill="FFFFFF" w:themeFill="background1"/>
              <w:spacing w:line="360" w:lineRule="auto"/>
              <w:jc w:val="both"/>
              <w:rPr>
                <w:rFonts w:ascii="Arial" w:eastAsia="Arial" w:hAnsi="Arial" w:cs="Arial"/>
                <w:color w:val="0D0D0D" w:themeColor="text1" w:themeTint="F2"/>
                <w:sz w:val="20"/>
                <w:szCs w:val="20"/>
              </w:rPr>
            </w:pPr>
          </w:p>
          <w:p w14:paraId="2232C0CC" w14:textId="03F61AC3" w:rsidR="2A1EA261" w:rsidRDefault="2A1EA261" w:rsidP="2A1EA261">
            <w:pPr>
              <w:spacing w:line="360" w:lineRule="auto"/>
              <w:jc w:val="both"/>
              <w:rPr>
                <w:rFonts w:ascii="Arial" w:eastAsia="Arial" w:hAnsi="Arial" w:cs="Arial"/>
                <w:sz w:val="20"/>
                <w:szCs w:val="20"/>
                <w:lang w:val="es"/>
              </w:rPr>
            </w:pPr>
          </w:p>
        </w:tc>
        <w:tc>
          <w:tcPr>
            <w:tcW w:w="52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9642AC7" w14:textId="066D6C3D" w:rsidR="4B02BD5B" w:rsidRDefault="3C4F532F" w:rsidP="00160109">
            <w:pPr>
              <w:pStyle w:val="Prrafodelista"/>
              <w:numPr>
                <w:ilvl w:val="0"/>
                <w:numId w:val="8"/>
              </w:numPr>
              <w:spacing w:line="360" w:lineRule="auto"/>
              <w:jc w:val="both"/>
              <w:rPr>
                <w:rFonts w:ascii="Arial" w:eastAsia="Arial" w:hAnsi="Arial" w:cs="Arial"/>
                <w:sz w:val="20"/>
                <w:szCs w:val="20"/>
              </w:rPr>
            </w:pPr>
            <w:r w:rsidRPr="2FF7C1D0">
              <w:rPr>
                <w:rFonts w:ascii="Arial" w:eastAsia="Arial" w:hAnsi="Arial" w:cs="Arial"/>
                <w:b/>
                <w:bCs/>
                <w:sz w:val="20"/>
                <w:szCs w:val="20"/>
              </w:rPr>
              <w:t>Implementación y Evaluación de la Unidad:</w:t>
            </w:r>
            <w:r w:rsidRPr="2FF7C1D0">
              <w:rPr>
                <w:rFonts w:ascii="Arial" w:eastAsia="Arial" w:hAnsi="Arial" w:cs="Arial"/>
                <w:sz w:val="20"/>
                <w:szCs w:val="20"/>
              </w:rPr>
              <w:t xml:space="preserve"> se implementará </w:t>
            </w:r>
            <w:r w:rsidR="67918F7E" w:rsidRPr="2FF7C1D0">
              <w:rPr>
                <w:rFonts w:ascii="Arial" w:eastAsia="Arial" w:hAnsi="Arial" w:cs="Arial"/>
                <w:sz w:val="20"/>
                <w:szCs w:val="20"/>
              </w:rPr>
              <w:t>como</w:t>
            </w:r>
            <w:r w:rsidRPr="2FF7C1D0">
              <w:rPr>
                <w:rFonts w:ascii="Arial" w:eastAsia="Arial" w:hAnsi="Arial" w:cs="Arial"/>
                <w:sz w:val="20"/>
                <w:szCs w:val="20"/>
              </w:rPr>
              <w:t xml:space="preserve"> pilotaje y se dedicarán dos sesiones de marzo para evaluar su efectividad y pertinencia, además de su impacto.</w:t>
            </w:r>
          </w:p>
        </w:tc>
        <w:tc>
          <w:tcPr>
            <w:tcW w:w="225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91828B6" w14:textId="4F135472" w:rsidR="3FFF89EB" w:rsidRDefault="00B77067" w:rsidP="3FFF89EB">
            <w:pPr>
              <w:pStyle w:val="Prrafodelista"/>
              <w:spacing w:line="360" w:lineRule="auto"/>
              <w:jc w:val="both"/>
              <w:rPr>
                <w:rFonts w:ascii="Arial" w:eastAsia="Arial" w:hAnsi="Arial" w:cs="Arial"/>
                <w:b/>
                <w:bCs/>
                <w:sz w:val="20"/>
                <w:szCs w:val="20"/>
              </w:rPr>
            </w:pPr>
            <w:r>
              <w:rPr>
                <w:rFonts w:ascii="Arial" w:eastAsia="Arial" w:hAnsi="Arial" w:cs="Arial"/>
                <w:b/>
                <w:bCs/>
                <w:sz w:val="20"/>
                <w:szCs w:val="20"/>
              </w:rPr>
              <w:t>28 de febrero – 28 de marzo</w:t>
            </w:r>
          </w:p>
        </w:tc>
      </w:tr>
    </w:tbl>
    <w:p w14:paraId="3E7CABC3" w14:textId="59E20C7E" w:rsidR="3FFF89EB" w:rsidRDefault="0D206CB0" w:rsidP="00160109">
      <w:pPr>
        <w:pStyle w:val="Ttulo2"/>
        <w:numPr>
          <w:ilvl w:val="1"/>
          <w:numId w:val="20"/>
        </w:numPr>
        <w:spacing w:line="360" w:lineRule="auto"/>
      </w:pPr>
      <w:bookmarkStart w:id="37" w:name="_Toc167287605"/>
      <w:r>
        <w:t>Estrategias Metodológicas</w:t>
      </w:r>
      <w:bookmarkEnd w:id="37"/>
    </w:p>
    <w:p w14:paraId="7F45FAD0" w14:textId="446DA48D" w:rsidR="24781CF6" w:rsidRDefault="6A54F99F" w:rsidP="5E48F9B0">
      <w:pPr>
        <w:spacing w:line="360" w:lineRule="auto"/>
        <w:jc w:val="both"/>
        <w:rPr>
          <w:rFonts w:ascii="Arial" w:eastAsia="Arial" w:hAnsi="Arial" w:cs="Arial"/>
          <w:color w:val="000000" w:themeColor="text1"/>
        </w:rPr>
      </w:pPr>
      <w:r w:rsidRPr="5E48F9B0">
        <w:rPr>
          <w:rFonts w:ascii="Arial" w:eastAsia="Arial" w:hAnsi="Arial" w:cs="Arial"/>
          <w:color w:val="000000" w:themeColor="text1"/>
        </w:rPr>
        <w:t xml:space="preserve">Para recoger y analizar información antes, durante y </w:t>
      </w:r>
      <w:r w:rsidR="0462F66F" w:rsidRPr="5E48F9B0">
        <w:rPr>
          <w:rFonts w:ascii="Arial" w:eastAsia="Arial" w:hAnsi="Arial" w:cs="Arial"/>
          <w:color w:val="000000" w:themeColor="text1"/>
        </w:rPr>
        <w:t xml:space="preserve">al </w:t>
      </w:r>
      <w:r w:rsidRPr="5E48F9B0">
        <w:rPr>
          <w:rFonts w:ascii="Arial" w:eastAsia="Arial" w:hAnsi="Arial" w:cs="Arial"/>
          <w:color w:val="000000" w:themeColor="text1"/>
        </w:rPr>
        <w:t>finalizar la intervención, se realizará un análisis documental de los documentos emanados de esta.</w:t>
      </w:r>
    </w:p>
    <w:p w14:paraId="5A765444" w14:textId="05A4A082" w:rsidR="24781CF6" w:rsidRDefault="24781CF6" w:rsidP="4DC81165">
      <w:pPr>
        <w:spacing w:line="360" w:lineRule="auto"/>
        <w:jc w:val="both"/>
        <w:rPr>
          <w:rFonts w:ascii="Calibri" w:eastAsia="Calibri" w:hAnsi="Calibri" w:cs="Calibri"/>
        </w:rPr>
      </w:pPr>
      <w:r w:rsidRPr="4DC81165">
        <w:rPr>
          <w:rFonts w:ascii="Arial" w:eastAsia="Arial" w:hAnsi="Arial" w:cs="Arial"/>
          <w:color w:val="000000" w:themeColor="text1"/>
        </w:rPr>
        <w:t xml:space="preserve">Por un lado, el análisis de las actas de las sesiones permitirá corroborar si se pudo propiciar entre los docentes la apropiación del currículum de ´Lengua y Literatura´ del Middle Years </w:t>
      </w:r>
      <w:r w:rsidRPr="4DC81165">
        <w:rPr>
          <w:rFonts w:ascii="Arial" w:eastAsia="Arial" w:hAnsi="Arial" w:cs="Arial"/>
          <w:color w:val="000000" w:themeColor="text1"/>
        </w:rPr>
        <w:lastRenderedPageBreak/>
        <w:t xml:space="preserve">Programme y su vínculo con la enseñanza de las estrategias lectoras. Se revisarán las actas de las reuniones para identificar las intervenciones de los docentes que demuestren su apropiación o no apropiación del currículum y su vínculo con la enseñanza de las estrategias lectoras. </w:t>
      </w:r>
    </w:p>
    <w:p w14:paraId="3B4D487F" w14:textId="1E24A3F4" w:rsidR="24781CF6" w:rsidRDefault="24781CF6" w:rsidP="4DC81165">
      <w:pPr>
        <w:spacing w:line="360" w:lineRule="auto"/>
        <w:jc w:val="both"/>
        <w:rPr>
          <w:rFonts w:ascii="Calibri" w:eastAsia="Calibri" w:hAnsi="Calibri" w:cs="Calibri"/>
        </w:rPr>
      </w:pPr>
      <w:r w:rsidRPr="4DC81165">
        <w:rPr>
          <w:rFonts w:ascii="Arial" w:eastAsia="Arial" w:hAnsi="Arial" w:cs="Arial"/>
          <w:color w:val="000000" w:themeColor="text1"/>
        </w:rPr>
        <w:t>Por otro lado, se analizará la unidad curricular creada durante las sesiones, verificando cómo se integraron las estrategias de lectura y los objetivos del currículum MYP en el diseño del módulo curricular. Se examinarán las actividades contenidas en la unidad curricular que buscan concretar la integración entre las estrategias lectoras y el currículum MYP. Se evaluará cómo estas actividades se implementaron durante el pilotaje con los estudiantes y se recogerán evidencias de su efectividad y pertinencia en el contexto educativo investigado.</w:t>
      </w:r>
    </w:p>
    <w:p w14:paraId="443A8099" w14:textId="7E408E3E" w:rsidR="4DC81165" w:rsidRDefault="4DC81165" w:rsidP="4DC81165">
      <w:pPr>
        <w:spacing w:line="360" w:lineRule="auto"/>
        <w:jc w:val="both"/>
        <w:rPr>
          <w:rFonts w:ascii="Arial" w:eastAsia="Arial" w:hAnsi="Arial" w:cs="Arial"/>
          <w:color w:val="000000" w:themeColor="text1"/>
        </w:rPr>
      </w:pPr>
    </w:p>
    <w:p w14:paraId="3E453211" w14:textId="66A57448" w:rsidR="41B38BF7" w:rsidRDefault="41B38BF7" w:rsidP="00160109">
      <w:pPr>
        <w:pStyle w:val="Ttulo2"/>
        <w:numPr>
          <w:ilvl w:val="1"/>
          <w:numId w:val="20"/>
        </w:numPr>
      </w:pPr>
      <w:bookmarkStart w:id="38" w:name="_Toc167287606"/>
      <w:r>
        <w:t>Análisis de la factibilidad de la innovación</w:t>
      </w:r>
      <w:bookmarkEnd w:id="38"/>
    </w:p>
    <w:p w14:paraId="1B686BB3" w14:textId="00BF9B29" w:rsidR="125938BE" w:rsidRDefault="125938BE" w:rsidP="2A1EA261">
      <w:pPr>
        <w:shd w:val="clear" w:color="auto" w:fill="FFFFFF" w:themeFill="background1"/>
        <w:spacing w:line="360" w:lineRule="auto"/>
        <w:jc w:val="both"/>
      </w:pPr>
      <w:r w:rsidRPr="2A1EA261">
        <w:rPr>
          <w:rFonts w:ascii="Arial" w:eastAsia="Arial" w:hAnsi="Arial" w:cs="Arial"/>
          <w:color w:val="0D0D0D" w:themeColor="text1" w:themeTint="F2"/>
        </w:rPr>
        <w:t>La factibilidad de la intervención propuesta, que tiene como objetivo principal el diseño e implementación de una unidad para fomentar entre el cuerpo docente la apropiación del currículum de ‘Lengua y Literatura’ del Middle Years Programme (MYP) y su vínculo con la enseñanza de las estrategias lectoras, se sustenta en varios factores.</w:t>
      </w:r>
    </w:p>
    <w:p w14:paraId="449B1031" w14:textId="2439DC4A" w:rsidR="125938BE" w:rsidRDefault="125938BE"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L</w:t>
      </w:r>
      <w:r w:rsidR="41B38BF7" w:rsidRPr="2A1EA261">
        <w:rPr>
          <w:rFonts w:ascii="Arial" w:eastAsia="Arial" w:hAnsi="Arial" w:cs="Arial"/>
          <w:color w:val="0D0D0D" w:themeColor="text1" w:themeTint="F2"/>
        </w:rPr>
        <w:t>a estructura institucional favorece la implementación de dicha intervención. Los departamentos académicos poseen una notable independencia, lo que permite una mayor flexibilidad y autonomía en la toma de decisiones. Esta independencia reduce la burocracia académica y facilita la innovación en las metodologías de enseñanza.</w:t>
      </w:r>
    </w:p>
    <w:p w14:paraId="283E4A1C" w14:textId="510278E8" w:rsidR="41B38BF7" w:rsidRDefault="41B38BF7" w:rsidP="2A1EA261">
      <w:pPr>
        <w:shd w:val="clear" w:color="auto" w:fill="FFFFFF" w:themeFill="background1"/>
        <w:spacing w:line="360" w:lineRule="auto"/>
        <w:jc w:val="both"/>
      </w:pPr>
      <w:r w:rsidRPr="2A1EA261">
        <w:rPr>
          <w:rFonts w:ascii="Arial" w:eastAsia="Arial" w:hAnsi="Arial" w:cs="Arial"/>
          <w:color w:val="0D0D0D" w:themeColor="text1" w:themeTint="F2"/>
        </w:rPr>
        <w:t>Además, la institución promueve la innovación pedagógica, lo que se alinea con los objetivos de esta intervención. En el contexto de esta investigación, se decidió no adquirir el libro de “Comprensión Lectora” que se solía comprar, para poder implementar la unidad emanada de esta investigación y continuar con este enfoque durante el resto del año 2024.</w:t>
      </w:r>
    </w:p>
    <w:p w14:paraId="13A9F2FB" w14:textId="6CA73135" w:rsidR="41B38BF7" w:rsidRDefault="41B38BF7" w:rsidP="2A1EA261">
      <w:pPr>
        <w:shd w:val="clear" w:color="auto" w:fill="FFFFFF" w:themeFill="background1"/>
        <w:spacing w:line="360" w:lineRule="auto"/>
        <w:jc w:val="both"/>
      </w:pPr>
      <w:r w:rsidRPr="2A1EA261">
        <w:rPr>
          <w:rFonts w:ascii="Arial" w:eastAsia="Arial" w:hAnsi="Arial" w:cs="Arial"/>
          <w:color w:val="0D0D0D" w:themeColor="text1" w:themeTint="F2"/>
        </w:rPr>
        <w:t>Aunque podrían surgir dificultades, como las posibles suspensiones de reuniones por motivos emergentes, propios de la finalización de un año y el inicio de otro, o festividades como Navidad y Año Nuevo, estos obstáculos son superables y no comprometen la factibilidad de la intervención.</w:t>
      </w:r>
    </w:p>
    <w:p w14:paraId="1F5B3B71" w14:textId="0694B4B1" w:rsidR="41B38BF7" w:rsidRDefault="41B38BF7"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 xml:space="preserve">Otro factor que contribuye a la factibilidad de la intervención es la buena acogida que ha tenido esta investigación en el contexto educativo. Tanto </w:t>
      </w:r>
      <w:r w:rsidR="505684D8" w:rsidRPr="2A1EA261">
        <w:rPr>
          <w:rFonts w:ascii="Arial" w:eastAsia="Arial" w:hAnsi="Arial" w:cs="Arial"/>
          <w:color w:val="0D0D0D" w:themeColor="text1" w:themeTint="F2"/>
        </w:rPr>
        <w:t xml:space="preserve">los profesores </w:t>
      </w:r>
      <w:r w:rsidRPr="2A1EA261">
        <w:rPr>
          <w:rFonts w:ascii="Arial" w:eastAsia="Arial" w:hAnsi="Arial" w:cs="Arial"/>
          <w:color w:val="0D0D0D" w:themeColor="text1" w:themeTint="F2"/>
        </w:rPr>
        <w:t>como el jefe de departamento, el equipo académico y la dirección de la sección Senior de la institución investigada han m</w:t>
      </w:r>
      <w:r w:rsidR="2632CD66" w:rsidRPr="2A1EA261">
        <w:rPr>
          <w:rFonts w:ascii="Arial" w:eastAsia="Arial" w:hAnsi="Arial" w:cs="Arial"/>
          <w:color w:val="0D0D0D" w:themeColor="text1" w:themeTint="F2"/>
        </w:rPr>
        <w:t>anifestado su interés y apoyo hacia la intervención</w:t>
      </w:r>
      <w:r w:rsidRPr="2A1EA261">
        <w:rPr>
          <w:rFonts w:ascii="Arial" w:eastAsia="Arial" w:hAnsi="Arial" w:cs="Arial"/>
          <w:color w:val="0D0D0D" w:themeColor="text1" w:themeTint="F2"/>
        </w:rPr>
        <w:t xml:space="preserve">. </w:t>
      </w:r>
      <w:r w:rsidR="2F24C54F" w:rsidRPr="2A1EA261">
        <w:rPr>
          <w:rFonts w:ascii="Arial" w:eastAsia="Arial" w:hAnsi="Arial" w:cs="Arial"/>
          <w:color w:val="0D0D0D" w:themeColor="text1" w:themeTint="F2"/>
        </w:rPr>
        <w:t>Además, el alumnado en general muestra buena disposición a la innovación en sus clases.</w:t>
      </w:r>
    </w:p>
    <w:p w14:paraId="0F070D18" w14:textId="620680EF" w:rsidR="41B38BF7" w:rsidRDefault="41B38BF7" w:rsidP="2A1EA261">
      <w:pPr>
        <w:shd w:val="clear" w:color="auto" w:fill="FFFFFF" w:themeFill="background1"/>
        <w:spacing w:line="360" w:lineRule="auto"/>
        <w:jc w:val="both"/>
      </w:pPr>
      <w:r w:rsidRPr="2A1EA261">
        <w:rPr>
          <w:rFonts w:ascii="Arial" w:eastAsia="Arial" w:hAnsi="Arial" w:cs="Arial"/>
          <w:color w:val="0D0D0D" w:themeColor="text1" w:themeTint="F2"/>
        </w:rPr>
        <w:lastRenderedPageBreak/>
        <w:t>La intervención también es factible desde el punto de vista de los recursos necesarios. No requiere de recursos económicos significativos para su implementación, más allá de los asociados a gastos propios de una institución educativa, como impresiones, fotocopias, materiales de oficina, plumones, etc.</w:t>
      </w:r>
    </w:p>
    <w:p w14:paraId="5EFDC1C4" w14:textId="17BA7463" w:rsidR="41B38BF7" w:rsidRDefault="41B38BF7" w:rsidP="2A1EA261">
      <w:pPr>
        <w:shd w:val="clear" w:color="auto" w:fill="FFFFFF" w:themeFill="background1"/>
        <w:spacing w:line="360" w:lineRule="auto"/>
        <w:jc w:val="both"/>
        <w:rPr>
          <w:rFonts w:ascii="Arial" w:eastAsia="Arial" w:hAnsi="Arial" w:cs="Arial"/>
          <w:color w:val="0D0D0D" w:themeColor="text1" w:themeTint="F2"/>
        </w:rPr>
      </w:pPr>
      <w:r w:rsidRPr="2A1EA261">
        <w:rPr>
          <w:rFonts w:ascii="Arial" w:eastAsia="Arial" w:hAnsi="Arial" w:cs="Arial"/>
          <w:color w:val="0D0D0D" w:themeColor="text1" w:themeTint="F2"/>
        </w:rPr>
        <w:t>Finalmente, la factibilidad de la intervención se ve reforzada por la compatibilidad entre el currículum MYP y el currículum nacional. El</w:t>
      </w:r>
      <w:r w:rsidR="0568A501" w:rsidRPr="2A1EA261">
        <w:rPr>
          <w:rFonts w:ascii="Arial" w:eastAsia="Arial" w:hAnsi="Arial" w:cs="Arial"/>
          <w:color w:val="0D0D0D" w:themeColor="text1" w:themeTint="F2"/>
        </w:rPr>
        <w:t xml:space="preserve"> análisis documental presentado anteriormente nos reveló que</w:t>
      </w:r>
      <w:r w:rsidRPr="2A1EA261">
        <w:rPr>
          <w:rFonts w:ascii="Arial" w:eastAsia="Arial" w:hAnsi="Arial" w:cs="Arial"/>
          <w:color w:val="0D0D0D" w:themeColor="text1" w:themeTint="F2"/>
        </w:rPr>
        <w:t xml:space="preserve"> currículum MYP fomenta su integración con el currículum nacional, que a su vez promueve la enseñanza de estrategias de comprensión lectora. Esto facilita la implementación de la intervención desde un punto de vista curricular y pedagógico.</w:t>
      </w:r>
    </w:p>
    <w:p w14:paraId="0831938E" w14:textId="056CEB56" w:rsidR="41B38BF7" w:rsidRDefault="41B38BF7" w:rsidP="2A1EA261">
      <w:pPr>
        <w:shd w:val="clear" w:color="auto" w:fill="FFFFFF" w:themeFill="background1"/>
        <w:spacing w:line="360" w:lineRule="auto"/>
        <w:jc w:val="both"/>
      </w:pPr>
      <w:r w:rsidRPr="2A1EA261">
        <w:rPr>
          <w:rFonts w:ascii="Arial" w:eastAsia="Arial" w:hAnsi="Arial" w:cs="Arial"/>
          <w:color w:val="0D0D0D" w:themeColor="text1" w:themeTint="F2"/>
        </w:rPr>
        <w:t>En conclusión, la intervención propuesta es factible debido a la estructura y cultura de la institución, la disposición positiva del cuerpo docente y del alumnado, la disponibilidad de recursos y la compatibilidad entre los currículos MYP y nacional. Estos factores, en conjunto, hacen que la intervención sea viable y tenga el potencial de mejorar la enseñanza de las estrategias lectoras en el contexto de la institución.</w:t>
      </w:r>
    </w:p>
    <w:p w14:paraId="5AF26738" w14:textId="3E0AF22E" w:rsidR="675454B4" w:rsidRDefault="675454B4" w:rsidP="00160109">
      <w:pPr>
        <w:pStyle w:val="Ttulo2"/>
        <w:numPr>
          <w:ilvl w:val="1"/>
          <w:numId w:val="20"/>
        </w:numPr>
      </w:pPr>
      <w:bookmarkStart w:id="39" w:name="_Toc167287607"/>
      <w:r>
        <w:t>Implementación</w:t>
      </w:r>
      <w:r w:rsidR="0064448F">
        <w:t xml:space="preserve"> de la intervención</w:t>
      </w:r>
      <w:bookmarkEnd w:id="39"/>
    </w:p>
    <w:p w14:paraId="22EC7C2B" w14:textId="422DD24B" w:rsidR="3BBEE3EF" w:rsidRDefault="53168792" w:rsidP="00160109">
      <w:pPr>
        <w:pStyle w:val="Ttulo3"/>
        <w:numPr>
          <w:ilvl w:val="2"/>
          <w:numId w:val="20"/>
        </w:numPr>
      </w:pPr>
      <w:bookmarkStart w:id="40" w:name="_Toc167287608"/>
      <w:r>
        <w:t xml:space="preserve">Etapa 1: </w:t>
      </w:r>
      <w:r w:rsidR="45D5D874">
        <w:t>Apropiación Curricular</w:t>
      </w:r>
      <w:bookmarkEnd w:id="40"/>
    </w:p>
    <w:p w14:paraId="4E1C81E9" w14:textId="0C807BB6" w:rsidR="4DDBF9CC" w:rsidRDefault="4DDBF9CC" w:rsidP="73B6827A">
      <w:pPr>
        <w:spacing w:line="360" w:lineRule="auto"/>
        <w:jc w:val="both"/>
        <w:rPr>
          <w:rFonts w:ascii="Arial" w:eastAsia="Arial" w:hAnsi="Arial" w:cs="Arial"/>
          <w:color w:val="000000" w:themeColor="text1"/>
        </w:rPr>
      </w:pPr>
      <w:r w:rsidRPr="73B6827A">
        <w:rPr>
          <w:rFonts w:ascii="Arial" w:eastAsia="Arial" w:hAnsi="Arial" w:cs="Arial"/>
          <w:color w:val="000000" w:themeColor="text1"/>
        </w:rPr>
        <w:t>El proceso de intervención inició con una solicitud formal al jefe de departamento el 7 de noviembre para la realización de las sesiones planificadas. Estas sesiones transcurrieron conforme a los días y horarios calendarizados</w:t>
      </w:r>
      <w:r w:rsidR="7848A4AF" w:rsidRPr="73B6827A">
        <w:rPr>
          <w:rFonts w:ascii="Arial" w:eastAsia="Arial" w:hAnsi="Arial" w:cs="Arial"/>
          <w:color w:val="000000" w:themeColor="text1"/>
        </w:rPr>
        <w:t xml:space="preserve">. </w:t>
      </w:r>
    </w:p>
    <w:p w14:paraId="564D4CA0" w14:textId="28FEF2F0" w:rsidR="17188605" w:rsidRDefault="17188605" w:rsidP="00160109">
      <w:pPr>
        <w:pStyle w:val="Ttulo4"/>
        <w:numPr>
          <w:ilvl w:val="3"/>
          <w:numId w:val="20"/>
        </w:numPr>
      </w:pPr>
      <w:r w:rsidRPr="73B6827A">
        <w:t>Primera Sesión: Análisis del Currículo MYP y Estrategias Lectoras</w:t>
      </w:r>
    </w:p>
    <w:p w14:paraId="1A31F52A" w14:textId="4425F784" w:rsidR="055AEDAA" w:rsidRDefault="055AEDAA" w:rsidP="73B6827A">
      <w:pPr>
        <w:spacing w:line="360" w:lineRule="auto"/>
        <w:jc w:val="both"/>
        <w:rPr>
          <w:rFonts w:ascii="Arial" w:eastAsia="Arial" w:hAnsi="Arial" w:cs="Arial"/>
          <w:color w:val="000000" w:themeColor="text1"/>
        </w:rPr>
      </w:pPr>
      <w:r w:rsidRPr="73B6827A">
        <w:rPr>
          <w:rFonts w:ascii="Arial" w:eastAsia="Arial" w:hAnsi="Arial" w:cs="Arial"/>
          <w:color w:val="000000" w:themeColor="text1"/>
        </w:rPr>
        <w:t>El día</w:t>
      </w:r>
      <w:r w:rsidR="17188605" w:rsidRPr="73B6827A">
        <w:rPr>
          <w:rFonts w:ascii="Arial" w:eastAsia="Arial" w:hAnsi="Arial" w:cs="Arial"/>
          <w:color w:val="000000" w:themeColor="text1"/>
        </w:rPr>
        <w:t xml:space="preserve"> 22 de noviembre</w:t>
      </w:r>
      <w:r w:rsidR="0CC8C931" w:rsidRPr="73B6827A">
        <w:rPr>
          <w:rFonts w:ascii="Arial" w:eastAsia="Arial" w:hAnsi="Arial" w:cs="Arial"/>
          <w:color w:val="000000" w:themeColor="text1"/>
        </w:rPr>
        <w:t xml:space="preserve"> </w:t>
      </w:r>
      <w:r w:rsidR="17188605" w:rsidRPr="73B6827A">
        <w:rPr>
          <w:rFonts w:ascii="Arial" w:eastAsia="Arial" w:hAnsi="Arial" w:cs="Arial"/>
          <w:color w:val="000000" w:themeColor="text1"/>
        </w:rPr>
        <w:t>se llevó a cabo una sesión de apropiación curricular, centrada en el análisis de la Guía Curricular MYP y la reflexión sobre las estrategias lectoras implícitas en el currículo</w:t>
      </w:r>
      <w:r w:rsidR="20D2507B" w:rsidRPr="73B6827A">
        <w:rPr>
          <w:rFonts w:ascii="Arial" w:eastAsia="Arial" w:hAnsi="Arial" w:cs="Arial"/>
          <w:color w:val="000000" w:themeColor="text1"/>
        </w:rPr>
        <w:t xml:space="preserve"> mediante la técnica del Círculo Socrático</w:t>
      </w:r>
      <w:r w:rsidR="00864831">
        <w:rPr>
          <w:rFonts w:ascii="Arial" w:eastAsia="Arial" w:hAnsi="Arial" w:cs="Arial"/>
          <w:color w:val="000000" w:themeColor="text1"/>
        </w:rPr>
        <w:t xml:space="preserve"> </w:t>
      </w:r>
      <w:r w:rsidR="00864831" w:rsidRPr="00864831">
        <w:rPr>
          <w:rFonts w:ascii="Arial" w:eastAsia="Arial" w:hAnsi="Arial" w:cs="Arial"/>
          <w:i/>
          <w:color w:val="000000" w:themeColor="text1"/>
        </w:rPr>
        <w:t>(Ver Anexo 3: Actas de reuniones)</w:t>
      </w:r>
      <w:r w:rsidR="17188605" w:rsidRPr="73B6827A">
        <w:rPr>
          <w:rFonts w:ascii="Arial" w:eastAsia="Arial" w:hAnsi="Arial" w:cs="Arial"/>
          <w:color w:val="000000" w:themeColor="text1"/>
        </w:rPr>
        <w:t>. Se destacan l</w:t>
      </w:r>
      <w:r w:rsidR="4980DC97" w:rsidRPr="73B6827A">
        <w:rPr>
          <w:rFonts w:ascii="Arial" w:eastAsia="Arial" w:hAnsi="Arial" w:cs="Arial"/>
          <w:color w:val="000000" w:themeColor="text1"/>
        </w:rPr>
        <w:t>as siguientes reflexiones</w:t>
      </w:r>
      <w:r w:rsidR="17188605" w:rsidRPr="73B6827A">
        <w:rPr>
          <w:rFonts w:ascii="Arial" w:eastAsia="Arial" w:hAnsi="Arial" w:cs="Arial"/>
          <w:color w:val="000000" w:themeColor="text1"/>
        </w:rPr>
        <w:t>:</w:t>
      </w:r>
    </w:p>
    <w:p w14:paraId="11B44A2A" w14:textId="644121B7" w:rsidR="17188605" w:rsidRDefault="17188605" w:rsidP="73B6827A">
      <w:pPr>
        <w:spacing w:line="360" w:lineRule="auto"/>
        <w:jc w:val="both"/>
        <w:rPr>
          <w:rFonts w:ascii="Arial" w:eastAsia="Arial" w:hAnsi="Arial" w:cs="Arial"/>
          <w:color w:val="000000" w:themeColor="text1"/>
        </w:rPr>
      </w:pPr>
      <w:r w:rsidRPr="2FF7C1D0">
        <w:rPr>
          <w:rFonts w:ascii="Arial" w:eastAsia="Arial" w:hAnsi="Arial" w:cs="Arial"/>
          <w:color w:val="000000" w:themeColor="text1"/>
        </w:rPr>
        <w:t xml:space="preserve">Enseñanza de Síntesis: Los docentes </w:t>
      </w:r>
      <w:r w:rsidR="3392B25A" w:rsidRPr="2FF7C1D0">
        <w:rPr>
          <w:rFonts w:ascii="Arial" w:eastAsia="Arial" w:hAnsi="Arial" w:cs="Arial"/>
          <w:color w:val="000000" w:themeColor="text1"/>
        </w:rPr>
        <w:t xml:space="preserve">guiados por </w:t>
      </w:r>
      <w:r w:rsidR="4E1F294D" w:rsidRPr="2FF7C1D0">
        <w:rPr>
          <w:rFonts w:ascii="Arial" w:eastAsia="Arial" w:hAnsi="Arial" w:cs="Arial"/>
          <w:color w:val="000000" w:themeColor="text1"/>
        </w:rPr>
        <w:t xml:space="preserve">la </w:t>
      </w:r>
      <w:r w:rsidR="3392B25A" w:rsidRPr="2FF7C1D0">
        <w:rPr>
          <w:rFonts w:ascii="Arial" w:eastAsia="Arial" w:hAnsi="Arial" w:cs="Arial"/>
          <w:color w:val="000000" w:themeColor="text1"/>
        </w:rPr>
        <w:t>pregunta</w:t>
      </w:r>
      <w:r w:rsidR="156A4B0E" w:rsidRPr="2FF7C1D0">
        <w:rPr>
          <w:rFonts w:ascii="Arial" w:eastAsia="Arial" w:hAnsi="Arial" w:cs="Arial"/>
          <w:color w:val="000000" w:themeColor="text1"/>
        </w:rPr>
        <w:t xml:space="preserve"> </w:t>
      </w:r>
      <w:r w:rsidR="156A4B0E" w:rsidRPr="2FF7C1D0">
        <w:rPr>
          <w:rFonts w:ascii="Arial" w:eastAsia="Arial" w:hAnsi="Arial" w:cs="Arial"/>
          <w:i/>
          <w:iCs/>
          <w:color w:val="000000" w:themeColor="text1"/>
        </w:rPr>
        <w:t>¿</w:t>
      </w:r>
      <w:r w:rsidR="0509364F" w:rsidRPr="2FF7C1D0">
        <w:rPr>
          <w:rFonts w:ascii="Arial" w:eastAsia="Arial" w:hAnsi="Arial" w:cs="Arial"/>
          <w:i/>
          <w:iCs/>
          <w:color w:val="000000" w:themeColor="text1"/>
        </w:rPr>
        <w:t>Cómo podríamos abordar el problema recurrente de nuestros estudiantes que tienden a subrayar la totalidad de lo que leen</w:t>
      </w:r>
      <w:r w:rsidR="156A4B0E" w:rsidRPr="2FF7C1D0">
        <w:rPr>
          <w:rFonts w:ascii="Arial" w:eastAsia="Arial" w:hAnsi="Arial" w:cs="Arial"/>
          <w:i/>
          <w:iCs/>
          <w:color w:val="000000" w:themeColor="text1"/>
        </w:rPr>
        <w:t xml:space="preserve">? </w:t>
      </w:r>
      <w:r w:rsidR="3392B25A" w:rsidRPr="2FF7C1D0">
        <w:rPr>
          <w:rFonts w:ascii="Arial" w:eastAsia="Arial" w:hAnsi="Arial" w:cs="Arial"/>
          <w:color w:val="000000" w:themeColor="text1"/>
        </w:rPr>
        <w:t>reflexionaron sobre</w:t>
      </w:r>
      <w:r w:rsidRPr="2FF7C1D0">
        <w:rPr>
          <w:rFonts w:ascii="Arial" w:eastAsia="Arial" w:hAnsi="Arial" w:cs="Arial"/>
          <w:color w:val="000000" w:themeColor="text1"/>
        </w:rPr>
        <w:t xml:space="preserve"> la importancia de enseñar a los estudiantes a sintetizar información para evitar la sobreutilización del subrayado. Identificaron la necesidad de desarrollar habilidades de síntesis desde tempranas edades y su aplicación en el análisis de textos.</w:t>
      </w:r>
    </w:p>
    <w:p w14:paraId="428CBBB7" w14:textId="67AD1B02" w:rsidR="2C2D63EC" w:rsidRDefault="2C2D63EC" w:rsidP="73B6827A">
      <w:pPr>
        <w:spacing w:line="360" w:lineRule="auto"/>
        <w:jc w:val="both"/>
        <w:rPr>
          <w:rFonts w:ascii="Arial" w:eastAsia="Arial" w:hAnsi="Arial" w:cs="Arial"/>
          <w:color w:val="000000" w:themeColor="text1"/>
        </w:rPr>
      </w:pPr>
      <w:r w:rsidRPr="73B6827A">
        <w:rPr>
          <w:rFonts w:ascii="Arial" w:eastAsia="Arial" w:hAnsi="Arial" w:cs="Arial"/>
          <w:color w:val="000000" w:themeColor="text1"/>
        </w:rPr>
        <w:t>Enseñanza de la Inferencia</w:t>
      </w:r>
      <w:r w:rsidR="17188605" w:rsidRPr="73B6827A">
        <w:rPr>
          <w:rFonts w:ascii="Arial" w:eastAsia="Arial" w:hAnsi="Arial" w:cs="Arial"/>
          <w:color w:val="000000" w:themeColor="text1"/>
        </w:rPr>
        <w:t>:</w:t>
      </w:r>
      <w:r w:rsidR="5B474250" w:rsidRPr="73B6827A">
        <w:rPr>
          <w:rFonts w:ascii="Arial" w:eastAsia="Arial" w:hAnsi="Arial" w:cs="Arial"/>
          <w:color w:val="000000" w:themeColor="text1"/>
        </w:rPr>
        <w:t xml:space="preserve"> Los docentes guiados por la pregunta </w:t>
      </w:r>
      <w:r w:rsidR="5B474250" w:rsidRPr="73B6827A">
        <w:rPr>
          <w:rFonts w:ascii="Arial" w:eastAsia="Arial" w:hAnsi="Arial" w:cs="Arial"/>
          <w:i/>
          <w:iCs/>
          <w:color w:val="000000" w:themeColor="text1"/>
        </w:rPr>
        <w:t>¿Cómo podríamos abordar el problema de que nuestros estudiantes son penalizados en su puntaje para el diploma del Bachillerato Internacional debido a que basan sus análisis de textos no literarios en sobreinferencias o suposiciones?</w:t>
      </w:r>
      <w:r w:rsidR="5B474250" w:rsidRPr="73B6827A">
        <w:rPr>
          <w:rFonts w:ascii="Arial" w:eastAsia="Arial" w:hAnsi="Arial" w:cs="Arial"/>
          <w:color w:val="000000" w:themeColor="text1"/>
        </w:rPr>
        <w:t xml:space="preserve"> reconocieron</w:t>
      </w:r>
      <w:r w:rsidR="17188605" w:rsidRPr="73B6827A">
        <w:rPr>
          <w:rFonts w:ascii="Arial" w:eastAsia="Arial" w:hAnsi="Arial" w:cs="Arial"/>
          <w:color w:val="000000" w:themeColor="text1"/>
        </w:rPr>
        <w:t xml:space="preserve"> la importancia de enseñar a los estudiantes a identificar marcas textuales que sustenten inferencias para evitar la sobreinferencia en </w:t>
      </w:r>
      <w:r w:rsidR="17188605" w:rsidRPr="73B6827A">
        <w:rPr>
          <w:rFonts w:ascii="Arial" w:eastAsia="Arial" w:hAnsi="Arial" w:cs="Arial"/>
          <w:color w:val="000000" w:themeColor="text1"/>
        </w:rPr>
        <w:lastRenderedPageBreak/>
        <w:t>análisis de textos no literarios. Se resaltó la necesidad de promover una comprensión efectiva del texto basada en evidencia textual.</w:t>
      </w:r>
    </w:p>
    <w:p w14:paraId="5864E04C" w14:textId="68A82B32" w:rsidR="222E8517" w:rsidRDefault="222E8517" w:rsidP="73B6827A">
      <w:pPr>
        <w:spacing w:line="360" w:lineRule="auto"/>
        <w:jc w:val="both"/>
        <w:rPr>
          <w:rFonts w:ascii="Arial" w:eastAsia="Arial" w:hAnsi="Arial" w:cs="Arial"/>
          <w:color w:val="000000" w:themeColor="text1"/>
        </w:rPr>
      </w:pPr>
      <w:r w:rsidRPr="73B6827A">
        <w:rPr>
          <w:rFonts w:ascii="Arial" w:eastAsia="Arial" w:hAnsi="Arial" w:cs="Arial"/>
          <w:color w:val="000000" w:themeColor="text1"/>
        </w:rPr>
        <w:t>Conciencia metacognitiva:</w:t>
      </w:r>
      <w:r w:rsidR="17188605" w:rsidRPr="73B6827A">
        <w:rPr>
          <w:rFonts w:ascii="Arial" w:eastAsia="Arial" w:hAnsi="Arial" w:cs="Arial"/>
          <w:color w:val="000000" w:themeColor="text1"/>
        </w:rPr>
        <w:t xml:space="preserve"> Los docentes</w:t>
      </w:r>
      <w:r w:rsidR="541DA297" w:rsidRPr="73B6827A">
        <w:rPr>
          <w:rFonts w:ascii="Arial" w:eastAsia="Arial" w:hAnsi="Arial" w:cs="Arial"/>
          <w:color w:val="000000" w:themeColor="text1"/>
        </w:rPr>
        <w:t xml:space="preserve">, guiados por la pregunta </w:t>
      </w:r>
      <w:r w:rsidR="541DA297" w:rsidRPr="73B6827A">
        <w:rPr>
          <w:rFonts w:ascii="Arial" w:eastAsia="Arial" w:hAnsi="Arial" w:cs="Arial"/>
          <w:i/>
          <w:iCs/>
          <w:color w:val="000000" w:themeColor="text1"/>
        </w:rPr>
        <w:t xml:space="preserve">¿Cómo podemos abordar que nuestros estudiantes constantemente requieran mediación del profesor cuando no conocen el significado de una palabra? </w:t>
      </w:r>
      <w:r w:rsidR="17188605" w:rsidRPr="73B6827A">
        <w:rPr>
          <w:rFonts w:ascii="Arial" w:eastAsia="Arial" w:hAnsi="Arial" w:cs="Arial"/>
          <w:color w:val="000000" w:themeColor="text1"/>
        </w:rPr>
        <w:t>destacaron la importancia de fomentar la autonomía lectora, enseñando a los estudiantes a interpretar el significado de palabras desconocidas basándose en el contexto. Se acordó la necesidad de práctica recurrente y enseñanza explícita de estrategias de comprensión contextualizada.</w:t>
      </w:r>
    </w:p>
    <w:p w14:paraId="71E7D4F5" w14:textId="58B955B3" w:rsidR="17188605" w:rsidRPr="00FF4A7D" w:rsidRDefault="17188605" w:rsidP="00160109">
      <w:pPr>
        <w:pStyle w:val="Ttulo4"/>
        <w:numPr>
          <w:ilvl w:val="3"/>
          <w:numId w:val="20"/>
        </w:numPr>
      </w:pPr>
      <w:r w:rsidRPr="00FF4A7D">
        <w:t xml:space="preserve">Segunda </w:t>
      </w:r>
      <w:r w:rsidR="77244C96" w:rsidRPr="00FF4A7D">
        <w:t>Sesión</w:t>
      </w:r>
      <w:r w:rsidRPr="00FF4A7D">
        <w:t>: An</w:t>
      </w:r>
      <w:r w:rsidR="00BC05D4">
        <w:t>álisis del Currículum Nacional e</w:t>
      </w:r>
      <w:r w:rsidRPr="00FF4A7D">
        <w:t xml:space="preserve"> Integración de Estrategias Lectoras</w:t>
      </w:r>
    </w:p>
    <w:p w14:paraId="69C60AC9" w14:textId="5A6BE32B" w:rsidR="67484F10" w:rsidRDefault="67484F10" w:rsidP="5B45B80F">
      <w:pPr>
        <w:shd w:val="clear" w:color="auto" w:fill="FFFFFF" w:themeFill="background1"/>
        <w:spacing w:before="300" w:after="300" w:line="360" w:lineRule="auto"/>
        <w:jc w:val="both"/>
        <w:rPr>
          <w:rFonts w:ascii="Arial" w:eastAsia="Arial" w:hAnsi="Arial" w:cs="Arial"/>
          <w:color w:val="000000" w:themeColor="text1"/>
        </w:rPr>
      </w:pPr>
      <w:r w:rsidRPr="5B45B80F">
        <w:rPr>
          <w:rFonts w:ascii="Arial" w:eastAsia="Arial" w:hAnsi="Arial" w:cs="Arial"/>
          <w:color w:val="000000" w:themeColor="text1"/>
        </w:rPr>
        <w:t>Durante la segunda sesión de apropiación curricular, los docentes se involucraron en un análisis detallado de las secciones pertinentes de las bases curriculares y los objetivos de aprendizaje del Programa de Estudios de I° Medio del Currículum Nacional</w:t>
      </w:r>
      <w:r w:rsidR="00864831">
        <w:rPr>
          <w:rFonts w:ascii="Arial" w:eastAsia="Arial" w:hAnsi="Arial" w:cs="Arial"/>
          <w:color w:val="000000" w:themeColor="text1"/>
        </w:rPr>
        <w:t xml:space="preserve"> </w:t>
      </w:r>
      <w:r w:rsidR="00864831" w:rsidRPr="00864831">
        <w:rPr>
          <w:rFonts w:ascii="Arial" w:eastAsia="Arial" w:hAnsi="Arial" w:cs="Arial"/>
          <w:i/>
          <w:color w:val="000000" w:themeColor="text1"/>
        </w:rPr>
        <w:t>(Ver Anexo 3: Actas de reuniones)</w:t>
      </w:r>
      <w:r w:rsidRPr="5B45B80F">
        <w:rPr>
          <w:rFonts w:ascii="Arial" w:eastAsia="Arial" w:hAnsi="Arial" w:cs="Arial"/>
          <w:color w:val="000000" w:themeColor="text1"/>
        </w:rPr>
        <w:t xml:space="preserve">. Las principales reflexiones fueron: </w:t>
      </w:r>
    </w:p>
    <w:p w14:paraId="52EEC48F" w14:textId="25D46197" w:rsidR="67484F10" w:rsidRDefault="4E0A656C" w:rsidP="00160109">
      <w:pPr>
        <w:pStyle w:val="Prrafodelista"/>
        <w:numPr>
          <w:ilvl w:val="0"/>
          <w:numId w:val="2"/>
        </w:numPr>
        <w:shd w:val="clear" w:color="auto" w:fill="FFFFFF" w:themeFill="background1"/>
        <w:spacing w:after="0" w:line="360" w:lineRule="auto"/>
        <w:jc w:val="both"/>
        <w:rPr>
          <w:rFonts w:ascii="Arial" w:eastAsia="Arial" w:hAnsi="Arial" w:cs="Arial"/>
          <w:color w:val="000000" w:themeColor="text1"/>
        </w:rPr>
      </w:pPr>
      <w:r w:rsidRPr="2FF7C1D0">
        <w:rPr>
          <w:rFonts w:ascii="Arial" w:eastAsia="Arial" w:hAnsi="Arial" w:cs="Arial"/>
          <w:b/>
          <w:bCs/>
          <w:color w:val="000000" w:themeColor="text1"/>
        </w:rPr>
        <w:t>Reflexión sobre los Objetivos de Aprendizaje</w:t>
      </w:r>
      <w:r w:rsidRPr="2FF7C1D0">
        <w:rPr>
          <w:rFonts w:ascii="Arial" w:eastAsia="Arial" w:hAnsi="Arial" w:cs="Arial"/>
          <w:color w:val="000000" w:themeColor="text1"/>
        </w:rPr>
        <w:t>: Los docentes se plantearon la pregunta de si los objetivos de aprendizaje hacen referencia explícita al uso consciente de estrategias de comprensión lectora. Aunque no se encontraron menciones explícitas, se reflexionó sobre la importancia</w:t>
      </w:r>
      <w:r w:rsidR="73CEBF3B" w:rsidRPr="2FF7C1D0">
        <w:rPr>
          <w:rFonts w:ascii="Arial" w:eastAsia="Arial" w:hAnsi="Arial" w:cs="Arial"/>
          <w:color w:val="000000" w:themeColor="text1"/>
        </w:rPr>
        <w:t xml:space="preserve"> que</w:t>
      </w:r>
      <w:r w:rsidRPr="2FF7C1D0">
        <w:rPr>
          <w:rFonts w:ascii="Arial" w:eastAsia="Arial" w:hAnsi="Arial" w:cs="Arial"/>
          <w:color w:val="000000" w:themeColor="text1"/>
        </w:rPr>
        <w:t xml:space="preserve"> implícita</w:t>
      </w:r>
      <w:r w:rsidR="23061845" w:rsidRPr="2FF7C1D0">
        <w:rPr>
          <w:rFonts w:ascii="Arial" w:eastAsia="Arial" w:hAnsi="Arial" w:cs="Arial"/>
          <w:color w:val="000000" w:themeColor="text1"/>
        </w:rPr>
        <w:t xml:space="preserve">mente otorga el currículum </w:t>
      </w:r>
      <w:r w:rsidR="34A7467B" w:rsidRPr="2FF7C1D0">
        <w:rPr>
          <w:rFonts w:ascii="Arial" w:eastAsia="Arial" w:hAnsi="Arial" w:cs="Arial"/>
          <w:color w:val="000000" w:themeColor="text1"/>
        </w:rPr>
        <w:t>a</w:t>
      </w:r>
      <w:r w:rsidRPr="2FF7C1D0">
        <w:rPr>
          <w:rFonts w:ascii="Arial" w:eastAsia="Arial" w:hAnsi="Arial" w:cs="Arial"/>
          <w:color w:val="000000" w:themeColor="text1"/>
        </w:rPr>
        <w:t xml:space="preserve"> estas estrategias en el proceso de aprendizaje.</w:t>
      </w:r>
    </w:p>
    <w:p w14:paraId="56480506" w14:textId="556819A8" w:rsidR="7E2A47C3" w:rsidRDefault="7E2A47C3" w:rsidP="7E2A47C3">
      <w:pPr>
        <w:shd w:val="clear" w:color="auto" w:fill="FFFFFF" w:themeFill="background1"/>
        <w:spacing w:after="0" w:line="360" w:lineRule="auto"/>
        <w:jc w:val="both"/>
        <w:rPr>
          <w:rFonts w:ascii="Arial" w:eastAsia="Arial" w:hAnsi="Arial" w:cs="Arial"/>
          <w:color w:val="000000" w:themeColor="text1"/>
        </w:rPr>
      </w:pPr>
    </w:p>
    <w:p w14:paraId="2DA2CC48" w14:textId="69A0FF5F" w:rsidR="67484F10" w:rsidRDefault="4E0A656C" w:rsidP="00160109">
      <w:pPr>
        <w:pStyle w:val="Prrafodelista"/>
        <w:numPr>
          <w:ilvl w:val="0"/>
          <w:numId w:val="21"/>
        </w:numPr>
        <w:shd w:val="clear" w:color="auto" w:fill="FFFFFF" w:themeFill="background1"/>
        <w:spacing w:after="0" w:line="360" w:lineRule="auto"/>
        <w:jc w:val="both"/>
        <w:rPr>
          <w:rFonts w:ascii="Arial" w:eastAsia="Arial" w:hAnsi="Arial" w:cs="Arial"/>
          <w:color w:val="000000" w:themeColor="text1"/>
        </w:rPr>
      </w:pPr>
      <w:r w:rsidRPr="45FC8F4E">
        <w:rPr>
          <w:rFonts w:ascii="Arial" w:eastAsia="Arial" w:hAnsi="Arial" w:cs="Arial"/>
          <w:b/>
          <w:bCs/>
          <w:color w:val="000000" w:themeColor="text1"/>
        </w:rPr>
        <w:t>Importancia de las Estrategias de Lectura</w:t>
      </w:r>
      <w:r w:rsidRPr="45FC8F4E">
        <w:rPr>
          <w:rFonts w:ascii="Arial" w:eastAsia="Arial" w:hAnsi="Arial" w:cs="Arial"/>
          <w:color w:val="000000" w:themeColor="text1"/>
        </w:rPr>
        <w:t>: Se discutió sobre la naturaleza de los objetivos de aprendizaje, concluyendo que están diseñados para enfocarse en los resultados del aprendizaje más que en los procesos específicos de aprendizaje, como las estrategias de lectura. Sin embargo, se resaltó que la inclusión de estas estrategias en las bases curriculares sugiere su importancia como parte integral del enfoque pedagógico del curso.</w:t>
      </w:r>
    </w:p>
    <w:p w14:paraId="10E92651" w14:textId="2A2C2E88" w:rsidR="7E2A47C3" w:rsidRDefault="7E2A47C3" w:rsidP="7E2A47C3">
      <w:pPr>
        <w:shd w:val="clear" w:color="auto" w:fill="FFFFFF" w:themeFill="background1"/>
        <w:spacing w:after="0" w:line="360" w:lineRule="auto"/>
        <w:jc w:val="both"/>
        <w:rPr>
          <w:rFonts w:ascii="Arial" w:eastAsia="Arial" w:hAnsi="Arial" w:cs="Arial"/>
          <w:color w:val="000000" w:themeColor="text1"/>
        </w:rPr>
      </w:pPr>
    </w:p>
    <w:p w14:paraId="5A37EBA9" w14:textId="4E4CFBC5" w:rsidR="67484F10" w:rsidRDefault="4E0A656C" w:rsidP="00160109">
      <w:pPr>
        <w:pStyle w:val="Prrafodelista"/>
        <w:numPr>
          <w:ilvl w:val="0"/>
          <w:numId w:val="18"/>
        </w:numPr>
        <w:shd w:val="clear" w:color="auto" w:fill="FFFFFF" w:themeFill="background1"/>
        <w:spacing w:after="0" w:line="360" w:lineRule="auto"/>
        <w:jc w:val="both"/>
        <w:rPr>
          <w:rFonts w:ascii="Arial" w:eastAsia="Arial" w:hAnsi="Arial" w:cs="Arial"/>
          <w:color w:val="000000" w:themeColor="text1"/>
        </w:rPr>
      </w:pPr>
      <w:r w:rsidRPr="45FC8F4E">
        <w:rPr>
          <w:rFonts w:ascii="Arial" w:eastAsia="Arial" w:hAnsi="Arial" w:cs="Arial"/>
          <w:b/>
          <w:bCs/>
          <w:color w:val="000000" w:themeColor="text1"/>
        </w:rPr>
        <w:t>Necesidad de Enseñanza Explícita</w:t>
      </w:r>
      <w:r w:rsidRPr="45FC8F4E">
        <w:rPr>
          <w:rFonts w:ascii="Arial" w:eastAsia="Arial" w:hAnsi="Arial" w:cs="Arial"/>
          <w:color w:val="000000" w:themeColor="text1"/>
        </w:rPr>
        <w:t>: Se reconoció la importancia de la enseñanza explícita y contextualizada de las estrategias de lectura, considerando que no todos los estudiantes tienen las mismas habilidades metacognitivas o el mismo nivel de exposición a textos variados y desafiantes. Se llegó al consenso de que la enseñanza de estas estrategias puede proporcionar a todos los estudiantes las herramientas necesarias para convertirse en lectores competentes y reflexivos.</w:t>
      </w:r>
    </w:p>
    <w:p w14:paraId="452C1BF8" w14:textId="6EAF6E25" w:rsidR="7E2A47C3" w:rsidRDefault="7E2A47C3" w:rsidP="7E2A47C3">
      <w:pPr>
        <w:shd w:val="clear" w:color="auto" w:fill="FFFFFF" w:themeFill="background1"/>
        <w:spacing w:after="0" w:line="360" w:lineRule="auto"/>
        <w:jc w:val="both"/>
        <w:rPr>
          <w:rFonts w:ascii="Arial" w:eastAsia="Arial" w:hAnsi="Arial" w:cs="Arial"/>
          <w:color w:val="000000" w:themeColor="text1"/>
        </w:rPr>
      </w:pPr>
    </w:p>
    <w:p w14:paraId="5107D171" w14:textId="4B6EF102" w:rsidR="67484F10" w:rsidRDefault="4E0A656C" w:rsidP="00160109">
      <w:pPr>
        <w:pStyle w:val="Prrafodelista"/>
        <w:numPr>
          <w:ilvl w:val="0"/>
          <w:numId w:val="18"/>
        </w:numPr>
        <w:shd w:val="clear" w:color="auto" w:fill="FFFFFF" w:themeFill="background1"/>
        <w:spacing w:after="0" w:line="360" w:lineRule="auto"/>
        <w:jc w:val="both"/>
        <w:rPr>
          <w:rFonts w:ascii="Arial" w:eastAsia="Arial" w:hAnsi="Arial" w:cs="Arial"/>
          <w:color w:val="000000" w:themeColor="text1"/>
        </w:rPr>
      </w:pPr>
      <w:r w:rsidRPr="45FC8F4E">
        <w:rPr>
          <w:rFonts w:ascii="Arial" w:eastAsia="Arial" w:hAnsi="Arial" w:cs="Arial"/>
          <w:b/>
          <w:bCs/>
          <w:color w:val="000000" w:themeColor="text1"/>
        </w:rPr>
        <w:lastRenderedPageBreak/>
        <w:t>Desafíos en la Adopción de Estrategias</w:t>
      </w:r>
      <w:r w:rsidRPr="45FC8F4E">
        <w:rPr>
          <w:rFonts w:ascii="Arial" w:eastAsia="Arial" w:hAnsi="Arial" w:cs="Arial"/>
          <w:color w:val="000000" w:themeColor="text1"/>
        </w:rPr>
        <w:t>: Se discutió sobre los desafíos específicos que implica la adopción sistemática de las estrategias de comprensión lectora, incluyendo la necesidad de crear material pedagógico centrado en distintos procesos y la posible resistencia de los estudiantes a un cambio en el enfoque de enseñanza. A pesar de estos desafíos, los docentes se mostraron optimistas ante la posibilidad de integrar ambas asignaturas en un único marco curricular.</w:t>
      </w:r>
    </w:p>
    <w:p w14:paraId="17D0367D" w14:textId="465A283B" w:rsidR="7E2A47C3" w:rsidRDefault="7E2A47C3" w:rsidP="7E2A47C3">
      <w:pPr>
        <w:shd w:val="clear" w:color="auto" w:fill="FFFFFF" w:themeFill="background1"/>
        <w:spacing w:after="0" w:line="360" w:lineRule="auto"/>
        <w:jc w:val="both"/>
        <w:rPr>
          <w:rFonts w:ascii="Arial" w:eastAsia="Arial" w:hAnsi="Arial" w:cs="Arial"/>
          <w:color w:val="000000" w:themeColor="text1"/>
        </w:rPr>
      </w:pPr>
    </w:p>
    <w:p w14:paraId="0FACC541" w14:textId="42A30552" w:rsidR="67484F10" w:rsidRDefault="4E0A656C" w:rsidP="00160109">
      <w:pPr>
        <w:pStyle w:val="Prrafodelista"/>
        <w:numPr>
          <w:ilvl w:val="0"/>
          <w:numId w:val="18"/>
        </w:numPr>
        <w:shd w:val="clear" w:color="auto" w:fill="FFFFFF" w:themeFill="background1"/>
        <w:spacing w:after="0" w:line="360" w:lineRule="auto"/>
        <w:jc w:val="both"/>
        <w:rPr>
          <w:rFonts w:ascii="Arial" w:eastAsia="Arial" w:hAnsi="Arial" w:cs="Arial"/>
          <w:color w:val="000000" w:themeColor="text1"/>
        </w:rPr>
      </w:pPr>
      <w:r w:rsidRPr="45FC8F4E">
        <w:rPr>
          <w:rFonts w:ascii="Arial" w:eastAsia="Arial" w:hAnsi="Arial" w:cs="Arial"/>
          <w:b/>
          <w:bCs/>
          <w:color w:val="000000" w:themeColor="text1"/>
        </w:rPr>
        <w:t>Nomenclatura de Habilidades</w:t>
      </w:r>
      <w:r w:rsidRPr="45FC8F4E">
        <w:rPr>
          <w:rFonts w:ascii="Arial" w:eastAsia="Arial" w:hAnsi="Arial" w:cs="Arial"/>
          <w:color w:val="000000" w:themeColor="text1"/>
        </w:rPr>
        <w:t>: Surgió la inquietud sobre la necesidad de adoptar una nomenclatura de habilidades que facilite la aplicación de determinadas estrategias cognitivas durante la lectura. Se decidió adoptar la nomenclatura de Habilidades y Tareas Lectoras emanadas del DEMRE, estableciendo las habilidades y estrategias pertinentes para la unidad en cuestión.</w:t>
      </w:r>
    </w:p>
    <w:p w14:paraId="113DE524" w14:textId="3082D140" w:rsidR="5B45B80F" w:rsidRDefault="5B45B80F" w:rsidP="5B45B80F">
      <w:pPr>
        <w:shd w:val="clear" w:color="auto" w:fill="FFFFFF" w:themeFill="background1"/>
        <w:spacing w:after="0" w:line="360" w:lineRule="auto"/>
        <w:jc w:val="both"/>
        <w:rPr>
          <w:rFonts w:ascii="Arial" w:eastAsia="Arial" w:hAnsi="Arial" w:cs="Arial"/>
          <w:color w:val="000000" w:themeColor="text1"/>
        </w:rPr>
      </w:pPr>
    </w:p>
    <w:p w14:paraId="26538B33" w14:textId="35727990" w:rsidR="6F396976" w:rsidRPr="00FF4A7D" w:rsidRDefault="00FF4A7D" w:rsidP="00160109">
      <w:pPr>
        <w:pStyle w:val="Ttulo3"/>
        <w:numPr>
          <w:ilvl w:val="2"/>
          <w:numId w:val="20"/>
        </w:numPr>
      </w:pPr>
      <w:bookmarkStart w:id="41" w:name="_Toc167287609"/>
      <w:r>
        <w:t>Etapa 2</w:t>
      </w:r>
      <w:r w:rsidR="093BD9CC" w:rsidRPr="00FF4A7D">
        <w:t>: Diseño curricular</w:t>
      </w:r>
      <w:bookmarkEnd w:id="41"/>
    </w:p>
    <w:p w14:paraId="62997C99" w14:textId="1382D0C4" w:rsidR="00FF4A7D" w:rsidRDefault="093BD9CC" w:rsidP="00160109">
      <w:pPr>
        <w:pStyle w:val="Ttulo4"/>
        <w:numPr>
          <w:ilvl w:val="3"/>
          <w:numId w:val="20"/>
        </w:numPr>
      </w:pPr>
      <w:r>
        <w:t>Primera sesión</w:t>
      </w:r>
      <w:r w:rsidR="2E970D99">
        <w:t xml:space="preserve">: </w:t>
      </w:r>
      <w:r w:rsidR="5E1F98F6">
        <w:t>Correspondencia curricular</w:t>
      </w:r>
    </w:p>
    <w:p w14:paraId="1C8FAFDE" w14:textId="77777777" w:rsidR="00FF4A7D" w:rsidRPr="00FF4A7D" w:rsidRDefault="00FF4A7D" w:rsidP="00FF4A7D"/>
    <w:p w14:paraId="517B7325" w14:textId="3E01B56A" w:rsidR="6F396976" w:rsidRPr="00FF4A7D" w:rsidRDefault="2EE4F0D6" w:rsidP="00FF4A7D">
      <w:pPr>
        <w:spacing w:line="360" w:lineRule="auto"/>
        <w:jc w:val="both"/>
        <w:rPr>
          <w:rFonts w:ascii="Arial" w:hAnsi="Arial" w:cs="Arial"/>
        </w:rPr>
      </w:pPr>
      <w:r w:rsidRPr="00FF4A7D">
        <w:rPr>
          <w:rFonts w:ascii="Arial" w:hAnsi="Arial" w:cs="Arial"/>
        </w:rPr>
        <w:t>En la sesión del 06 de diciembre se realizó un análisis de correspondencia curricular.</w:t>
      </w:r>
      <w:r w:rsidR="6F396976" w:rsidRPr="00FF4A7D">
        <w:rPr>
          <w:rFonts w:ascii="Arial" w:hAnsi="Arial" w:cs="Arial"/>
        </w:rPr>
        <w:t xml:space="preserve"> Este análisis implicó la comparación de los objetivos de aprendizaje del currículum del </w:t>
      </w:r>
      <w:r w:rsidR="5C79730E" w:rsidRPr="00FF4A7D">
        <w:rPr>
          <w:rFonts w:ascii="Arial" w:hAnsi="Arial" w:cs="Arial"/>
        </w:rPr>
        <w:t>Middle Years Programme</w:t>
      </w:r>
      <w:r w:rsidR="6F396976" w:rsidRPr="00FF4A7D">
        <w:rPr>
          <w:rFonts w:ascii="Arial" w:hAnsi="Arial" w:cs="Arial"/>
        </w:rPr>
        <w:t xml:space="preserve"> (MYP), el </w:t>
      </w:r>
      <w:r w:rsidR="289A9211" w:rsidRPr="00FF4A7D">
        <w:rPr>
          <w:rFonts w:ascii="Arial" w:hAnsi="Arial" w:cs="Arial"/>
        </w:rPr>
        <w:t>C</w:t>
      </w:r>
      <w:r w:rsidR="6F396976" w:rsidRPr="00FF4A7D">
        <w:rPr>
          <w:rFonts w:ascii="Arial" w:hAnsi="Arial" w:cs="Arial"/>
        </w:rPr>
        <w:t xml:space="preserve">urrículum </w:t>
      </w:r>
      <w:r w:rsidR="7B620C42" w:rsidRPr="00FF4A7D">
        <w:rPr>
          <w:rFonts w:ascii="Arial" w:hAnsi="Arial" w:cs="Arial"/>
        </w:rPr>
        <w:t>N</w:t>
      </w:r>
      <w:r w:rsidR="6F396976" w:rsidRPr="00FF4A7D">
        <w:rPr>
          <w:rFonts w:ascii="Arial" w:hAnsi="Arial" w:cs="Arial"/>
        </w:rPr>
        <w:t>acional y las estrategias de comprensión lectora que contribuyen al logro de estos objetivos</w:t>
      </w:r>
      <w:r w:rsidR="390CCC2C" w:rsidRPr="00FF4A7D">
        <w:rPr>
          <w:rFonts w:ascii="Arial" w:hAnsi="Arial" w:cs="Arial"/>
        </w:rPr>
        <w:t xml:space="preserve">. </w:t>
      </w:r>
    </w:p>
    <w:p w14:paraId="2D45729D" w14:textId="17AD95DB" w:rsidR="4E25FA9B" w:rsidRDefault="6F396976" w:rsidP="2FF7C1D0">
      <w:pPr>
        <w:spacing w:before="240" w:after="240" w:line="360" w:lineRule="auto"/>
        <w:jc w:val="both"/>
        <w:rPr>
          <w:rFonts w:ascii="Arial" w:eastAsia="Arial" w:hAnsi="Arial" w:cs="Arial"/>
          <w:color w:val="000000" w:themeColor="text1"/>
        </w:rPr>
      </w:pPr>
      <w:r w:rsidRPr="2FF7C1D0">
        <w:rPr>
          <w:rFonts w:ascii="Arial" w:eastAsia="Arial" w:hAnsi="Arial" w:cs="Arial"/>
          <w:color w:val="000000" w:themeColor="text1"/>
        </w:rPr>
        <w:t>Para facilitar este análisis, se empleó una planilla</w:t>
      </w:r>
      <w:r w:rsidR="0176B568" w:rsidRPr="2FF7C1D0">
        <w:rPr>
          <w:rFonts w:ascii="Arial" w:eastAsia="Arial" w:hAnsi="Arial" w:cs="Arial"/>
          <w:color w:val="000000" w:themeColor="text1"/>
        </w:rPr>
        <w:t xml:space="preserve"> </w:t>
      </w:r>
      <w:r w:rsidR="0176B568" w:rsidRPr="00A0164E">
        <w:rPr>
          <w:rFonts w:ascii="Arial" w:eastAsia="Arial" w:hAnsi="Arial" w:cs="Arial"/>
          <w:i/>
          <w:color w:val="000000" w:themeColor="text1"/>
        </w:rPr>
        <w:t>(</w:t>
      </w:r>
      <w:r w:rsidR="00A0164E" w:rsidRPr="00A0164E">
        <w:rPr>
          <w:rFonts w:ascii="Arial" w:eastAsia="Arial" w:hAnsi="Arial" w:cs="Arial"/>
          <w:i/>
          <w:color w:val="000000" w:themeColor="text1"/>
        </w:rPr>
        <w:t xml:space="preserve">Ver </w:t>
      </w:r>
      <w:r w:rsidR="0176B568" w:rsidRPr="00A0164E">
        <w:rPr>
          <w:rFonts w:ascii="Arial" w:eastAsia="Arial" w:hAnsi="Arial" w:cs="Arial"/>
          <w:i/>
          <w:color w:val="000000" w:themeColor="text1"/>
        </w:rPr>
        <w:t>Anexo</w:t>
      </w:r>
      <w:r w:rsidR="00864831">
        <w:rPr>
          <w:rFonts w:ascii="Arial" w:eastAsia="Arial" w:hAnsi="Arial" w:cs="Arial"/>
          <w:i/>
          <w:color w:val="000000" w:themeColor="text1"/>
        </w:rPr>
        <w:t xml:space="preserve"> 4: Planilla de correspondencia</w:t>
      </w:r>
      <w:r w:rsidR="0176B568" w:rsidRPr="00A0164E">
        <w:rPr>
          <w:rFonts w:ascii="Arial" w:eastAsia="Arial" w:hAnsi="Arial" w:cs="Arial"/>
          <w:i/>
          <w:color w:val="000000" w:themeColor="text1"/>
        </w:rPr>
        <w:t>)</w:t>
      </w:r>
      <w:r w:rsidRPr="00A0164E">
        <w:rPr>
          <w:rFonts w:ascii="Arial" w:eastAsia="Arial" w:hAnsi="Arial" w:cs="Arial"/>
          <w:i/>
          <w:color w:val="000000" w:themeColor="text1"/>
        </w:rPr>
        <w:t>.</w:t>
      </w:r>
      <w:r w:rsidRPr="2FF7C1D0">
        <w:rPr>
          <w:rFonts w:ascii="Arial" w:eastAsia="Arial" w:hAnsi="Arial" w:cs="Arial"/>
          <w:color w:val="000000" w:themeColor="text1"/>
        </w:rPr>
        <w:t xml:space="preserve"> Esta planilla estaba compuesta por una columna para los objetivos MYP, varias columnas para los objetivos del currículum nacional y otra columna para las estrategias lectoras. A medida que se desarrollaba la sesión de análisis, se </w:t>
      </w:r>
      <w:r w:rsidR="5A77715C" w:rsidRPr="2FF7C1D0">
        <w:rPr>
          <w:rFonts w:ascii="Arial" w:eastAsia="Arial" w:hAnsi="Arial" w:cs="Arial"/>
          <w:color w:val="000000" w:themeColor="text1"/>
        </w:rPr>
        <w:t xml:space="preserve">esperaba y se inició un </w:t>
      </w:r>
      <w:r w:rsidRPr="2FF7C1D0">
        <w:rPr>
          <w:rFonts w:ascii="Arial" w:eastAsia="Arial" w:hAnsi="Arial" w:cs="Arial"/>
          <w:color w:val="000000" w:themeColor="text1"/>
        </w:rPr>
        <w:t>proceso de “hacer coincidir” los objetivos</w:t>
      </w:r>
      <w:r w:rsidR="1EB78A2F" w:rsidRPr="2FF7C1D0">
        <w:rPr>
          <w:rFonts w:ascii="Arial" w:eastAsia="Arial" w:hAnsi="Arial" w:cs="Arial"/>
          <w:color w:val="000000" w:themeColor="text1"/>
        </w:rPr>
        <w:t xml:space="preserve"> de ambos cuerpos curriculares junto a las estrategias</w:t>
      </w:r>
      <w:r w:rsidRPr="2FF7C1D0">
        <w:rPr>
          <w:rFonts w:ascii="Arial" w:eastAsia="Arial" w:hAnsi="Arial" w:cs="Arial"/>
          <w:color w:val="000000" w:themeColor="text1"/>
        </w:rPr>
        <w:t xml:space="preserve">. </w:t>
      </w:r>
      <w:r w:rsidR="2498A376" w:rsidRPr="2FF7C1D0">
        <w:rPr>
          <w:rFonts w:ascii="Arial" w:eastAsia="Arial" w:hAnsi="Arial" w:cs="Arial"/>
          <w:color w:val="000000" w:themeColor="text1"/>
        </w:rPr>
        <w:t>No obstante, e</w:t>
      </w:r>
      <w:r w:rsidRPr="2FF7C1D0">
        <w:rPr>
          <w:rFonts w:ascii="Arial" w:eastAsia="Arial" w:hAnsi="Arial" w:cs="Arial"/>
          <w:color w:val="000000" w:themeColor="text1"/>
        </w:rPr>
        <w:t>ste proceso reveló que no existía una correspondencia directa de un objetivo con otro</w:t>
      </w:r>
      <w:r w:rsidR="32AF528A" w:rsidRPr="2FF7C1D0">
        <w:rPr>
          <w:rFonts w:ascii="Arial" w:eastAsia="Arial" w:hAnsi="Arial" w:cs="Arial"/>
          <w:color w:val="000000" w:themeColor="text1"/>
        </w:rPr>
        <w:t xml:space="preserve">, sino </w:t>
      </w:r>
      <w:r w:rsidRPr="2FF7C1D0">
        <w:rPr>
          <w:rFonts w:ascii="Arial" w:eastAsia="Arial" w:hAnsi="Arial" w:cs="Arial"/>
          <w:color w:val="000000" w:themeColor="text1"/>
        </w:rPr>
        <w:t>que las distintas dimensiones de los objetivos nacionales eran coherentes con los objetivos MYP</w:t>
      </w:r>
      <w:r w:rsidR="201E1D77" w:rsidRPr="2FF7C1D0">
        <w:rPr>
          <w:rFonts w:ascii="Arial" w:eastAsia="Arial" w:hAnsi="Arial" w:cs="Arial"/>
          <w:color w:val="000000" w:themeColor="text1"/>
        </w:rPr>
        <w:t>.</w:t>
      </w:r>
      <w:r w:rsidR="26D5FF79" w:rsidRPr="2FF7C1D0">
        <w:rPr>
          <w:rFonts w:ascii="Arial" w:eastAsia="Arial" w:hAnsi="Arial" w:cs="Arial"/>
          <w:color w:val="000000" w:themeColor="text1"/>
        </w:rPr>
        <w:t xml:space="preserve"> </w:t>
      </w:r>
      <w:r w:rsidR="2DA8D1AF" w:rsidRPr="2FF7C1D0">
        <w:rPr>
          <w:rFonts w:ascii="Arial" w:eastAsia="Arial" w:hAnsi="Arial" w:cs="Arial"/>
          <w:color w:val="000000" w:themeColor="text1"/>
        </w:rPr>
        <w:t>Las estrategias lectoras son un medio para alcanzar los objetivos del MYP y del currículum nacional, lo que reafirmó conclusiones obtenidas en el proceso de apropiación curricular de los docentes.</w:t>
      </w:r>
      <w:r w:rsidR="6F0139C1" w:rsidRPr="2FF7C1D0">
        <w:rPr>
          <w:rFonts w:ascii="Arial" w:eastAsia="Arial" w:hAnsi="Arial" w:cs="Arial"/>
          <w:color w:val="000000" w:themeColor="text1"/>
        </w:rPr>
        <w:t xml:space="preserve"> </w:t>
      </w:r>
    </w:p>
    <w:p w14:paraId="3E3CB6D0" w14:textId="4EC06B0A" w:rsidR="4E25FA9B" w:rsidRDefault="6F0139C1" w:rsidP="2FF7C1D0">
      <w:pPr>
        <w:spacing w:before="240" w:after="240" w:line="360" w:lineRule="auto"/>
        <w:jc w:val="both"/>
        <w:rPr>
          <w:rFonts w:ascii="Arial" w:eastAsia="Arial" w:hAnsi="Arial" w:cs="Arial"/>
          <w:color w:val="000000" w:themeColor="text1"/>
        </w:rPr>
      </w:pPr>
      <w:r w:rsidRPr="2FF7C1D0">
        <w:rPr>
          <w:rFonts w:ascii="Arial" w:eastAsia="Arial" w:hAnsi="Arial" w:cs="Arial"/>
          <w:color w:val="000000" w:themeColor="text1"/>
        </w:rPr>
        <w:t>Además, se notó que los objetivos del MYP, al ser más generales, permiten su integración con los objetivos nacionales que son más específicos. Finalmente, se concluyó que es plausible y necesario integrar estas tres dimensiones</w:t>
      </w:r>
      <w:r w:rsidR="45281754" w:rsidRPr="2FF7C1D0">
        <w:rPr>
          <w:rFonts w:ascii="Arial" w:eastAsia="Arial" w:hAnsi="Arial" w:cs="Arial"/>
          <w:color w:val="000000" w:themeColor="text1"/>
        </w:rPr>
        <w:t xml:space="preserve"> y que el medio para lograrlo es</w:t>
      </w:r>
      <w:r w:rsidRPr="2FF7C1D0">
        <w:rPr>
          <w:rFonts w:ascii="Arial" w:eastAsia="Arial" w:hAnsi="Arial" w:cs="Arial"/>
          <w:color w:val="000000" w:themeColor="text1"/>
        </w:rPr>
        <w:t xml:space="preserve"> mediante actividades que operacionalicen esta relación.</w:t>
      </w:r>
    </w:p>
    <w:p w14:paraId="4ACE3D98" w14:textId="3B14CCF1" w:rsidR="4E25FA9B" w:rsidRDefault="7E3CC70E" w:rsidP="7E2A47C3">
      <w:pPr>
        <w:spacing w:before="240" w:after="240" w:line="360" w:lineRule="auto"/>
        <w:jc w:val="both"/>
        <w:rPr>
          <w:rFonts w:ascii="Arial" w:eastAsia="Arial" w:hAnsi="Arial" w:cs="Arial"/>
          <w:color w:val="000000" w:themeColor="text1"/>
        </w:rPr>
      </w:pPr>
      <w:r w:rsidRPr="7E2A47C3">
        <w:rPr>
          <w:rFonts w:ascii="Arial" w:eastAsia="Arial" w:hAnsi="Arial" w:cs="Arial"/>
          <w:color w:val="000000" w:themeColor="text1"/>
        </w:rPr>
        <w:lastRenderedPageBreak/>
        <w:t>Además, durante esta sesión, el jefe de Departamento informó al grupo sobre las disposiciones del Consejo Académico, indicando que la integración de la asignatura no es posible y que la disposición horaria actual debe mantenerse</w:t>
      </w:r>
      <w:r w:rsidR="79C4A9C9" w:rsidRPr="7E2A47C3">
        <w:rPr>
          <w:rFonts w:ascii="Arial" w:eastAsia="Arial" w:hAnsi="Arial" w:cs="Arial"/>
          <w:color w:val="000000" w:themeColor="text1"/>
        </w:rPr>
        <w:t>, es decir, se debe</w:t>
      </w:r>
      <w:r w:rsidR="48718EEF" w:rsidRPr="7E2A47C3">
        <w:rPr>
          <w:rFonts w:ascii="Arial" w:eastAsia="Arial" w:hAnsi="Arial" w:cs="Arial"/>
          <w:color w:val="000000" w:themeColor="text1"/>
        </w:rPr>
        <w:t>n</w:t>
      </w:r>
      <w:r w:rsidR="79C4A9C9" w:rsidRPr="7E2A47C3">
        <w:rPr>
          <w:rFonts w:ascii="Arial" w:eastAsia="Arial" w:hAnsi="Arial" w:cs="Arial"/>
          <w:color w:val="000000" w:themeColor="text1"/>
        </w:rPr>
        <w:t xml:space="preserve"> seguir impartiendo </w:t>
      </w:r>
      <w:r w:rsidR="4ED42245" w:rsidRPr="7E2A47C3">
        <w:rPr>
          <w:rFonts w:ascii="Arial" w:eastAsia="Arial" w:hAnsi="Arial" w:cs="Arial"/>
          <w:color w:val="000000" w:themeColor="text1"/>
        </w:rPr>
        <w:t xml:space="preserve">las </w:t>
      </w:r>
      <w:r w:rsidR="274BC432" w:rsidRPr="7E2A47C3">
        <w:rPr>
          <w:rFonts w:ascii="Arial" w:eastAsia="Arial" w:hAnsi="Arial" w:cs="Arial"/>
          <w:color w:val="000000" w:themeColor="text1"/>
        </w:rPr>
        <w:t xml:space="preserve">clases </w:t>
      </w:r>
      <w:r w:rsidR="2B9D5D83" w:rsidRPr="7E2A47C3">
        <w:rPr>
          <w:rFonts w:ascii="Arial" w:eastAsia="Arial" w:hAnsi="Arial" w:cs="Arial"/>
          <w:color w:val="000000" w:themeColor="text1"/>
        </w:rPr>
        <w:t>en dos bloques separados</w:t>
      </w:r>
      <w:r w:rsidR="274BC432" w:rsidRPr="7E2A47C3">
        <w:rPr>
          <w:rFonts w:ascii="Arial" w:eastAsia="Arial" w:hAnsi="Arial" w:cs="Arial"/>
          <w:color w:val="000000" w:themeColor="text1"/>
        </w:rPr>
        <w:t>.</w:t>
      </w:r>
      <w:r w:rsidRPr="7E2A47C3">
        <w:rPr>
          <w:rFonts w:ascii="Arial" w:eastAsia="Arial" w:hAnsi="Arial" w:cs="Arial"/>
          <w:color w:val="000000" w:themeColor="text1"/>
        </w:rPr>
        <w:t xml:space="preserve"> Esto generó una discusión detallada sobre las razones detrás de esta </w:t>
      </w:r>
      <w:r w:rsidR="318E323B" w:rsidRPr="7E2A47C3">
        <w:rPr>
          <w:rFonts w:ascii="Arial" w:eastAsia="Arial" w:hAnsi="Arial" w:cs="Arial"/>
          <w:color w:val="000000" w:themeColor="text1"/>
        </w:rPr>
        <w:t xml:space="preserve">decisión, así como de </w:t>
      </w:r>
      <w:r w:rsidR="03758F14" w:rsidRPr="7E2A47C3">
        <w:rPr>
          <w:rFonts w:ascii="Arial" w:eastAsia="Arial" w:hAnsi="Arial" w:cs="Arial"/>
          <w:color w:val="000000" w:themeColor="text1"/>
        </w:rPr>
        <w:t xml:space="preserve">las alternativas posibles para lograr una integración de estrategias lectoras en el programa MYP. </w:t>
      </w:r>
    </w:p>
    <w:p w14:paraId="40D01C05" w14:textId="63BB1415" w:rsidR="5363DC4C" w:rsidRPr="00FF4A7D" w:rsidRDefault="029171AD" w:rsidP="2FF7C1D0">
      <w:pPr>
        <w:shd w:val="clear" w:color="auto" w:fill="FFFFFF" w:themeFill="background1"/>
        <w:spacing w:line="360" w:lineRule="auto"/>
        <w:jc w:val="both"/>
        <w:rPr>
          <w:rFonts w:ascii="Arial" w:eastAsia="Arial" w:hAnsi="Arial" w:cs="Arial"/>
          <w:color w:val="0D0D0D" w:themeColor="text1" w:themeTint="F2"/>
        </w:rPr>
      </w:pPr>
      <w:r w:rsidRPr="2FF7C1D0">
        <w:rPr>
          <w:rFonts w:ascii="Arial" w:eastAsia="Arial" w:hAnsi="Arial" w:cs="Arial"/>
          <w:color w:val="000000" w:themeColor="text1"/>
        </w:rPr>
        <w:t xml:space="preserve">En este sentido, los profesores plantean la posibilidad de perfeccionar la manera en que se implementaba la clase de “Comprensión Lectora”, convirtiéndola en una contribución para el MYP. Se plantea al Jefe de Departamento </w:t>
      </w:r>
      <w:r w:rsidR="12F2AA49" w:rsidRPr="2FF7C1D0">
        <w:rPr>
          <w:rFonts w:ascii="Arial" w:eastAsia="Arial" w:hAnsi="Arial" w:cs="Arial"/>
          <w:color w:val="000000" w:themeColor="text1"/>
        </w:rPr>
        <w:t>que puedan existir actividades</w:t>
      </w:r>
      <w:r w:rsidRPr="2FF7C1D0">
        <w:rPr>
          <w:rFonts w:ascii="Arial" w:eastAsia="Arial" w:hAnsi="Arial" w:cs="Arial"/>
          <w:color w:val="000000" w:themeColor="text1"/>
        </w:rPr>
        <w:t xml:space="preserve"> </w:t>
      </w:r>
      <w:r w:rsidR="3554F345" w:rsidRPr="2FF7C1D0">
        <w:rPr>
          <w:rFonts w:ascii="Arial" w:eastAsia="Arial" w:hAnsi="Arial" w:cs="Arial"/>
          <w:color w:val="000000" w:themeColor="text1"/>
        </w:rPr>
        <w:t>y una</w:t>
      </w:r>
      <w:r w:rsidRPr="2FF7C1D0">
        <w:rPr>
          <w:rFonts w:ascii="Arial" w:eastAsia="Arial" w:hAnsi="Arial" w:cs="Arial"/>
          <w:color w:val="000000" w:themeColor="text1"/>
        </w:rPr>
        <w:t xml:space="preserve"> evaluación pueda ser “integrada” y se accede a esta petición</w:t>
      </w:r>
      <w:r w:rsidR="6CB31B81" w:rsidRPr="2FF7C1D0">
        <w:rPr>
          <w:rFonts w:ascii="Arial" w:eastAsia="Arial" w:hAnsi="Arial" w:cs="Arial"/>
          <w:color w:val="000000" w:themeColor="text1"/>
        </w:rPr>
        <w:t xml:space="preserve">. </w:t>
      </w:r>
    </w:p>
    <w:p w14:paraId="44B2AEE4" w14:textId="67173A31" w:rsidR="5363DC4C" w:rsidRPr="00FF4A7D" w:rsidRDefault="555F526F" w:rsidP="00160109">
      <w:pPr>
        <w:pStyle w:val="Ttulo4"/>
        <w:numPr>
          <w:ilvl w:val="3"/>
          <w:numId w:val="20"/>
        </w:numPr>
      </w:pPr>
      <w:r w:rsidRPr="00FF4A7D">
        <w:rPr>
          <w:bCs/>
        </w:rPr>
        <w:t>Segunda sesión</w:t>
      </w:r>
      <w:r w:rsidR="497D951F" w:rsidRPr="00FF4A7D">
        <w:rPr>
          <w:bCs/>
        </w:rPr>
        <w:t>:</w:t>
      </w:r>
      <w:r w:rsidR="497D951F" w:rsidRPr="00FF4A7D">
        <w:t xml:space="preserve"> Definiciones curriculares</w:t>
      </w:r>
    </w:p>
    <w:p w14:paraId="2DA63478" w14:textId="04E0CC4E" w:rsidR="5363DC4C" w:rsidRDefault="5363DC4C" w:rsidP="7E2A47C3">
      <w:pPr>
        <w:spacing w:before="240" w:after="240" w:line="360" w:lineRule="auto"/>
        <w:jc w:val="both"/>
        <w:rPr>
          <w:rFonts w:ascii="Arial" w:eastAsia="Arial" w:hAnsi="Arial" w:cs="Arial"/>
        </w:rPr>
      </w:pPr>
      <w:r w:rsidRPr="2FF7C1D0">
        <w:rPr>
          <w:rFonts w:ascii="Arial" w:eastAsia="Arial" w:hAnsi="Arial" w:cs="Arial"/>
        </w:rPr>
        <w:t xml:space="preserve">Durante la sesión </w:t>
      </w:r>
      <w:r w:rsidR="71DB11B3" w:rsidRPr="2FF7C1D0">
        <w:rPr>
          <w:rFonts w:ascii="Arial" w:eastAsia="Arial" w:hAnsi="Arial" w:cs="Arial"/>
        </w:rPr>
        <w:t xml:space="preserve">del </w:t>
      </w:r>
      <w:r w:rsidR="139BD8D9" w:rsidRPr="2FF7C1D0">
        <w:rPr>
          <w:rFonts w:ascii="Arial" w:eastAsia="Arial" w:hAnsi="Arial" w:cs="Arial"/>
        </w:rPr>
        <w:t xml:space="preserve">13 </w:t>
      </w:r>
      <w:r w:rsidRPr="2FF7C1D0">
        <w:rPr>
          <w:rFonts w:ascii="Arial" w:eastAsia="Arial" w:hAnsi="Arial" w:cs="Arial"/>
        </w:rPr>
        <w:t>de diciembre, se llegó al consenso de fundamentar la unidad curricular en la Unidad I del Programa de Estudios de I° Medio, titulada “La libertad como tema literario”, la cual se centra en el análisis de textos pertenecientes al género narrativo. Se establecieron objetivos de aprendizaje correspondientes a ambos currículums y se identificaron estrategias que podrían facilitar la consecución de dichos objetivos.</w:t>
      </w:r>
    </w:p>
    <w:p w14:paraId="6BA422CE" w14:textId="08574F67" w:rsidR="5363DC4C" w:rsidRDefault="5363DC4C" w:rsidP="7E2A47C3">
      <w:pPr>
        <w:spacing w:before="240" w:after="240" w:line="360" w:lineRule="auto"/>
        <w:jc w:val="both"/>
      </w:pPr>
      <w:r w:rsidRPr="7E2A47C3">
        <w:rPr>
          <w:rFonts w:ascii="Arial" w:eastAsia="Arial" w:hAnsi="Arial" w:cs="Arial"/>
        </w:rPr>
        <w:t>Para esta unidad, se acordó diseñar una actividad introductoria a las estrategias, seguida de tres actividades destinadas a la enseñanza explícita de estrategias lectoras. Además, se planificó una actividad de integración de estrategias y una evaluación. Respecto a las estrategias lectoras, se determinó que la unidad incorporará las siguientes:</w:t>
      </w:r>
    </w:p>
    <w:p w14:paraId="4B158CF8" w14:textId="476EED85" w:rsidR="5363DC4C" w:rsidRDefault="5363DC4C" w:rsidP="7E2A47C3">
      <w:pPr>
        <w:pStyle w:val="Prrafodelista"/>
        <w:numPr>
          <w:ilvl w:val="0"/>
          <w:numId w:val="1"/>
        </w:numPr>
        <w:spacing w:before="240" w:after="240" w:line="360" w:lineRule="auto"/>
        <w:jc w:val="both"/>
        <w:rPr>
          <w:rFonts w:ascii="Arial" w:eastAsia="Arial" w:hAnsi="Arial" w:cs="Arial"/>
        </w:rPr>
      </w:pPr>
      <w:r w:rsidRPr="7E2A47C3">
        <w:rPr>
          <w:rFonts w:ascii="Arial" w:eastAsia="Arial" w:hAnsi="Arial" w:cs="Arial"/>
        </w:rPr>
        <w:t>Extracción de información explícita del texto.</w:t>
      </w:r>
    </w:p>
    <w:p w14:paraId="02B3ED2F" w14:textId="52079110" w:rsidR="5363DC4C" w:rsidRDefault="5363DC4C" w:rsidP="7E2A47C3">
      <w:pPr>
        <w:pStyle w:val="Prrafodelista"/>
        <w:numPr>
          <w:ilvl w:val="0"/>
          <w:numId w:val="1"/>
        </w:numPr>
        <w:spacing w:before="240" w:after="240" w:line="360" w:lineRule="auto"/>
        <w:jc w:val="both"/>
        <w:rPr>
          <w:rFonts w:ascii="Arial" w:eastAsia="Arial" w:hAnsi="Arial" w:cs="Arial"/>
        </w:rPr>
      </w:pPr>
      <w:r w:rsidRPr="7E2A47C3">
        <w:rPr>
          <w:rFonts w:ascii="Arial" w:eastAsia="Arial" w:hAnsi="Arial" w:cs="Arial"/>
        </w:rPr>
        <w:t>Identificación de información explícita formulada a través de sinónimos y paráfrasis.</w:t>
      </w:r>
    </w:p>
    <w:p w14:paraId="4D689E83" w14:textId="7036271B" w:rsidR="5363DC4C" w:rsidRDefault="5363DC4C" w:rsidP="7E2A47C3">
      <w:pPr>
        <w:pStyle w:val="Prrafodelista"/>
        <w:numPr>
          <w:ilvl w:val="0"/>
          <w:numId w:val="1"/>
        </w:numPr>
        <w:spacing w:before="240" w:after="240" w:line="360" w:lineRule="auto"/>
        <w:jc w:val="both"/>
        <w:rPr>
          <w:rFonts w:ascii="Arial" w:eastAsia="Arial" w:hAnsi="Arial" w:cs="Arial"/>
        </w:rPr>
      </w:pPr>
      <w:r w:rsidRPr="7E2A47C3">
        <w:rPr>
          <w:rFonts w:ascii="Arial" w:eastAsia="Arial" w:hAnsi="Arial" w:cs="Arial"/>
        </w:rPr>
        <w:t>Elaboración de inferencias sobre el significado local y global del texto a partir de marcas textuales.</w:t>
      </w:r>
    </w:p>
    <w:p w14:paraId="1A86B375" w14:textId="1228941C" w:rsidR="5363DC4C" w:rsidRDefault="5363DC4C" w:rsidP="7E2A47C3">
      <w:pPr>
        <w:pStyle w:val="Prrafodelista"/>
        <w:numPr>
          <w:ilvl w:val="0"/>
          <w:numId w:val="1"/>
        </w:numPr>
        <w:spacing w:before="240" w:after="240" w:line="360" w:lineRule="auto"/>
        <w:jc w:val="both"/>
        <w:rPr>
          <w:rFonts w:ascii="Arial" w:eastAsia="Arial" w:hAnsi="Arial" w:cs="Arial"/>
        </w:rPr>
      </w:pPr>
      <w:r w:rsidRPr="7E2A47C3">
        <w:rPr>
          <w:rFonts w:ascii="Arial" w:eastAsia="Arial" w:hAnsi="Arial" w:cs="Arial"/>
        </w:rPr>
        <w:t>Síntesis de las ideas centrales de una sección o del texto completo.</w:t>
      </w:r>
    </w:p>
    <w:p w14:paraId="2D654E3D" w14:textId="1870002B" w:rsidR="5363DC4C" w:rsidRDefault="5363DC4C" w:rsidP="7E2A47C3">
      <w:pPr>
        <w:spacing w:before="240" w:after="240" w:line="360" w:lineRule="auto"/>
        <w:jc w:val="both"/>
        <w:rPr>
          <w:rFonts w:ascii="Arial" w:eastAsia="Arial" w:hAnsi="Arial" w:cs="Arial"/>
        </w:rPr>
      </w:pPr>
      <w:r w:rsidRPr="2FF7C1D0">
        <w:rPr>
          <w:rFonts w:ascii="Arial" w:eastAsia="Arial" w:hAnsi="Arial" w:cs="Arial"/>
        </w:rPr>
        <w:t>En este contexto</w:t>
      </w:r>
      <w:r w:rsidR="037F25E1" w:rsidRPr="2FF7C1D0">
        <w:rPr>
          <w:rFonts w:ascii="Arial" w:eastAsia="Arial" w:hAnsi="Arial" w:cs="Arial"/>
        </w:rPr>
        <w:t xml:space="preserve"> y, considerando la salida anticipada de vacaciones</w:t>
      </w:r>
      <w:r w:rsidRPr="2FF7C1D0">
        <w:rPr>
          <w:rFonts w:ascii="Arial" w:eastAsia="Arial" w:hAnsi="Arial" w:cs="Arial"/>
        </w:rPr>
        <w:t xml:space="preserve"> se estableció que el profesor coordinador del nivel de I° Medio, quien también es investigador de este seminario, trabajará en la elaboración de las actividades durante el periodo de vacaciones de verano, tomando en cuenta todos los acuerdos curriculares previamente adoptados. </w:t>
      </w:r>
      <w:r w:rsidR="3E197D46" w:rsidRPr="2FF7C1D0">
        <w:rPr>
          <w:rFonts w:ascii="Arial" w:eastAsia="Arial" w:hAnsi="Arial" w:cs="Arial"/>
        </w:rPr>
        <w:t>Se define que, el equipo docente evaluará y perfeccionará estas actividades.</w:t>
      </w:r>
    </w:p>
    <w:p w14:paraId="2197EB01" w14:textId="1B821DC5" w:rsidR="0064448F" w:rsidRPr="00FF4A7D" w:rsidRDefault="1A9A5340" w:rsidP="00160109">
      <w:pPr>
        <w:pStyle w:val="Ttulo4"/>
        <w:numPr>
          <w:ilvl w:val="3"/>
          <w:numId w:val="20"/>
        </w:numPr>
      </w:pPr>
      <w:r w:rsidRPr="00FF4A7D">
        <w:lastRenderedPageBreak/>
        <w:t>Creac</w:t>
      </w:r>
      <w:r w:rsidR="6B5197FA" w:rsidRPr="00FF4A7D">
        <w:t>ión de Actividades y Evaluación</w:t>
      </w:r>
    </w:p>
    <w:p w14:paraId="68027D7A" w14:textId="73B819D4" w:rsidR="2A1EA261" w:rsidRPr="008B7018" w:rsidRDefault="0E902939" w:rsidP="008B7018">
      <w:pPr>
        <w:spacing w:before="240" w:after="240" w:line="360" w:lineRule="auto"/>
        <w:jc w:val="both"/>
        <w:rPr>
          <w:rFonts w:ascii="Arial" w:eastAsia="Arial" w:hAnsi="Arial" w:cs="Arial"/>
        </w:rPr>
      </w:pPr>
      <w:r w:rsidRPr="7E2A47C3">
        <w:rPr>
          <w:rFonts w:ascii="Arial" w:eastAsia="Arial" w:hAnsi="Arial" w:cs="Arial"/>
        </w:rPr>
        <w:t xml:space="preserve">El profesor coordinador del nivel de I° Medio </w:t>
      </w:r>
      <w:r w:rsidR="39F2B8E0" w:rsidRPr="7E2A47C3">
        <w:rPr>
          <w:rFonts w:ascii="Arial" w:eastAsia="Arial" w:hAnsi="Arial" w:cs="Arial"/>
        </w:rPr>
        <w:t xml:space="preserve">e investigador, </w:t>
      </w:r>
      <w:r w:rsidR="16EE1694" w:rsidRPr="7E2A47C3">
        <w:rPr>
          <w:rFonts w:ascii="Arial" w:eastAsia="Arial" w:hAnsi="Arial" w:cs="Arial"/>
        </w:rPr>
        <w:t>durante los meses de enero y febrero crea y fundamenta</w:t>
      </w:r>
      <w:r w:rsidR="23DFE006" w:rsidRPr="7E2A47C3">
        <w:rPr>
          <w:rFonts w:ascii="Arial" w:eastAsia="Arial" w:hAnsi="Arial" w:cs="Arial"/>
        </w:rPr>
        <w:t>, de acuerdo con lo acordado previamente.</w:t>
      </w:r>
    </w:p>
    <w:p w14:paraId="214B087F" w14:textId="42B31E16" w:rsidR="2A1EA261" w:rsidRDefault="5C0DBCA2" w:rsidP="00160109">
      <w:pPr>
        <w:pStyle w:val="Prrafodelista"/>
        <w:numPr>
          <w:ilvl w:val="0"/>
          <w:numId w:val="17"/>
        </w:numPr>
        <w:spacing w:before="240" w:after="240" w:line="360" w:lineRule="auto"/>
        <w:jc w:val="both"/>
        <w:rPr>
          <w:rFonts w:ascii="Arial" w:eastAsia="Arial" w:hAnsi="Arial" w:cs="Arial"/>
        </w:rPr>
      </w:pPr>
      <w:r w:rsidRPr="7E2A47C3">
        <w:rPr>
          <w:rFonts w:ascii="Arial" w:eastAsia="Arial" w:hAnsi="Arial" w:cs="Arial"/>
        </w:rPr>
        <w:t>Tres</w:t>
      </w:r>
      <w:r w:rsidR="36AB33AF" w:rsidRPr="7E2A47C3">
        <w:rPr>
          <w:rFonts w:ascii="Arial" w:eastAsia="Arial" w:hAnsi="Arial" w:cs="Arial"/>
        </w:rPr>
        <w:t xml:space="preserve"> </w:t>
      </w:r>
      <w:r w:rsidR="43925887" w:rsidRPr="7E2A47C3">
        <w:rPr>
          <w:rFonts w:ascii="Arial" w:eastAsia="Arial" w:hAnsi="Arial" w:cs="Arial"/>
        </w:rPr>
        <w:t>actividades enseñanza explícita de estrategias</w:t>
      </w:r>
      <w:r w:rsidR="3F88B863" w:rsidRPr="7E2A47C3">
        <w:rPr>
          <w:rFonts w:ascii="Arial" w:eastAsia="Arial" w:hAnsi="Arial" w:cs="Arial"/>
        </w:rPr>
        <w:t xml:space="preserve"> </w:t>
      </w:r>
      <w:r w:rsidR="18BE2D58" w:rsidRPr="7E2A47C3">
        <w:rPr>
          <w:rFonts w:ascii="Arial" w:eastAsia="Arial" w:hAnsi="Arial" w:cs="Arial"/>
        </w:rPr>
        <w:t xml:space="preserve"> </w:t>
      </w:r>
    </w:p>
    <w:p w14:paraId="7EBF2F6B" w14:textId="60C7AA8E" w:rsidR="6DF48331" w:rsidRDefault="6DF48331" w:rsidP="00160109">
      <w:pPr>
        <w:pStyle w:val="Prrafodelista"/>
        <w:numPr>
          <w:ilvl w:val="0"/>
          <w:numId w:val="17"/>
        </w:numPr>
        <w:spacing w:before="240" w:after="240" w:line="360" w:lineRule="auto"/>
        <w:jc w:val="both"/>
        <w:rPr>
          <w:rFonts w:ascii="Arial" w:eastAsia="Arial" w:hAnsi="Arial" w:cs="Arial"/>
        </w:rPr>
      </w:pPr>
      <w:r w:rsidRPr="7E2A47C3">
        <w:rPr>
          <w:rFonts w:ascii="Arial" w:eastAsia="Arial" w:hAnsi="Arial" w:cs="Arial"/>
        </w:rPr>
        <w:t>Una actividad de integración de estrategias</w:t>
      </w:r>
    </w:p>
    <w:p w14:paraId="09B8BD5F" w14:textId="2091504C" w:rsidR="6DF48331" w:rsidRDefault="6DF48331" w:rsidP="00160109">
      <w:pPr>
        <w:pStyle w:val="Prrafodelista"/>
        <w:numPr>
          <w:ilvl w:val="0"/>
          <w:numId w:val="17"/>
        </w:numPr>
        <w:spacing w:before="240" w:after="240" w:line="360" w:lineRule="auto"/>
        <w:jc w:val="both"/>
        <w:rPr>
          <w:rFonts w:ascii="Arial" w:eastAsia="Arial" w:hAnsi="Arial" w:cs="Arial"/>
        </w:rPr>
      </w:pPr>
      <w:r w:rsidRPr="7E2A47C3">
        <w:rPr>
          <w:rFonts w:ascii="Arial" w:eastAsia="Arial" w:hAnsi="Arial" w:cs="Arial"/>
        </w:rPr>
        <w:t>Una evaluación de integración de estrategias</w:t>
      </w:r>
    </w:p>
    <w:p w14:paraId="39817E0D" w14:textId="7CF7ECBC" w:rsidR="2A1EA261" w:rsidRDefault="40AA1E57" w:rsidP="4FD563B8">
      <w:pPr>
        <w:spacing w:before="240" w:after="240" w:line="360" w:lineRule="auto"/>
        <w:jc w:val="both"/>
        <w:rPr>
          <w:rFonts w:ascii="Arial" w:eastAsia="Arial" w:hAnsi="Arial" w:cs="Arial"/>
        </w:rPr>
      </w:pPr>
      <w:r w:rsidRPr="4FD563B8">
        <w:rPr>
          <w:rFonts w:ascii="Arial" w:eastAsia="Arial" w:hAnsi="Arial" w:cs="Arial"/>
        </w:rPr>
        <w:t>El 28 de febrero se realiza una sesión de análisis de las actividades propuestas</w:t>
      </w:r>
      <w:r w:rsidR="6AEA70C7" w:rsidRPr="4FD563B8">
        <w:rPr>
          <w:rFonts w:ascii="Arial" w:eastAsia="Arial" w:hAnsi="Arial" w:cs="Arial"/>
        </w:rPr>
        <w:t xml:space="preserve">. Se mejoran detalles de </w:t>
      </w:r>
      <w:r w:rsidR="298F55F9" w:rsidRPr="4FD563B8">
        <w:rPr>
          <w:rFonts w:ascii="Arial" w:eastAsia="Arial" w:hAnsi="Arial" w:cs="Arial"/>
        </w:rPr>
        <w:t>redacción y se plantean inquietudes con respecto a los tiempos de implementación propuesto para cada actividad</w:t>
      </w:r>
      <w:r w:rsidR="4786ADC3" w:rsidRPr="4FD563B8">
        <w:rPr>
          <w:rFonts w:ascii="Arial" w:eastAsia="Arial" w:hAnsi="Arial" w:cs="Arial"/>
        </w:rPr>
        <w:t xml:space="preserve">, </w:t>
      </w:r>
      <w:r w:rsidR="249FEC83" w:rsidRPr="4FD563B8">
        <w:rPr>
          <w:rFonts w:ascii="Arial" w:eastAsia="Arial" w:hAnsi="Arial" w:cs="Arial"/>
        </w:rPr>
        <w:t>en especial las de enseñanza explícita de estrategias</w:t>
      </w:r>
      <w:r w:rsidR="6E201646" w:rsidRPr="4FD563B8">
        <w:rPr>
          <w:rFonts w:ascii="Arial" w:eastAsia="Arial" w:hAnsi="Arial" w:cs="Arial"/>
        </w:rPr>
        <w:t>. Se ajustan las actividades para cumplir con los tiempos propuestos y se</w:t>
      </w:r>
      <w:r w:rsidR="1E42CCF9" w:rsidRPr="4FD563B8">
        <w:rPr>
          <w:rFonts w:ascii="Arial" w:eastAsia="Arial" w:hAnsi="Arial" w:cs="Arial"/>
        </w:rPr>
        <w:t xml:space="preserve"> incorporan </w:t>
      </w:r>
      <w:r w:rsidR="4CAB34D3" w:rsidRPr="4FD563B8">
        <w:rPr>
          <w:rFonts w:ascii="Arial" w:eastAsia="Arial" w:hAnsi="Arial" w:cs="Arial"/>
        </w:rPr>
        <w:t>herramientas de gamificación que optimizarían los tiempos y</w:t>
      </w:r>
      <w:r w:rsidR="1E42CCF9" w:rsidRPr="4FD563B8">
        <w:rPr>
          <w:rFonts w:ascii="Arial" w:eastAsia="Arial" w:hAnsi="Arial" w:cs="Arial"/>
        </w:rPr>
        <w:t xml:space="preserve"> que permitirán obtener datos sobre el desempeño de los estudiantes</w:t>
      </w:r>
      <w:r w:rsidR="5F98DD1B" w:rsidRPr="4FD563B8">
        <w:rPr>
          <w:rFonts w:ascii="Arial" w:eastAsia="Arial" w:hAnsi="Arial" w:cs="Arial"/>
        </w:rPr>
        <w:t xml:space="preserve">, además de los beneficios en cuanto a la motivación que provocan estas acciones pedagógicas. </w:t>
      </w:r>
    </w:p>
    <w:p w14:paraId="5622B649" w14:textId="72BCB4EF" w:rsidR="5F98DD1B" w:rsidRDefault="00FF4A7D" w:rsidP="00160109">
      <w:pPr>
        <w:pStyle w:val="Ttulo3"/>
        <w:numPr>
          <w:ilvl w:val="2"/>
          <w:numId w:val="20"/>
        </w:numPr>
      </w:pPr>
      <w:bookmarkStart w:id="42" w:name="_Toc167287610"/>
      <w:r>
        <w:t xml:space="preserve">Etapa 3: </w:t>
      </w:r>
      <w:r w:rsidR="614A8D4F">
        <w:t>Implementación</w:t>
      </w:r>
      <w:r w:rsidR="6B5197FA">
        <w:t xml:space="preserve"> y evaluación</w:t>
      </w:r>
      <w:bookmarkEnd w:id="42"/>
    </w:p>
    <w:p w14:paraId="4CB50156" w14:textId="23C0DC01" w:rsidR="60767C6A" w:rsidRDefault="60767C6A" w:rsidP="7E2A47C3">
      <w:pPr>
        <w:spacing w:before="240" w:after="240" w:line="360" w:lineRule="auto"/>
        <w:jc w:val="both"/>
        <w:rPr>
          <w:rFonts w:ascii="Arial" w:eastAsia="Arial" w:hAnsi="Arial" w:cs="Arial"/>
        </w:rPr>
      </w:pPr>
      <w:r w:rsidRPr="7E2A47C3">
        <w:rPr>
          <w:rFonts w:ascii="Arial" w:eastAsia="Arial" w:hAnsi="Arial" w:cs="Arial"/>
        </w:rPr>
        <w:t xml:space="preserve">Según el horario de cada profesor, el módulo </w:t>
      </w:r>
      <w:r w:rsidR="00864831">
        <w:rPr>
          <w:rFonts w:ascii="Arial" w:eastAsia="Arial" w:hAnsi="Arial" w:cs="Arial"/>
          <w:i/>
        </w:rPr>
        <w:t>(Ver Anexo 5</w:t>
      </w:r>
      <w:r w:rsidR="00A0164E" w:rsidRPr="00A0164E">
        <w:rPr>
          <w:rFonts w:ascii="Arial" w:eastAsia="Arial" w:hAnsi="Arial" w:cs="Arial"/>
          <w:i/>
        </w:rPr>
        <w:t>: Unidad Curricular)</w:t>
      </w:r>
      <w:r w:rsidR="00A0164E">
        <w:rPr>
          <w:rFonts w:ascii="Arial" w:eastAsia="Arial" w:hAnsi="Arial" w:cs="Arial"/>
        </w:rPr>
        <w:t xml:space="preserve"> </w:t>
      </w:r>
      <w:r w:rsidRPr="7E2A47C3">
        <w:rPr>
          <w:rFonts w:ascii="Arial" w:eastAsia="Arial" w:hAnsi="Arial" w:cs="Arial"/>
        </w:rPr>
        <w:t>comenzó a dictarse según el siguiente calendario, donde se destacan en verde las clases para enseñar estrategias lectoras, con amarillo las clases de integración de estrategias y en azul la evaluación integradora.</w:t>
      </w:r>
      <w:r w:rsidR="274FB472" w:rsidRPr="7E2A47C3">
        <w:rPr>
          <w:rFonts w:ascii="Arial" w:eastAsia="Arial" w:hAnsi="Arial" w:cs="Arial"/>
        </w:rPr>
        <w:t xml:space="preserve">  </w:t>
      </w:r>
    </w:p>
    <w:tbl>
      <w:tblPr>
        <w:tblStyle w:val="Tablaconcuadrcula"/>
        <w:tblW w:w="0" w:type="auto"/>
        <w:tblLayout w:type="fixed"/>
        <w:tblLook w:val="06A0" w:firstRow="1" w:lastRow="0" w:firstColumn="1" w:lastColumn="0" w:noHBand="1" w:noVBand="1"/>
      </w:tblPr>
      <w:tblGrid>
        <w:gridCol w:w="2254"/>
        <w:gridCol w:w="2254"/>
        <w:gridCol w:w="2254"/>
        <w:gridCol w:w="2254"/>
      </w:tblGrid>
      <w:tr w:rsidR="4FD563B8" w14:paraId="0F1B49CF" w14:textId="77777777" w:rsidTr="7E2A47C3">
        <w:trPr>
          <w:trHeight w:val="300"/>
        </w:trPr>
        <w:tc>
          <w:tcPr>
            <w:tcW w:w="2254" w:type="dxa"/>
            <w:shd w:val="clear" w:color="auto" w:fill="D9D9D9" w:themeFill="background1" w:themeFillShade="D9"/>
          </w:tcPr>
          <w:p w14:paraId="6FAAFE23" w14:textId="0250CF5D" w:rsidR="4FD563B8" w:rsidRDefault="4FD563B8" w:rsidP="4FD563B8">
            <w:pPr>
              <w:rPr>
                <w:rFonts w:ascii="Arial" w:eastAsia="Arial" w:hAnsi="Arial" w:cs="Arial"/>
              </w:rPr>
            </w:pPr>
          </w:p>
        </w:tc>
        <w:tc>
          <w:tcPr>
            <w:tcW w:w="2254" w:type="dxa"/>
            <w:shd w:val="clear" w:color="auto" w:fill="D9D9D9" w:themeFill="background1" w:themeFillShade="D9"/>
          </w:tcPr>
          <w:p w14:paraId="3B5348E0" w14:textId="48B0C465" w:rsidR="4D454753" w:rsidRDefault="4D454753" w:rsidP="4FD563B8">
            <w:pPr>
              <w:rPr>
                <w:rFonts w:ascii="Arial" w:eastAsia="Arial" w:hAnsi="Arial" w:cs="Arial"/>
              </w:rPr>
            </w:pPr>
            <w:r w:rsidRPr="4FD563B8">
              <w:rPr>
                <w:rFonts w:ascii="Arial" w:eastAsia="Arial" w:hAnsi="Arial" w:cs="Arial"/>
              </w:rPr>
              <w:t>Clase 1 (Lengua y Literatura</w:t>
            </w:r>
          </w:p>
        </w:tc>
        <w:tc>
          <w:tcPr>
            <w:tcW w:w="2254" w:type="dxa"/>
            <w:shd w:val="clear" w:color="auto" w:fill="D9D9D9" w:themeFill="background1" w:themeFillShade="D9"/>
          </w:tcPr>
          <w:p w14:paraId="483668F9" w14:textId="1587BC04" w:rsidR="4D454753" w:rsidRDefault="4D454753" w:rsidP="4FD563B8">
            <w:pPr>
              <w:rPr>
                <w:rFonts w:ascii="Arial" w:eastAsia="Arial" w:hAnsi="Arial" w:cs="Arial"/>
              </w:rPr>
            </w:pPr>
            <w:r w:rsidRPr="4FD563B8">
              <w:rPr>
                <w:rFonts w:ascii="Arial" w:eastAsia="Arial" w:hAnsi="Arial" w:cs="Arial"/>
              </w:rPr>
              <w:t>Clase 2 (Lengua y Literatura)</w:t>
            </w:r>
          </w:p>
        </w:tc>
        <w:tc>
          <w:tcPr>
            <w:tcW w:w="2254" w:type="dxa"/>
            <w:shd w:val="clear" w:color="auto" w:fill="D9D9D9" w:themeFill="background1" w:themeFillShade="D9"/>
          </w:tcPr>
          <w:p w14:paraId="3D121853" w14:textId="5ED32723" w:rsidR="4D454753" w:rsidRDefault="4D454753" w:rsidP="4FD563B8">
            <w:pPr>
              <w:rPr>
                <w:rFonts w:ascii="Arial" w:eastAsia="Arial" w:hAnsi="Arial" w:cs="Arial"/>
              </w:rPr>
            </w:pPr>
            <w:r w:rsidRPr="4FD563B8">
              <w:rPr>
                <w:rFonts w:ascii="Arial" w:eastAsia="Arial" w:hAnsi="Arial" w:cs="Arial"/>
              </w:rPr>
              <w:t xml:space="preserve">Clase 3 (Comprensión Lectora) </w:t>
            </w:r>
          </w:p>
        </w:tc>
      </w:tr>
      <w:tr w:rsidR="4FD563B8" w14:paraId="45333FA4" w14:textId="77777777" w:rsidTr="7E2A47C3">
        <w:trPr>
          <w:trHeight w:val="300"/>
        </w:trPr>
        <w:tc>
          <w:tcPr>
            <w:tcW w:w="2254" w:type="dxa"/>
            <w:shd w:val="clear" w:color="auto" w:fill="D9D9D9" w:themeFill="background1" w:themeFillShade="D9"/>
          </w:tcPr>
          <w:p w14:paraId="3F3F7294" w14:textId="76AE6C2F" w:rsidR="499CFEB5" w:rsidRDefault="499CFEB5" w:rsidP="4FD563B8">
            <w:pPr>
              <w:rPr>
                <w:rFonts w:ascii="Arial" w:eastAsia="Arial" w:hAnsi="Arial" w:cs="Arial"/>
              </w:rPr>
            </w:pPr>
            <w:r w:rsidRPr="4FD563B8">
              <w:rPr>
                <w:rFonts w:ascii="Arial" w:eastAsia="Arial" w:hAnsi="Arial" w:cs="Arial"/>
              </w:rPr>
              <w:t>04</w:t>
            </w:r>
            <w:r w:rsidR="5EFAAD33" w:rsidRPr="4FD563B8">
              <w:rPr>
                <w:rFonts w:ascii="Arial" w:eastAsia="Arial" w:hAnsi="Arial" w:cs="Arial"/>
              </w:rPr>
              <w:t xml:space="preserve"> – 08 de marzo</w:t>
            </w:r>
          </w:p>
        </w:tc>
        <w:tc>
          <w:tcPr>
            <w:tcW w:w="2254" w:type="dxa"/>
          </w:tcPr>
          <w:p w14:paraId="727A5A15" w14:textId="3C7F316B" w:rsidR="067DC14B" w:rsidRDefault="067DC14B" w:rsidP="4FD563B8">
            <w:pPr>
              <w:rPr>
                <w:rFonts w:ascii="Arial" w:eastAsia="Arial" w:hAnsi="Arial" w:cs="Arial"/>
              </w:rPr>
            </w:pPr>
            <w:r w:rsidRPr="4FD563B8">
              <w:rPr>
                <w:rFonts w:ascii="Arial" w:eastAsia="Arial" w:hAnsi="Arial" w:cs="Arial"/>
              </w:rPr>
              <w:t>MYP</w:t>
            </w:r>
          </w:p>
        </w:tc>
        <w:tc>
          <w:tcPr>
            <w:tcW w:w="2254" w:type="dxa"/>
          </w:tcPr>
          <w:p w14:paraId="1F624D17" w14:textId="136ECD84" w:rsidR="067DC14B" w:rsidRDefault="067DC14B" w:rsidP="4FD563B8">
            <w:pPr>
              <w:spacing w:line="259" w:lineRule="auto"/>
            </w:pPr>
            <w:r w:rsidRPr="4FD563B8">
              <w:rPr>
                <w:rFonts w:ascii="Arial" w:eastAsia="Arial" w:hAnsi="Arial" w:cs="Arial"/>
              </w:rPr>
              <w:t>MYP</w:t>
            </w:r>
          </w:p>
        </w:tc>
        <w:tc>
          <w:tcPr>
            <w:tcW w:w="2254" w:type="dxa"/>
            <w:shd w:val="clear" w:color="auto" w:fill="C5E0B3" w:themeFill="accent6" w:themeFillTint="66"/>
          </w:tcPr>
          <w:p w14:paraId="65FB815F" w14:textId="2A862674" w:rsidR="3F998B6B" w:rsidRDefault="328B81CF" w:rsidP="3F998B6B">
            <w:pPr>
              <w:rPr>
                <w:rFonts w:ascii="Arial" w:eastAsia="Arial" w:hAnsi="Arial" w:cs="Arial"/>
              </w:rPr>
            </w:pPr>
            <w:r w:rsidRPr="77877BAF">
              <w:rPr>
                <w:rFonts w:ascii="Arial" w:eastAsia="Arial" w:hAnsi="Arial" w:cs="Arial"/>
              </w:rPr>
              <w:t>Introducción a estrategias</w:t>
            </w:r>
          </w:p>
        </w:tc>
      </w:tr>
      <w:tr w:rsidR="4FD563B8" w14:paraId="3D9DBEEF" w14:textId="77777777" w:rsidTr="7E2A47C3">
        <w:trPr>
          <w:trHeight w:val="300"/>
        </w:trPr>
        <w:tc>
          <w:tcPr>
            <w:tcW w:w="2254" w:type="dxa"/>
            <w:shd w:val="clear" w:color="auto" w:fill="D9D9D9" w:themeFill="background1" w:themeFillShade="D9"/>
          </w:tcPr>
          <w:p w14:paraId="56799DEF" w14:textId="768F18E1" w:rsidR="4FD563B8" w:rsidRDefault="4FD563B8" w:rsidP="4FD563B8">
            <w:pPr>
              <w:rPr>
                <w:rFonts w:ascii="Arial" w:eastAsia="Arial" w:hAnsi="Arial" w:cs="Arial"/>
              </w:rPr>
            </w:pPr>
            <w:r w:rsidRPr="4FD563B8">
              <w:rPr>
                <w:rFonts w:ascii="Arial" w:eastAsia="Arial" w:hAnsi="Arial" w:cs="Arial"/>
              </w:rPr>
              <w:t>11</w:t>
            </w:r>
            <w:r w:rsidR="3D1FCCC7" w:rsidRPr="4FD563B8">
              <w:rPr>
                <w:rFonts w:ascii="Arial" w:eastAsia="Arial" w:hAnsi="Arial" w:cs="Arial"/>
              </w:rPr>
              <w:t xml:space="preserve"> - 15 de marzo</w:t>
            </w:r>
          </w:p>
        </w:tc>
        <w:tc>
          <w:tcPr>
            <w:tcW w:w="2254" w:type="dxa"/>
          </w:tcPr>
          <w:p w14:paraId="22191294" w14:textId="7487BC76" w:rsidR="0E227ED9" w:rsidRDefault="0E227ED9" w:rsidP="4FD563B8">
            <w:pPr>
              <w:rPr>
                <w:rFonts w:ascii="Arial" w:eastAsia="Arial" w:hAnsi="Arial" w:cs="Arial"/>
              </w:rPr>
            </w:pPr>
            <w:r w:rsidRPr="4FD563B8">
              <w:rPr>
                <w:rFonts w:ascii="Arial" w:eastAsia="Arial" w:hAnsi="Arial" w:cs="Arial"/>
              </w:rPr>
              <w:t>MYP</w:t>
            </w:r>
          </w:p>
        </w:tc>
        <w:tc>
          <w:tcPr>
            <w:tcW w:w="2254" w:type="dxa"/>
          </w:tcPr>
          <w:p w14:paraId="330D3C8F" w14:textId="6DB7FE50" w:rsidR="0E227ED9" w:rsidRDefault="0E227ED9" w:rsidP="4FD563B8">
            <w:pPr>
              <w:rPr>
                <w:rFonts w:ascii="Arial" w:eastAsia="Arial" w:hAnsi="Arial" w:cs="Arial"/>
              </w:rPr>
            </w:pPr>
            <w:r w:rsidRPr="4FD563B8">
              <w:rPr>
                <w:rFonts w:ascii="Arial" w:eastAsia="Arial" w:hAnsi="Arial" w:cs="Arial"/>
              </w:rPr>
              <w:t>MYP</w:t>
            </w:r>
          </w:p>
        </w:tc>
        <w:tc>
          <w:tcPr>
            <w:tcW w:w="2254" w:type="dxa"/>
            <w:shd w:val="clear" w:color="auto" w:fill="C5E0B3" w:themeFill="accent6" w:themeFillTint="66"/>
          </w:tcPr>
          <w:p w14:paraId="54177424" w14:textId="148ABAD1" w:rsidR="77877BAF" w:rsidRDefault="77877BAF" w:rsidP="77877BAF">
            <w:pPr>
              <w:rPr>
                <w:rFonts w:ascii="Arial" w:eastAsia="Arial" w:hAnsi="Arial" w:cs="Arial"/>
              </w:rPr>
            </w:pPr>
            <w:r w:rsidRPr="77877BAF">
              <w:rPr>
                <w:rFonts w:ascii="Arial" w:eastAsia="Arial" w:hAnsi="Arial" w:cs="Arial"/>
              </w:rPr>
              <w:t>Localizar</w:t>
            </w:r>
          </w:p>
        </w:tc>
      </w:tr>
      <w:tr w:rsidR="4FD563B8" w14:paraId="43BF4B76" w14:textId="77777777" w:rsidTr="7E2A47C3">
        <w:trPr>
          <w:trHeight w:val="300"/>
        </w:trPr>
        <w:tc>
          <w:tcPr>
            <w:tcW w:w="2254" w:type="dxa"/>
            <w:shd w:val="clear" w:color="auto" w:fill="D9D9D9" w:themeFill="background1" w:themeFillShade="D9"/>
          </w:tcPr>
          <w:p w14:paraId="3FC98E8E" w14:textId="5BD1706B" w:rsidR="3D1FCCC7" w:rsidRDefault="3D1FCCC7" w:rsidP="4FD563B8">
            <w:pPr>
              <w:rPr>
                <w:rFonts w:ascii="Arial" w:eastAsia="Arial" w:hAnsi="Arial" w:cs="Arial"/>
              </w:rPr>
            </w:pPr>
            <w:r w:rsidRPr="4FD563B8">
              <w:rPr>
                <w:rFonts w:ascii="Arial" w:eastAsia="Arial" w:hAnsi="Arial" w:cs="Arial"/>
              </w:rPr>
              <w:t>18 – 22 de marzo</w:t>
            </w:r>
          </w:p>
        </w:tc>
        <w:tc>
          <w:tcPr>
            <w:tcW w:w="2254" w:type="dxa"/>
            <w:shd w:val="clear" w:color="auto" w:fill="FFF2CC" w:themeFill="accent4" w:themeFillTint="33"/>
          </w:tcPr>
          <w:p w14:paraId="28E5F2BA" w14:textId="6B5924A7" w:rsidR="14BE0678" w:rsidRDefault="14BE0678" w:rsidP="4FD563B8">
            <w:pPr>
              <w:rPr>
                <w:rFonts w:ascii="Arial" w:eastAsia="Arial" w:hAnsi="Arial" w:cs="Arial"/>
              </w:rPr>
            </w:pPr>
            <w:r w:rsidRPr="4FD563B8">
              <w:rPr>
                <w:rFonts w:ascii="Arial" w:eastAsia="Arial" w:hAnsi="Arial" w:cs="Arial"/>
              </w:rPr>
              <w:t>Integración</w:t>
            </w:r>
          </w:p>
        </w:tc>
        <w:tc>
          <w:tcPr>
            <w:tcW w:w="2254" w:type="dxa"/>
            <w:shd w:val="clear" w:color="auto" w:fill="FFF2CC" w:themeFill="accent4" w:themeFillTint="33"/>
          </w:tcPr>
          <w:p w14:paraId="4B1DAB22" w14:textId="55433DDD" w:rsidR="14BE0678" w:rsidRDefault="14BE0678" w:rsidP="4FD563B8">
            <w:pPr>
              <w:rPr>
                <w:rFonts w:ascii="Arial" w:eastAsia="Arial" w:hAnsi="Arial" w:cs="Arial"/>
              </w:rPr>
            </w:pPr>
            <w:r w:rsidRPr="4FD563B8">
              <w:rPr>
                <w:rFonts w:ascii="Arial" w:eastAsia="Arial" w:hAnsi="Arial" w:cs="Arial"/>
              </w:rPr>
              <w:t>Integración</w:t>
            </w:r>
          </w:p>
        </w:tc>
        <w:tc>
          <w:tcPr>
            <w:tcW w:w="2254" w:type="dxa"/>
            <w:shd w:val="clear" w:color="auto" w:fill="C5E0B3" w:themeFill="accent6" w:themeFillTint="66"/>
          </w:tcPr>
          <w:p w14:paraId="049DC475" w14:textId="39717532" w:rsidR="77877BAF" w:rsidRDefault="77877BAF" w:rsidP="77877BAF">
            <w:pPr>
              <w:rPr>
                <w:rFonts w:ascii="Arial" w:eastAsia="Arial" w:hAnsi="Arial" w:cs="Arial"/>
              </w:rPr>
            </w:pPr>
            <w:r w:rsidRPr="77877BAF">
              <w:rPr>
                <w:rFonts w:ascii="Arial" w:eastAsia="Arial" w:hAnsi="Arial" w:cs="Arial"/>
              </w:rPr>
              <w:t>Sintetizar</w:t>
            </w:r>
          </w:p>
        </w:tc>
      </w:tr>
      <w:tr w:rsidR="4FD563B8" w14:paraId="6FC7910C" w14:textId="77777777" w:rsidTr="7E2A47C3">
        <w:trPr>
          <w:trHeight w:val="300"/>
        </w:trPr>
        <w:tc>
          <w:tcPr>
            <w:tcW w:w="2254" w:type="dxa"/>
            <w:shd w:val="clear" w:color="auto" w:fill="D9D9D9" w:themeFill="background1" w:themeFillShade="D9"/>
          </w:tcPr>
          <w:p w14:paraId="3887811C" w14:textId="1328EF3C" w:rsidR="3D1FCCC7" w:rsidRDefault="3D1FCCC7" w:rsidP="4FD563B8">
            <w:pPr>
              <w:rPr>
                <w:rFonts w:ascii="Arial" w:eastAsia="Arial" w:hAnsi="Arial" w:cs="Arial"/>
              </w:rPr>
            </w:pPr>
            <w:r w:rsidRPr="4FD563B8">
              <w:rPr>
                <w:rFonts w:ascii="Arial" w:eastAsia="Arial" w:hAnsi="Arial" w:cs="Arial"/>
              </w:rPr>
              <w:t>25 – 29 de marzo</w:t>
            </w:r>
          </w:p>
        </w:tc>
        <w:tc>
          <w:tcPr>
            <w:tcW w:w="2254" w:type="dxa"/>
            <w:shd w:val="clear" w:color="auto" w:fill="FFFFFF" w:themeFill="background1"/>
          </w:tcPr>
          <w:p w14:paraId="4B635FA8" w14:textId="72F220E9" w:rsidR="15A90977" w:rsidRDefault="15A90977" w:rsidP="4FD563B8">
            <w:pPr>
              <w:rPr>
                <w:rFonts w:ascii="Arial" w:eastAsia="Arial" w:hAnsi="Arial" w:cs="Arial"/>
              </w:rPr>
            </w:pPr>
            <w:r w:rsidRPr="4FD563B8">
              <w:rPr>
                <w:rFonts w:ascii="Arial" w:eastAsia="Arial" w:hAnsi="Arial" w:cs="Arial"/>
              </w:rPr>
              <w:t>MYP</w:t>
            </w:r>
          </w:p>
        </w:tc>
        <w:tc>
          <w:tcPr>
            <w:tcW w:w="2254" w:type="dxa"/>
            <w:shd w:val="clear" w:color="auto" w:fill="FFFFFF" w:themeFill="background1"/>
          </w:tcPr>
          <w:p w14:paraId="3D2BBCD1" w14:textId="1B254B8C" w:rsidR="15A90977" w:rsidRDefault="15A90977" w:rsidP="4FD563B8">
            <w:pPr>
              <w:rPr>
                <w:rFonts w:ascii="Arial" w:eastAsia="Arial" w:hAnsi="Arial" w:cs="Arial"/>
              </w:rPr>
            </w:pPr>
            <w:r w:rsidRPr="4FD563B8">
              <w:rPr>
                <w:rFonts w:ascii="Arial" w:eastAsia="Arial" w:hAnsi="Arial" w:cs="Arial"/>
              </w:rPr>
              <w:t>MYP</w:t>
            </w:r>
          </w:p>
        </w:tc>
        <w:tc>
          <w:tcPr>
            <w:tcW w:w="2254" w:type="dxa"/>
            <w:shd w:val="clear" w:color="auto" w:fill="C5E0B3" w:themeFill="accent6" w:themeFillTint="66"/>
          </w:tcPr>
          <w:p w14:paraId="1ABCC643" w14:textId="7502BAA6" w:rsidR="77877BAF" w:rsidRDefault="77877BAF" w:rsidP="77877BAF">
            <w:pPr>
              <w:rPr>
                <w:rFonts w:ascii="Arial" w:eastAsia="Arial" w:hAnsi="Arial" w:cs="Arial"/>
              </w:rPr>
            </w:pPr>
            <w:r w:rsidRPr="77877BAF">
              <w:rPr>
                <w:rFonts w:ascii="Arial" w:eastAsia="Arial" w:hAnsi="Arial" w:cs="Arial"/>
              </w:rPr>
              <w:t>Inferir</w:t>
            </w:r>
          </w:p>
        </w:tc>
      </w:tr>
      <w:tr w:rsidR="4FD563B8" w14:paraId="51BE3228" w14:textId="77777777" w:rsidTr="7E2A47C3">
        <w:trPr>
          <w:trHeight w:val="300"/>
        </w:trPr>
        <w:tc>
          <w:tcPr>
            <w:tcW w:w="2254" w:type="dxa"/>
            <w:shd w:val="clear" w:color="auto" w:fill="D9D9D9" w:themeFill="background1" w:themeFillShade="D9"/>
          </w:tcPr>
          <w:p w14:paraId="083FC979" w14:textId="4D1D3661" w:rsidR="3D1FCCC7" w:rsidRDefault="3D1FCCC7" w:rsidP="4FD563B8">
            <w:pPr>
              <w:rPr>
                <w:rFonts w:ascii="Arial" w:eastAsia="Arial" w:hAnsi="Arial" w:cs="Arial"/>
              </w:rPr>
            </w:pPr>
            <w:r w:rsidRPr="4FD563B8">
              <w:rPr>
                <w:rFonts w:ascii="Arial" w:eastAsia="Arial" w:hAnsi="Arial" w:cs="Arial"/>
              </w:rPr>
              <w:t>01 – 05 de abril</w:t>
            </w:r>
          </w:p>
        </w:tc>
        <w:tc>
          <w:tcPr>
            <w:tcW w:w="2254" w:type="dxa"/>
            <w:shd w:val="clear" w:color="auto" w:fill="BDD6EE" w:themeFill="accent5" w:themeFillTint="66"/>
          </w:tcPr>
          <w:p w14:paraId="37593E57" w14:textId="71AE0830" w:rsidR="6C335628" w:rsidRDefault="6C335628" w:rsidP="4FD563B8">
            <w:pPr>
              <w:rPr>
                <w:rFonts w:ascii="Arial" w:eastAsia="Arial" w:hAnsi="Arial" w:cs="Arial"/>
              </w:rPr>
            </w:pPr>
            <w:r w:rsidRPr="4FD563B8">
              <w:rPr>
                <w:rFonts w:ascii="Arial" w:eastAsia="Arial" w:hAnsi="Arial" w:cs="Arial"/>
              </w:rPr>
              <w:t>Evaluación</w:t>
            </w:r>
          </w:p>
        </w:tc>
        <w:tc>
          <w:tcPr>
            <w:tcW w:w="2254" w:type="dxa"/>
            <w:shd w:val="clear" w:color="auto" w:fill="BDD6EE" w:themeFill="accent5" w:themeFillTint="66"/>
          </w:tcPr>
          <w:p w14:paraId="30C1D9F2" w14:textId="143A08C1" w:rsidR="6C335628" w:rsidRDefault="6C335628" w:rsidP="4FD563B8">
            <w:pPr>
              <w:rPr>
                <w:rFonts w:ascii="Arial" w:eastAsia="Arial" w:hAnsi="Arial" w:cs="Arial"/>
              </w:rPr>
            </w:pPr>
            <w:r w:rsidRPr="4FD563B8">
              <w:rPr>
                <w:rFonts w:ascii="Arial" w:eastAsia="Arial" w:hAnsi="Arial" w:cs="Arial"/>
              </w:rPr>
              <w:t>Evaluación</w:t>
            </w:r>
          </w:p>
        </w:tc>
        <w:tc>
          <w:tcPr>
            <w:tcW w:w="2254" w:type="dxa"/>
            <w:shd w:val="clear" w:color="auto" w:fill="BDD6EE" w:themeFill="accent5" w:themeFillTint="66"/>
          </w:tcPr>
          <w:p w14:paraId="1D96CB9A" w14:textId="57BA334C" w:rsidR="6C335628" w:rsidRDefault="6C335628" w:rsidP="4FD563B8">
            <w:pPr>
              <w:rPr>
                <w:rFonts w:ascii="Arial" w:eastAsia="Arial" w:hAnsi="Arial" w:cs="Arial"/>
              </w:rPr>
            </w:pPr>
            <w:r w:rsidRPr="4FD563B8">
              <w:rPr>
                <w:rFonts w:ascii="Arial" w:eastAsia="Arial" w:hAnsi="Arial" w:cs="Arial"/>
              </w:rPr>
              <w:t>Evaluación</w:t>
            </w:r>
          </w:p>
        </w:tc>
      </w:tr>
    </w:tbl>
    <w:p w14:paraId="00E4ADF0" w14:textId="0BFFCB84" w:rsidR="2A1EA261" w:rsidRDefault="22CA6F7B" w:rsidP="7E2A47C3">
      <w:pPr>
        <w:spacing w:before="240" w:after="240" w:line="360" w:lineRule="auto"/>
        <w:jc w:val="both"/>
        <w:rPr>
          <w:rFonts w:ascii="Arial" w:eastAsia="Arial" w:hAnsi="Arial" w:cs="Arial"/>
          <w:color w:val="000000" w:themeColor="text1"/>
        </w:rPr>
      </w:pPr>
      <w:r w:rsidRPr="7E2A47C3">
        <w:rPr>
          <w:rFonts w:ascii="Arial" w:eastAsia="Arial" w:hAnsi="Arial" w:cs="Arial"/>
          <w:color w:val="000000" w:themeColor="text1"/>
        </w:rPr>
        <w:t>El miércoles 13 de marzo se llevó a cabo una sesión de evaluación de la implementación de este m</w:t>
      </w:r>
      <w:r w:rsidR="1ACEA580" w:rsidRPr="7E2A47C3">
        <w:rPr>
          <w:rFonts w:ascii="Arial" w:eastAsia="Arial" w:hAnsi="Arial" w:cs="Arial"/>
          <w:color w:val="000000" w:themeColor="text1"/>
        </w:rPr>
        <w:t>ódulo, donde</w:t>
      </w:r>
      <w:r w:rsidR="1B8577F1" w:rsidRPr="7E2A47C3">
        <w:rPr>
          <w:rFonts w:ascii="Arial" w:eastAsia="Arial" w:hAnsi="Arial" w:cs="Arial"/>
          <w:color w:val="000000" w:themeColor="text1"/>
        </w:rPr>
        <w:t xml:space="preserve"> </w:t>
      </w:r>
      <w:r w:rsidR="1ACEA580" w:rsidRPr="7E2A47C3">
        <w:rPr>
          <w:rFonts w:ascii="Arial" w:eastAsia="Arial" w:hAnsi="Arial" w:cs="Arial"/>
          <w:color w:val="000000" w:themeColor="text1"/>
        </w:rPr>
        <w:t>s</w:t>
      </w:r>
      <w:r w:rsidR="4A0327E6" w:rsidRPr="7E2A47C3">
        <w:rPr>
          <w:rFonts w:ascii="Arial" w:eastAsia="Arial" w:hAnsi="Arial" w:cs="Arial"/>
          <w:color w:val="000000" w:themeColor="text1"/>
        </w:rPr>
        <w:t>urgen algunas dudas en torno al carácter de ´entrenamiento´ que se detecta en la implementación del material de enseñanza explícita de estrategias</w:t>
      </w:r>
      <w:r w:rsidR="465FCEAE" w:rsidRPr="7E2A47C3">
        <w:rPr>
          <w:rFonts w:ascii="Arial" w:eastAsia="Arial" w:hAnsi="Arial" w:cs="Arial"/>
          <w:color w:val="000000" w:themeColor="text1"/>
        </w:rPr>
        <w:t xml:space="preserve">. </w:t>
      </w:r>
    </w:p>
    <w:p w14:paraId="7A389B4F" w14:textId="746F0AD3" w:rsidR="2A1EA261" w:rsidRDefault="1B428136" w:rsidP="7E2A47C3">
      <w:pPr>
        <w:spacing w:before="240" w:after="240" w:line="360" w:lineRule="auto"/>
        <w:jc w:val="both"/>
        <w:rPr>
          <w:rFonts w:ascii="Arial" w:eastAsia="Arial" w:hAnsi="Arial" w:cs="Arial"/>
          <w:color w:val="000000" w:themeColor="text1"/>
        </w:rPr>
      </w:pPr>
      <w:r w:rsidRPr="7E2A47C3">
        <w:rPr>
          <w:rFonts w:ascii="Arial" w:eastAsia="Arial" w:hAnsi="Arial" w:cs="Arial"/>
          <w:color w:val="000000" w:themeColor="text1"/>
        </w:rPr>
        <w:t>Se instala de nuevo el debate sobre el fin de estas estrategias, que es mejorar la comprensión de los estudiantes y que, si esto resulta en un buen resultado en evaluaciones estandarizadas, no debería considerarse problemático para la institución.</w:t>
      </w:r>
      <w:r w:rsidR="5EAFB5D1" w:rsidRPr="7E2A47C3">
        <w:rPr>
          <w:rFonts w:ascii="Arial" w:eastAsia="Arial" w:hAnsi="Arial" w:cs="Arial"/>
          <w:color w:val="000000" w:themeColor="text1"/>
        </w:rPr>
        <w:t xml:space="preserve"> </w:t>
      </w:r>
    </w:p>
    <w:p w14:paraId="3AE79637" w14:textId="699F842B" w:rsidR="2A1EA261" w:rsidRDefault="5EAFB5D1" w:rsidP="4FD563B8">
      <w:pPr>
        <w:spacing w:before="240" w:after="240" w:line="360" w:lineRule="auto"/>
        <w:jc w:val="both"/>
        <w:rPr>
          <w:rFonts w:ascii="Arial" w:eastAsia="Arial" w:hAnsi="Arial" w:cs="Arial"/>
          <w:color w:val="000000" w:themeColor="text1"/>
        </w:rPr>
      </w:pPr>
      <w:r w:rsidRPr="7E2A47C3">
        <w:rPr>
          <w:rFonts w:ascii="Arial" w:eastAsia="Arial" w:hAnsi="Arial" w:cs="Arial"/>
          <w:color w:val="000000" w:themeColor="text1"/>
        </w:rPr>
        <w:lastRenderedPageBreak/>
        <w:t>En este mismo sentido, los profesores m</w:t>
      </w:r>
      <w:r w:rsidR="465FCEAE" w:rsidRPr="7E2A47C3">
        <w:rPr>
          <w:rFonts w:ascii="Arial" w:eastAsia="Arial" w:hAnsi="Arial" w:cs="Arial"/>
          <w:color w:val="000000" w:themeColor="text1"/>
        </w:rPr>
        <w:t xml:space="preserve">encionan que a los estudiantes les ´sorprende´ las diferencias que detectan entre la implementación de estas actividades </w:t>
      </w:r>
      <w:r w:rsidR="6421CFFA" w:rsidRPr="7E2A47C3">
        <w:rPr>
          <w:rFonts w:ascii="Arial" w:eastAsia="Arial" w:hAnsi="Arial" w:cs="Arial"/>
          <w:color w:val="000000" w:themeColor="text1"/>
        </w:rPr>
        <w:t>en relación con</w:t>
      </w:r>
      <w:r w:rsidR="465FCEAE" w:rsidRPr="7E2A47C3">
        <w:rPr>
          <w:rFonts w:ascii="Arial" w:eastAsia="Arial" w:hAnsi="Arial" w:cs="Arial"/>
          <w:color w:val="000000" w:themeColor="text1"/>
        </w:rPr>
        <w:t xml:space="preserve"> las que hacían hasta el año anterior</w:t>
      </w:r>
      <w:r w:rsidR="56708915" w:rsidRPr="7E2A47C3">
        <w:rPr>
          <w:rFonts w:ascii="Arial" w:eastAsia="Arial" w:hAnsi="Arial" w:cs="Arial"/>
          <w:color w:val="000000" w:themeColor="text1"/>
        </w:rPr>
        <w:t xml:space="preserve">, haciendo referencia a que se detecta un cambio entre leer </w:t>
      </w:r>
      <w:r w:rsidR="5EDF182C" w:rsidRPr="7E2A47C3">
        <w:rPr>
          <w:rFonts w:ascii="Arial" w:eastAsia="Arial" w:hAnsi="Arial" w:cs="Arial"/>
          <w:color w:val="000000" w:themeColor="text1"/>
        </w:rPr>
        <w:t>estratégica y simplemente</w:t>
      </w:r>
      <w:r w:rsidR="56708915" w:rsidRPr="7E2A47C3">
        <w:rPr>
          <w:rFonts w:ascii="Arial" w:eastAsia="Arial" w:hAnsi="Arial" w:cs="Arial"/>
          <w:color w:val="000000" w:themeColor="text1"/>
        </w:rPr>
        <w:t xml:space="preserve"> resolver ejercicios de selección múltiple que luego serían corregidos, sin mayores detalles sobre el procedimiento adecuado para res</w:t>
      </w:r>
      <w:r w:rsidR="694C8194" w:rsidRPr="7E2A47C3">
        <w:rPr>
          <w:rFonts w:ascii="Arial" w:eastAsia="Arial" w:hAnsi="Arial" w:cs="Arial"/>
          <w:color w:val="000000" w:themeColor="text1"/>
        </w:rPr>
        <w:t xml:space="preserve">ponderlos. </w:t>
      </w:r>
    </w:p>
    <w:p w14:paraId="20CBD2D2" w14:textId="3FA4D84D" w:rsidR="1DF42D59" w:rsidRDefault="3461F2E7" w:rsidP="4FD563B8">
      <w:pPr>
        <w:spacing w:before="240" w:after="240" w:line="360" w:lineRule="auto"/>
        <w:jc w:val="both"/>
        <w:rPr>
          <w:rFonts w:ascii="Arial" w:eastAsia="Arial" w:hAnsi="Arial" w:cs="Arial"/>
          <w:color w:val="000000" w:themeColor="text1"/>
        </w:rPr>
      </w:pPr>
      <w:r w:rsidRPr="2FF7C1D0">
        <w:rPr>
          <w:rFonts w:ascii="Arial" w:eastAsia="Arial" w:hAnsi="Arial" w:cs="Arial"/>
          <w:color w:val="000000" w:themeColor="text1"/>
        </w:rPr>
        <w:t xml:space="preserve">En general, se </w:t>
      </w:r>
      <w:r w:rsidR="211B7F14" w:rsidRPr="2FF7C1D0">
        <w:rPr>
          <w:rFonts w:ascii="Arial" w:eastAsia="Arial" w:hAnsi="Arial" w:cs="Arial"/>
          <w:color w:val="000000" w:themeColor="text1"/>
        </w:rPr>
        <w:t>plantean comentarios positivos sobre</w:t>
      </w:r>
      <w:r w:rsidRPr="2FF7C1D0">
        <w:rPr>
          <w:rFonts w:ascii="Arial" w:eastAsia="Arial" w:hAnsi="Arial" w:cs="Arial"/>
          <w:color w:val="000000" w:themeColor="text1"/>
        </w:rPr>
        <w:t xml:space="preserve"> la implementación y considerando las inquietudes presentadas, en estas actividades se agregan actividades que no necesariamente sean de selección múltiple</w:t>
      </w:r>
      <w:r w:rsidR="08A0AF9F" w:rsidRPr="2FF7C1D0">
        <w:rPr>
          <w:rFonts w:ascii="Arial" w:eastAsia="Arial" w:hAnsi="Arial" w:cs="Arial"/>
          <w:color w:val="000000" w:themeColor="text1"/>
        </w:rPr>
        <w:t xml:space="preserve"> para distinguirlas de un simple entrenamiento para evaluaciones estandarizadas.</w:t>
      </w:r>
    </w:p>
    <w:p w14:paraId="297DE03D" w14:textId="273660B2" w:rsidR="08A0AF9F" w:rsidRDefault="08A0AF9F" w:rsidP="7E2A47C3">
      <w:pPr>
        <w:spacing w:before="240" w:after="240" w:line="360" w:lineRule="auto"/>
        <w:jc w:val="both"/>
        <w:rPr>
          <w:rFonts w:ascii="Arial" w:eastAsia="Arial" w:hAnsi="Arial" w:cs="Arial"/>
        </w:rPr>
      </w:pPr>
      <w:r w:rsidRPr="7E2A47C3">
        <w:rPr>
          <w:rFonts w:ascii="Arial" w:eastAsia="Arial" w:hAnsi="Arial" w:cs="Arial"/>
        </w:rPr>
        <w:t xml:space="preserve">En esta sesión de evaluación se plantea que, con el fin de contextualizar la evaluación integradora de estrategias a realizar se planteará </w:t>
      </w:r>
      <w:r w:rsidR="49469CF8" w:rsidRPr="7E2A47C3">
        <w:rPr>
          <w:rFonts w:ascii="Arial" w:eastAsia="Arial" w:hAnsi="Arial" w:cs="Arial"/>
        </w:rPr>
        <w:t xml:space="preserve">a los estudiantes </w:t>
      </w:r>
      <w:r w:rsidR="0673D0E6" w:rsidRPr="7E2A47C3">
        <w:rPr>
          <w:rFonts w:ascii="Arial" w:eastAsia="Arial" w:hAnsi="Arial" w:cs="Arial"/>
        </w:rPr>
        <w:t xml:space="preserve">abordar la problemática de la falta de motivación para la lectura por parte de los estudiantes de la Sección Middle que ingresarán a I° Medio en 2025. Para contribuir a subsanar esa problemática, los estudiantes crearán </w:t>
      </w:r>
      <w:r w:rsidR="412E1CCD" w:rsidRPr="7E2A47C3">
        <w:rPr>
          <w:rFonts w:ascii="Arial" w:eastAsia="Arial" w:hAnsi="Arial" w:cs="Arial"/>
        </w:rPr>
        <w:t>novelas gráficas</w:t>
      </w:r>
      <w:r w:rsidR="0673D0E6" w:rsidRPr="7E2A47C3">
        <w:rPr>
          <w:rFonts w:ascii="Arial" w:eastAsia="Arial" w:hAnsi="Arial" w:cs="Arial"/>
        </w:rPr>
        <w:t xml:space="preserve"> literarias utilizando Inteligencia Artificial. Estas fotonovelas se incorporarán mediante códigos QR en las contraportadas de los libros de la biblioteca del colegio</w:t>
      </w:r>
      <w:r w:rsidR="4DDCB0F0" w:rsidRPr="7E2A47C3">
        <w:rPr>
          <w:rFonts w:ascii="Arial" w:eastAsia="Arial" w:hAnsi="Arial" w:cs="Arial"/>
        </w:rPr>
        <w:t xml:space="preserve"> y se publicarán en un repositorio web</w:t>
      </w:r>
      <w:r w:rsidR="0673D0E6" w:rsidRPr="7E2A47C3">
        <w:rPr>
          <w:rFonts w:ascii="Arial" w:eastAsia="Arial" w:hAnsi="Arial" w:cs="Arial"/>
        </w:rPr>
        <w:t xml:space="preserve">, complementando la lectura de los estudiantes de Middle con un formato más atractivo y motivador. </w:t>
      </w:r>
    </w:p>
    <w:p w14:paraId="382EAE61" w14:textId="20B27691" w:rsidR="53EE03B3" w:rsidRDefault="53EE03B3" w:rsidP="7E2A47C3">
      <w:pPr>
        <w:spacing w:before="240" w:after="240" w:line="360" w:lineRule="auto"/>
        <w:jc w:val="both"/>
        <w:rPr>
          <w:rFonts w:ascii="Arial" w:eastAsia="Arial" w:hAnsi="Arial" w:cs="Arial"/>
        </w:rPr>
      </w:pPr>
      <w:r w:rsidRPr="7E2A47C3">
        <w:rPr>
          <w:rFonts w:ascii="Arial" w:eastAsia="Arial" w:hAnsi="Arial" w:cs="Arial"/>
        </w:rPr>
        <w:t>Est</w:t>
      </w:r>
      <w:r w:rsidR="0673D0E6" w:rsidRPr="7E2A47C3">
        <w:rPr>
          <w:rFonts w:ascii="Arial" w:eastAsia="Arial" w:hAnsi="Arial" w:cs="Arial"/>
        </w:rPr>
        <w:t xml:space="preserve">a </w:t>
      </w:r>
      <w:r w:rsidR="3B1DC820" w:rsidRPr="7E2A47C3">
        <w:rPr>
          <w:rFonts w:ascii="Arial" w:eastAsia="Arial" w:hAnsi="Arial" w:cs="Arial"/>
        </w:rPr>
        <w:t xml:space="preserve">propuesta pedagógica de evaluación </w:t>
      </w:r>
      <w:r w:rsidR="0673D0E6" w:rsidRPr="7E2A47C3">
        <w:rPr>
          <w:rFonts w:ascii="Arial" w:eastAsia="Arial" w:hAnsi="Arial" w:cs="Arial"/>
        </w:rPr>
        <w:t xml:space="preserve">fue seleccionada </w:t>
      </w:r>
      <w:r w:rsidR="0E251167" w:rsidRPr="7E2A47C3">
        <w:rPr>
          <w:rFonts w:ascii="Arial" w:eastAsia="Arial" w:hAnsi="Arial" w:cs="Arial"/>
        </w:rPr>
        <w:t>como evaluación final</w:t>
      </w:r>
      <w:r w:rsidR="2BABDF74" w:rsidRPr="7E2A47C3">
        <w:rPr>
          <w:rFonts w:ascii="Arial" w:eastAsia="Arial" w:hAnsi="Arial" w:cs="Arial"/>
        </w:rPr>
        <w:t xml:space="preserve"> de la unidad</w:t>
      </w:r>
      <w:r w:rsidR="0E251167" w:rsidRPr="7E2A47C3">
        <w:rPr>
          <w:rFonts w:ascii="Arial" w:eastAsia="Arial" w:hAnsi="Arial" w:cs="Arial"/>
        </w:rPr>
        <w:t xml:space="preserve"> debido a que permite la integración de las habilidades abordadas </w:t>
      </w:r>
      <w:r w:rsidR="36774043" w:rsidRPr="7E2A47C3">
        <w:rPr>
          <w:rFonts w:ascii="Arial" w:eastAsia="Arial" w:hAnsi="Arial" w:cs="Arial"/>
        </w:rPr>
        <w:t>y la</w:t>
      </w:r>
      <w:r w:rsidR="0E251167" w:rsidRPr="7E2A47C3">
        <w:rPr>
          <w:rFonts w:ascii="Arial" w:eastAsia="Arial" w:hAnsi="Arial" w:cs="Arial"/>
        </w:rPr>
        <w:t xml:space="preserve"> medición de los objetivos de la unidad</w:t>
      </w:r>
      <w:r w:rsidR="2524013E" w:rsidRPr="7E2A47C3">
        <w:rPr>
          <w:rFonts w:ascii="Arial" w:eastAsia="Arial" w:hAnsi="Arial" w:cs="Arial"/>
        </w:rPr>
        <w:t xml:space="preserve">, </w:t>
      </w:r>
      <w:r w:rsidR="1C559851" w:rsidRPr="7E2A47C3">
        <w:rPr>
          <w:rFonts w:ascii="Arial" w:eastAsia="Arial" w:hAnsi="Arial" w:cs="Arial"/>
        </w:rPr>
        <w:t>pero,</w:t>
      </w:r>
      <w:r w:rsidR="2524013E" w:rsidRPr="7E2A47C3">
        <w:rPr>
          <w:rFonts w:ascii="Arial" w:eastAsia="Arial" w:hAnsi="Arial" w:cs="Arial"/>
        </w:rPr>
        <w:t xml:space="preserve"> además, se selecciona </w:t>
      </w:r>
      <w:r w:rsidR="0673D0E6" w:rsidRPr="7E2A47C3">
        <w:rPr>
          <w:rFonts w:ascii="Arial" w:eastAsia="Arial" w:hAnsi="Arial" w:cs="Arial"/>
        </w:rPr>
        <w:t xml:space="preserve">debido a su relevancia previa. Antes de esta investigación acción, </w:t>
      </w:r>
      <w:r w:rsidR="0E3615A9" w:rsidRPr="7E2A47C3">
        <w:rPr>
          <w:rFonts w:ascii="Arial" w:eastAsia="Arial" w:hAnsi="Arial" w:cs="Arial"/>
        </w:rPr>
        <w:t>esta propuesta pedagógica de evaluación fue postulada</w:t>
      </w:r>
      <w:r w:rsidR="0673D0E6" w:rsidRPr="7E2A47C3">
        <w:rPr>
          <w:rFonts w:ascii="Arial" w:eastAsia="Arial" w:hAnsi="Arial" w:cs="Arial"/>
        </w:rPr>
        <w:t xml:space="preserve"> para la Conferencia “I</w:t>
      </w:r>
      <w:r w:rsidR="2708400F" w:rsidRPr="7E2A47C3">
        <w:rPr>
          <w:rFonts w:ascii="Arial" w:eastAsia="Arial" w:hAnsi="Arial" w:cs="Arial"/>
        </w:rPr>
        <w:t>STE</w:t>
      </w:r>
      <w:r w:rsidR="0673D0E6" w:rsidRPr="7E2A47C3">
        <w:rPr>
          <w:rFonts w:ascii="Arial" w:eastAsia="Arial" w:hAnsi="Arial" w:cs="Arial"/>
        </w:rPr>
        <w:t xml:space="preserve"> Live 2024”</w:t>
      </w:r>
      <w:r w:rsidR="7A10C41F" w:rsidRPr="7E2A47C3">
        <w:rPr>
          <w:rFonts w:ascii="Arial" w:eastAsia="Arial" w:hAnsi="Arial" w:cs="Arial"/>
        </w:rPr>
        <w:t xml:space="preserve"> organizada por</w:t>
      </w:r>
      <w:r w:rsidR="79FD6B78" w:rsidRPr="7E2A47C3">
        <w:rPr>
          <w:rFonts w:ascii="Arial" w:eastAsia="Arial" w:hAnsi="Arial" w:cs="Arial"/>
        </w:rPr>
        <w:t xml:space="preserve"> </w:t>
      </w:r>
      <w:r w:rsidR="4C6604E8" w:rsidRPr="7E2A47C3">
        <w:rPr>
          <w:rFonts w:ascii="Arial" w:eastAsia="Arial" w:hAnsi="Arial" w:cs="Arial"/>
        </w:rPr>
        <w:t xml:space="preserve">ISTE </w:t>
      </w:r>
      <w:r w:rsidR="3A41D146" w:rsidRPr="7E2A47C3">
        <w:rPr>
          <w:rFonts w:ascii="Arial" w:eastAsia="Arial" w:hAnsi="Arial" w:cs="Arial"/>
        </w:rPr>
        <w:t>(Sociedad Internacional de Tecnología en la Educación</w:t>
      </w:r>
      <w:r w:rsidR="4E636B94" w:rsidRPr="7E2A47C3">
        <w:rPr>
          <w:rFonts w:ascii="Arial" w:eastAsia="Arial" w:hAnsi="Arial" w:cs="Arial"/>
        </w:rPr>
        <w:t>)</w:t>
      </w:r>
      <w:r w:rsidR="0673D0E6" w:rsidRPr="7E2A47C3">
        <w:rPr>
          <w:rFonts w:ascii="Arial" w:eastAsia="Arial" w:hAnsi="Arial" w:cs="Arial"/>
        </w:rPr>
        <w:t>, que se llevará a cabo en junio de 2024 en Denver,</w:t>
      </w:r>
      <w:r w:rsidR="0F9DABFD" w:rsidRPr="7E2A47C3">
        <w:rPr>
          <w:rFonts w:ascii="Arial" w:eastAsia="Arial" w:hAnsi="Arial" w:cs="Arial"/>
        </w:rPr>
        <w:t xml:space="preserve"> Colorado,</w:t>
      </w:r>
      <w:r w:rsidR="0673D0E6" w:rsidRPr="7E2A47C3">
        <w:rPr>
          <w:rFonts w:ascii="Arial" w:eastAsia="Arial" w:hAnsi="Arial" w:cs="Arial"/>
        </w:rPr>
        <w:t xml:space="preserve"> Estados Unidos</w:t>
      </w:r>
      <w:r w:rsidR="0A6990C6" w:rsidRPr="7E2A47C3">
        <w:rPr>
          <w:rFonts w:ascii="Arial" w:eastAsia="Arial" w:hAnsi="Arial" w:cs="Arial"/>
        </w:rPr>
        <w:t xml:space="preserve">. ISTE </w:t>
      </w:r>
      <w:r w:rsidR="0673D0E6" w:rsidRPr="7E2A47C3">
        <w:rPr>
          <w:rFonts w:ascii="Arial" w:eastAsia="Arial" w:hAnsi="Arial" w:cs="Arial"/>
        </w:rPr>
        <w:t>aceptó la propuesta y aprobó su presentación</w:t>
      </w:r>
      <w:r w:rsidR="52541E49" w:rsidRPr="7E2A47C3">
        <w:rPr>
          <w:rFonts w:ascii="Arial" w:eastAsia="Arial" w:hAnsi="Arial" w:cs="Arial"/>
        </w:rPr>
        <w:t>, lo que implica que una delegación de estudiantes de Primer Año Medio expondrá el repositorio</w:t>
      </w:r>
      <w:r w:rsidR="0673D0E6" w:rsidRPr="7E2A47C3">
        <w:rPr>
          <w:rFonts w:ascii="Arial" w:eastAsia="Arial" w:hAnsi="Arial" w:cs="Arial"/>
        </w:rPr>
        <w:t>. Dada esta aprobación y la relevancia de la actividad, los profesores consideran pertinente y necesario considerarla dentro de la unidad</w:t>
      </w:r>
      <w:r w:rsidR="06ADA25C" w:rsidRPr="7E2A47C3">
        <w:rPr>
          <w:rFonts w:ascii="Arial" w:eastAsia="Arial" w:hAnsi="Arial" w:cs="Arial"/>
        </w:rPr>
        <w:t>.</w:t>
      </w:r>
    </w:p>
    <w:p w14:paraId="2011FD5A" w14:textId="4AC6C833" w:rsidR="634A893C" w:rsidRDefault="634A893C" w:rsidP="7E2A47C3">
      <w:pPr>
        <w:spacing w:before="240" w:after="240" w:line="360" w:lineRule="auto"/>
        <w:jc w:val="both"/>
        <w:rPr>
          <w:rFonts w:ascii="Arial" w:eastAsia="Arial" w:hAnsi="Arial" w:cs="Arial"/>
          <w:color w:val="000000" w:themeColor="text1"/>
        </w:rPr>
      </w:pPr>
      <w:r w:rsidRPr="7E2A47C3">
        <w:rPr>
          <w:rFonts w:ascii="Arial" w:eastAsia="Arial" w:hAnsi="Arial" w:cs="Arial"/>
          <w:color w:val="000000" w:themeColor="text1"/>
        </w:rPr>
        <w:t>Se fija una reunión de evaluación final para el día 03 de abril, la cual por razones emergentes no se logró concretar.</w:t>
      </w:r>
    </w:p>
    <w:p w14:paraId="46FB331B" w14:textId="2DE45FD6" w:rsidR="00864831" w:rsidRDefault="00864831" w:rsidP="7E2A47C3">
      <w:pPr>
        <w:spacing w:before="240" w:after="240" w:line="360" w:lineRule="auto"/>
        <w:jc w:val="both"/>
        <w:rPr>
          <w:rFonts w:ascii="Arial" w:eastAsia="Arial" w:hAnsi="Arial" w:cs="Arial"/>
          <w:color w:val="000000" w:themeColor="text1"/>
        </w:rPr>
      </w:pPr>
    </w:p>
    <w:p w14:paraId="2D3D6418" w14:textId="77777777" w:rsidR="00864831" w:rsidRDefault="00864831" w:rsidP="7E2A47C3">
      <w:pPr>
        <w:spacing w:before="240" w:after="240" w:line="360" w:lineRule="auto"/>
        <w:jc w:val="both"/>
        <w:rPr>
          <w:rFonts w:ascii="Arial" w:eastAsia="Arial" w:hAnsi="Arial" w:cs="Arial"/>
          <w:color w:val="000000" w:themeColor="text1"/>
        </w:rPr>
      </w:pPr>
    </w:p>
    <w:p w14:paraId="10A005B2" w14:textId="17EFBDA8" w:rsidR="700DF8BF" w:rsidRDefault="24DFEE64" w:rsidP="00160109">
      <w:pPr>
        <w:pStyle w:val="Ttulo1"/>
        <w:numPr>
          <w:ilvl w:val="0"/>
          <w:numId w:val="20"/>
        </w:numPr>
      </w:pPr>
      <w:bookmarkStart w:id="43" w:name="_Toc167287611"/>
      <w:r>
        <w:lastRenderedPageBreak/>
        <w:t>EVALUACIÓN DEL PLAN DE INTERVENCIÓN</w:t>
      </w:r>
      <w:bookmarkEnd w:id="43"/>
    </w:p>
    <w:p w14:paraId="634B980B" w14:textId="77777777" w:rsidR="00710A3F" w:rsidRPr="00710A3F" w:rsidRDefault="00710A3F" w:rsidP="00710A3F"/>
    <w:p w14:paraId="799C2193" w14:textId="120B8706" w:rsidR="5EBA99A9" w:rsidRDefault="6483F294" w:rsidP="00160109">
      <w:pPr>
        <w:pStyle w:val="Ttulo2"/>
        <w:numPr>
          <w:ilvl w:val="1"/>
          <w:numId w:val="20"/>
        </w:numPr>
      </w:pPr>
      <w:bookmarkStart w:id="44" w:name="_Toc167287612"/>
      <w:r>
        <w:t xml:space="preserve">Evaluación </w:t>
      </w:r>
      <w:r w:rsidR="505AF137">
        <w:t>del proceso de a</w:t>
      </w:r>
      <w:r w:rsidR="1870D881">
        <w:t>propiación curricular</w:t>
      </w:r>
      <w:bookmarkEnd w:id="44"/>
    </w:p>
    <w:p w14:paraId="2EF3265C" w14:textId="27AE410B" w:rsidR="5E48F9B0" w:rsidRDefault="04398F62" w:rsidP="38F976E4">
      <w:pPr>
        <w:spacing w:line="360" w:lineRule="auto"/>
        <w:jc w:val="both"/>
        <w:rPr>
          <w:rFonts w:ascii="Arial" w:eastAsia="Arial" w:hAnsi="Arial" w:cs="Arial"/>
        </w:rPr>
      </w:pPr>
      <w:r w:rsidRPr="2FF7C1D0">
        <w:rPr>
          <w:rFonts w:ascii="Arial" w:eastAsia="Arial" w:hAnsi="Arial" w:cs="Arial"/>
        </w:rPr>
        <w:t>E</w:t>
      </w:r>
      <w:r w:rsidR="7654B189" w:rsidRPr="2FF7C1D0">
        <w:rPr>
          <w:rFonts w:ascii="Arial" w:eastAsia="Arial" w:hAnsi="Arial" w:cs="Arial"/>
        </w:rPr>
        <w:t xml:space="preserve">sta etapa del </w:t>
      </w:r>
      <w:r w:rsidRPr="2FF7C1D0">
        <w:rPr>
          <w:rFonts w:ascii="Arial" w:eastAsia="Arial" w:hAnsi="Arial" w:cs="Arial"/>
        </w:rPr>
        <w:t>plan de intervención se llevó a cabo según lo programado, cumpliendo con todas las etapas y actividades propuestas</w:t>
      </w:r>
      <w:r w:rsidR="703DCC92" w:rsidRPr="2FF7C1D0">
        <w:rPr>
          <w:rFonts w:ascii="Arial" w:eastAsia="Arial" w:hAnsi="Arial" w:cs="Arial"/>
        </w:rPr>
        <w:t xml:space="preserve">. </w:t>
      </w:r>
    </w:p>
    <w:p w14:paraId="3F745DAC" w14:textId="23A4403E" w:rsidR="5E48F9B0" w:rsidRDefault="04398F62" w:rsidP="2FF7C1D0">
      <w:pPr>
        <w:spacing w:line="360" w:lineRule="auto"/>
        <w:jc w:val="both"/>
        <w:rPr>
          <w:rFonts w:ascii="Arial" w:eastAsia="Arial" w:hAnsi="Arial" w:cs="Arial"/>
        </w:rPr>
      </w:pPr>
      <w:r w:rsidRPr="2FF7C1D0">
        <w:rPr>
          <w:rFonts w:ascii="Arial" w:eastAsia="Arial" w:hAnsi="Arial" w:cs="Arial"/>
        </w:rPr>
        <w:t>La primera sesión de apropiación curricular se llevó a cabo según lo programado. Durante esta sesión, se realizó un análisis de la Guía Curricular MYP y se reflexionó sobre las estrategias lectoras implícitas en el currículo.</w:t>
      </w:r>
      <w:r w:rsidR="3AC2DC78" w:rsidRPr="2FF7C1D0">
        <w:rPr>
          <w:rFonts w:ascii="Arial" w:eastAsia="Arial" w:hAnsi="Arial" w:cs="Arial"/>
        </w:rPr>
        <w:t xml:space="preserve"> </w:t>
      </w:r>
    </w:p>
    <w:p w14:paraId="722574D0" w14:textId="0308F4D6" w:rsidR="5E48F9B0" w:rsidRDefault="04398F62" w:rsidP="2FF7C1D0">
      <w:pPr>
        <w:spacing w:line="360" w:lineRule="auto"/>
        <w:jc w:val="both"/>
        <w:rPr>
          <w:rFonts w:ascii="Arial" w:eastAsia="Arial" w:hAnsi="Arial" w:cs="Arial"/>
        </w:rPr>
      </w:pPr>
      <w:r w:rsidRPr="2FF7C1D0">
        <w:rPr>
          <w:rFonts w:ascii="Arial" w:eastAsia="Arial" w:hAnsi="Arial" w:cs="Arial"/>
        </w:rPr>
        <w:t>La segunda sesión de apropiación curricular se realizó según lo planificado. Durante esta sesión, los docentes se involucraron en un análisis detallado de las secciones pertinentes de las bases curriculares y los objetivos de aprendizaje del Programa de Estudios de I° Medio del Currículum Nacional.</w:t>
      </w:r>
      <w:r w:rsidR="162EEFC1" w:rsidRPr="2FF7C1D0">
        <w:rPr>
          <w:rFonts w:ascii="Arial" w:eastAsia="Arial" w:hAnsi="Arial" w:cs="Arial"/>
        </w:rPr>
        <w:t xml:space="preserve"> </w:t>
      </w:r>
    </w:p>
    <w:p w14:paraId="1DFA8BFC" w14:textId="78842B68" w:rsidR="5E48F9B0" w:rsidRDefault="2EA572A1" w:rsidP="38F976E4">
      <w:pPr>
        <w:spacing w:line="360" w:lineRule="auto"/>
        <w:jc w:val="both"/>
        <w:rPr>
          <w:rFonts w:ascii="Arial" w:eastAsia="Arial" w:hAnsi="Arial" w:cs="Arial"/>
        </w:rPr>
      </w:pPr>
      <w:r w:rsidRPr="2FF7C1D0">
        <w:rPr>
          <w:rFonts w:ascii="Arial" w:eastAsia="Arial" w:hAnsi="Arial" w:cs="Arial"/>
        </w:rPr>
        <w:t>Considerando lo anterior</w:t>
      </w:r>
      <w:r w:rsidR="6152CE21" w:rsidRPr="2FF7C1D0">
        <w:rPr>
          <w:rFonts w:ascii="Arial" w:eastAsia="Arial" w:hAnsi="Arial" w:cs="Arial"/>
        </w:rPr>
        <w:t>, todas las actividades y sesiones planificadas se realizaron oportunamente, lo que indica un alto nivel de cumplimiento del plan de intervención.</w:t>
      </w:r>
    </w:p>
    <w:p w14:paraId="18E729C6" w14:textId="3BDD576A" w:rsidR="5E48F9B0" w:rsidRDefault="6D090774" w:rsidP="38F976E4">
      <w:pPr>
        <w:spacing w:line="360" w:lineRule="auto"/>
        <w:jc w:val="both"/>
      </w:pPr>
      <w:r w:rsidRPr="38F976E4">
        <w:rPr>
          <w:rFonts w:ascii="Arial" w:eastAsia="Arial" w:hAnsi="Arial" w:cs="Arial"/>
        </w:rPr>
        <w:t>En cuanto al cumplimiento de los objetivos, esta etapa de la intervención buscaba fomentar entre los docentes la apropiación del currículum de ‘Lengua y Literatura’ del Middle Years Programme (MYP) y su vínculo con la enseñanza de las estrategias lectoras. Desde una perspectiva cualitativa, este objetivo se ha logrado de manera satisfactoria.</w:t>
      </w:r>
    </w:p>
    <w:p w14:paraId="53E5FC22" w14:textId="3102117B" w:rsidR="5E48F9B0" w:rsidRDefault="6D090774" w:rsidP="2FF7C1D0">
      <w:pPr>
        <w:spacing w:line="360" w:lineRule="auto"/>
        <w:jc w:val="both"/>
        <w:rPr>
          <w:rFonts w:ascii="Arial" w:eastAsia="Arial" w:hAnsi="Arial" w:cs="Arial"/>
        </w:rPr>
      </w:pPr>
      <w:r w:rsidRPr="2FF7C1D0">
        <w:rPr>
          <w:rFonts w:ascii="Arial" w:eastAsia="Arial" w:hAnsi="Arial" w:cs="Arial"/>
        </w:rPr>
        <w:t xml:space="preserve">La intervención </w:t>
      </w:r>
      <w:r w:rsidR="2DE7207F" w:rsidRPr="2FF7C1D0">
        <w:rPr>
          <w:rFonts w:ascii="Arial" w:eastAsia="Arial" w:hAnsi="Arial" w:cs="Arial"/>
        </w:rPr>
        <w:t>efectivamente propició</w:t>
      </w:r>
      <w:r w:rsidRPr="2FF7C1D0">
        <w:rPr>
          <w:rFonts w:ascii="Arial" w:eastAsia="Arial" w:hAnsi="Arial" w:cs="Arial"/>
        </w:rPr>
        <w:t xml:space="preserve"> un</w:t>
      </w:r>
      <w:r w:rsidR="762D03D3" w:rsidRPr="2FF7C1D0">
        <w:rPr>
          <w:rFonts w:ascii="Arial" w:eastAsia="Arial" w:hAnsi="Arial" w:cs="Arial"/>
        </w:rPr>
        <w:t xml:space="preserve"> cambio</w:t>
      </w:r>
      <w:r w:rsidRPr="2FF7C1D0">
        <w:rPr>
          <w:rFonts w:ascii="Arial" w:eastAsia="Arial" w:hAnsi="Arial" w:cs="Arial"/>
        </w:rPr>
        <w:t xml:space="preserve"> significativ</w:t>
      </w:r>
      <w:r w:rsidR="6CF16139" w:rsidRPr="2FF7C1D0">
        <w:rPr>
          <w:rFonts w:ascii="Arial" w:eastAsia="Arial" w:hAnsi="Arial" w:cs="Arial"/>
        </w:rPr>
        <w:t>o</w:t>
      </w:r>
      <w:r w:rsidRPr="2FF7C1D0">
        <w:rPr>
          <w:rFonts w:ascii="Arial" w:eastAsia="Arial" w:hAnsi="Arial" w:cs="Arial"/>
        </w:rPr>
        <w:t xml:space="preserve"> en la percepción de los docentes sobre la enseñanza de estrategias de lectura y su integración con el currículum MYP. Se observó una evolución en la comprensión del término “estrategia”, pasando de ser percibido como un elemento de relevancia limitada a ser reconocido como un componente esencial para alcanzar los objetivos y como un elemento integrable con el currículum del MYP.</w:t>
      </w:r>
    </w:p>
    <w:p w14:paraId="264E2CD3" w14:textId="79CF81F3" w:rsidR="5E48F9B0" w:rsidRDefault="6D090774" w:rsidP="38F976E4">
      <w:pPr>
        <w:spacing w:line="360" w:lineRule="auto"/>
        <w:jc w:val="both"/>
      </w:pPr>
      <w:r w:rsidRPr="38F976E4">
        <w:rPr>
          <w:rFonts w:ascii="Arial" w:eastAsia="Arial" w:hAnsi="Arial" w:cs="Arial"/>
        </w:rPr>
        <w:t>Esta transformación se evidenció, por ejemplo, durante el primer círculo socrático, donde se plantearon tres situaciones problemáticas en torno a la lectura de los estudiantes. En respuesta a estas situaciones, los docentes mencionaron una estrategia de comprensión lectora, profundizando en su significado y reconociendo su impacto en el contexto educativo.</w:t>
      </w:r>
    </w:p>
    <w:p w14:paraId="0B03CDD4" w14:textId="1D474F12" w:rsidR="38F976E4" w:rsidRDefault="6D090774" w:rsidP="38F976E4">
      <w:pPr>
        <w:spacing w:line="360" w:lineRule="auto"/>
        <w:jc w:val="both"/>
        <w:rPr>
          <w:rFonts w:ascii="Arial" w:eastAsia="Arial" w:hAnsi="Arial" w:cs="Arial"/>
        </w:rPr>
      </w:pPr>
      <w:r w:rsidRPr="38F976E4">
        <w:rPr>
          <w:rFonts w:ascii="Arial" w:eastAsia="Arial" w:hAnsi="Arial" w:cs="Arial"/>
        </w:rPr>
        <w:t xml:space="preserve">Por lo tanto, desde una perspectiva cualitativa, la intervención ha logrado su objetivo de propiciar una apropiación más profunda del currículum MYP y una mayor integración de las estrategias de lectura en la enseñanza. </w:t>
      </w:r>
      <w:r w:rsidR="629261B1" w:rsidRPr="38F976E4">
        <w:rPr>
          <w:rFonts w:ascii="Arial" w:eastAsia="Arial" w:hAnsi="Arial" w:cs="Arial"/>
        </w:rPr>
        <w:t xml:space="preserve">Sin embargo, es importante destacar que la apropiación curricular es un proceso continuo que requiere de instancias recurrentes para que su impacto sea cada vez mayor y sostenible a largo plazo. </w:t>
      </w:r>
    </w:p>
    <w:p w14:paraId="25E489E3" w14:textId="6DBD1185" w:rsidR="69F269CA" w:rsidRDefault="6483F294" w:rsidP="00160109">
      <w:pPr>
        <w:pStyle w:val="Ttulo2"/>
        <w:numPr>
          <w:ilvl w:val="1"/>
          <w:numId w:val="20"/>
        </w:numPr>
      </w:pPr>
      <w:bookmarkStart w:id="45" w:name="_Toc167287613"/>
      <w:r>
        <w:lastRenderedPageBreak/>
        <w:t>Evaluación de la i</w:t>
      </w:r>
      <w:r w:rsidR="361AC8B7">
        <w:t>ntegración de estrategias lectoras en el módulo creado colaborativamente</w:t>
      </w:r>
      <w:bookmarkEnd w:id="45"/>
    </w:p>
    <w:p w14:paraId="7A2F3473" w14:textId="29920149" w:rsidR="32F3CF1B" w:rsidRDefault="32F3CF1B" w:rsidP="2FF7C1D0">
      <w:pPr>
        <w:spacing w:line="360" w:lineRule="auto"/>
        <w:jc w:val="both"/>
        <w:rPr>
          <w:rFonts w:ascii="Arial" w:eastAsia="Arial" w:hAnsi="Arial" w:cs="Arial"/>
        </w:rPr>
      </w:pPr>
      <w:r w:rsidRPr="2FF7C1D0">
        <w:rPr>
          <w:rFonts w:ascii="Arial" w:eastAsia="Arial" w:hAnsi="Arial" w:cs="Arial"/>
        </w:rPr>
        <w:t>Esta etapa del plan de int</w:t>
      </w:r>
      <w:bookmarkStart w:id="46" w:name="_GoBack"/>
      <w:bookmarkEnd w:id="46"/>
      <w:r w:rsidRPr="2FF7C1D0">
        <w:rPr>
          <w:rFonts w:ascii="Arial" w:eastAsia="Arial" w:hAnsi="Arial" w:cs="Arial"/>
        </w:rPr>
        <w:t xml:space="preserve">ervención </w:t>
      </w:r>
      <w:r w:rsidR="154D6562" w:rsidRPr="2FF7C1D0">
        <w:rPr>
          <w:rFonts w:ascii="Arial" w:eastAsia="Arial" w:hAnsi="Arial" w:cs="Arial"/>
        </w:rPr>
        <w:t xml:space="preserve">no logró llevarse a </w:t>
      </w:r>
      <w:r w:rsidRPr="2FF7C1D0">
        <w:rPr>
          <w:rFonts w:ascii="Arial" w:eastAsia="Arial" w:hAnsi="Arial" w:cs="Arial"/>
        </w:rPr>
        <w:t xml:space="preserve">cabo según lo programado, </w:t>
      </w:r>
      <w:r w:rsidR="032556FE" w:rsidRPr="2FF7C1D0">
        <w:rPr>
          <w:rFonts w:ascii="Arial" w:eastAsia="Arial" w:hAnsi="Arial" w:cs="Arial"/>
        </w:rPr>
        <w:t xml:space="preserve">traduciéndose en un nivel de cumplimiento parcial del plan. </w:t>
      </w:r>
      <w:r w:rsidR="3079F749" w:rsidRPr="2FF7C1D0">
        <w:rPr>
          <w:rFonts w:ascii="Arial" w:eastAsia="Arial" w:hAnsi="Arial" w:cs="Arial"/>
        </w:rPr>
        <w:t>En el plan de intervención educativa, se planificaron cuatro sesiones para elaborar y desarrollar la unidad curricular, pero, debido a la anticipación de las vacaciones, solo se realizaron dos de las cuatro sesiones planificadas.</w:t>
      </w:r>
    </w:p>
    <w:p w14:paraId="3EB18C4C" w14:textId="6C3F439A" w:rsidR="032556FE" w:rsidRDefault="032556FE" w:rsidP="2FF7C1D0">
      <w:pPr>
        <w:spacing w:line="360" w:lineRule="auto"/>
        <w:jc w:val="both"/>
      </w:pPr>
      <w:r w:rsidRPr="2FF7C1D0">
        <w:rPr>
          <w:rFonts w:ascii="Arial" w:eastAsia="Arial" w:hAnsi="Arial" w:cs="Arial"/>
        </w:rPr>
        <w:t>La primera sesión se dedicó al análisis de correspondencia curricular, tal como se había planificado. Durante esta sesión, se compararon los objetivos de aprendizaje del currículum del Middle Years Programme (MYP), el Currículum Nacional y las estrategias de comprensión lectora que contribuyen al logro de estos objetivos.</w:t>
      </w:r>
      <w:r w:rsidR="71D73FD7" w:rsidRPr="2FF7C1D0">
        <w:rPr>
          <w:rFonts w:ascii="Arial" w:eastAsia="Arial" w:hAnsi="Arial" w:cs="Arial"/>
        </w:rPr>
        <w:t xml:space="preserve"> </w:t>
      </w:r>
      <w:r w:rsidRPr="2FF7C1D0">
        <w:rPr>
          <w:rFonts w:ascii="Arial" w:eastAsia="Arial" w:hAnsi="Arial" w:cs="Arial"/>
        </w:rPr>
        <w:t>La segunda sesión se dedicó a las definiciones curriculares, también según lo planificado. Durante esta sesión, se llegó al consenso de fundamentar la unidad curricular en la Unidad I del Programa de Estudios de I° Medio, titulada ‘La libertad como tema literario’.</w:t>
      </w:r>
    </w:p>
    <w:p w14:paraId="34672CA4" w14:textId="785D93B8" w:rsidR="032556FE" w:rsidRDefault="032556FE" w:rsidP="2FF7C1D0">
      <w:pPr>
        <w:spacing w:line="360" w:lineRule="auto"/>
        <w:jc w:val="both"/>
        <w:rPr>
          <w:rFonts w:ascii="Arial" w:eastAsia="Arial" w:hAnsi="Arial" w:cs="Arial"/>
        </w:rPr>
      </w:pPr>
      <w:r w:rsidRPr="2FF7C1D0">
        <w:rPr>
          <w:rFonts w:ascii="Arial" w:eastAsia="Arial" w:hAnsi="Arial" w:cs="Arial"/>
        </w:rPr>
        <w:t xml:space="preserve">Las dos sesiones restantes, que estaban destinadas a la creación colaborativa de la unidad, tuvieron que ser delegadas al coordinador del nivel debido a </w:t>
      </w:r>
      <w:r w:rsidR="338635E5" w:rsidRPr="2FF7C1D0">
        <w:rPr>
          <w:rFonts w:ascii="Arial" w:eastAsia="Arial" w:hAnsi="Arial" w:cs="Arial"/>
        </w:rPr>
        <w:t>la determinación de la institución de anticipar las vacaciones.</w:t>
      </w:r>
      <w:r w:rsidRPr="2FF7C1D0">
        <w:rPr>
          <w:rFonts w:ascii="Arial" w:eastAsia="Arial" w:hAnsi="Arial" w:cs="Arial"/>
        </w:rPr>
        <w:t xml:space="preserve"> Aunque este cambio fue necesario, representa una desviación del plan original, que preveía un trabajo colaborativo.</w:t>
      </w:r>
    </w:p>
    <w:p w14:paraId="5566C3EE" w14:textId="061CAB44" w:rsidR="032556FE" w:rsidRDefault="032556FE" w:rsidP="2FF7C1D0">
      <w:pPr>
        <w:spacing w:line="360" w:lineRule="auto"/>
        <w:jc w:val="both"/>
        <w:rPr>
          <w:rFonts w:ascii="Arial" w:eastAsia="Arial" w:hAnsi="Arial" w:cs="Arial"/>
        </w:rPr>
      </w:pPr>
      <w:r w:rsidRPr="2FF7C1D0">
        <w:rPr>
          <w:rFonts w:ascii="Arial" w:eastAsia="Arial" w:hAnsi="Arial" w:cs="Arial"/>
        </w:rPr>
        <w:t>Por lo tanto, en términos de la cantidad de sesiones realizadas, el cumplimiento del plan fue del</w:t>
      </w:r>
      <w:r w:rsidR="49901B1A" w:rsidRPr="2FF7C1D0">
        <w:rPr>
          <w:rFonts w:ascii="Arial" w:eastAsia="Arial" w:hAnsi="Arial" w:cs="Arial"/>
        </w:rPr>
        <w:t xml:space="preserve"> 50%</w:t>
      </w:r>
      <w:r w:rsidRPr="2FF7C1D0">
        <w:rPr>
          <w:rFonts w:ascii="Arial" w:eastAsia="Arial" w:hAnsi="Arial" w:cs="Arial"/>
        </w:rPr>
        <w:t>. Sin embargo, es importante destacar que, a pesar de este cambio, el trabajo</w:t>
      </w:r>
      <w:r w:rsidR="4CEC6FCE" w:rsidRPr="2FF7C1D0">
        <w:rPr>
          <w:rFonts w:ascii="Arial" w:eastAsia="Arial" w:hAnsi="Arial" w:cs="Arial"/>
        </w:rPr>
        <w:t xml:space="preserve"> previsto para esta etapa</w:t>
      </w:r>
      <w:r w:rsidRPr="2FF7C1D0">
        <w:rPr>
          <w:rFonts w:ascii="Arial" w:eastAsia="Arial" w:hAnsi="Arial" w:cs="Arial"/>
        </w:rPr>
        <w:t xml:space="preserve"> se realizó, aunque de una manera diferente a la inicialmente planificada</w:t>
      </w:r>
      <w:r w:rsidR="3E1F1F3B" w:rsidRPr="2FF7C1D0">
        <w:rPr>
          <w:rFonts w:ascii="Arial" w:eastAsia="Arial" w:hAnsi="Arial" w:cs="Arial"/>
        </w:rPr>
        <w:t>.</w:t>
      </w:r>
    </w:p>
    <w:p w14:paraId="7539B570" w14:textId="1406368C" w:rsidR="1BF4BB7D" w:rsidRDefault="1BF4BB7D" w:rsidP="2FF7C1D0">
      <w:pPr>
        <w:spacing w:line="360" w:lineRule="auto"/>
        <w:jc w:val="both"/>
        <w:rPr>
          <w:rFonts w:ascii="Arial" w:eastAsia="Arial" w:hAnsi="Arial" w:cs="Arial"/>
        </w:rPr>
      </w:pPr>
      <w:r w:rsidRPr="2FF7C1D0">
        <w:rPr>
          <w:rFonts w:ascii="Arial" w:eastAsia="Arial" w:hAnsi="Arial" w:cs="Arial"/>
        </w:rPr>
        <w:t xml:space="preserve">En cuanto al cumplimiento del objetivo que origina esta etapa de diseñar colaborativamente un módulo curricular que integre la enseñanza de estrategias lectoras y los objetivos del currículum MYP, se evalúa que el cumplimiento del objetivo se ha logrado de manera parcial. </w:t>
      </w:r>
    </w:p>
    <w:p w14:paraId="14434747" w14:textId="658C6B60" w:rsidR="37058279" w:rsidRDefault="37058279" w:rsidP="2FF7C1D0">
      <w:pPr>
        <w:spacing w:line="360" w:lineRule="auto"/>
        <w:jc w:val="both"/>
      </w:pPr>
      <w:r w:rsidRPr="2FF7C1D0">
        <w:rPr>
          <w:rFonts w:ascii="Arial" w:eastAsia="Arial" w:hAnsi="Arial" w:cs="Arial"/>
        </w:rPr>
        <w:t>Para poder dar cumplimiento al objetivo de integrar la enseñanza en el currículum MYP se había planificado modificar la estructura horaria de la asignatura, fusionando ‘Comprensión Lectora’, que se centraba en la enseñanza de estrategias, y ‘Lengua y Literatura’, que se centraba en la implementación del currículum MYP, en una sola asignatura que integrara el MYP y las estrategias lectoras. Sin embargo, debido a las restricciones del Consejo Académico, este cambio no fue posible.</w:t>
      </w:r>
    </w:p>
    <w:p w14:paraId="2381537F" w14:textId="7952426C" w:rsidR="37058279" w:rsidRDefault="37058279" w:rsidP="2FF7C1D0">
      <w:pPr>
        <w:spacing w:line="360" w:lineRule="auto"/>
        <w:jc w:val="both"/>
        <w:rPr>
          <w:rFonts w:ascii="Arial" w:eastAsia="Arial" w:hAnsi="Arial" w:cs="Arial"/>
        </w:rPr>
      </w:pPr>
      <w:r w:rsidRPr="2FF7C1D0">
        <w:rPr>
          <w:rFonts w:ascii="Arial" w:eastAsia="Arial" w:hAnsi="Arial" w:cs="Arial"/>
        </w:rPr>
        <w:t xml:space="preserve">A pesar de esta limitación, se logró una integración </w:t>
      </w:r>
      <w:r w:rsidR="399451F7" w:rsidRPr="2FF7C1D0">
        <w:rPr>
          <w:rFonts w:ascii="Arial" w:eastAsia="Arial" w:hAnsi="Arial" w:cs="Arial"/>
        </w:rPr>
        <w:t xml:space="preserve">en una </w:t>
      </w:r>
      <w:r w:rsidRPr="2FF7C1D0">
        <w:rPr>
          <w:rFonts w:ascii="Arial" w:eastAsia="Arial" w:hAnsi="Arial" w:cs="Arial"/>
        </w:rPr>
        <w:t>actividad</w:t>
      </w:r>
      <w:r w:rsidR="6FF928D7" w:rsidRPr="2FF7C1D0">
        <w:rPr>
          <w:rFonts w:ascii="Arial" w:eastAsia="Arial" w:hAnsi="Arial" w:cs="Arial"/>
        </w:rPr>
        <w:t xml:space="preserve"> y una evaluación</w:t>
      </w:r>
      <w:r w:rsidRPr="2FF7C1D0">
        <w:rPr>
          <w:rFonts w:ascii="Arial" w:eastAsia="Arial" w:hAnsi="Arial" w:cs="Arial"/>
        </w:rPr>
        <w:t xml:space="preserve">, donde se </w:t>
      </w:r>
      <w:r w:rsidR="49FCAB4B" w:rsidRPr="2FF7C1D0">
        <w:rPr>
          <w:rFonts w:ascii="Arial" w:eastAsia="Arial" w:hAnsi="Arial" w:cs="Arial"/>
        </w:rPr>
        <w:t xml:space="preserve">fomenta tanto el abordaje </w:t>
      </w:r>
      <w:r w:rsidRPr="2FF7C1D0">
        <w:rPr>
          <w:rFonts w:ascii="Arial" w:eastAsia="Arial" w:hAnsi="Arial" w:cs="Arial"/>
        </w:rPr>
        <w:t xml:space="preserve">de las estrategias lectoras y los objetivos del currículum MYP. Este logro es </w:t>
      </w:r>
      <w:r w:rsidR="4C4F5E20" w:rsidRPr="2FF7C1D0">
        <w:rPr>
          <w:rFonts w:ascii="Arial" w:eastAsia="Arial" w:hAnsi="Arial" w:cs="Arial"/>
        </w:rPr>
        <w:t>significativo</w:t>
      </w:r>
      <w:r w:rsidRPr="2FF7C1D0">
        <w:rPr>
          <w:rFonts w:ascii="Arial" w:eastAsia="Arial" w:hAnsi="Arial" w:cs="Arial"/>
        </w:rPr>
        <w:t xml:space="preserve">, ya que representa un paso importante hacia la integración de las </w:t>
      </w:r>
      <w:r w:rsidRPr="2FF7C1D0">
        <w:rPr>
          <w:rFonts w:ascii="Arial" w:eastAsia="Arial" w:hAnsi="Arial" w:cs="Arial"/>
        </w:rPr>
        <w:lastRenderedPageBreak/>
        <w:t>estrategias lectoras y los objetivos del currículum MYP, aunque no en la forma originalmente prevista.</w:t>
      </w:r>
    </w:p>
    <w:p w14:paraId="1299414F" w14:textId="4A86E074" w:rsidR="37058279" w:rsidRDefault="37058279" w:rsidP="2FF7C1D0">
      <w:pPr>
        <w:spacing w:line="360" w:lineRule="auto"/>
        <w:jc w:val="both"/>
        <w:rPr>
          <w:rFonts w:ascii="Arial" w:eastAsia="Arial" w:hAnsi="Arial" w:cs="Arial"/>
        </w:rPr>
      </w:pPr>
      <w:r w:rsidRPr="45FC8F4E">
        <w:rPr>
          <w:rFonts w:ascii="Arial" w:eastAsia="Arial" w:hAnsi="Arial" w:cs="Arial"/>
        </w:rPr>
        <w:t>El resto de la</w:t>
      </w:r>
      <w:r w:rsidR="31250D12" w:rsidRPr="45FC8F4E">
        <w:rPr>
          <w:rFonts w:ascii="Arial" w:eastAsia="Arial" w:hAnsi="Arial" w:cs="Arial"/>
        </w:rPr>
        <w:t>s actividades de la unidad</w:t>
      </w:r>
      <w:r w:rsidRPr="45FC8F4E">
        <w:rPr>
          <w:rFonts w:ascii="Arial" w:eastAsia="Arial" w:hAnsi="Arial" w:cs="Arial"/>
        </w:rPr>
        <w:t xml:space="preserve">, en lugar de ser una integración completa de las estrategias lectoras y los objetivos del currículum MYP, </w:t>
      </w:r>
      <w:r w:rsidR="26A46440" w:rsidRPr="45FC8F4E">
        <w:rPr>
          <w:rFonts w:ascii="Arial" w:eastAsia="Arial" w:hAnsi="Arial" w:cs="Arial"/>
        </w:rPr>
        <w:t>constituyen un complemento</w:t>
      </w:r>
      <w:r w:rsidRPr="45FC8F4E">
        <w:rPr>
          <w:rFonts w:ascii="Arial" w:eastAsia="Arial" w:hAnsi="Arial" w:cs="Arial"/>
        </w:rPr>
        <w:t xml:space="preserve"> para para el logro de los objetivos. </w:t>
      </w:r>
      <w:r w:rsidR="2D1D923C" w:rsidRPr="45FC8F4E">
        <w:rPr>
          <w:rFonts w:ascii="Arial" w:eastAsia="Arial" w:hAnsi="Arial" w:cs="Arial"/>
        </w:rPr>
        <w:t>Este enfoque complementario entre las estrategias lectoras y el currículum MYP se manifiesta explícitamente en la sección ‘Objetivos de Aprendizaje’ que precede a cada actividad en la unidad curricular. En esta sección, se expresa que ‘Se espera que las siguientes estrategias lectoras (…) contribuyan al logro del siguiente objetivo de aprendizaje’. Este enunciado subraya la intención de utilizar las estrategias lectoras como un medio para alcanzar los objetivos del currículum MYP, reflejando así la naturaleza complementaria de estos dos componentes en el módulo curricular.</w:t>
      </w:r>
    </w:p>
    <w:p w14:paraId="59428E09" w14:textId="662612F6" w:rsidR="148B9198" w:rsidRDefault="148B9198" w:rsidP="2FF7C1D0">
      <w:pPr>
        <w:spacing w:line="360" w:lineRule="auto"/>
        <w:jc w:val="both"/>
        <w:rPr>
          <w:rFonts w:ascii="Arial" w:eastAsia="Arial" w:hAnsi="Arial" w:cs="Arial"/>
        </w:rPr>
      </w:pPr>
      <w:r w:rsidRPr="2FF7C1D0">
        <w:rPr>
          <w:rFonts w:ascii="Arial" w:eastAsia="Arial" w:hAnsi="Arial" w:cs="Arial"/>
        </w:rPr>
        <w:t>Por otro lado</w:t>
      </w:r>
      <w:r w:rsidR="1BF4BB7D" w:rsidRPr="2FF7C1D0">
        <w:rPr>
          <w:rFonts w:ascii="Arial" w:eastAsia="Arial" w:hAnsi="Arial" w:cs="Arial"/>
        </w:rPr>
        <w:t>, el componente colaborativo del objetivo no se cumplió completamente. Las dos sesiones de creación de actividades que se habían planificado para ser realizadas de manera colaborativa tuvieron que ser asumidas por el profesor a cargo del nivel e investigador debido a la anticipación de las vacaciones. Aunque se acordó que estas actividades serían analizadas al regreso de las vacaciones por el equipo, la creación inicial no fue colaborativa como lo plantea el objetivo.</w:t>
      </w:r>
    </w:p>
    <w:p w14:paraId="73511A33" w14:textId="370937D8" w:rsidR="1BF4BB7D" w:rsidRDefault="1BF4BB7D" w:rsidP="2FF7C1D0">
      <w:pPr>
        <w:spacing w:line="360" w:lineRule="auto"/>
        <w:jc w:val="both"/>
      </w:pPr>
      <w:r w:rsidRPr="2FF7C1D0">
        <w:rPr>
          <w:rFonts w:ascii="Arial" w:eastAsia="Arial" w:hAnsi="Arial" w:cs="Arial"/>
        </w:rPr>
        <w:t xml:space="preserve">En </w:t>
      </w:r>
      <w:r w:rsidR="3DDC6476" w:rsidRPr="2FF7C1D0">
        <w:rPr>
          <w:rFonts w:ascii="Arial" w:eastAsia="Arial" w:hAnsi="Arial" w:cs="Arial"/>
        </w:rPr>
        <w:t>este sentido es posible evaluar que</w:t>
      </w:r>
      <w:r w:rsidRPr="2FF7C1D0">
        <w:rPr>
          <w:rFonts w:ascii="Arial" w:eastAsia="Arial" w:hAnsi="Arial" w:cs="Arial"/>
        </w:rPr>
        <w:t xml:space="preserve">, aunque no se logró la </w:t>
      </w:r>
      <w:r w:rsidR="1E037473" w:rsidRPr="2FF7C1D0">
        <w:rPr>
          <w:rFonts w:ascii="Arial" w:eastAsia="Arial" w:hAnsi="Arial" w:cs="Arial"/>
        </w:rPr>
        <w:t>integración ni la colaboración completas</w:t>
      </w:r>
      <w:r w:rsidR="080FA54C" w:rsidRPr="2FF7C1D0">
        <w:rPr>
          <w:rFonts w:ascii="Arial" w:eastAsia="Arial" w:hAnsi="Arial" w:cs="Arial"/>
        </w:rPr>
        <w:t xml:space="preserve"> de la manera que se planteaba en el objetivo propuesto</w:t>
      </w:r>
      <w:r w:rsidRPr="2FF7C1D0">
        <w:rPr>
          <w:rFonts w:ascii="Arial" w:eastAsia="Arial" w:hAnsi="Arial" w:cs="Arial"/>
        </w:rPr>
        <w:t xml:space="preserve">, se </w:t>
      </w:r>
      <w:r w:rsidR="65852E39" w:rsidRPr="2FF7C1D0">
        <w:rPr>
          <w:rFonts w:ascii="Arial" w:eastAsia="Arial" w:hAnsi="Arial" w:cs="Arial"/>
        </w:rPr>
        <w:t>logró la creación de una unidad curricular que complementa y parcialmente integra las estrategias lectoras en el currículum MYP</w:t>
      </w:r>
      <w:r w:rsidRPr="2FF7C1D0">
        <w:rPr>
          <w:rFonts w:ascii="Arial" w:eastAsia="Arial" w:hAnsi="Arial" w:cs="Arial"/>
        </w:rPr>
        <w:t xml:space="preserve">. </w:t>
      </w:r>
    </w:p>
    <w:p w14:paraId="04EFA1CD" w14:textId="24D37F8F" w:rsidR="7E475053" w:rsidRPr="00FF4A7D" w:rsidRDefault="7E475053" w:rsidP="00160109">
      <w:pPr>
        <w:pStyle w:val="Ttulo2"/>
        <w:numPr>
          <w:ilvl w:val="1"/>
          <w:numId w:val="20"/>
        </w:numPr>
      </w:pPr>
      <w:bookmarkStart w:id="47" w:name="_Toc167287614"/>
      <w:r w:rsidRPr="00FF4A7D">
        <w:t>Evaluación de la intervención en función de su marco teórico</w:t>
      </w:r>
      <w:bookmarkEnd w:id="47"/>
    </w:p>
    <w:p w14:paraId="47E2346F" w14:textId="0F9FC634" w:rsidR="7E475053" w:rsidRDefault="7E475053" w:rsidP="2FF7C1D0">
      <w:pPr>
        <w:spacing w:before="240" w:after="240" w:line="360" w:lineRule="auto"/>
        <w:jc w:val="both"/>
        <w:rPr>
          <w:rFonts w:ascii="Arial" w:eastAsia="Arial" w:hAnsi="Arial" w:cs="Arial"/>
          <w:color w:val="000000" w:themeColor="text1"/>
        </w:rPr>
      </w:pPr>
      <w:r w:rsidRPr="2FF7C1D0">
        <w:rPr>
          <w:rFonts w:ascii="Arial" w:eastAsia="Arial" w:hAnsi="Arial" w:cs="Arial"/>
          <w:color w:val="000000" w:themeColor="text1"/>
        </w:rPr>
        <w:t xml:space="preserve">La etapa de apropiación curricular se realizó en dos sesiones que </w:t>
      </w:r>
      <w:r w:rsidR="6E533461" w:rsidRPr="2FF7C1D0">
        <w:rPr>
          <w:rFonts w:ascii="Arial" w:eastAsia="Arial" w:hAnsi="Arial" w:cs="Arial"/>
          <w:color w:val="000000" w:themeColor="text1"/>
        </w:rPr>
        <w:t>fueron</w:t>
      </w:r>
      <w:r w:rsidRPr="2FF7C1D0">
        <w:rPr>
          <w:rFonts w:ascii="Arial" w:eastAsia="Arial" w:hAnsi="Arial" w:cs="Arial"/>
          <w:color w:val="000000" w:themeColor="text1"/>
        </w:rPr>
        <w:t xml:space="preserve"> prepara</w:t>
      </w:r>
      <w:r w:rsidR="372E210D" w:rsidRPr="2FF7C1D0">
        <w:rPr>
          <w:rFonts w:ascii="Arial" w:eastAsia="Arial" w:hAnsi="Arial" w:cs="Arial"/>
          <w:color w:val="000000" w:themeColor="text1"/>
        </w:rPr>
        <w:t>das e implementadas</w:t>
      </w:r>
      <w:r w:rsidRPr="2FF7C1D0">
        <w:rPr>
          <w:rFonts w:ascii="Arial" w:eastAsia="Arial" w:hAnsi="Arial" w:cs="Arial"/>
          <w:color w:val="000000" w:themeColor="text1"/>
        </w:rPr>
        <w:t xml:space="preserve"> considerando la revisión teórica de esta investigación.</w:t>
      </w:r>
      <w:r w:rsidR="760665EE" w:rsidRPr="2FF7C1D0">
        <w:rPr>
          <w:rFonts w:ascii="Arial" w:eastAsia="Arial" w:hAnsi="Arial" w:cs="Arial"/>
          <w:color w:val="000000" w:themeColor="text1"/>
        </w:rPr>
        <w:t xml:space="preserve"> </w:t>
      </w:r>
    </w:p>
    <w:p w14:paraId="20BE280C" w14:textId="4C206815" w:rsidR="2FF7C1D0" w:rsidRDefault="5BB645BA" w:rsidP="2FF7C1D0">
      <w:pPr>
        <w:spacing w:before="240" w:after="240" w:line="360" w:lineRule="auto"/>
        <w:jc w:val="both"/>
        <w:rPr>
          <w:rFonts w:ascii="Arial" w:eastAsia="Arial" w:hAnsi="Arial" w:cs="Arial"/>
          <w:color w:val="000000" w:themeColor="text1"/>
        </w:rPr>
      </w:pPr>
      <w:bookmarkStart w:id="48" w:name="_Int_1WXVapKe"/>
      <w:r w:rsidRPr="45FC8F4E">
        <w:rPr>
          <w:rFonts w:ascii="Arial" w:eastAsia="Arial" w:hAnsi="Arial" w:cs="Arial"/>
          <w:color w:val="000000" w:themeColor="text1"/>
        </w:rPr>
        <w:t xml:space="preserve">El seminario socrático de la primera sesión </w:t>
      </w:r>
      <w:r w:rsidR="00F89329" w:rsidRPr="45FC8F4E">
        <w:rPr>
          <w:rFonts w:ascii="Arial" w:eastAsia="Arial" w:hAnsi="Arial" w:cs="Arial"/>
          <w:color w:val="000000" w:themeColor="text1"/>
        </w:rPr>
        <w:t>buscaba incitar a la reflexión de los docentes a través de preguntas que problematizaban situaciones reales del contexto educativo donde se realiza la intervención</w:t>
      </w:r>
      <w:r w:rsidRPr="45FC8F4E">
        <w:rPr>
          <w:rFonts w:ascii="Arial" w:eastAsia="Arial" w:hAnsi="Arial" w:cs="Arial"/>
          <w:color w:val="000000" w:themeColor="text1"/>
        </w:rPr>
        <w:t>, todas ellas basadas en el uso inadecuado de estrategias cognitivas</w:t>
      </w:r>
      <w:r w:rsidR="17B191FF" w:rsidRPr="45FC8F4E">
        <w:rPr>
          <w:rFonts w:ascii="Arial" w:eastAsia="Arial" w:hAnsi="Arial" w:cs="Arial"/>
          <w:color w:val="000000" w:themeColor="text1"/>
        </w:rPr>
        <w:t xml:space="preserve"> por parte de los estudiantes</w:t>
      </w:r>
      <w:r w:rsidRPr="45FC8F4E">
        <w:rPr>
          <w:rFonts w:ascii="Arial" w:eastAsia="Arial" w:hAnsi="Arial" w:cs="Arial"/>
          <w:color w:val="000000" w:themeColor="text1"/>
        </w:rPr>
        <w:t xml:space="preserve"> (como la síntesis, la inferencia y la determinación del significado de palabras desconocidas) y metacognitivas de lectura.</w:t>
      </w:r>
      <w:bookmarkEnd w:id="48"/>
      <w:r w:rsidRPr="45FC8F4E">
        <w:rPr>
          <w:rFonts w:ascii="Arial" w:eastAsia="Arial" w:hAnsi="Arial" w:cs="Arial"/>
          <w:color w:val="000000" w:themeColor="text1"/>
        </w:rPr>
        <w:t xml:space="preserve"> Siguiendo los principios de Trabasso y Bouchard (2002), se crearon preguntas que destacan la importancia de las estrategias en tareas de comprensión de texto, donde se necesita una lectura activa, intencional y autorregulada. Se entiende que estos problemas podrían resolverse mediante la enseñanza de estrategias cognitivas, que Dole et al. (2009, citado en Gutiérrez y Salmerón, 2012) definen </w:t>
      </w:r>
      <w:r w:rsidRPr="45FC8F4E">
        <w:rPr>
          <w:rFonts w:ascii="Arial" w:eastAsia="Arial" w:hAnsi="Arial" w:cs="Arial"/>
          <w:color w:val="000000" w:themeColor="text1"/>
        </w:rPr>
        <w:lastRenderedPageBreak/>
        <w:t>como métodos activos y constructivos que el lector utiliza conscientemente para generar una representación mental del contenido escrito.</w:t>
      </w:r>
    </w:p>
    <w:p w14:paraId="31C204C3" w14:textId="61A84CB9" w:rsidR="4FA44269" w:rsidRDefault="095214A8" w:rsidP="00160109">
      <w:pPr>
        <w:pStyle w:val="Ttulo3"/>
        <w:numPr>
          <w:ilvl w:val="2"/>
          <w:numId w:val="20"/>
        </w:numPr>
      </w:pPr>
      <w:bookmarkStart w:id="49" w:name="_Toc167287615"/>
      <w:r>
        <w:t>Estrategias lectoras “Antes, durante y después”</w:t>
      </w:r>
      <w:bookmarkEnd w:id="49"/>
      <w:r>
        <w:t xml:space="preserve"> </w:t>
      </w:r>
    </w:p>
    <w:p w14:paraId="33A748B4" w14:textId="0F7E9DBC" w:rsidR="36030251" w:rsidRDefault="36030251" w:rsidP="45FC8F4E">
      <w:pPr>
        <w:spacing w:line="360" w:lineRule="auto"/>
        <w:rPr>
          <w:rFonts w:ascii="Arial" w:eastAsia="Arial" w:hAnsi="Arial" w:cs="Arial"/>
        </w:rPr>
      </w:pPr>
      <w:r w:rsidRPr="45FC8F4E">
        <w:rPr>
          <w:rFonts w:ascii="Arial" w:eastAsia="Arial" w:hAnsi="Arial" w:cs="Arial"/>
        </w:rPr>
        <w:t>En el desarrollo del presente módulo se ha adoptado un enfoque estratégico hacia la lectura, articulado a través de tres fases distintas: antes, durante y después de la lectura, en consonancia con el marco teórico establecido para esta investigación. A continuación se presenta un análisis de cómo el marco teórico fue incorpo</w:t>
      </w:r>
      <w:r w:rsidR="6C081D45" w:rsidRPr="45FC8F4E">
        <w:rPr>
          <w:rFonts w:ascii="Arial" w:eastAsia="Arial" w:hAnsi="Arial" w:cs="Arial"/>
        </w:rPr>
        <w:t>rado en las actividades del módulo:</w:t>
      </w:r>
    </w:p>
    <w:p w14:paraId="6842B17C" w14:textId="57C4F9F3" w:rsidR="435F290B" w:rsidRDefault="70FA9707" w:rsidP="00160109">
      <w:pPr>
        <w:pStyle w:val="Ttulo4"/>
        <w:numPr>
          <w:ilvl w:val="3"/>
          <w:numId w:val="20"/>
        </w:numPr>
      </w:pPr>
      <w:r>
        <w:t>Estrategias antes de la lectura</w:t>
      </w:r>
    </w:p>
    <w:p w14:paraId="6BA056BF" w14:textId="22ADA18B" w:rsidR="04B33B1E" w:rsidRDefault="04B33B1E" w:rsidP="3F998B6B">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 xml:space="preserve">Esta estructuración metodológica es evidente desde la actividad 2, denominada "Localizar información en un reportaje sobre Horacio Quiroga", donde se insta a los estudiantes a investigar información biográfica sobre Quiroga que sea pertinente para la comprensión de su obra literaria. Esta tarea se enfoca en la adquisición de datos estratégicos, más allá de la simple recopilación biográfica, preparando a los estudiantes para una comprensión más profunda del reportaje </w:t>
      </w:r>
      <w:r w:rsidR="378C276D" w:rsidRPr="45FC8F4E">
        <w:rPr>
          <w:rFonts w:ascii="Arial" w:eastAsia="Arial" w:hAnsi="Arial" w:cs="Arial"/>
          <w:color w:val="000000" w:themeColor="text1"/>
        </w:rPr>
        <w:t>propuesto en esta</w:t>
      </w:r>
      <w:r w:rsidR="1A1901C5" w:rsidRPr="45FC8F4E">
        <w:rPr>
          <w:rFonts w:ascii="Arial" w:eastAsia="Arial" w:hAnsi="Arial" w:cs="Arial"/>
          <w:color w:val="000000" w:themeColor="text1"/>
        </w:rPr>
        <w:t>. No obstante, esta misma actividad</w:t>
      </w:r>
      <w:r w:rsidRPr="45FC8F4E">
        <w:rPr>
          <w:rFonts w:ascii="Arial" w:eastAsia="Arial" w:hAnsi="Arial" w:cs="Arial"/>
          <w:color w:val="000000" w:themeColor="text1"/>
        </w:rPr>
        <w:t xml:space="preserve"> no solo refuerza las habilidades necesarias para localizar información relevante, sino que también promueve la creación de "contextos mentales compartidos", término acuñado por Solé dentro del marco teórico de esta investigación. Al proveer antecedentes biográficos enfocados en las adversidades vividas por el autor, esta actividad prepara a los estudiantes para las lecturas subsiguientes de "El almohadón de plumas" y "El hombre muerto", facilitando la conexión entre la vida del autor y sus obras. Este procedimiento no solo enriquece la experiencia lectora, sino que también valida la integración de estrategias lectoras específicas en el proceso de enseñanza y aprendizaje, potenciando la comprensión textual.</w:t>
      </w:r>
    </w:p>
    <w:p w14:paraId="0C7AE5F6" w14:textId="311B4C7A" w:rsidR="04B33B1E" w:rsidRDefault="04B33B1E" w:rsidP="3F998B6B">
      <w:pPr>
        <w:spacing w:before="240" w:after="240" w:line="360" w:lineRule="auto"/>
        <w:jc w:val="both"/>
        <w:rPr>
          <w:rFonts w:ascii="Arial" w:eastAsia="Arial" w:hAnsi="Arial" w:cs="Arial"/>
          <w:color w:val="000000" w:themeColor="text1"/>
        </w:rPr>
      </w:pPr>
      <w:r w:rsidRPr="2FF7C1D0">
        <w:rPr>
          <w:rFonts w:ascii="Arial" w:eastAsia="Arial" w:hAnsi="Arial" w:cs="Arial"/>
          <w:color w:val="000000" w:themeColor="text1"/>
        </w:rPr>
        <w:t>De manera similar, la actividad 4, centrada en</w:t>
      </w:r>
      <w:r w:rsidR="763F45B8" w:rsidRPr="2FF7C1D0">
        <w:rPr>
          <w:rFonts w:ascii="Arial" w:eastAsia="Arial" w:hAnsi="Arial" w:cs="Arial"/>
          <w:color w:val="000000" w:themeColor="text1"/>
        </w:rPr>
        <w:t xml:space="preserve"> la lectura y análisis</w:t>
      </w:r>
      <w:r w:rsidRPr="2FF7C1D0">
        <w:rPr>
          <w:rFonts w:ascii="Arial" w:eastAsia="Arial" w:hAnsi="Arial" w:cs="Arial"/>
          <w:color w:val="000000" w:themeColor="text1"/>
        </w:rPr>
        <w:t xml:space="preserve"> "El Árbol" de María Luisa Bombal, incorpora ejercicios y reflexiones prelectura que animan a los estudiantes a investigar los contextos sociales relevantes para la autora y la significación de los simbolismos naturales en sus obras. Además, esta actividad propone tareas que estimulan la elaboración de predicciones sobre el contenido del texto, basándose en fragmentos de críticas literarias. </w:t>
      </w:r>
      <w:r w:rsidR="615680D5" w:rsidRPr="2FF7C1D0">
        <w:rPr>
          <w:rFonts w:ascii="Arial" w:eastAsia="Arial" w:hAnsi="Arial" w:cs="Arial"/>
          <w:color w:val="000000" w:themeColor="text1"/>
        </w:rPr>
        <w:t>Este enfoque prepara a los estudiantes para una lectura activa e interpretativa, con un conocimiento previo que les permite enfrentar la obra con una perspectiva más analítica, acorde a los objetivos del MYP y Nacional.</w:t>
      </w:r>
    </w:p>
    <w:p w14:paraId="7E9A7C6B" w14:textId="47632330" w:rsidR="04B33B1E" w:rsidRDefault="04B33B1E" w:rsidP="3F998B6B">
      <w:pPr>
        <w:spacing w:before="240" w:after="240" w:line="360" w:lineRule="auto"/>
        <w:jc w:val="both"/>
      </w:pPr>
      <w:r w:rsidRPr="3F998B6B">
        <w:rPr>
          <w:rFonts w:ascii="Arial" w:eastAsia="Arial" w:hAnsi="Arial" w:cs="Arial"/>
          <w:color w:val="000000" w:themeColor="text1"/>
        </w:rPr>
        <w:t xml:space="preserve">En contraste con las actividades previamente mencionadas, la actividad 3 utiliza una imagen específica relacionada con la temática de la obra para fomentar la formulación de hipótesis por parte de los estudiantes. Este recurso visual no solo facilita la síntesis de información, </w:t>
      </w:r>
      <w:r w:rsidRPr="3F998B6B">
        <w:rPr>
          <w:rFonts w:ascii="Arial" w:eastAsia="Arial" w:hAnsi="Arial" w:cs="Arial"/>
          <w:color w:val="000000" w:themeColor="text1"/>
        </w:rPr>
        <w:lastRenderedPageBreak/>
        <w:t xml:space="preserve">sino que también activa las estructuras cognitivas de los estudiantes de forma anticipada, preparándolos para los temas abordados en la lectura. A través de estas predicciones, los estudiantes adoptan un rol más activo frente al material de estudio, promoviendo así un enfoque crítico y reflexivo hacia la lectura. </w:t>
      </w:r>
      <w:r w:rsidR="10863CBC" w:rsidRPr="3F998B6B">
        <w:rPr>
          <w:rFonts w:ascii="Arial" w:eastAsia="Arial" w:hAnsi="Arial" w:cs="Arial"/>
          <w:color w:val="000000" w:themeColor="text1"/>
        </w:rPr>
        <w:t>Este enfoque permite que los alumnos construyan conocimientos previos que facilitarán una comprensión más profunda de la obra, enfrentándose a ella con un bagaje que permitirá un análisis más perspicaz que además atiende a objetivos propios del currículum MYP y Nacional.</w:t>
      </w:r>
    </w:p>
    <w:p w14:paraId="380A6F2A" w14:textId="24A0C143" w:rsidR="0A7F908D" w:rsidRDefault="61EA80C5" w:rsidP="00160109">
      <w:pPr>
        <w:pStyle w:val="Ttulo4"/>
        <w:numPr>
          <w:ilvl w:val="3"/>
          <w:numId w:val="20"/>
        </w:numPr>
      </w:pPr>
      <w:r>
        <w:t>Estrategias durante la lectura</w:t>
      </w:r>
    </w:p>
    <w:p w14:paraId="07831BDB" w14:textId="51766B6D" w:rsidR="0A7F908D" w:rsidRDefault="0A7F908D" w:rsidP="3F998B6B">
      <w:pPr>
        <w:spacing w:before="240" w:after="240" w:line="360" w:lineRule="auto"/>
        <w:jc w:val="both"/>
        <w:rPr>
          <w:rFonts w:ascii="Arial" w:eastAsia="Arial" w:hAnsi="Arial" w:cs="Arial"/>
          <w:color w:val="000000" w:themeColor="text1"/>
        </w:rPr>
      </w:pPr>
      <w:r w:rsidRPr="3F998B6B">
        <w:rPr>
          <w:rFonts w:ascii="Arial" w:eastAsia="Arial" w:hAnsi="Arial" w:cs="Arial"/>
          <w:color w:val="000000" w:themeColor="text1"/>
        </w:rPr>
        <w:t>Dentro del marco de las actividades propuestas, desde la segunda actividad en adelante, se ha integrado una estrategia enfocada en el planteamiento de preguntas específicas durante la lectura. Este método se caracteriza por su intención de inducir en los estudiantes la habilidad de localizar información pertinente en el texto, enfatizando la importancia de subrayarla o realizar una síntesis al identificar el tema central y la idea principal. La formulación de estas preguntas, realizada en el transcurso de la lectura, cumple una función dual significativa: actúa no solo como una herramienta para guiar la comprensión lectora a nivel cognitivo, sino que también desempeña un papel crucial en la estimulación de procesos metacognitivos.</w:t>
      </w:r>
    </w:p>
    <w:p w14:paraId="45C26B13" w14:textId="37C2E904" w:rsidR="0A7F908D" w:rsidRDefault="0A7F908D" w:rsidP="3F998B6B">
      <w:pPr>
        <w:spacing w:before="240" w:after="240" w:line="360" w:lineRule="auto"/>
        <w:jc w:val="both"/>
      </w:pPr>
      <w:r w:rsidRPr="3F998B6B">
        <w:rPr>
          <w:rFonts w:ascii="Arial" w:eastAsia="Arial" w:hAnsi="Arial" w:cs="Arial"/>
          <w:color w:val="000000" w:themeColor="text1"/>
        </w:rPr>
        <w:t>Este enfoque metacognitivo se evidencia en la capacidad de los estudiantes para responder a las preguntas planteadas; si logran hacerlo adecuadamente, ello indica una comprensión efectiva del texto. Por el contrario, si encuentran dificultades para responder, este hecho señala una necesidad de revisar y reevaluar su proceso de comprensión, pudiendo requerir la relectura del texto o la implementación de estrategias adicionales para mejorar su entendimiento. De esta manera, las preguntas formuladas durante la lectura sirven como un indicador inmediato de la comprensión textual, proporcionando a los estudiantes un mecanismo de autoevaluación que les permite identificar y corregir activamente cualquier deficiencia en su proceso de comprensión.</w:t>
      </w:r>
    </w:p>
    <w:p w14:paraId="14BD05F8" w14:textId="0095A6BC" w:rsidR="0A7F908D" w:rsidRDefault="0A7F908D" w:rsidP="3F998B6B">
      <w:pPr>
        <w:spacing w:before="240" w:after="240" w:line="360" w:lineRule="auto"/>
        <w:jc w:val="both"/>
        <w:rPr>
          <w:rFonts w:ascii="Arial" w:eastAsia="Arial" w:hAnsi="Arial" w:cs="Arial"/>
          <w:color w:val="000000" w:themeColor="text1"/>
        </w:rPr>
      </w:pPr>
      <w:r w:rsidRPr="3F998B6B">
        <w:rPr>
          <w:rFonts w:ascii="Arial" w:eastAsia="Arial" w:hAnsi="Arial" w:cs="Arial"/>
          <w:color w:val="000000" w:themeColor="text1"/>
        </w:rPr>
        <w:t xml:space="preserve">Además, esta práctica promueve el desarrollo de habilidades metacognitivas al incentivar a los estudiantes a reflexionar sobre su propio entendimiento y las estrategias de lectura aplicadas, facilitando así un aprendizaje más profundo y consciente. Este proceso reflexivo y de autoevaluación representa un ejercicio metacognitivo, puesto que implica una constante evaluación de la propia comprensión y la adaptación de estrategias de lectura en tiempo real. La implementación de preguntas durante la fase de lectura, por tanto, no solo enriquece la experiencia lectora mediante la profundización de la comprensión textual, sino que también </w:t>
      </w:r>
      <w:r w:rsidRPr="3F998B6B">
        <w:rPr>
          <w:rFonts w:ascii="Arial" w:eastAsia="Arial" w:hAnsi="Arial" w:cs="Arial"/>
          <w:color w:val="000000" w:themeColor="text1"/>
        </w:rPr>
        <w:lastRenderedPageBreak/>
        <w:t>fomenta una mayor autonomía y capacidad reflexiva en los estudiantes, elementos clave para el éxito en el aprendizaje autodirigido y la comprensión lectora efectiva.</w:t>
      </w:r>
    </w:p>
    <w:p w14:paraId="301A9C95" w14:textId="7BB9CC19" w:rsidR="6BA37710" w:rsidRDefault="6BA37710" w:rsidP="3F998B6B">
      <w:pPr>
        <w:spacing w:before="240" w:after="240" w:line="360" w:lineRule="auto"/>
        <w:jc w:val="both"/>
        <w:rPr>
          <w:rFonts w:ascii="Arial" w:eastAsia="Arial" w:hAnsi="Arial" w:cs="Arial"/>
          <w:color w:val="000000" w:themeColor="text1"/>
        </w:rPr>
      </w:pPr>
      <w:r w:rsidRPr="3F998B6B">
        <w:rPr>
          <w:rFonts w:ascii="Arial" w:eastAsia="Arial" w:hAnsi="Arial" w:cs="Arial"/>
          <w:color w:val="000000" w:themeColor="text1"/>
        </w:rPr>
        <w:t>Por otro lado, la integración de imágenes en actividades como la lectura de "El almohadón de plumas" desempeña un rol crucial en el proceso de enseñanza, al estimular la formación de imágenes mentales en los estudiantes. Este enriquecimiento visual no solo complementa el texto, facilitando una comprensión más profunda y vívida del relato, sino que también impulsa un ejercicio metacognitivo. Los estudiantes, al correlacionar las imágenes con el texto, realizan un análisis reflexivo que mejora su interpretación narrativa y llena posibles vacíos en su comprensión.</w:t>
      </w:r>
    </w:p>
    <w:p w14:paraId="3CEEDAEC" w14:textId="74BCEE22" w:rsidR="6BA37710" w:rsidRDefault="6BA37710" w:rsidP="3F998B6B">
      <w:pPr>
        <w:spacing w:before="240" w:after="240" w:line="360" w:lineRule="auto"/>
        <w:jc w:val="both"/>
        <w:rPr>
          <w:rFonts w:ascii="Arial" w:eastAsia="Arial" w:hAnsi="Arial" w:cs="Arial"/>
          <w:color w:val="000000" w:themeColor="text1"/>
        </w:rPr>
      </w:pPr>
      <w:r w:rsidRPr="3F998B6B">
        <w:rPr>
          <w:rFonts w:ascii="Arial" w:eastAsia="Arial" w:hAnsi="Arial" w:cs="Arial"/>
          <w:color w:val="000000" w:themeColor="text1"/>
        </w:rPr>
        <w:t>Este proceso no solo refuerza la comprensión lectora mediante la integración de información visual y textual, sino que también promueve habilidades metacognitivas esenciales. Al evaluar y ajustar su comprensión basada en la interacción entre texto e imagen, los estudiantes fortalecen su capacidad de autoevaluación y adaptación de estrategias de lectura, destacando la importancia de la metacognición en el aprendizaje autónomo y reflexivo.</w:t>
      </w:r>
    </w:p>
    <w:p w14:paraId="5C5AA563" w14:textId="51EF336A" w:rsidR="415BCCA0" w:rsidRDefault="415BCCA0" w:rsidP="3F998B6B">
      <w:pPr>
        <w:spacing w:before="240" w:after="240" w:line="360" w:lineRule="auto"/>
        <w:jc w:val="both"/>
        <w:rPr>
          <w:rFonts w:ascii="Arial" w:eastAsia="Arial" w:hAnsi="Arial" w:cs="Arial"/>
          <w:color w:val="000000" w:themeColor="text1"/>
        </w:rPr>
      </w:pPr>
      <w:r w:rsidRPr="3F998B6B">
        <w:rPr>
          <w:rFonts w:ascii="Arial" w:eastAsia="Arial" w:hAnsi="Arial" w:cs="Arial"/>
          <w:color w:val="000000" w:themeColor="text1"/>
        </w:rPr>
        <w:t>En el diseño de las actividades de este módulo se ha prestado especial atención al desarrollo del vocabulario, incentivando a los estudiantes a emplear pistas contextuales para inferir el significado de términos desconocidos o ambiguos. Esta aproximación se consideró en base al marco teórico, reconociendo la estrategia de análisis contextual como una herramienta cognitiva esencial para la interpretación de textos. El enfoque estratégico implementado subraya la importancia de equipar a los estudiantes con las habilidades necesarias para identificar y resolver las dificultades de comprensión que puedan surgir debido a limitaciones en su vocabulario. Al fomentar el uso de pistas textuales, se busca no solo mejorar la comprensión lectora, sino también promover una práctica de lectura más autónoma y reflexiva, dotando a los estudiantes de herramientas cruciales para el análisis e interpretación efectivos de textos.</w:t>
      </w:r>
    </w:p>
    <w:p w14:paraId="2A868888" w14:textId="6A84EB7C" w:rsidR="44F6EB91" w:rsidRDefault="6D2F43D2" w:rsidP="00160109">
      <w:pPr>
        <w:pStyle w:val="Ttulo4"/>
        <w:numPr>
          <w:ilvl w:val="3"/>
          <w:numId w:val="20"/>
        </w:numPr>
      </w:pPr>
      <w:r>
        <w:t>Estrategias después de la lectura</w:t>
      </w:r>
    </w:p>
    <w:p w14:paraId="69C97051" w14:textId="3F1C548A" w:rsidR="6BA5C062" w:rsidRDefault="6BA5C062" w:rsidP="3F998B6B">
      <w:pPr>
        <w:spacing w:before="240" w:after="240" w:line="360" w:lineRule="auto"/>
        <w:jc w:val="both"/>
        <w:rPr>
          <w:rFonts w:ascii="Arial" w:eastAsia="Arial" w:hAnsi="Arial" w:cs="Arial"/>
        </w:rPr>
      </w:pPr>
      <w:r w:rsidRPr="3F998B6B">
        <w:rPr>
          <w:rFonts w:ascii="Arial" w:eastAsia="Arial" w:hAnsi="Arial" w:cs="Arial"/>
        </w:rPr>
        <w:t>La incorporación de preguntas de selección múltiple en la intervención constituye un componente clave, en estrecha alineación con el concepto de 'preguntas basadas en el texto' delineado en el marco teórico. Estas preguntas r</w:t>
      </w:r>
      <w:r w:rsidR="1DCBE126" w:rsidRPr="3F998B6B">
        <w:rPr>
          <w:rFonts w:ascii="Arial" w:eastAsia="Arial" w:hAnsi="Arial" w:cs="Arial"/>
        </w:rPr>
        <w:t>equieren</w:t>
      </w:r>
      <w:r w:rsidRPr="3F998B6B">
        <w:rPr>
          <w:rFonts w:ascii="Arial" w:eastAsia="Arial" w:hAnsi="Arial" w:cs="Arial"/>
        </w:rPr>
        <w:t xml:space="preserve"> un entendimiento detallado y exhaustivo del texto, desafiando a los estudiantes a ir más allá de</w:t>
      </w:r>
      <w:r w:rsidR="2AC7A758" w:rsidRPr="3F998B6B">
        <w:rPr>
          <w:rFonts w:ascii="Arial" w:eastAsia="Arial" w:hAnsi="Arial" w:cs="Arial"/>
        </w:rPr>
        <w:t xml:space="preserve">l análisis superficial o el simple recuerdo de la lectura. </w:t>
      </w:r>
      <w:r w:rsidR="55C389AB" w:rsidRPr="3F998B6B">
        <w:rPr>
          <w:rFonts w:ascii="Arial" w:eastAsia="Arial" w:hAnsi="Arial" w:cs="Arial"/>
        </w:rPr>
        <w:t>En las actividades propuestas para después de la lectura, las preguntas de selección múltiple incitan a los estudiantes a releer el texto con una mirada más detallada</w:t>
      </w:r>
      <w:r w:rsidR="75A15B99" w:rsidRPr="3F998B6B">
        <w:rPr>
          <w:rFonts w:ascii="Arial" w:eastAsia="Arial" w:hAnsi="Arial" w:cs="Arial"/>
        </w:rPr>
        <w:t xml:space="preserve"> que les permita discriminar entre alternativas correctas e incorrectas.</w:t>
      </w:r>
      <w:r w:rsidR="66B06470" w:rsidRPr="3F998B6B">
        <w:rPr>
          <w:rFonts w:ascii="Arial" w:eastAsia="Arial" w:hAnsi="Arial" w:cs="Arial"/>
        </w:rPr>
        <w:t xml:space="preserve"> </w:t>
      </w:r>
      <w:r w:rsidR="39B2AC05" w:rsidRPr="3F998B6B">
        <w:rPr>
          <w:rFonts w:ascii="Arial" w:eastAsia="Arial" w:hAnsi="Arial" w:cs="Arial"/>
        </w:rPr>
        <w:t xml:space="preserve">Además, estas preguntas se crearon estratégicamente para evaluar la aplicación de estrategias </w:t>
      </w:r>
      <w:r w:rsidR="39B2AC05" w:rsidRPr="3F998B6B">
        <w:rPr>
          <w:rFonts w:ascii="Arial" w:eastAsia="Arial" w:hAnsi="Arial" w:cs="Arial"/>
        </w:rPr>
        <w:lastRenderedPageBreak/>
        <w:t>cognitivas esenciales, a saber, localizar, sintetizar e inferir.</w:t>
      </w:r>
      <w:r w:rsidR="522AC102" w:rsidRPr="3F998B6B">
        <w:rPr>
          <w:rFonts w:ascii="Arial" w:eastAsia="Arial" w:hAnsi="Arial" w:cs="Arial"/>
        </w:rPr>
        <w:t xml:space="preserve"> De esta manera</w:t>
      </w:r>
      <w:r w:rsidR="1F6BB502" w:rsidRPr="3F998B6B">
        <w:rPr>
          <w:rFonts w:ascii="Arial" w:eastAsia="Arial" w:hAnsi="Arial" w:cs="Arial"/>
        </w:rPr>
        <w:t xml:space="preserve"> se </w:t>
      </w:r>
      <w:r w:rsidR="39372E61" w:rsidRPr="3F998B6B">
        <w:rPr>
          <w:rFonts w:ascii="Arial" w:eastAsia="Arial" w:hAnsi="Arial" w:cs="Arial"/>
        </w:rPr>
        <w:t>inci</w:t>
      </w:r>
      <w:r w:rsidR="1F6BB502" w:rsidRPr="3F998B6B">
        <w:rPr>
          <w:rFonts w:ascii="Arial" w:eastAsia="Arial" w:hAnsi="Arial" w:cs="Arial"/>
        </w:rPr>
        <w:t xml:space="preserve">ta a los estudiantes </w:t>
      </w:r>
      <w:r w:rsidR="522AC102" w:rsidRPr="3F998B6B">
        <w:rPr>
          <w:rFonts w:ascii="Arial" w:eastAsia="Arial" w:hAnsi="Arial" w:cs="Arial"/>
        </w:rPr>
        <w:t>a</w:t>
      </w:r>
      <w:r w:rsidR="42527642" w:rsidRPr="3F998B6B">
        <w:rPr>
          <w:rFonts w:ascii="Arial" w:eastAsia="Arial" w:hAnsi="Arial" w:cs="Arial"/>
        </w:rPr>
        <w:t xml:space="preserve"> </w:t>
      </w:r>
      <w:r w:rsidR="522AC102" w:rsidRPr="3F998B6B">
        <w:rPr>
          <w:rFonts w:ascii="Arial" w:eastAsia="Arial" w:hAnsi="Arial" w:cs="Arial"/>
        </w:rPr>
        <w:t>enrique</w:t>
      </w:r>
      <w:r w:rsidR="4BEB4044" w:rsidRPr="3F998B6B">
        <w:rPr>
          <w:rFonts w:ascii="Arial" w:eastAsia="Arial" w:hAnsi="Arial" w:cs="Arial"/>
        </w:rPr>
        <w:t>cer</w:t>
      </w:r>
      <w:r w:rsidR="522AC102" w:rsidRPr="3F998B6B">
        <w:rPr>
          <w:rFonts w:ascii="Arial" w:eastAsia="Arial" w:hAnsi="Arial" w:cs="Arial"/>
        </w:rPr>
        <w:t xml:space="preserve"> su comprensión</w:t>
      </w:r>
      <w:r w:rsidR="458CDE01" w:rsidRPr="3F998B6B">
        <w:rPr>
          <w:rFonts w:ascii="Arial" w:eastAsia="Arial" w:hAnsi="Arial" w:cs="Arial"/>
        </w:rPr>
        <w:t xml:space="preserve"> mediante t</w:t>
      </w:r>
      <w:r w:rsidR="522AC102" w:rsidRPr="3F998B6B">
        <w:rPr>
          <w:rFonts w:ascii="Arial" w:eastAsia="Arial" w:hAnsi="Arial" w:cs="Arial"/>
        </w:rPr>
        <w:t xml:space="preserve">écnicas concretas, como el subrayado, </w:t>
      </w:r>
      <w:r w:rsidR="2221EA9F" w:rsidRPr="3F998B6B">
        <w:rPr>
          <w:rFonts w:ascii="Arial" w:eastAsia="Arial" w:hAnsi="Arial" w:cs="Arial"/>
        </w:rPr>
        <w:t xml:space="preserve">la detección del tema o la idea principal o la aplicación de marcas textuales de sustento. </w:t>
      </w:r>
    </w:p>
    <w:p w14:paraId="20C5DFAB" w14:textId="1DF92630" w:rsidR="5DCD5A10" w:rsidRDefault="5DCD5A10" w:rsidP="3F998B6B">
      <w:pPr>
        <w:spacing w:before="240" w:after="240" w:line="360" w:lineRule="auto"/>
        <w:jc w:val="both"/>
        <w:rPr>
          <w:rFonts w:ascii="Arial" w:eastAsia="Arial" w:hAnsi="Arial" w:cs="Arial"/>
          <w:color w:val="000000" w:themeColor="text1"/>
        </w:rPr>
      </w:pPr>
      <w:r w:rsidRPr="3F998B6B">
        <w:rPr>
          <w:rFonts w:ascii="Arial" w:eastAsia="Arial" w:hAnsi="Arial" w:cs="Arial"/>
          <w:color w:val="000000" w:themeColor="text1"/>
        </w:rPr>
        <w:t>Por otro lado, en la actividad de integración</w:t>
      </w:r>
      <w:r w:rsidR="52E7BE4E" w:rsidRPr="3F998B6B">
        <w:rPr>
          <w:rFonts w:ascii="Arial" w:eastAsia="Arial" w:hAnsi="Arial" w:cs="Arial"/>
          <w:color w:val="000000" w:themeColor="text1"/>
        </w:rPr>
        <w:t>, el</w:t>
      </w:r>
      <w:r w:rsidR="22988E9F" w:rsidRPr="3F998B6B">
        <w:rPr>
          <w:rFonts w:ascii="Arial" w:eastAsia="Arial" w:hAnsi="Arial" w:cs="Arial"/>
          <w:color w:val="000000" w:themeColor="text1"/>
        </w:rPr>
        <w:t xml:space="preserve"> cuadro de </w:t>
      </w:r>
      <w:r w:rsidR="50CD7463" w:rsidRPr="3F998B6B">
        <w:rPr>
          <w:rFonts w:ascii="Arial" w:eastAsia="Arial" w:hAnsi="Arial" w:cs="Arial"/>
          <w:color w:val="000000" w:themeColor="text1"/>
        </w:rPr>
        <w:t>análisis</w:t>
      </w:r>
      <w:r w:rsidR="22988E9F" w:rsidRPr="3F998B6B">
        <w:rPr>
          <w:rFonts w:ascii="Arial" w:eastAsia="Arial" w:hAnsi="Arial" w:cs="Arial"/>
          <w:color w:val="000000" w:themeColor="text1"/>
        </w:rPr>
        <w:t xml:space="preserve"> dividido en los tres momentos más importantes de “</w:t>
      </w:r>
      <w:r w:rsidR="13A3D5E8" w:rsidRPr="3F998B6B">
        <w:rPr>
          <w:rFonts w:ascii="Arial" w:eastAsia="Arial" w:hAnsi="Arial" w:cs="Arial"/>
          <w:color w:val="000000" w:themeColor="text1"/>
        </w:rPr>
        <w:t>E</w:t>
      </w:r>
      <w:r w:rsidR="22988E9F" w:rsidRPr="3F998B6B">
        <w:rPr>
          <w:rFonts w:ascii="Arial" w:eastAsia="Arial" w:hAnsi="Arial" w:cs="Arial"/>
          <w:color w:val="000000" w:themeColor="text1"/>
        </w:rPr>
        <w:t xml:space="preserve">l árbol” de </w:t>
      </w:r>
      <w:r w:rsidR="7E482E92" w:rsidRPr="3F998B6B">
        <w:rPr>
          <w:rFonts w:ascii="Arial" w:eastAsia="Arial" w:hAnsi="Arial" w:cs="Arial"/>
          <w:color w:val="000000" w:themeColor="text1"/>
        </w:rPr>
        <w:t xml:space="preserve">María Luisa </w:t>
      </w:r>
      <w:r w:rsidR="22988E9F" w:rsidRPr="3F998B6B">
        <w:rPr>
          <w:rFonts w:ascii="Arial" w:eastAsia="Arial" w:hAnsi="Arial" w:cs="Arial"/>
          <w:color w:val="000000" w:themeColor="text1"/>
        </w:rPr>
        <w:t xml:space="preserve">Bombal </w:t>
      </w:r>
      <w:r w:rsidR="2A880AD6" w:rsidRPr="3F998B6B">
        <w:rPr>
          <w:rFonts w:ascii="Arial" w:eastAsia="Arial" w:hAnsi="Arial" w:cs="Arial"/>
          <w:color w:val="000000" w:themeColor="text1"/>
        </w:rPr>
        <w:t>requiere</w:t>
      </w:r>
      <w:r w:rsidR="22988E9F" w:rsidRPr="3F998B6B">
        <w:rPr>
          <w:rFonts w:ascii="Arial" w:eastAsia="Arial" w:hAnsi="Arial" w:cs="Arial"/>
          <w:color w:val="000000" w:themeColor="text1"/>
        </w:rPr>
        <w:t xml:space="preserve"> que los estudiantes relean el texto</w:t>
      </w:r>
      <w:r w:rsidR="6904D724" w:rsidRPr="3F998B6B">
        <w:rPr>
          <w:rFonts w:ascii="Arial" w:eastAsia="Arial" w:hAnsi="Arial" w:cs="Arial"/>
          <w:color w:val="000000" w:themeColor="text1"/>
        </w:rPr>
        <w:t xml:space="preserve"> para</w:t>
      </w:r>
      <w:r w:rsidR="0B28FC0A" w:rsidRPr="3F998B6B">
        <w:rPr>
          <w:rFonts w:ascii="Arial" w:eastAsia="Arial" w:hAnsi="Arial" w:cs="Arial"/>
          <w:color w:val="000000" w:themeColor="text1"/>
        </w:rPr>
        <w:t xml:space="preserve"> aplicar una serie de estrategias:</w:t>
      </w:r>
      <w:r w:rsidR="6904D724" w:rsidRPr="3F998B6B">
        <w:rPr>
          <w:rFonts w:ascii="Arial" w:eastAsia="Arial" w:hAnsi="Arial" w:cs="Arial"/>
          <w:color w:val="000000" w:themeColor="text1"/>
        </w:rPr>
        <w:t xml:space="preserve"> sintetizar el recuerdo que evoca la música del concierto,</w:t>
      </w:r>
      <w:r w:rsidR="1B4974FB" w:rsidRPr="3F998B6B">
        <w:rPr>
          <w:rFonts w:ascii="Arial" w:eastAsia="Arial" w:hAnsi="Arial" w:cs="Arial"/>
          <w:color w:val="000000" w:themeColor="text1"/>
        </w:rPr>
        <w:t xml:space="preserve"> las actitudes de algunos personajes en los distintos momentos, inferir de acuerdo a las marcas textuales la estación del año en que transcurre dicho recuerdo</w:t>
      </w:r>
      <w:r w:rsidR="22988E9F" w:rsidRPr="3F998B6B">
        <w:rPr>
          <w:rFonts w:ascii="Arial" w:eastAsia="Arial" w:hAnsi="Arial" w:cs="Arial"/>
          <w:color w:val="000000" w:themeColor="text1"/>
        </w:rPr>
        <w:t>,</w:t>
      </w:r>
      <w:r w:rsidR="318CCCF6" w:rsidRPr="3F998B6B">
        <w:rPr>
          <w:rFonts w:ascii="Arial" w:eastAsia="Arial" w:hAnsi="Arial" w:cs="Arial"/>
          <w:color w:val="000000" w:themeColor="text1"/>
        </w:rPr>
        <w:t xml:space="preserve"> inferir el vestuario de la protagonista y determinar el recurso literario empleado para llegar a dicho recuerdo, además de su fun</w:t>
      </w:r>
      <w:r w:rsidR="07D0ACA8" w:rsidRPr="3F998B6B">
        <w:rPr>
          <w:rFonts w:ascii="Arial" w:eastAsia="Arial" w:hAnsi="Arial" w:cs="Arial"/>
          <w:color w:val="000000" w:themeColor="text1"/>
        </w:rPr>
        <w:t xml:space="preserve">ción comunicativa. Resulta evidente que </w:t>
      </w:r>
      <w:r w:rsidR="171331D5" w:rsidRPr="3F998B6B">
        <w:rPr>
          <w:rFonts w:ascii="Arial" w:eastAsia="Arial" w:hAnsi="Arial" w:cs="Arial"/>
          <w:color w:val="000000" w:themeColor="text1"/>
        </w:rPr>
        <w:t>el</w:t>
      </w:r>
      <w:r w:rsidR="07D0ACA8" w:rsidRPr="3F998B6B">
        <w:rPr>
          <w:rFonts w:ascii="Arial" w:eastAsia="Arial" w:hAnsi="Arial" w:cs="Arial"/>
          <w:color w:val="000000" w:themeColor="text1"/>
        </w:rPr>
        <w:t xml:space="preserve"> </w:t>
      </w:r>
      <w:r w:rsidR="171331D5" w:rsidRPr="3F998B6B">
        <w:rPr>
          <w:rFonts w:ascii="Arial" w:eastAsia="Arial" w:hAnsi="Arial" w:cs="Arial"/>
          <w:color w:val="000000" w:themeColor="text1"/>
        </w:rPr>
        <w:t xml:space="preserve">análisis propuesto por </w:t>
      </w:r>
      <w:r w:rsidR="07D0ACA8" w:rsidRPr="3F998B6B">
        <w:rPr>
          <w:rFonts w:ascii="Arial" w:eastAsia="Arial" w:hAnsi="Arial" w:cs="Arial"/>
          <w:color w:val="000000" w:themeColor="text1"/>
        </w:rPr>
        <w:t xml:space="preserve">este cuadro está basado en la lógica de ´preguntas basadas en el texto´ porque incitan a los estudiantes </w:t>
      </w:r>
      <w:r w:rsidR="23DB97D2" w:rsidRPr="3F998B6B">
        <w:rPr>
          <w:rFonts w:ascii="Arial" w:eastAsia="Arial" w:hAnsi="Arial" w:cs="Arial"/>
          <w:color w:val="000000" w:themeColor="text1"/>
        </w:rPr>
        <w:t>a leer el texto de manera analítica</w:t>
      </w:r>
      <w:r w:rsidR="46539068" w:rsidRPr="3F998B6B">
        <w:rPr>
          <w:rFonts w:ascii="Arial" w:eastAsia="Arial" w:hAnsi="Arial" w:cs="Arial"/>
          <w:color w:val="000000" w:themeColor="text1"/>
        </w:rPr>
        <w:t xml:space="preserve">, desmenuzándolo en partes que les permitirán una comprensión más acabada y de mejor calidad de la obra. </w:t>
      </w:r>
    </w:p>
    <w:p w14:paraId="2C107BA6" w14:textId="24118FEF" w:rsidR="4B3C999A" w:rsidRDefault="6483F294" w:rsidP="00160109">
      <w:pPr>
        <w:pStyle w:val="Ttulo4"/>
        <w:numPr>
          <w:ilvl w:val="3"/>
          <w:numId w:val="20"/>
        </w:numPr>
      </w:pPr>
      <w:r>
        <w:t>Integración de estrategias en la evaluación</w:t>
      </w:r>
    </w:p>
    <w:p w14:paraId="53959111" w14:textId="4AFFFBBA" w:rsidR="26AB1B70" w:rsidRDefault="26AB1B70" w:rsidP="2FF7C1D0">
      <w:pPr>
        <w:spacing w:before="240" w:after="240" w:line="360" w:lineRule="auto"/>
        <w:jc w:val="both"/>
      </w:pPr>
      <w:r w:rsidRPr="2FF7C1D0">
        <w:rPr>
          <w:rFonts w:ascii="Arial" w:eastAsia="Arial" w:hAnsi="Arial" w:cs="Arial"/>
          <w:color w:val="000000" w:themeColor="text1"/>
        </w:rPr>
        <w:t>La evaluación diseñada por el equipo de profesores se presenta como una instancia de aplicación de la lectura como una competencia en un contexto real. Como se indagó en el marco teórico, la competencia se define no solo por la posesión de habilidades, sino más importante aún, por la aplicación efectiva y apropiada de estas habilidades en un contexto real. En este caso, los estudiantes se encuentran en el centro de una problemática real y relevante: la falta de motivación para la lectura entre sus compañeros. Se espera que los estudiantes no solo comprendan esta problemática, sino que también contribuyan a su solución a través de la creación de novelas gráficas literarias.</w:t>
      </w:r>
    </w:p>
    <w:p w14:paraId="4114B808" w14:textId="7CCCA235" w:rsidR="26AB1B70" w:rsidRDefault="26AB1B70" w:rsidP="2FF7C1D0">
      <w:pPr>
        <w:spacing w:before="240" w:after="240" w:line="360" w:lineRule="auto"/>
        <w:jc w:val="both"/>
      </w:pPr>
      <w:r w:rsidRPr="2FF7C1D0">
        <w:rPr>
          <w:rFonts w:ascii="Arial" w:eastAsia="Arial" w:hAnsi="Arial" w:cs="Arial"/>
          <w:color w:val="000000" w:themeColor="text1"/>
        </w:rPr>
        <w:t>Además, la evaluación tiene un impacto más allá del aula. Las novelas gráficas creadas por los estudiantes se presentarán en la conferencia ISTE Live 2024. Esto no solo aumenta la relevancia de la tarea para los estudiantes, sino que también les proporciona una valiosa oportunidad para compartir su trabajo con una audiencia global de educadores y estudiantes, lo que continúa reforz</w:t>
      </w:r>
      <w:r w:rsidR="0D468097" w:rsidRPr="2FF7C1D0">
        <w:rPr>
          <w:rFonts w:ascii="Arial" w:eastAsia="Arial" w:hAnsi="Arial" w:cs="Arial"/>
          <w:color w:val="000000" w:themeColor="text1"/>
        </w:rPr>
        <w:t xml:space="preserve">ando el principio abordado en el marco teórico en torno a la competencia lectora, como una competencia que debe ser aplicado en un contexto específico y real. </w:t>
      </w:r>
      <w:r w:rsidRPr="2FF7C1D0">
        <w:rPr>
          <w:rFonts w:ascii="Arial" w:eastAsia="Arial" w:hAnsi="Arial" w:cs="Arial"/>
          <w:color w:val="000000" w:themeColor="text1"/>
        </w:rPr>
        <w:t xml:space="preserve"> </w:t>
      </w:r>
    </w:p>
    <w:p w14:paraId="6AC982B9" w14:textId="68BF9D89" w:rsidR="00FF4A7D" w:rsidRDefault="26AB1B70" w:rsidP="2FF7C1D0">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 xml:space="preserve">En cuanto a las estrategias cognitivas y metacognitivas que sustentan esta evaluación, estas son cruciales en el proceso de creación de las novelas gráficas. Los estudiantes emplean activamente estrategias cognitivas para generar una representación mental del contenido escrito. </w:t>
      </w:r>
      <w:r w:rsidR="4E2499A1" w:rsidRPr="45FC8F4E">
        <w:rPr>
          <w:rFonts w:ascii="Arial" w:eastAsia="Arial" w:hAnsi="Arial" w:cs="Arial"/>
          <w:color w:val="000000" w:themeColor="text1"/>
        </w:rPr>
        <w:t xml:space="preserve">En particular, las estrategias de síntesis son fundamentales en esta evaluación, ya que los estudiantes deben seleccionar las escenas más relevantes, es decir, identificar las ideas principales. Además, las estrategias de inferencia son cruciales para crear prompts </w:t>
      </w:r>
      <w:r w:rsidR="4E2499A1" w:rsidRPr="45FC8F4E">
        <w:rPr>
          <w:rFonts w:ascii="Arial" w:eastAsia="Arial" w:hAnsi="Arial" w:cs="Arial"/>
          <w:color w:val="000000" w:themeColor="text1"/>
        </w:rPr>
        <w:lastRenderedPageBreak/>
        <w:t>adecuados que logren ilustrar las escenas previamente sintetizadas.</w:t>
      </w:r>
      <w:r w:rsidR="2D66FC37" w:rsidRPr="45FC8F4E">
        <w:rPr>
          <w:rFonts w:ascii="Arial" w:eastAsia="Arial" w:hAnsi="Arial" w:cs="Arial"/>
          <w:color w:val="000000" w:themeColor="text1"/>
        </w:rPr>
        <w:t xml:space="preserve"> </w:t>
      </w:r>
      <w:r w:rsidRPr="45FC8F4E">
        <w:rPr>
          <w:rFonts w:ascii="Arial" w:eastAsia="Arial" w:hAnsi="Arial" w:cs="Arial"/>
          <w:color w:val="000000" w:themeColor="text1"/>
        </w:rPr>
        <w:t>Además, aplican estrategias metacognitivas que implican la reflexión sobre el propio conocimiento y la regulación de los procesos cognitivos.</w:t>
      </w:r>
      <w:r w:rsidR="00A0164E">
        <w:rPr>
          <w:rFonts w:ascii="Arial" w:eastAsia="Arial" w:hAnsi="Arial" w:cs="Arial"/>
          <w:color w:val="000000" w:themeColor="text1"/>
        </w:rPr>
        <w:t xml:space="preserve"> </w:t>
      </w:r>
      <w:r w:rsidR="00864831">
        <w:rPr>
          <w:rFonts w:ascii="Arial" w:eastAsia="Arial" w:hAnsi="Arial" w:cs="Arial"/>
          <w:i/>
          <w:color w:val="000000" w:themeColor="text1"/>
        </w:rPr>
        <w:t>(Ver Anexo 6</w:t>
      </w:r>
      <w:r w:rsidR="00A0164E" w:rsidRPr="00A0164E">
        <w:rPr>
          <w:rFonts w:ascii="Arial" w:eastAsia="Arial" w:hAnsi="Arial" w:cs="Arial"/>
          <w:i/>
          <w:color w:val="000000" w:themeColor="text1"/>
        </w:rPr>
        <w:t>: Repositorio de novelas gráficas creadas por los estudiantes)</w:t>
      </w:r>
    </w:p>
    <w:p w14:paraId="5697BCC6" w14:textId="1631CB2E" w:rsidR="00FF4A7D" w:rsidRDefault="00FF4A7D" w:rsidP="2FF7C1D0">
      <w:pPr>
        <w:spacing w:before="240" w:after="240" w:line="360" w:lineRule="auto"/>
        <w:jc w:val="both"/>
        <w:rPr>
          <w:rFonts w:ascii="Arial" w:eastAsia="Arial" w:hAnsi="Arial" w:cs="Arial"/>
          <w:color w:val="000000" w:themeColor="text1"/>
        </w:rPr>
      </w:pPr>
    </w:p>
    <w:p w14:paraId="0F4C4F9F" w14:textId="7D974B2B" w:rsidR="00FF4A7D" w:rsidRDefault="00FF4A7D" w:rsidP="2FF7C1D0">
      <w:pPr>
        <w:spacing w:before="240" w:after="240" w:line="360" w:lineRule="auto"/>
        <w:jc w:val="both"/>
        <w:rPr>
          <w:rFonts w:ascii="Arial" w:eastAsia="Arial" w:hAnsi="Arial" w:cs="Arial"/>
          <w:color w:val="000000" w:themeColor="text1"/>
        </w:rPr>
      </w:pPr>
    </w:p>
    <w:p w14:paraId="302BAA9B" w14:textId="163CCB10" w:rsidR="00FF4A7D" w:rsidRDefault="00FF4A7D" w:rsidP="2FF7C1D0">
      <w:pPr>
        <w:spacing w:before="240" w:after="240" w:line="360" w:lineRule="auto"/>
        <w:jc w:val="both"/>
        <w:rPr>
          <w:rFonts w:ascii="Arial" w:eastAsia="Arial" w:hAnsi="Arial" w:cs="Arial"/>
          <w:color w:val="000000" w:themeColor="text1"/>
        </w:rPr>
      </w:pPr>
    </w:p>
    <w:p w14:paraId="3546D49E" w14:textId="795786E3" w:rsidR="00FF4A7D" w:rsidRDefault="00FF4A7D" w:rsidP="2FF7C1D0">
      <w:pPr>
        <w:spacing w:before="240" w:after="240" w:line="360" w:lineRule="auto"/>
        <w:jc w:val="both"/>
        <w:rPr>
          <w:rFonts w:ascii="Arial" w:eastAsia="Arial" w:hAnsi="Arial" w:cs="Arial"/>
          <w:color w:val="000000" w:themeColor="text1"/>
        </w:rPr>
      </w:pPr>
    </w:p>
    <w:p w14:paraId="2DDEBC56" w14:textId="54EBEB1C" w:rsidR="00FF4A7D" w:rsidRDefault="00FF4A7D" w:rsidP="2FF7C1D0">
      <w:pPr>
        <w:spacing w:before="240" w:after="240" w:line="360" w:lineRule="auto"/>
        <w:jc w:val="both"/>
        <w:rPr>
          <w:rFonts w:ascii="Arial" w:eastAsia="Arial" w:hAnsi="Arial" w:cs="Arial"/>
          <w:color w:val="000000" w:themeColor="text1"/>
        </w:rPr>
      </w:pPr>
    </w:p>
    <w:p w14:paraId="79A77007" w14:textId="66165F35" w:rsidR="00FF4A7D" w:rsidRDefault="00FF4A7D" w:rsidP="2FF7C1D0">
      <w:pPr>
        <w:spacing w:before="240" w:after="240" w:line="360" w:lineRule="auto"/>
        <w:jc w:val="both"/>
        <w:rPr>
          <w:rFonts w:ascii="Arial" w:eastAsia="Arial" w:hAnsi="Arial" w:cs="Arial"/>
          <w:color w:val="000000" w:themeColor="text1"/>
        </w:rPr>
      </w:pPr>
    </w:p>
    <w:p w14:paraId="034F627A" w14:textId="17819D37" w:rsidR="00A0164E" w:rsidRDefault="00A0164E" w:rsidP="2FF7C1D0">
      <w:pPr>
        <w:spacing w:before="240" w:after="240" w:line="360" w:lineRule="auto"/>
        <w:jc w:val="both"/>
        <w:rPr>
          <w:rFonts w:ascii="Arial" w:eastAsia="Arial" w:hAnsi="Arial" w:cs="Arial"/>
          <w:color w:val="000000" w:themeColor="text1"/>
        </w:rPr>
      </w:pPr>
    </w:p>
    <w:p w14:paraId="627917FB" w14:textId="5A99D039" w:rsidR="00A0164E" w:rsidRDefault="00A0164E" w:rsidP="2FF7C1D0">
      <w:pPr>
        <w:spacing w:before="240" w:after="240" w:line="360" w:lineRule="auto"/>
        <w:jc w:val="both"/>
        <w:rPr>
          <w:rFonts w:ascii="Arial" w:eastAsia="Arial" w:hAnsi="Arial" w:cs="Arial"/>
          <w:color w:val="000000" w:themeColor="text1"/>
        </w:rPr>
      </w:pPr>
    </w:p>
    <w:p w14:paraId="59D604F4" w14:textId="0288F437" w:rsidR="00A0164E" w:rsidRDefault="00A0164E" w:rsidP="2FF7C1D0">
      <w:pPr>
        <w:spacing w:before="240" w:after="240" w:line="360" w:lineRule="auto"/>
        <w:jc w:val="both"/>
        <w:rPr>
          <w:rFonts w:ascii="Arial" w:eastAsia="Arial" w:hAnsi="Arial" w:cs="Arial"/>
          <w:color w:val="000000" w:themeColor="text1"/>
        </w:rPr>
      </w:pPr>
    </w:p>
    <w:p w14:paraId="5B0D80D9" w14:textId="3014FEBE" w:rsidR="00A0164E" w:rsidRDefault="00A0164E" w:rsidP="2FF7C1D0">
      <w:pPr>
        <w:spacing w:before="240" w:after="240" w:line="360" w:lineRule="auto"/>
        <w:jc w:val="both"/>
        <w:rPr>
          <w:rFonts w:ascii="Arial" w:eastAsia="Arial" w:hAnsi="Arial" w:cs="Arial"/>
          <w:color w:val="000000" w:themeColor="text1"/>
        </w:rPr>
      </w:pPr>
    </w:p>
    <w:p w14:paraId="307D9DCF" w14:textId="5E1BDF6C" w:rsidR="00A0164E" w:rsidRDefault="00A0164E" w:rsidP="2FF7C1D0">
      <w:pPr>
        <w:spacing w:before="240" w:after="240" w:line="360" w:lineRule="auto"/>
        <w:jc w:val="both"/>
        <w:rPr>
          <w:rFonts w:ascii="Arial" w:eastAsia="Arial" w:hAnsi="Arial" w:cs="Arial"/>
          <w:color w:val="000000" w:themeColor="text1"/>
        </w:rPr>
      </w:pPr>
    </w:p>
    <w:p w14:paraId="6E57082D" w14:textId="1BE18D4D" w:rsidR="00A0164E" w:rsidRDefault="00A0164E" w:rsidP="2FF7C1D0">
      <w:pPr>
        <w:spacing w:before="240" w:after="240" w:line="360" w:lineRule="auto"/>
        <w:jc w:val="both"/>
        <w:rPr>
          <w:rFonts w:ascii="Arial" w:eastAsia="Arial" w:hAnsi="Arial" w:cs="Arial"/>
          <w:color w:val="000000" w:themeColor="text1"/>
        </w:rPr>
      </w:pPr>
    </w:p>
    <w:p w14:paraId="36F68CA1" w14:textId="2B7DC52C" w:rsidR="00A0164E" w:rsidRDefault="00A0164E" w:rsidP="2FF7C1D0">
      <w:pPr>
        <w:spacing w:before="240" w:after="240" w:line="360" w:lineRule="auto"/>
        <w:jc w:val="both"/>
        <w:rPr>
          <w:rFonts w:ascii="Arial" w:eastAsia="Arial" w:hAnsi="Arial" w:cs="Arial"/>
          <w:color w:val="000000" w:themeColor="text1"/>
        </w:rPr>
      </w:pPr>
    </w:p>
    <w:p w14:paraId="1301E3CE" w14:textId="4A8D1FDD" w:rsidR="00A0164E" w:rsidRDefault="00A0164E" w:rsidP="2FF7C1D0">
      <w:pPr>
        <w:spacing w:before="240" w:after="240" w:line="360" w:lineRule="auto"/>
        <w:jc w:val="both"/>
        <w:rPr>
          <w:rFonts w:ascii="Arial" w:eastAsia="Arial" w:hAnsi="Arial" w:cs="Arial"/>
          <w:color w:val="000000" w:themeColor="text1"/>
        </w:rPr>
      </w:pPr>
    </w:p>
    <w:p w14:paraId="230C4CCF" w14:textId="29EB6DC7" w:rsidR="00A0164E" w:rsidRDefault="00A0164E" w:rsidP="2FF7C1D0">
      <w:pPr>
        <w:spacing w:before="240" w:after="240" w:line="360" w:lineRule="auto"/>
        <w:jc w:val="both"/>
        <w:rPr>
          <w:rFonts w:ascii="Arial" w:eastAsia="Arial" w:hAnsi="Arial" w:cs="Arial"/>
          <w:color w:val="000000" w:themeColor="text1"/>
        </w:rPr>
      </w:pPr>
    </w:p>
    <w:p w14:paraId="47DF3732" w14:textId="59555314" w:rsidR="00A0164E" w:rsidRDefault="00A0164E" w:rsidP="2FF7C1D0">
      <w:pPr>
        <w:spacing w:before="240" w:after="240" w:line="360" w:lineRule="auto"/>
        <w:jc w:val="both"/>
        <w:rPr>
          <w:rFonts w:ascii="Arial" w:eastAsia="Arial" w:hAnsi="Arial" w:cs="Arial"/>
          <w:color w:val="000000" w:themeColor="text1"/>
        </w:rPr>
      </w:pPr>
    </w:p>
    <w:p w14:paraId="3960FEE8" w14:textId="591FDF8C" w:rsidR="00A0164E" w:rsidRDefault="00A0164E" w:rsidP="2FF7C1D0">
      <w:pPr>
        <w:spacing w:before="240" w:after="240" w:line="360" w:lineRule="auto"/>
        <w:jc w:val="both"/>
        <w:rPr>
          <w:rFonts w:ascii="Arial" w:eastAsia="Arial" w:hAnsi="Arial" w:cs="Arial"/>
          <w:color w:val="000000" w:themeColor="text1"/>
        </w:rPr>
      </w:pPr>
    </w:p>
    <w:p w14:paraId="36CFF2D3" w14:textId="62A350E2" w:rsidR="00A0164E" w:rsidRDefault="00A0164E" w:rsidP="2FF7C1D0">
      <w:pPr>
        <w:spacing w:before="240" w:after="240" w:line="360" w:lineRule="auto"/>
        <w:jc w:val="both"/>
        <w:rPr>
          <w:rFonts w:ascii="Arial" w:eastAsia="Arial" w:hAnsi="Arial" w:cs="Arial"/>
          <w:color w:val="000000" w:themeColor="text1"/>
        </w:rPr>
      </w:pPr>
    </w:p>
    <w:p w14:paraId="2E62CBD7" w14:textId="1F32B380" w:rsidR="00A0164E" w:rsidRDefault="00A0164E" w:rsidP="2FF7C1D0">
      <w:pPr>
        <w:spacing w:before="240" w:after="240" w:line="360" w:lineRule="auto"/>
        <w:jc w:val="both"/>
        <w:rPr>
          <w:rFonts w:ascii="Arial" w:eastAsia="Arial" w:hAnsi="Arial" w:cs="Arial"/>
          <w:color w:val="000000" w:themeColor="text1"/>
        </w:rPr>
      </w:pPr>
    </w:p>
    <w:p w14:paraId="24B740A4" w14:textId="2537A241" w:rsidR="00A0164E" w:rsidRPr="00FF4A7D" w:rsidRDefault="00A0164E" w:rsidP="2FF7C1D0">
      <w:pPr>
        <w:spacing w:before="240" w:after="240" w:line="360" w:lineRule="auto"/>
        <w:jc w:val="both"/>
        <w:rPr>
          <w:rFonts w:ascii="Arial" w:eastAsia="Arial" w:hAnsi="Arial" w:cs="Arial"/>
          <w:color w:val="000000" w:themeColor="text1"/>
        </w:rPr>
      </w:pPr>
    </w:p>
    <w:p w14:paraId="26F20C8D" w14:textId="646EEAFA" w:rsidR="2FF7C1D0" w:rsidRDefault="59E233E2" w:rsidP="00160109">
      <w:pPr>
        <w:pStyle w:val="Ttulo1"/>
        <w:numPr>
          <w:ilvl w:val="0"/>
          <w:numId w:val="20"/>
        </w:numPr>
      </w:pPr>
      <w:bookmarkStart w:id="50" w:name="_Toc167287616"/>
      <w:r w:rsidRPr="45FC8F4E">
        <w:lastRenderedPageBreak/>
        <w:t>C</w:t>
      </w:r>
      <w:r w:rsidR="00FF4A7D">
        <w:t>ONCLUSIONES</w:t>
      </w:r>
      <w:bookmarkEnd w:id="50"/>
    </w:p>
    <w:p w14:paraId="1C2195A2" w14:textId="57953F5A" w:rsidR="73B6827A" w:rsidRDefault="6645450D" w:rsidP="45FC8F4E">
      <w:pPr>
        <w:spacing w:before="240" w:after="240" w:line="360" w:lineRule="auto"/>
        <w:jc w:val="both"/>
      </w:pPr>
      <w:r w:rsidRPr="45FC8F4E">
        <w:rPr>
          <w:rFonts w:ascii="Arial" w:eastAsia="Arial" w:hAnsi="Arial" w:cs="Arial"/>
          <w:color w:val="000000" w:themeColor="text1"/>
        </w:rPr>
        <w:t>La investigación acción se originó a partir de la problemática de que, a pesar de las prácticas pedagógicas implementadas por el Departamento de Lenguaje de la institución investigada, no se incluía la enseñanza explícita de estrategias específicas para desarrollar habilidades lectoras como práctica institucional. Para abordar esta problemática, se planteó como intervención la creación colaborativa de un módulo curricular que integrara estrategias lectoras en el currículum MYP del Bachillerato Internacional. Sin embargo, al inicio de este proceso, los profesores no mostraban una disposición favorable para esta integración debido a creencias erróneas sobre el currículum que estaban implementando.</w:t>
      </w:r>
    </w:p>
    <w:p w14:paraId="29A96C98" w14:textId="5EDF3753" w:rsidR="73B6827A" w:rsidRDefault="6645450D" w:rsidP="45FC8F4E">
      <w:pPr>
        <w:spacing w:before="240" w:after="240" w:line="360" w:lineRule="auto"/>
        <w:jc w:val="both"/>
      </w:pPr>
      <w:r w:rsidRPr="45FC8F4E">
        <w:rPr>
          <w:rFonts w:ascii="Arial" w:eastAsia="Arial" w:hAnsi="Arial" w:cs="Arial"/>
          <w:color w:val="000000" w:themeColor="text1"/>
        </w:rPr>
        <w:t xml:space="preserve">Para </w:t>
      </w:r>
      <w:r w:rsidR="1F06AFBD" w:rsidRPr="45FC8F4E">
        <w:rPr>
          <w:rFonts w:ascii="Arial" w:eastAsia="Arial" w:hAnsi="Arial" w:cs="Arial"/>
          <w:color w:val="000000" w:themeColor="text1"/>
        </w:rPr>
        <w:t>modificar</w:t>
      </w:r>
      <w:r w:rsidRPr="45FC8F4E">
        <w:rPr>
          <w:rFonts w:ascii="Arial" w:eastAsia="Arial" w:hAnsi="Arial" w:cs="Arial"/>
          <w:color w:val="000000" w:themeColor="text1"/>
        </w:rPr>
        <w:t xml:space="preserve"> estas creencias, se implementó un proceso de apropiación curricular, donde los docentes tuvieron la oportunidad de analizar reflexivamente el currículum en su contexto y en relación con las necesidades reales de sus estudiantes. Este proceso de reflexión provocó un cambio significativo en la percepción de los docentes sobre la enseñanza de estrategias de lectura y su integración con el currículum MYP.</w:t>
      </w:r>
    </w:p>
    <w:p w14:paraId="47AE497F" w14:textId="191ED56D" w:rsidR="73B6827A" w:rsidRDefault="6645450D"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Este cambio de percepción permitió la creación colaborativa de una unidad que busca</w:t>
      </w:r>
      <w:r w:rsidR="5488AECF" w:rsidRPr="45FC8F4E">
        <w:rPr>
          <w:rFonts w:ascii="Arial" w:eastAsia="Arial" w:hAnsi="Arial" w:cs="Arial"/>
          <w:color w:val="000000" w:themeColor="text1"/>
        </w:rPr>
        <w:t>ba</w:t>
      </w:r>
      <w:r w:rsidRPr="45FC8F4E">
        <w:rPr>
          <w:rFonts w:ascii="Arial" w:eastAsia="Arial" w:hAnsi="Arial" w:cs="Arial"/>
          <w:color w:val="000000" w:themeColor="text1"/>
        </w:rPr>
        <w:t xml:space="preserve"> complementar e integrar las estrategias lectoras en el currículum MYP. Este esfuerzo se materializó en una serie de actividades y una evaluación basadas en la primera unidad del año 2024. Gracias al proceso de apropiación curricular, se logró entender que las estrategias contribuyen al logro de los objetivos de aprendizaje. En este sentido, cada actividad propuesta explicita esta relación al inicio, especificando qué estrategia contribuye al logro de qué objetivo de aprendizaje.</w:t>
      </w:r>
    </w:p>
    <w:p w14:paraId="06F37755" w14:textId="1CC7A67E" w:rsidR="73B6827A" w:rsidRDefault="6645450D" w:rsidP="45FC8F4E">
      <w:pPr>
        <w:spacing w:before="240" w:after="240" w:line="360" w:lineRule="auto"/>
        <w:jc w:val="both"/>
      </w:pPr>
      <w:r w:rsidRPr="45FC8F4E">
        <w:rPr>
          <w:rFonts w:ascii="Arial" w:eastAsia="Arial" w:hAnsi="Arial" w:cs="Arial"/>
          <w:color w:val="000000" w:themeColor="text1"/>
        </w:rPr>
        <w:t>Por lo tanto, cada estrategia incorporada fue pensada en el contexto de contribuir a lograr un determinado objetivo, lo cual permite contextualizar la enseñanza de estrategias lectoras y no enseñar “la estrategia por la estrategia”, una práctica recurrente cuando los docentes de la institución investigada realizan procesos de “preparación para pruebas estandarizadas.</w:t>
      </w:r>
    </w:p>
    <w:p w14:paraId="1088D32E" w14:textId="56A5AFC3" w:rsidR="73B6827A" w:rsidRDefault="1C8EB8FB"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En respuesta a la pregunta de cómo se puede promover la enseñanza de estrategias lectoras en la asignatura de ‘Lengua y Literatura’ en el nivel de I° Medio de un colegio IB de Lo Barnechea, esta investigación acción ha demostrado que las instancias de apropiación curricular son</w:t>
      </w:r>
      <w:r w:rsidR="4F3F4DA0" w:rsidRPr="45FC8F4E">
        <w:rPr>
          <w:rFonts w:ascii="Arial" w:eastAsia="Arial" w:hAnsi="Arial" w:cs="Arial"/>
          <w:color w:val="000000" w:themeColor="text1"/>
        </w:rPr>
        <w:t xml:space="preserve"> una base fundamental para </w:t>
      </w:r>
      <w:r w:rsidR="13C69714" w:rsidRPr="45FC8F4E">
        <w:rPr>
          <w:rFonts w:ascii="Arial" w:eastAsia="Arial" w:hAnsi="Arial" w:cs="Arial"/>
          <w:color w:val="000000" w:themeColor="text1"/>
        </w:rPr>
        <w:t>cualquier propuesta pedagógica que se pretenda implementar</w:t>
      </w:r>
      <w:r w:rsidRPr="45FC8F4E">
        <w:rPr>
          <w:rFonts w:ascii="Arial" w:eastAsia="Arial" w:hAnsi="Arial" w:cs="Arial"/>
          <w:color w:val="000000" w:themeColor="text1"/>
        </w:rPr>
        <w:t xml:space="preserve">. </w:t>
      </w:r>
    </w:p>
    <w:p w14:paraId="0A830321" w14:textId="6A35C5B4" w:rsidR="73B6827A" w:rsidRDefault="1C8EB8FB"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 xml:space="preserve">Estas permiten contextualizar el currículum y fomentar la reflexión, elementos esenciales que tienen una incidencia directa en las prácticas pedagógicas y en las actividades diseñadas por </w:t>
      </w:r>
      <w:r w:rsidRPr="45FC8F4E">
        <w:rPr>
          <w:rFonts w:ascii="Arial" w:eastAsia="Arial" w:hAnsi="Arial" w:cs="Arial"/>
          <w:color w:val="000000" w:themeColor="text1"/>
        </w:rPr>
        <w:lastRenderedPageBreak/>
        <w:t>los docentes.</w:t>
      </w:r>
      <w:r w:rsidR="3D23B4F8" w:rsidRPr="45FC8F4E">
        <w:rPr>
          <w:rFonts w:ascii="Arial" w:eastAsia="Arial" w:hAnsi="Arial" w:cs="Arial"/>
          <w:color w:val="000000" w:themeColor="text1"/>
        </w:rPr>
        <w:t xml:space="preserve"> </w:t>
      </w:r>
      <w:r w:rsidR="6CF26E20" w:rsidRPr="45FC8F4E">
        <w:rPr>
          <w:rFonts w:ascii="Arial" w:eastAsia="Arial" w:hAnsi="Arial" w:cs="Arial"/>
          <w:color w:val="000000" w:themeColor="text1"/>
        </w:rPr>
        <w:t xml:space="preserve">Considerando la naturaleza crítica de la profesión docente, </w:t>
      </w:r>
      <w:r w:rsidR="3084EBB6" w:rsidRPr="45FC8F4E">
        <w:rPr>
          <w:rFonts w:ascii="Arial" w:eastAsia="Arial" w:hAnsi="Arial" w:cs="Arial"/>
          <w:color w:val="000000" w:themeColor="text1"/>
        </w:rPr>
        <w:t>difícilmente</w:t>
      </w:r>
      <w:r w:rsidR="6CF26E20" w:rsidRPr="45FC8F4E">
        <w:rPr>
          <w:rFonts w:ascii="Arial" w:eastAsia="Arial" w:hAnsi="Arial" w:cs="Arial"/>
          <w:color w:val="000000" w:themeColor="text1"/>
        </w:rPr>
        <w:t xml:space="preserve"> un profesor realizará acciones pedagógicas que no le hagan sentido.</w:t>
      </w:r>
      <w:r w:rsidR="3D23B4F8" w:rsidRPr="45FC8F4E">
        <w:rPr>
          <w:rFonts w:ascii="Arial" w:eastAsia="Arial" w:hAnsi="Arial" w:cs="Arial"/>
          <w:color w:val="000000" w:themeColor="text1"/>
        </w:rPr>
        <w:t xml:space="preserve"> </w:t>
      </w:r>
    </w:p>
    <w:p w14:paraId="7EEDB0F2" w14:textId="0A3C81EB" w:rsidR="73B6827A" w:rsidRDefault="13006B40"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En este caso, no era plausible pensar en crear una unidad curricular que integrara estrategias lectoras si los docentes no consideraban relevante su enseñanza, pero luego de la apropiación curricular sí fue viable y se concretó, ya que esta permitió movilizar conocimientos y creencias de los docentes y la integración hizo sentido.</w:t>
      </w:r>
      <w:r w:rsidR="1C8EB8FB" w:rsidRPr="45FC8F4E">
        <w:rPr>
          <w:rFonts w:ascii="Arial" w:eastAsia="Arial" w:hAnsi="Arial" w:cs="Arial"/>
          <w:color w:val="000000" w:themeColor="text1"/>
        </w:rPr>
        <w:t>Al inicio de la investigación, los docentes no consideraban relevante la enseñanza de estrategias lectoras. Sin embargo, tras un proceso de apropiación curricular, se logró movilizar sus conocimientos y creencias, lo que permitió la creación colaborativa de una unidad curricular que integra dichas estrategias. Este cambio de percepción evidencia la importancia de estas instancias para los docentes.</w:t>
      </w:r>
    </w:p>
    <w:p w14:paraId="515C079C" w14:textId="38CB47D3" w:rsidR="73B6827A" w:rsidRDefault="1C8EB8FB"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 xml:space="preserve">Aunque la intervención logró su objetivo en esta instancia, </w:t>
      </w:r>
      <w:r w:rsidR="6B25C93B" w:rsidRPr="45FC8F4E">
        <w:rPr>
          <w:rFonts w:ascii="Arial" w:eastAsia="Arial" w:hAnsi="Arial" w:cs="Arial"/>
          <w:color w:val="000000" w:themeColor="text1"/>
        </w:rPr>
        <w:t>se proyecta que es</w:t>
      </w:r>
      <w:r w:rsidRPr="45FC8F4E">
        <w:rPr>
          <w:rFonts w:ascii="Arial" w:eastAsia="Arial" w:hAnsi="Arial" w:cs="Arial"/>
          <w:color w:val="000000" w:themeColor="text1"/>
        </w:rPr>
        <w:t xml:space="preserve"> crucial mantener estas instancias de apropiación curricular de manera constante, ya que el currículum y los contextos se actualizan continuamente. De esta manera, se garantiza un impacto duradero y efectivo en la enseñanza y el aprendizaje.</w:t>
      </w:r>
    </w:p>
    <w:p w14:paraId="653AE0E1" w14:textId="08AE8F5B" w:rsidR="73B6827A" w:rsidRDefault="65E7A154"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En este sentido, l</w:t>
      </w:r>
      <w:r w:rsidR="1C8EB8FB" w:rsidRPr="45FC8F4E">
        <w:rPr>
          <w:rFonts w:ascii="Arial" w:eastAsia="Arial" w:hAnsi="Arial" w:cs="Arial"/>
          <w:color w:val="000000" w:themeColor="text1"/>
        </w:rPr>
        <w:t xml:space="preserve">a unidad creada colaborativamente </w:t>
      </w:r>
      <w:r w:rsidR="70CDD2B4" w:rsidRPr="45FC8F4E">
        <w:rPr>
          <w:rFonts w:ascii="Arial" w:eastAsia="Arial" w:hAnsi="Arial" w:cs="Arial"/>
          <w:color w:val="000000" w:themeColor="text1"/>
        </w:rPr>
        <w:t>consideró</w:t>
      </w:r>
      <w:r w:rsidR="1C8EB8FB" w:rsidRPr="45FC8F4E">
        <w:rPr>
          <w:rFonts w:ascii="Arial" w:eastAsia="Arial" w:hAnsi="Arial" w:cs="Arial"/>
          <w:color w:val="000000" w:themeColor="text1"/>
        </w:rPr>
        <w:t xml:space="preserve"> estrategias cognitivas y metacognitivas, consideradas esenciales para el logro de los objetivos de aprendizaje de Lengua y Literatura tanto en el currículum MYP como en el nacional. Esta integración implica la inclusión de </w:t>
      </w:r>
      <w:r w:rsidR="3836F588" w:rsidRPr="45FC8F4E">
        <w:rPr>
          <w:rFonts w:ascii="Arial" w:eastAsia="Arial" w:hAnsi="Arial" w:cs="Arial"/>
          <w:color w:val="000000" w:themeColor="text1"/>
        </w:rPr>
        <w:t>principios fundamentales de la</w:t>
      </w:r>
      <w:r w:rsidR="1C8EB8FB" w:rsidRPr="45FC8F4E">
        <w:rPr>
          <w:rFonts w:ascii="Arial" w:eastAsia="Arial" w:hAnsi="Arial" w:cs="Arial"/>
          <w:color w:val="000000" w:themeColor="text1"/>
        </w:rPr>
        <w:t xml:space="preserve"> psicología cognitiva, una disciplina poco explorada en los programas de formación inicial de los docentes de Lengua y Literatura.</w:t>
      </w:r>
    </w:p>
    <w:p w14:paraId="33979594" w14:textId="0B78DC35" w:rsidR="73B6827A" w:rsidRDefault="1C8EB8FB" w:rsidP="45FC8F4E">
      <w:pPr>
        <w:spacing w:before="240" w:after="240" w:line="360" w:lineRule="auto"/>
        <w:jc w:val="both"/>
      </w:pPr>
      <w:r w:rsidRPr="45FC8F4E">
        <w:rPr>
          <w:rFonts w:ascii="Arial" w:eastAsia="Arial" w:hAnsi="Arial" w:cs="Arial"/>
          <w:color w:val="000000" w:themeColor="text1"/>
        </w:rPr>
        <w:t>Al incorporar principios de la psicología cognitiva en la enseñanza de la lectura, los estudiantes no solo pueden leer y entender textos, sino también reflexionar sobre su propio proceso de comprensión. Esto los convierte en lectores más activos y comprometidos, capaces de utilizar diversas estrategias para mejorar su comprensión y retención de los textos.</w:t>
      </w:r>
    </w:p>
    <w:p w14:paraId="73302727" w14:textId="24804BFD" w:rsidR="73B6827A" w:rsidRDefault="1C8EB8FB" w:rsidP="45FC8F4E">
      <w:pPr>
        <w:spacing w:before="240" w:after="240" w:line="360" w:lineRule="auto"/>
        <w:jc w:val="both"/>
      </w:pPr>
      <w:r w:rsidRPr="45FC8F4E">
        <w:rPr>
          <w:rFonts w:ascii="Arial" w:eastAsia="Arial" w:hAnsi="Arial" w:cs="Arial"/>
          <w:color w:val="000000" w:themeColor="text1"/>
        </w:rPr>
        <w:t>Esta investigación acción abre un horizonte de posibilidades en torno a la integración de estrategias cognitivas y metacognitivas en la enseñanza de Lengua y Literatura. Se vislumbra la oportunidad de explorar nuevas líneas de investigación en la confluencia de la psicología cognitiva y la lectura, lo que podría dar lugar a métodos de enseñanza y evaluación de la lectura más sofisticados y eficaces.</w:t>
      </w:r>
    </w:p>
    <w:p w14:paraId="35272226" w14:textId="74F729C3" w:rsidR="73B6827A" w:rsidRDefault="1C8EB8FB" w:rsidP="45FC8F4E">
      <w:pPr>
        <w:spacing w:before="240" w:after="240" w:line="360" w:lineRule="auto"/>
        <w:jc w:val="both"/>
        <w:rPr>
          <w:rFonts w:ascii="Arial" w:eastAsia="Arial" w:hAnsi="Arial" w:cs="Arial"/>
          <w:color w:val="000000" w:themeColor="text1"/>
        </w:rPr>
      </w:pPr>
      <w:r w:rsidRPr="45FC8F4E">
        <w:rPr>
          <w:rFonts w:ascii="Arial" w:eastAsia="Arial" w:hAnsi="Arial" w:cs="Arial"/>
          <w:color w:val="000000" w:themeColor="text1"/>
        </w:rPr>
        <w:t>Finalmente, aunque el foco de la investigación se sit</w:t>
      </w:r>
      <w:r w:rsidR="4630BAB9" w:rsidRPr="45FC8F4E">
        <w:rPr>
          <w:rFonts w:ascii="Arial" w:eastAsia="Arial" w:hAnsi="Arial" w:cs="Arial"/>
          <w:color w:val="000000" w:themeColor="text1"/>
        </w:rPr>
        <w:t>uó en</w:t>
      </w:r>
      <w:r w:rsidRPr="45FC8F4E">
        <w:rPr>
          <w:rFonts w:ascii="Arial" w:eastAsia="Arial" w:hAnsi="Arial" w:cs="Arial"/>
          <w:color w:val="000000" w:themeColor="text1"/>
        </w:rPr>
        <w:t xml:space="preserve"> la Lengua y Literatura, tanto la lectura como los principios de la psicología cognitiva</w:t>
      </w:r>
      <w:r w:rsidR="2F78421D" w:rsidRPr="45FC8F4E">
        <w:rPr>
          <w:rFonts w:ascii="Arial" w:eastAsia="Arial" w:hAnsi="Arial" w:cs="Arial"/>
          <w:color w:val="000000" w:themeColor="text1"/>
        </w:rPr>
        <w:t xml:space="preserve"> abordados en esta investigación</w:t>
      </w:r>
      <w:r w:rsidRPr="45FC8F4E">
        <w:rPr>
          <w:rFonts w:ascii="Arial" w:eastAsia="Arial" w:hAnsi="Arial" w:cs="Arial"/>
          <w:color w:val="000000" w:themeColor="text1"/>
        </w:rPr>
        <w:t xml:space="preserve"> tienen una aplicabilidad universal en todas las disciplinas</w:t>
      </w:r>
      <w:r w:rsidR="77F30F1D" w:rsidRPr="45FC8F4E">
        <w:rPr>
          <w:rFonts w:ascii="Arial" w:eastAsia="Arial" w:hAnsi="Arial" w:cs="Arial"/>
          <w:color w:val="000000" w:themeColor="text1"/>
        </w:rPr>
        <w:t>, considerando la transversalidad de la lectura en la adquisición de conocimientos de todas las áreas</w:t>
      </w:r>
      <w:r w:rsidRPr="45FC8F4E">
        <w:rPr>
          <w:rFonts w:ascii="Arial" w:eastAsia="Arial" w:hAnsi="Arial" w:cs="Arial"/>
          <w:color w:val="000000" w:themeColor="text1"/>
        </w:rPr>
        <w:t xml:space="preserve">. Por lo tanto, los hallazgos de </w:t>
      </w:r>
      <w:r w:rsidRPr="45FC8F4E">
        <w:rPr>
          <w:rFonts w:ascii="Arial" w:eastAsia="Arial" w:hAnsi="Arial" w:cs="Arial"/>
          <w:color w:val="000000" w:themeColor="text1"/>
        </w:rPr>
        <w:lastRenderedPageBreak/>
        <w:t>esta investigación podrían tener un impacto significativo en la enseñanza y el aprendizaje más allá de la Lengua y Literatura, abriendo un camino hacia una educación más integral y efectiva.</w:t>
      </w:r>
    </w:p>
    <w:p w14:paraId="3AE24D66" w14:textId="625866D0" w:rsidR="73B6827A" w:rsidRDefault="73B6827A" w:rsidP="45FC8F4E">
      <w:pPr>
        <w:spacing w:before="240" w:after="240" w:line="360" w:lineRule="auto"/>
        <w:jc w:val="both"/>
        <w:rPr>
          <w:rFonts w:ascii="Arial" w:eastAsia="Arial" w:hAnsi="Arial" w:cs="Arial"/>
          <w:color w:val="000000" w:themeColor="text1"/>
        </w:rPr>
      </w:pPr>
    </w:p>
    <w:p w14:paraId="746D132D" w14:textId="1785887B" w:rsidR="00A0164E" w:rsidRDefault="00A0164E" w:rsidP="45FC8F4E">
      <w:pPr>
        <w:spacing w:before="240" w:after="240" w:line="360" w:lineRule="auto"/>
        <w:jc w:val="both"/>
        <w:rPr>
          <w:rFonts w:ascii="Arial" w:eastAsia="Arial" w:hAnsi="Arial" w:cs="Arial"/>
          <w:color w:val="000000" w:themeColor="text1"/>
        </w:rPr>
      </w:pPr>
    </w:p>
    <w:p w14:paraId="78D19625" w14:textId="1B7A03E0" w:rsidR="00A0164E" w:rsidRDefault="00A0164E" w:rsidP="45FC8F4E">
      <w:pPr>
        <w:spacing w:before="240" w:after="240" w:line="360" w:lineRule="auto"/>
        <w:jc w:val="both"/>
        <w:rPr>
          <w:rFonts w:ascii="Arial" w:eastAsia="Arial" w:hAnsi="Arial" w:cs="Arial"/>
          <w:color w:val="000000" w:themeColor="text1"/>
        </w:rPr>
      </w:pPr>
    </w:p>
    <w:p w14:paraId="32F37AB9" w14:textId="41B7D696" w:rsidR="00A0164E" w:rsidRDefault="00A0164E" w:rsidP="45FC8F4E">
      <w:pPr>
        <w:spacing w:before="240" w:after="240" w:line="360" w:lineRule="auto"/>
        <w:jc w:val="both"/>
        <w:rPr>
          <w:rFonts w:ascii="Arial" w:eastAsia="Arial" w:hAnsi="Arial" w:cs="Arial"/>
          <w:color w:val="000000" w:themeColor="text1"/>
        </w:rPr>
      </w:pPr>
    </w:p>
    <w:p w14:paraId="44B007FE" w14:textId="302F6A66" w:rsidR="00A0164E" w:rsidRDefault="00A0164E" w:rsidP="45FC8F4E">
      <w:pPr>
        <w:spacing w:before="240" w:after="240" w:line="360" w:lineRule="auto"/>
        <w:jc w:val="both"/>
        <w:rPr>
          <w:rFonts w:ascii="Arial" w:eastAsia="Arial" w:hAnsi="Arial" w:cs="Arial"/>
          <w:color w:val="000000" w:themeColor="text1"/>
        </w:rPr>
      </w:pPr>
    </w:p>
    <w:p w14:paraId="26119DB4" w14:textId="0CDBC348" w:rsidR="00A0164E" w:rsidRDefault="00A0164E" w:rsidP="45FC8F4E">
      <w:pPr>
        <w:spacing w:before="240" w:after="240" w:line="360" w:lineRule="auto"/>
        <w:jc w:val="both"/>
        <w:rPr>
          <w:rFonts w:ascii="Arial" w:eastAsia="Arial" w:hAnsi="Arial" w:cs="Arial"/>
          <w:color w:val="000000" w:themeColor="text1"/>
        </w:rPr>
      </w:pPr>
    </w:p>
    <w:p w14:paraId="65DF602B" w14:textId="4579489B" w:rsidR="00A0164E" w:rsidRDefault="00A0164E" w:rsidP="45FC8F4E">
      <w:pPr>
        <w:spacing w:before="240" w:after="240" w:line="360" w:lineRule="auto"/>
        <w:jc w:val="both"/>
        <w:rPr>
          <w:rFonts w:ascii="Arial" w:eastAsia="Arial" w:hAnsi="Arial" w:cs="Arial"/>
          <w:color w:val="000000" w:themeColor="text1"/>
        </w:rPr>
      </w:pPr>
    </w:p>
    <w:p w14:paraId="58E34D3B" w14:textId="2316B1FE" w:rsidR="00A0164E" w:rsidRDefault="00A0164E" w:rsidP="45FC8F4E">
      <w:pPr>
        <w:spacing w:before="240" w:after="240" w:line="360" w:lineRule="auto"/>
        <w:jc w:val="both"/>
        <w:rPr>
          <w:rFonts w:ascii="Arial" w:eastAsia="Arial" w:hAnsi="Arial" w:cs="Arial"/>
          <w:color w:val="000000" w:themeColor="text1"/>
        </w:rPr>
      </w:pPr>
    </w:p>
    <w:p w14:paraId="38B723C8" w14:textId="64E48692" w:rsidR="00A0164E" w:rsidRDefault="00A0164E" w:rsidP="45FC8F4E">
      <w:pPr>
        <w:spacing w:before="240" w:after="240" w:line="360" w:lineRule="auto"/>
        <w:jc w:val="both"/>
        <w:rPr>
          <w:rFonts w:ascii="Arial" w:eastAsia="Arial" w:hAnsi="Arial" w:cs="Arial"/>
          <w:color w:val="000000" w:themeColor="text1"/>
        </w:rPr>
      </w:pPr>
    </w:p>
    <w:p w14:paraId="2E0B83DB" w14:textId="0ACE22DB" w:rsidR="00A0164E" w:rsidRDefault="00A0164E" w:rsidP="45FC8F4E">
      <w:pPr>
        <w:spacing w:before="240" w:after="240" w:line="360" w:lineRule="auto"/>
        <w:jc w:val="both"/>
        <w:rPr>
          <w:rFonts w:ascii="Arial" w:eastAsia="Arial" w:hAnsi="Arial" w:cs="Arial"/>
          <w:color w:val="000000" w:themeColor="text1"/>
        </w:rPr>
      </w:pPr>
    </w:p>
    <w:p w14:paraId="211BEB2D" w14:textId="4719D8FE" w:rsidR="00A0164E" w:rsidRDefault="00A0164E" w:rsidP="45FC8F4E">
      <w:pPr>
        <w:spacing w:before="240" w:after="240" w:line="360" w:lineRule="auto"/>
        <w:jc w:val="both"/>
        <w:rPr>
          <w:rFonts w:ascii="Arial" w:eastAsia="Arial" w:hAnsi="Arial" w:cs="Arial"/>
          <w:color w:val="000000" w:themeColor="text1"/>
        </w:rPr>
      </w:pPr>
    </w:p>
    <w:p w14:paraId="45A6523A" w14:textId="18AD5FA0" w:rsidR="00A0164E" w:rsidRDefault="00A0164E" w:rsidP="45FC8F4E">
      <w:pPr>
        <w:spacing w:before="240" w:after="240" w:line="360" w:lineRule="auto"/>
        <w:jc w:val="both"/>
        <w:rPr>
          <w:rFonts w:ascii="Arial" w:eastAsia="Arial" w:hAnsi="Arial" w:cs="Arial"/>
          <w:color w:val="000000" w:themeColor="text1"/>
        </w:rPr>
      </w:pPr>
    </w:p>
    <w:p w14:paraId="4E3A4DD2" w14:textId="2078ADB0" w:rsidR="00A0164E" w:rsidRDefault="00A0164E" w:rsidP="45FC8F4E">
      <w:pPr>
        <w:spacing w:before="240" w:after="240" w:line="360" w:lineRule="auto"/>
        <w:jc w:val="both"/>
        <w:rPr>
          <w:rFonts w:ascii="Arial" w:eastAsia="Arial" w:hAnsi="Arial" w:cs="Arial"/>
          <w:color w:val="000000" w:themeColor="text1"/>
        </w:rPr>
      </w:pPr>
    </w:p>
    <w:p w14:paraId="50AC0C7B" w14:textId="7367B8D3" w:rsidR="00A0164E" w:rsidRDefault="00A0164E" w:rsidP="45FC8F4E">
      <w:pPr>
        <w:spacing w:before="240" w:after="240" w:line="360" w:lineRule="auto"/>
        <w:jc w:val="both"/>
        <w:rPr>
          <w:rFonts w:ascii="Arial" w:eastAsia="Arial" w:hAnsi="Arial" w:cs="Arial"/>
          <w:color w:val="000000" w:themeColor="text1"/>
        </w:rPr>
      </w:pPr>
    </w:p>
    <w:p w14:paraId="6D2A774D" w14:textId="112FC088" w:rsidR="00A0164E" w:rsidRDefault="00A0164E" w:rsidP="45FC8F4E">
      <w:pPr>
        <w:spacing w:before="240" w:after="240" w:line="360" w:lineRule="auto"/>
        <w:jc w:val="both"/>
        <w:rPr>
          <w:rFonts w:ascii="Arial" w:eastAsia="Arial" w:hAnsi="Arial" w:cs="Arial"/>
          <w:color w:val="000000" w:themeColor="text1"/>
        </w:rPr>
      </w:pPr>
    </w:p>
    <w:p w14:paraId="6FF9E91C" w14:textId="6170D0DB" w:rsidR="00A0164E" w:rsidRDefault="00A0164E" w:rsidP="45FC8F4E">
      <w:pPr>
        <w:spacing w:before="240" w:after="240" w:line="360" w:lineRule="auto"/>
        <w:jc w:val="both"/>
        <w:rPr>
          <w:rFonts w:ascii="Arial" w:eastAsia="Arial" w:hAnsi="Arial" w:cs="Arial"/>
          <w:color w:val="000000" w:themeColor="text1"/>
        </w:rPr>
      </w:pPr>
    </w:p>
    <w:p w14:paraId="40093ACC" w14:textId="3D218AC3" w:rsidR="00A0164E" w:rsidRDefault="00A0164E" w:rsidP="45FC8F4E">
      <w:pPr>
        <w:spacing w:before="240" w:after="240" w:line="360" w:lineRule="auto"/>
        <w:jc w:val="both"/>
        <w:rPr>
          <w:rFonts w:ascii="Arial" w:eastAsia="Arial" w:hAnsi="Arial" w:cs="Arial"/>
          <w:color w:val="000000" w:themeColor="text1"/>
        </w:rPr>
      </w:pPr>
    </w:p>
    <w:p w14:paraId="4AD52ED6" w14:textId="6F7292F8" w:rsidR="00A0164E" w:rsidRDefault="00A0164E" w:rsidP="45FC8F4E">
      <w:pPr>
        <w:spacing w:before="240" w:after="240" w:line="360" w:lineRule="auto"/>
        <w:jc w:val="both"/>
        <w:rPr>
          <w:rFonts w:ascii="Arial" w:eastAsia="Arial" w:hAnsi="Arial" w:cs="Arial"/>
          <w:color w:val="000000" w:themeColor="text1"/>
        </w:rPr>
      </w:pPr>
    </w:p>
    <w:p w14:paraId="197D1C06" w14:textId="6FA8C341" w:rsidR="00A0164E" w:rsidRDefault="00A0164E" w:rsidP="45FC8F4E">
      <w:pPr>
        <w:spacing w:before="240" w:after="240" w:line="360" w:lineRule="auto"/>
        <w:jc w:val="both"/>
        <w:rPr>
          <w:rFonts w:ascii="Arial" w:eastAsia="Arial" w:hAnsi="Arial" w:cs="Arial"/>
          <w:color w:val="000000" w:themeColor="text1"/>
        </w:rPr>
      </w:pPr>
    </w:p>
    <w:p w14:paraId="3ED81122" w14:textId="02162CD5" w:rsidR="00A0164E" w:rsidRDefault="00A0164E" w:rsidP="45FC8F4E">
      <w:pPr>
        <w:spacing w:before="240" w:after="240" w:line="360" w:lineRule="auto"/>
        <w:jc w:val="both"/>
        <w:rPr>
          <w:rFonts w:ascii="Arial" w:eastAsia="Arial" w:hAnsi="Arial" w:cs="Arial"/>
          <w:color w:val="000000" w:themeColor="text1"/>
        </w:rPr>
      </w:pPr>
    </w:p>
    <w:p w14:paraId="010319D8" w14:textId="6F032ECF" w:rsidR="00710A3F" w:rsidRDefault="24DFEE64" w:rsidP="00160109">
      <w:pPr>
        <w:pStyle w:val="Ttulo1"/>
        <w:numPr>
          <w:ilvl w:val="0"/>
          <w:numId w:val="20"/>
        </w:numPr>
      </w:pPr>
      <w:bookmarkStart w:id="51" w:name="_Toc167287617"/>
      <w:r>
        <w:lastRenderedPageBreak/>
        <w:t>BIBLIOGRAFÍA</w:t>
      </w:r>
      <w:bookmarkEnd w:id="51"/>
    </w:p>
    <w:p w14:paraId="613A6840" w14:textId="63A860B3" w:rsidR="00A0164E" w:rsidRPr="00A0164E" w:rsidRDefault="00A0164E" w:rsidP="00A0164E">
      <w:pPr>
        <w:spacing w:line="360" w:lineRule="auto"/>
        <w:jc w:val="both"/>
        <w:rPr>
          <w:rFonts w:ascii="Arial" w:eastAsia="Arial" w:hAnsi="Arial" w:cs="Arial"/>
        </w:rPr>
      </w:pPr>
    </w:p>
    <w:p w14:paraId="559DEDA5" w14:textId="0B4F8585"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 Allington, R. L., &amp; Cunningham, P. M. (2002). Fluidez: Un objetivo complejo que requiere un enfoque integral. *El profes</w:t>
      </w:r>
      <w:r>
        <w:rPr>
          <w:rFonts w:ascii="Arial" w:eastAsia="Arial" w:hAnsi="Arial" w:cs="Arial"/>
        </w:rPr>
        <w:t>or de lectura, 56*(2), 170-179.</w:t>
      </w:r>
    </w:p>
    <w:p w14:paraId="32AEE2E5" w14:textId="21947003" w:rsidR="00A0164E" w:rsidRPr="00A0164E" w:rsidRDefault="00A0164E" w:rsidP="00A0164E">
      <w:pPr>
        <w:spacing w:line="360" w:lineRule="auto"/>
        <w:jc w:val="both"/>
        <w:rPr>
          <w:rFonts w:ascii="Arial" w:eastAsia="Arial" w:hAnsi="Arial" w:cs="Arial"/>
        </w:rPr>
      </w:pPr>
      <w:r w:rsidRPr="00A0164E">
        <w:rPr>
          <w:rFonts w:ascii="Arial" w:eastAsia="Arial" w:hAnsi="Arial" w:cs="Arial"/>
        </w:rPr>
        <w:t>2. Braun, V., &amp; Clarke, V. (2006). Using thematic analysis in psychology. *Qualitative Researc</w:t>
      </w:r>
      <w:r>
        <w:rPr>
          <w:rFonts w:ascii="Arial" w:eastAsia="Arial" w:hAnsi="Arial" w:cs="Arial"/>
        </w:rPr>
        <w:t>h in Psychology, 3*(2), 77-101.</w:t>
      </w:r>
    </w:p>
    <w:p w14:paraId="7F2CB310" w14:textId="69EB4643" w:rsidR="00A0164E" w:rsidRPr="00A0164E" w:rsidRDefault="00A0164E" w:rsidP="00A0164E">
      <w:pPr>
        <w:spacing w:line="360" w:lineRule="auto"/>
        <w:jc w:val="both"/>
        <w:rPr>
          <w:rFonts w:ascii="Arial" w:eastAsia="Arial" w:hAnsi="Arial" w:cs="Arial"/>
        </w:rPr>
      </w:pPr>
      <w:r w:rsidRPr="00A0164E">
        <w:rPr>
          <w:rFonts w:ascii="Arial" w:eastAsia="Arial" w:hAnsi="Arial" w:cs="Arial"/>
        </w:rPr>
        <w:t>3. Cerchiaro Ceballos, E., Paba Barbosa, C., &amp; Sánchez Castellón, L. (2011). Metacognición y comprensión lectora: una relación posible e intencional. *Duazary, 8*(1), 99-111. Recuperado de http://www.redalyc.o</w:t>
      </w:r>
      <w:r>
        <w:rPr>
          <w:rFonts w:ascii="Arial" w:eastAsia="Arial" w:hAnsi="Arial" w:cs="Arial"/>
        </w:rPr>
        <w:t>rg/articulo.oa?id=5121563160115</w:t>
      </w:r>
    </w:p>
    <w:p w14:paraId="1D122658" w14:textId="125B1739" w:rsidR="00A0164E" w:rsidRPr="00A0164E" w:rsidRDefault="00A0164E" w:rsidP="00A0164E">
      <w:pPr>
        <w:spacing w:line="360" w:lineRule="auto"/>
        <w:jc w:val="both"/>
        <w:rPr>
          <w:rFonts w:ascii="Arial" w:eastAsia="Arial" w:hAnsi="Arial" w:cs="Arial"/>
        </w:rPr>
      </w:pPr>
      <w:r w:rsidRPr="00A0164E">
        <w:rPr>
          <w:rFonts w:ascii="Arial" w:eastAsia="Arial" w:hAnsi="Arial" w:cs="Arial"/>
        </w:rPr>
        <w:t>4. Coll, C. (2007). Las competencias en la educación escolar: algo más que una moda y mucho menos que un remedio. *Aula de Innovación Educativa, (161)*. Recuperado de https://materials.campus.uoc.edu/daisy/Materials/PID_0</w:t>
      </w:r>
      <w:r>
        <w:rPr>
          <w:rFonts w:ascii="Arial" w:eastAsia="Arial" w:hAnsi="Arial" w:cs="Arial"/>
        </w:rPr>
        <w:t>0274964/html5/img/Coll_2007.pdf</w:t>
      </w:r>
    </w:p>
    <w:p w14:paraId="619310E8" w14:textId="6A12622B" w:rsidR="00A0164E" w:rsidRPr="00A0164E" w:rsidRDefault="00A0164E" w:rsidP="00A0164E">
      <w:pPr>
        <w:spacing w:line="360" w:lineRule="auto"/>
        <w:jc w:val="both"/>
        <w:rPr>
          <w:rFonts w:ascii="Arial" w:eastAsia="Arial" w:hAnsi="Arial" w:cs="Arial"/>
        </w:rPr>
      </w:pPr>
      <w:r w:rsidRPr="00A0164E">
        <w:rPr>
          <w:rFonts w:ascii="Arial" w:eastAsia="Arial" w:hAnsi="Arial" w:cs="Arial"/>
        </w:rPr>
        <w:t>5. Creswell, J. W. (2014). *Research Design: Qualitative, Quantitative, and Mixed Methods Approaches* (4t</w:t>
      </w:r>
      <w:r>
        <w:rPr>
          <w:rFonts w:ascii="Arial" w:eastAsia="Arial" w:hAnsi="Arial" w:cs="Arial"/>
        </w:rPr>
        <w:t>h ed.). SAGE Publications, Inc.</w:t>
      </w:r>
    </w:p>
    <w:p w14:paraId="3085F9FB" w14:textId="4AAC27C4" w:rsidR="00A0164E" w:rsidRPr="00A0164E" w:rsidRDefault="00A0164E" w:rsidP="00A0164E">
      <w:pPr>
        <w:spacing w:line="360" w:lineRule="auto"/>
        <w:jc w:val="both"/>
        <w:rPr>
          <w:rFonts w:ascii="Arial" w:eastAsia="Arial" w:hAnsi="Arial" w:cs="Arial"/>
        </w:rPr>
      </w:pPr>
      <w:r w:rsidRPr="00A0164E">
        <w:rPr>
          <w:rFonts w:ascii="Arial" w:eastAsia="Arial" w:hAnsi="Arial" w:cs="Arial"/>
        </w:rPr>
        <w:t>6. Denzin, N. K., &amp; Lincoln, Y. S. (Eds.). (2005). *The Sage handbook of qualita</w:t>
      </w:r>
      <w:r>
        <w:rPr>
          <w:rFonts w:ascii="Arial" w:eastAsia="Arial" w:hAnsi="Arial" w:cs="Arial"/>
        </w:rPr>
        <w:t>tive research* (3rd ed.). Sage.</w:t>
      </w:r>
    </w:p>
    <w:p w14:paraId="41240A19" w14:textId="127D1867" w:rsidR="00A0164E" w:rsidRPr="00A0164E" w:rsidRDefault="00A0164E" w:rsidP="00A0164E">
      <w:pPr>
        <w:spacing w:line="360" w:lineRule="auto"/>
        <w:jc w:val="both"/>
        <w:rPr>
          <w:rFonts w:ascii="Arial" w:eastAsia="Arial" w:hAnsi="Arial" w:cs="Arial"/>
        </w:rPr>
      </w:pPr>
      <w:r w:rsidRPr="00A0164E">
        <w:rPr>
          <w:rFonts w:ascii="Arial" w:eastAsia="Arial" w:hAnsi="Arial" w:cs="Arial"/>
        </w:rPr>
        <w:t>7. Díez Mediavilla, A., &amp; Clemente Egío, V. (2017). La competencia lectora. Una aproximación teórica y práctica para su evaluación en el aula. *Investigaciones sobre Lectura, (7)*, 22-35. Recuperado de La competencia lectora. Una aproximación teórica y práctica para su evaluac</w:t>
      </w:r>
      <w:r>
        <w:rPr>
          <w:rFonts w:ascii="Arial" w:eastAsia="Arial" w:hAnsi="Arial" w:cs="Arial"/>
        </w:rPr>
        <w:t>ión en el aula (redalyc.org)</w:t>
      </w:r>
    </w:p>
    <w:p w14:paraId="1A61A4D8" w14:textId="68497606" w:rsidR="00A0164E" w:rsidRPr="00A0164E" w:rsidRDefault="00A0164E" w:rsidP="00A0164E">
      <w:pPr>
        <w:spacing w:line="360" w:lineRule="auto"/>
        <w:jc w:val="both"/>
        <w:rPr>
          <w:rFonts w:ascii="Arial" w:eastAsia="Arial" w:hAnsi="Arial" w:cs="Arial"/>
        </w:rPr>
      </w:pPr>
      <w:r w:rsidRPr="00A0164E">
        <w:rPr>
          <w:rFonts w:ascii="Arial" w:eastAsia="Arial" w:hAnsi="Arial" w:cs="Arial"/>
        </w:rPr>
        <w:t>8. Garamendi, R. L. (2022). Estrategias interactivas de comprensión lectora para el desarrollo del pensamiento crítico. *Revista Metropolitana de Cien</w:t>
      </w:r>
      <w:r>
        <w:rPr>
          <w:rFonts w:ascii="Arial" w:eastAsia="Arial" w:hAnsi="Arial" w:cs="Arial"/>
        </w:rPr>
        <w:t>cias Aplicadas, 5*(2), 159-166.</w:t>
      </w:r>
    </w:p>
    <w:p w14:paraId="5640EAA7" w14:textId="26D59840" w:rsidR="00A0164E" w:rsidRPr="00A0164E" w:rsidRDefault="00A0164E" w:rsidP="00A0164E">
      <w:pPr>
        <w:spacing w:line="360" w:lineRule="auto"/>
        <w:jc w:val="both"/>
        <w:rPr>
          <w:rFonts w:ascii="Arial" w:eastAsia="Arial" w:hAnsi="Arial" w:cs="Arial"/>
        </w:rPr>
      </w:pPr>
      <w:r w:rsidRPr="00A0164E">
        <w:rPr>
          <w:rFonts w:ascii="Arial" w:eastAsia="Arial" w:hAnsi="Arial" w:cs="Arial"/>
        </w:rPr>
        <w:t xml:space="preserve">9. García-García, M. Á., Arévalo-Duarte, M. A., &amp; Hernández-Suárez, C. A. (2018). Pedagogía del lenguaje: La comprensión lectora y el rendimiento escolar. *Cuadernos de Lingüística Hispánica, (32)*, 155-174. Universidad Pedagógica y </w:t>
      </w:r>
      <w:r>
        <w:rPr>
          <w:rFonts w:ascii="Arial" w:eastAsia="Arial" w:hAnsi="Arial" w:cs="Arial"/>
        </w:rPr>
        <w:t>Tecnológica de Colombia (UPTC).</w:t>
      </w:r>
    </w:p>
    <w:p w14:paraId="51A03520" w14:textId="5ACD6CD9"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10. Gutierrez-Braojos, C., &amp; Salmerón Pérez, H. (2012). Estrategias de comprensión lectora: Enseñanza y evaluación en educación primaria. *Revista de Currículum y Formación de Profesorado, 16*(1), 183-202. Recuperado de http://www.redalyc.</w:t>
      </w:r>
      <w:r>
        <w:rPr>
          <w:rFonts w:ascii="Arial" w:eastAsia="Arial" w:hAnsi="Arial" w:cs="Arial"/>
        </w:rPr>
        <w:t>org/articulo.oa?id=567243770115</w:t>
      </w:r>
    </w:p>
    <w:p w14:paraId="0A22DEFA" w14:textId="77777777"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11. Hernández Sampieri, R., Fernández Collado, C., &amp; Baptista Lucio, P. (2014). *Metodología de la investigación* (6ª ed.). McGraw-Hill.</w:t>
      </w:r>
    </w:p>
    <w:p w14:paraId="76D0C1D5" w14:textId="77777777" w:rsidR="00A0164E" w:rsidRPr="00A0164E" w:rsidRDefault="00A0164E" w:rsidP="00A0164E">
      <w:pPr>
        <w:spacing w:line="360" w:lineRule="auto"/>
        <w:jc w:val="both"/>
        <w:rPr>
          <w:rFonts w:ascii="Arial" w:eastAsia="Arial" w:hAnsi="Arial" w:cs="Arial"/>
        </w:rPr>
      </w:pPr>
    </w:p>
    <w:p w14:paraId="0B2E5FBA" w14:textId="42E598C1" w:rsidR="00A0164E" w:rsidRPr="00A0164E" w:rsidRDefault="00A0164E" w:rsidP="00A0164E">
      <w:pPr>
        <w:spacing w:line="360" w:lineRule="auto"/>
        <w:jc w:val="both"/>
        <w:rPr>
          <w:rFonts w:ascii="Arial" w:eastAsia="Arial" w:hAnsi="Arial" w:cs="Arial"/>
        </w:rPr>
      </w:pPr>
      <w:r w:rsidRPr="00A0164E">
        <w:rPr>
          <w:rFonts w:ascii="Arial" w:eastAsia="Arial" w:hAnsi="Arial" w:cs="Arial"/>
        </w:rPr>
        <w:lastRenderedPageBreak/>
        <w:t>12. Kemmis, S., &amp; McTaggart, R. (2007). Participatory Action Research: Communicative Action and the Public Sphere. En N. K. Denzin &amp; Y. S. Lincoln (Eds.), *The SAGE Handbook of Qualitative Research* (3rd ed., p</w:t>
      </w:r>
      <w:r>
        <w:rPr>
          <w:rFonts w:ascii="Arial" w:eastAsia="Arial" w:hAnsi="Arial" w:cs="Arial"/>
        </w:rPr>
        <w:t>p. 559-603). SAGE Publications.</w:t>
      </w:r>
    </w:p>
    <w:p w14:paraId="0D1B15D3" w14:textId="47380C3E"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13. Lemov, D., Dri</w:t>
      </w:r>
      <w:r>
        <w:rPr>
          <w:rFonts w:ascii="Arial" w:eastAsia="Arial" w:hAnsi="Arial" w:cs="Arial"/>
        </w:rPr>
        <w:t>ggs, C., &amp; Woolway, E. (2018). Comprensión Lectora repensada</w:t>
      </w:r>
      <w:r w:rsidRPr="00A0164E">
        <w:rPr>
          <w:rFonts w:ascii="Arial" w:eastAsia="Arial" w:hAnsi="Arial" w:cs="Arial"/>
        </w:rPr>
        <w:t>. APTUS.</w:t>
      </w:r>
    </w:p>
    <w:p w14:paraId="72ED1939" w14:textId="41A1FC62"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14. Paricio Royo, J. (2020). “Competency-based design”… was this what we needed? *REDU. Revista de Docencia Universitaria, 18*(1), 47-70. https://d</w:t>
      </w:r>
      <w:r w:rsidR="00864831">
        <w:rPr>
          <w:rFonts w:ascii="Arial" w:eastAsia="Arial" w:hAnsi="Arial" w:cs="Arial"/>
        </w:rPr>
        <w:t>oi.org/10.4995/redu.2020.132053</w:t>
      </w:r>
    </w:p>
    <w:p w14:paraId="12956566" w14:textId="2E9B171F"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15. Paris, S. G., Wasik, B. A., &amp; Turner, J. C. (1991). The development of strategic readers. In R. R. Barr, M. L. Kamil, P. Mosenthal, &amp; P. D. Pearson (Eds.), *The handbook of reading research* (Vol. 2, p</w:t>
      </w:r>
      <w:r w:rsidR="00864831">
        <w:rPr>
          <w:rFonts w:ascii="Arial" w:eastAsia="Arial" w:hAnsi="Arial" w:cs="Arial"/>
        </w:rPr>
        <w:t>p. 609-640). New York: Longman.</w:t>
      </w:r>
    </w:p>
    <w:p w14:paraId="59C7A99F" w14:textId="454E9F6F"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16. Parodi, G., Peronard, M., &amp; Ibáñez, R. (2010). *Saber leer*.</w:t>
      </w:r>
      <w:r w:rsidR="00864831">
        <w:rPr>
          <w:rFonts w:ascii="Arial" w:eastAsia="Arial" w:hAnsi="Arial" w:cs="Arial"/>
        </w:rPr>
        <w:t xml:space="preserve"> Valparaíso, Chile: Santillana.</w:t>
      </w:r>
    </w:p>
    <w:p w14:paraId="655FD31B" w14:textId="7CC85D28"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17. Rosário, P., Lourenço, A., Paiva, O., Núñez, J. C., González Pienda, J., &amp; Valle, A. (2012). Autoeficacia y utilidad percibida como condiciones necesarias p</w:t>
      </w:r>
      <w:r w:rsidR="00864831">
        <w:rPr>
          <w:rFonts w:ascii="Arial" w:eastAsia="Arial" w:hAnsi="Arial" w:cs="Arial"/>
        </w:rPr>
        <w:t xml:space="preserve">ara un aprendizaje académico auorregulado. </w:t>
      </w:r>
      <w:r w:rsidRPr="00A0164E">
        <w:rPr>
          <w:rFonts w:ascii="Arial" w:eastAsia="Arial" w:hAnsi="Arial" w:cs="Arial"/>
        </w:rPr>
        <w:t>Anale</w:t>
      </w:r>
      <w:r w:rsidR="00864831">
        <w:rPr>
          <w:rFonts w:ascii="Arial" w:eastAsia="Arial" w:hAnsi="Arial" w:cs="Arial"/>
        </w:rPr>
        <w:t>s de Psicologia, 28(1), 37-44.</w:t>
      </w:r>
    </w:p>
    <w:p w14:paraId="2832AEBE" w14:textId="77777777"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18. Saldana, J. (2015). *The coding manual for qualitative researchers* (3rd ed.). Sage.</w:t>
      </w:r>
    </w:p>
    <w:p w14:paraId="645BBD76" w14:textId="2DAAD167" w:rsidR="00A0164E" w:rsidRPr="00A0164E" w:rsidRDefault="00A0164E" w:rsidP="00A0164E">
      <w:pPr>
        <w:spacing w:line="360" w:lineRule="auto"/>
        <w:jc w:val="both"/>
        <w:rPr>
          <w:rFonts w:ascii="Arial" w:eastAsia="Arial" w:hAnsi="Arial" w:cs="Arial"/>
        </w:rPr>
      </w:pPr>
      <w:r w:rsidRPr="00A0164E">
        <w:rPr>
          <w:rFonts w:ascii="Arial" w:eastAsia="Arial" w:hAnsi="Arial" w:cs="Arial"/>
        </w:rPr>
        <w:t>19. Sánchez Soto, I. (2013). Desarrollo de estrategias cognitivas para un aprendizaje significativo desde la física. En IX Congreso Internacional sobre Investigación en Didáctica de las Ciencias (pp. 3179-3183). Girona, España: Universidad del Bío-Bío.</w:t>
      </w:r>
    </w:p>
    <w:p w14:paraId="07CEB51E" w14:textId="0D30184A" w:rsidR="00A0164E" w:rsidRPr="00A0164E" w:rsidRDefault="00A0164E" w:rsidP="00A0164E">
      <w:pPr>
        <w:spacing w:line="360" w:lineRule="auto"/>
        <w:jc w:val="both"/>
        <w:rPr>
          <w:rFonts w:ascii="Arial" w:eastAsia="Arial" w:hAnsi="Arial" w:cs="Arial"/>
        </w:rPr>
      </w:pPr>
      <w:r w:rsidRPr="00A0164E">
        <w:rPr>
          <w:rFonts w:ascii="Arial" w:eastAsia="Arial" w:hAnsi="Arial" w:cs="Arial"/>
        </w:rPr>
        <w:t>20. Sandín, M. P. (2003). *Investigación cualitativa en educación: fundamentos y tradiciones*. McGraw-Hill Interamericana.</w:t>
      </w:r>
    </w:p>
    <w:p w14:paraId="47292ABC" w14:textId="09208762" w:rsidR="00A0164E" w:rsidRPr="00A0164E" w:rsidRDefault="00A0164E" w:rsidP="00A0164E">
      <w:pPr>
        <w:spacing w:line="360" w:lineRule="auto"/>
        <w:jc w:val="both"/>
        <w:rPr>
          <w:rFonts w:ascii="Arial" w:eastAsia="Arial" w:hAnsi="Arial" w:cs="Arial"/>
        </w:rPr>
      </w:pPr>
      <w:r w:rsidRPr="00A0164E">
        <w:rPr>
          <w:rFonts w:ascii="Arial" w:eastAsia="Arial" w:hAnsi="Arial" w:cs="Arial"/>
        </w:rPr>
        <w:t>21. Solé Gallart, I. (2009). *Estrategias de lectura*. Graó.</w:t>
      </w:r>
    </w:p>
    <w:p w14:paraId="2953B6D6" w14:textId="3FF66C6E" w:rsidR="00A0164E" w:rsidRPr="00A0164E" w:rsidRDefault="00A0164E" w:rsidP="00A0164E">
      <w:pPr>
        <w:spacing w:line="360" w:lineRule="auto"/>
        <w:jc w:val="both"/>
        <w:rPr>
          <w:rFonts w:ascii="Arial" w:eastAsia="Arial" w:hAnsi="Arial" w:cs="Arial"/>
        </w:rPr>
      </w:pPr>
      <w:r w:rsidRPr="00A0164E">
        <w:rPr>
          <w:rFonts w:ascii="Arial" w:eastAsia="Arial" w:hAnsi="Arial" w:cs="Arial"/>
        </w:rPr>
        <w:t>22. Solé, I. (2012). Competencia lectora y aprendizaje. *Revista Iberoamericana de Educación, (59)*, 43-61. Recuperado de https://rieoei.org/historico/documentos/rie59a02.pdf</w:t>
      </w:r>
    </w:p>
    <w:p w14:paraId="0B99FE0C" w14:textId="77777777" w:rsidR="00A0164E" w:rsidRPr="00A0164E" w:rsidRDefault="00A0164E" w:rsidP="00A0164E">
      <w:pPr>
        <w:spacing w:line="360" w:lineRule="auto"/>
        <w:jc w:val="both"/>
        <w:rPr>
          <w:rFonts w:ascii="Arial" w:eastAsia="Arial" w:hAnsi="Arial" w:cs="Arial"/>
        </w:rPr>
      </w:pPr>
    </w:p>
    <w:p w14:paraId="51B84313" w14:textId="24F21475" w:rsidR="001E2810" w:rsidRDefault="001E2810" w:rsidP="4DC81165">
      <w:pPr>
        <w:spacing w:line="360" w:lineRule="auto"/>
        <w:jc w:val="both"/>
        <w:rPr>
          <w:rFonts w:ascii="Arial" w:eastAsia="Arial" w:hAnsi="Arial" w:cs="Arial"/>
          <w:lang w:val="en-US"/>
        </w:rPr>
      </w:pPr>
    </w:p>
    <w:p w14:paraId="76079D33" w14:textId="1D269F6C" w:rsidR="001E2810" w:rsidRDefault="001E2810" w:rsidP="4DC81165">
      <w:pPr>
        <w:spacing w:line="360" w:lineRule="auto"/>
        <w:jc w:val="both"/>
        <w:rPr>
          <w:rFonts w:ascii="Arial" w:eastAsia="Arial" w:hAnsi="Arial" w:cs="Arial"/>
          <w:lang w:val="en-US"/>
        </w:rPr>
      </w:pPr>
    </w:p>
    <w:p w14:paraId="6DBEA94E" w14:textId="46720295" w:rsidR="001E2810" w:rsidRDefault="001E2810" w:rsidP="4DC81165">
      <w:pPr>
        <w:spacing w:line="360" w:lineRule="auto"/>
        <w:jc w:val="both"/>
        <w:rPr>
          <w:rFonts w:ascii="Arial" w:eastAsia="Arial" w:hAnsi="Arial" w:cs="Arial"/>
          <w:lang w:val="en-US"/>
        </w:rPr>
      </w:pPr>
    </w:p>
    <w:p w14:paraId="1ED9E1AD" w14:textId="27B371A1" w:rsidR="001E2810" w:rsidRDefault="001E2810" w:rsidP="4DC81165">
      <w:pPr>
        <w:spacing w:line="360" w:lineRule="auto"/>
        <w:jc w:val="both"/>
        <w:rPr>
          <w:rFonts w:ascii="Arial" w:eastAsia="Arial" w:hAnsi="Arial" w:cs="Arial"/>
          <w:lang w:val="en-US"/>
        </w:rPr>
      </w:pPr>
    </w:p>
    <w:p w14:paraId="2A1B07C7" w14:textId="6A063269" w:rsidR="001E2810" w:rsidRDefault="001E2810" w:rsidP="4DC81165">
      <w:pPr>
        <w:spacing w:line="360" w:lineRule="auto"/>
        <w:jc w:val="both"/>
        <w:rPr>
          <w:rFonts w:ascii="Arial" w:eastAsia="Arial" w:hAnsi="Arial" w:cs="Arial"/>
          <w:lang w:val="en-US"/>
        </w:rPr>
      </w:pPr>
    </w:p>
    <w:p w14:paraId="09C312A2" w14:textId="51B10D7A" w:rsidR="001E2810" w:rsidRDefault="001E2810" w:rsidP="4DC81165">
      <w:pPr>
        <w:spacing w:line="360" w:lineRule="auto"/>
        <w:jc w:val="both"/>
        <w:rPr>
          <w:rFonts w:ascii="Arial" w:eastAsia="Arial" w:hAnsi="Arial" w:cs="Arial"/>
          <w:lang w:val="en-US"/>
        </w:rPr>
      </w:pPr>
    </w:p>
    <w:p w14:paraId="317C7389" w14:textId="08D3B995" w:rsidR="001E2810" w:rsidRPr="001E2810" w:rsidRDefault="001E2810" w:rsidP="00864831">
      <w:pPr>
        <w:pStyle w:val="Ttulo1"/>
        <w:rPr>
          <w:lang w:val="en-US"/>
        </w:rPr>
      </w:pPr>
      <w:bookmarkStart w:id="52" w:name="_Toc167287618"/>
      <w:r>
        <w:rPr>
          <w:noProof/>
          <w:lang w:val="es-CL" w:eastAsia="es-CL"/>
        </w:rPr>
        <w:lastRenderedPageBreak/>
        <w:drawing>
          <wp:anchor distT="0" distB="0" distL="114300" distR="114300" simplePos="0" relativeHeight="251659264" behindDoc="1" locked="0" layoutInCell="1" allowOverlap="1" wp14:anchorId="1F360DC3" wp14:editId="771EB821">
            <wp:simplePos x="0" y="0"/>
            <wp:positionH relativeFrom="margin">
              <wp:align>center</wp:align>
            </wp:positionH>
            <wp:positionV relativeFrom="paragraph">
              <wp:posOffset>661889</wp:posOffset>
            </wp:positionV>
            <wp:extent cx="4943475" cy="6991350"/>
            <wp:effectExtent l="0" t="0" r="9525" b="0"/>
            <wp:wrapNone/>
            <wp:docPr id="1468414320" name="Imagen 1468414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43475" cy="6991350"/>
                    </a:xfrm>
                    <a:prstGeom prst="rect">
                      <a:avLst/>
                    </a:prstGeom>
                  </pic:spPr>
                </pic:pic>
              </a:graphicData>
            </a:graphic>
          </wp:anchor>
        </w:drawing>
      </w:r>
      <w:r>
        <w:rPr>
          <w:lang w:val="en-US"/>
        </w:rPr>
        <w:t>Anexo</w:t>
      </w:r>
      <w:r w:rsidRPr="001E2810">
        <w:rPr>
          <w:lang w:val="en-US"/>
        </w:rPr>
        <w:t xml:space="preserve"> 1: </w:t>
      </w:r>
      <w:r w:rsidRPr="001E2810">
        <w:rPr>
          <w:b w:val="0"/>
          <w:lang w:val="en-US"/>
        </w:rPr>
        <w:t>Consentimientos informados</w:t>
      </w:r>
      <w:bookmarkEnd w:id="52"/>
    </w:p>
    <w:p w14:paraId="1619F2A8" w14:textId="18BBEF0F" w:rsidR="586934C7" w:rsidRDefault="586934C7" w:rsidP="7E2A47C3">
      <w:pPr>
        <w:spacing w:line="360" w:lineRule="auto"/>
        <w:jc w:val="both"/>
        <w:rPr>
          <w:rFonts w:ascii="Arial" w:eastAsia="Arial" w:hAnsi="Arial" w:cs="Arial"/>
          <w:lang w:val="en-US"/>
        </w:rPr>
      </w:pPr>
      <w:r>
        <w:rPr>
          <w:noProof/>
          <w:lang w:val="es-CL" w:eastAsia="es-CL"/>
        </w:rPr>
        <w:lastRenderedPageBreak/>
        <w:drawing>
          <wp:inline distT="0" distB="0" distL="0" distR="0" wp14:anchorId="1B576D28" wp14:editId="7D1C26F3">
            <wp:extent cx="5990238" cy="8470899"/>
            <wp:effectExtent l="0" t="0" r="0" b="0"/>
            <wp:docPr id="1823344975" name="Imagen 1823344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90238" cy="8470899"/>
                    </a:xfrm>
                    <a:prstGeom prst="rect">
                      <a:avLst/>
                    </a:prstGeom>
                  </pic:spPr>
                </pic:pic>
              </a:graphicData>
            </a:graphic>
          </wp:inline>
        </w:drawing>
      </w:r>
      <w:r>
        <w:rPr>
          <w:noProof/>
          <w:lang w:val="es-CL" w:eastAsia="es-CL"/>
        </w:rPr>
        <w:lastRenderedPageBreak/>
        <w:drawing>
          <wp:inline distT="0" distB="0" distL="0" distR="0" wp14:anchorId="322F9481" wp14:editId="7D6E3211">
            <wp:extent cx="6040756" cy="8542336"/>
            <wp:effectExtent l="0" t="0" r="0" b="0"/>
            <wp:docPr id="1015993336" name="Imagen 1015993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40756" cy="8542336"/>
                    </a:xfrm>
                    <a:prstGeom prst="rect">
                      <a:avLst/>
                    </a:prstGeom>
                  </pic:spPr>
                </pic:pic>
              </a:graphicData>
            </a:graphic>
          </wp:inline>
        </w:drawing>
      </w:r>
    </w:p>
    <w:p w14:paraId="6D44E5F0" w14:textId="02ACE2D4" w:rsidR="30CF7956" w:rsidRDefault="30CF7956" w:rsidP="7E2A47C3">
      <w:pPr>
        <w:spacing w:line="360" w:lineRule="auto"/>
        <w:jc w:val="both"/>
      </w:pPr>
      <w:r>
        <w:rPr>
          <w:noProof/>
          <w:lang w:val="es-CL" w:eastAsia="es-CL"/>
        </w:rPr>
        <w:lastRenderedPageBreak/>
        <w:drawing>
          <wp:inline distT="0" distB="0" distL="0" distR="0" wp14:anchorId="3EB10369" wp14:editId="21B7E505">
            <wp:extent cx="5873750" cy="8306171"/>
            <wp:effectExtent l="0" t="0" r="0" b="0"/>
            <wp:docPr id="2022831455" name="Imagen 2022831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873750" cy="8306171"/>
                    </a:xfrm>
                    <a:prstGeom prst="rect">
                      <a:avLst/>
                    </a:prstGeom>
                  </pic:spPr>
                </pic:pic>
              </a:graphicData>
            </a:graphic>
          </wp:inline>
        </w:drawing>
      </w:r>
    </w:p>
    <w:p w14:paraId="64513352" w14:textId="77777777" w:rsidR="001E2810" w:rsidRDefault="001E2810" w:rsidP="7E2A47C3">
      <w:pPr>
        <w:spacing w:line="360" w:lineRule="auto"/>
        <w:jc w:val="both"/>
        <w:rPr>
          <w:rFonts w:ascii="Arial" w:eastAsia="Arial" w:hAnsi="Arial" w:cs="Arial"/>
          <w:b/>
          <w:bCs/>
          <w:lang w:val="es"/>
        </w:rPr>
      </w:pPr>
    </w:p>
    <w:p w14:paraId="29A5DCA0" w14:textId="7A19F52A" w:rsidR="67E13770" w:rsidRPr="00963EB1" w:rsidRDefault="67E13770" w:rsidP="00963EB1">
      <w:pPr>
        <w:pStyle w:val="Ttulo1"/>
      </w:pPr>
      <w:bookmarkStart w:id="53" w:name="_Toc167287619"/>
      <w:r w:rsidRPr="00963EB1">
        <w:lastRenderedPageBreak/>
        <w:t>Anexo 2: Transcripción de entrevista grupal</w:t>
      </w:r>
      <w:bookmarkEnd w:id="53"/>
    </w:p>
    <w:p w14:paraId="50DF5108" w14:textId="77777777" w:rsidR="001E2810" w:rsidRPr="001E2810" w:rsidRDefault="001E2810" w:rsidP="001E2810">
      <w:pPr>
        <w:rPr>
          <w:lang w:val="es"/>
        </w:rPr>
      </w:pPr>
    </w:p>
    <w:p w14:paraId="7831BE45" w14:textId="4C1951BD" w:rsidR="67E13770" w:rsidRDefault="67E13770" w:rsidP="7E2A47C3">
      <w:pPr>
        <w:spacing w:line="360" w:lineRule="auto"/>
        <w:jc w:val="both"/>
      </w:pPr>
      <w:r w:rsidRPr="7E2A47C3">
        <w:rPr>
          <w:rFonts w:ascii="Arial" w:eastAsia="Arial" w:hAnsi="Arial" w:cs="Arial"/>
          <w:b/>
          <w:bCs/>
          <w:lang w:val="es"/>
        </w:rPr>
        <w:t>Moderador:</w:t>
      </w:r>
      <w:r w:rsidRPr="7E2A47C3">
        <w:rPr>
          <w:rFonts w:ascii="Arial" w:eastAsia="Arial" w:hAnsi="Arial" w:cs="Arial"/>
          <w:b/>
          <w:bCs/>
          <w:i/>
          <w:iCs/>
          <w:lang w:val="es"/>
        </w:rPr>
        <w:t xml:space="preserve"> </w:t>
      </w:r>
      <w:r w:rsidRPr="7E2A47C3">
        <w:rPr>
          <w:rFonts w:ascii="Arial" w:eastAsia="Arial" w:hAnsi="Arial" w:cs="Arial"/>
          <w:lang w:val="es"/>
        </w:rPr>
        <w:t xml:space="preserve">Estimados profesores, agradezco de antemano su disposición para participar en esta entrevista. El objetivo esta entrevista es </w:t>
      </w:r>
      <w:r w:rsidRPr="7E2A47C3">
        <w:rPr>
          <w:rFonts w:ascii="Arial" w:eastAsia="Arial" w:hAnsi="Arial" w:cs="Arial"/>
          <w:color w:val="000000" w:themeColor="text1"/>
          <w:lang w:val="es"/>
        </w:rPr>
        <w:t>evaluar</w:t>
      </w:r>
      <w:r w:rsidRPr="7E2A47C3">
        <w:rPr>
          <w:rFonts w:ascii="Arial" w:eastAsia="Arial" w:hAnsi="Arial" w:cs="Arial"/>
          <w:lang w:val="en-US"/>
        </w:rPr>
        <w:t xml:space="preserve"> la integración actual de la enseñanza de estrategias lectoras en la asignatura de 'Lengua y Literatura'.</w:t>
      </w:r>
    </w:p>
    <w:p w14:paraId="37583DC3" w14:textId="1A255E25" w:rsidR="67E13770" w:rsidRDefault="67E13770" w:rsidP="7E2A47C3">
      <w:pPr>
        <w:spacing w:line="360" w:lineRule="auto"/>
        <w:jc w:val="both"/>
      </w:pPr>
      <w:r w:rsidRPr="7E2A47C3">
        <w:rPr>
          <w:rFonts w:ascii="Arial" w:eastAsia="Arial" w:hAnsi="Arial" w:cs="Arial"/>
        </w:rPr>
        <w:t>Sus aportes serán de gran valor para comprender y mejorar nuestras prácticas educativas. Antes de comenzar, me gustaría enfatizar que su respuesta será tratada de manera confidencial y utilizadas únicamente para fines académicos en el contexto de esta investigación. Su participación es voluntaria y puede retirarse en cualquier momento, si así lo desea.</w:t>
      </w:r>
    </w:p>
    <w:p w14:paraId="32F185E0" w14:textId="43C90FC1" w:rsidR="67E13770" w:rsidRDefault="67E13770" w:rsidP="7E2A47C3">
      <w:pPr>
        <w:spacing w:line="360" w:lineRule="auto"/>
        <w:jc w:val="both"/>
      </w:pPr>
      <w:r w:rsidRPr="7E2A47C3">
        <w:rPr>
          <w:rFonts w:ascii="Arial" w:eastAsia="Arial" w:hAnsi="Arial" w:cs="Arial"/>
          <w:lang w:val="es"/>
        </w:rPr>
        <w:t>Con su consentimiento, procederemos a realizar la entrevista.</w:t>
      </w:r>
    </w:p>
    <w:p w14:paraId="2D492591" w14:textId="0F89A1B6" w:rsidR="67E13770" w:rsidRDefault="67E13770" w:rsidP="7E2A47C3">
      <w:pPr>
        <w:spacing w:line="360" w:lineRule="auto"/>
        <w:jc w:val="both"/>
      </w:pPr>
      <w:r w:rsidRPr="7E2A47C3">
        <w:rPr>
          <w:rFonts w:ascii="Arial" w:eastAsia="Arial" w:hAnsi="Arial" w:cs="Arial"/>
          <w:lang w:val="es"/>
        </w:rPr>
        <w:t>Sus opiniones y puntos de vista son fundamentales para nuestro proceso de mejora continua y aseguramos que sus datos personales y la información proporcionada se mantendrá en estricta confidencialidad.</w:t>
      </w:r>
    </w:p>
    <w:p w14:paraId="315E18E8" w14:textId="223747E9" w:rsidR="67E13770" w:rsidRDefault="67E13770" w:rsidP="7E2A47C3">
      <w:pPr>
        <w:spacing w:line="360" w:lineRule="auto"/>
        <w:jc w:val="both"/>
      </w:pPr>
      <w:r w:rsidRPr="7E2A47C3">
        <w:rPr>
          <w:rFonts w:ascii="Arial" w:eastAsia="Arial" w:hAnsi="Arial" w:cs="Arial"/>
          <w:b/>
          <w:bCs/>
          <w:color w:val="0D0D0D" w:themeColor="text1" w:themeTint="F2"/>
        </w:rPr>
        <w:t xml:space="preserve">Moderador: </w:t>
      </w:r>
      <w:r w:rsidRPr="7E2A47C3">
        <w:rPr>
          <w:rFonts w:ascii="Arial" w:eastAsia="Arial" w:hAnsi="Arial" w:cs="Arial"/>
          <w:color w:val="0D0D0D" w:themeColor="text1" w:themeTint="F2"/>
        </w:rPr>
        <w:t>Vamos a profundizar en cómo el currículum del MYP integra o dificulta la enseñanza de estrategias lectoras. Bueno, partamos ¿Cómo incorporan el currículum del MYP las estrategias lectoras dentro de la asignatura de Lengua y Literatura para I° Medio?</w:t>
      </w:r>
    </w:p>
    <w:p w14:paraId="2195CF98" w14:textId="239AEE4A" w:rsidR="67E13770" w:rsidRDefault="67E13770" w:rsidP="7E2A47C3">
      <w:pPr>
        <w:spacing w:line="360" w:lineRule="auto"/>
        <w:jc w:val="both"/>
      </w:pPr>
      <w:r w:rsidRPr="7E2A47C3">
        <w:rPr>
          <w:rFonts w:ascii="Arial" w:eastAsia="Arial" w:hAnsi="Arial" w:cs="Arial"/>
          <w:b/>
          <w:bCs/>
        </w:rPr>
        <w:t>A.S:</w:t>
      </w:r>
      <w:r w:rsidRPr="7E2A47C3">
        <w:rPr>
          <w:rFonts w:ascii="Arial" w:eastAsia="Arial" w:hAnsi="Arial" w:cs="Arial"/>
        </w:rPr>
        <w:t xml:space="preserve"> Mira, es complicado... Por un lado, el MYP promueve toda esta onda de la indagación, lo holístico, y uno dice, "ya, bacán". Pero cuando llegamos a la PAES o el SIMCE, son pruebas que necesitan que enseñemos estrategias de lectura, y eso no es compatible con el IB. Por eso armamos el rollo este de "Comprensión Lectora", para dedicarle tiempo a los ejercicios, darles tips a los chiquillos para responder mejor, pero esa es movida nuestra, no del MYP, </w:t>
      </w:r>
    </w:p>
    <w:p w14:paraId="1E5B5485" w14:textId="2F22C027" w:rsidR="67E13770" w:rsidRDefault="67E13770" w:rsidP="7E2A47C3">
      <w:pPr>
        <w:spacing w:line="360" w:lineRule="auto"/>
        <w:jc w:val="both"/>
      </w:pPr>
      <w:r w:rsidRPr="7E2A47C3">
        <w:rPr>
          <w:rFonts w:ascii="Arial" w:eastAsia="Arial" w:hAnsi="Arial" w:cs="Arial"/>
          <w:b/>
          <w:bCs/>
        </w:rPr>
        <w:t xml:space="preserve">F.Y.: </w:t>
      </w:r>
      <w:r w:rsidRPr="7E2A47C3">
        <w:rPr>
          <w:rFonts w:ascii="Arial" w:eastAsia="Arial" w:hAnsi="Arial" w:cs="Arial"/>
        </w:rPr>
        <w:t>Es que por eso mismo hicimos el quiebre, ¿viste? Porque tratar de meter todo eso en el MYP, uff... es que nos estábamos volviendo locos, literal. Querer enseñar estrategias ajustadas a cada uno, en su propio ritmo... mira, en la teoría suena lindo, pero en la práctica, en el día a día, es imposible.</w:t>
      </w:r>
    </w:p>
    <w:p w14:paraId="1903F81F" w14:textId="374E7321" w:rsidR="67E13770" w:rsidRDefault="67E13770" w:rsidP="7E2A47C3">
      <w:pPr>
        <w:spacing w:line="360" w:lineRule="auto"/>
        <w:jc w:val="both"/>
      </w:pPr>
      <w:r w:rsidRPr="7E2A47C3">
        <w:rPr>
          <w:rFonts w:ascii="Arial" w:eastAsia="Arial" w:hAnsi="Arial" w:cs="Arial"/>
          <w:b/>
          <w:bCs/>
          <w:lang w:val="es"/>
        </w:rPr>
        <w:t>MM</w:t>
      </w:r>
      <w:r w:rsidRPr="7E2A47C3">
        <w:rPr>
          <w:rFonts w:ascii="Arial" w:eastAsia="Arial" w:hAnsi="Arial" w:cs="Arial"/>
          <w:lang w:val="es"/>
        </w:rPr>
        <w:t xml:space="preserve">: Y ... además que los objetivos del MYP... son tan, pero tan amplios... uno trata de agarrarlos, y como que fomentan un tipo de actividad súper alejada de SIMCE y PAES. Traté de hacerlos encajar con lo que pide el ministerio, pero ni ahí te dan una mano para enseñar las estrategias paso a paso (pausa) porque los objetivos de aprendizaje tampoco te llevan hacia la enseñanza de estrategias, de hecho, ninguno dice que los estudiantes adquieran esta u otra estrategia, y eso que son súper específicos. </w:t>
      </w:r>
    </w:p>
    <w:p w14:paraId="3B7BCF68" w14:textId="0DE5F3A5" w:rsidR="67E13770" w:rsidRDefault="67E13770" w:rsidP="7E2A47C3">
      <w:pPr>
        <w:spacing w:line="360" w:lineRule="auto"/>
        <w:jc w:val="both"/>
      </w:pPr>
      <w:r w:rsidRPr="7E2A47C3">
        <w:rPr>
          <w:rFonts w:ascii="Arial" w:eastAsia="Arial" w:hAnsi="Arial" w:cs="Arial"/>
          <w:b/>
          <w:bCs/>
        </w:rPr>
        <w:lastRenderedPageBreak/>
        <w:t>CR:</w:t>
      </w:r>
      <w:r w:rsidRPr="7E2A47C3">
        <w:rPr>
          <w:rFonts w:ascii="Arial" w:eastAsia="Arial" w:hAnsi="Arial" w:cs="Arial"/>
        </w:rPr>
        <w:t xml:space="preserve"> La verdad, hasta ahora, no veo cómo pueden ser compatibles. Nos dicen "integren esto y esto otro", pero, cómo lo haces, si al final son como dos mundos paralelos, el SIMCE por un lado, y el IB por el otro. El IB tiene toda una ´volada´ de que interpreten lo que quieren, o de que es más importante el “como interpretaron” que el “qué interpretaron” y la PAES es objetiva... las estrategias encajan en lo objetivo, más que en lo que fomenta el IB. Muchos estudiantes se quedan a estudiar en Chile a pesar del diploma y esos se ven perjudicados porque su currículum es súper flexible y en este colegio el IB es la prioridad número uno. </w:t>
      </w:r>
    </w:p>
    <w:p w14:paraId="395BDBC1" w14:textId="77D6896E" w:rsidR="67E13770" w:rsidRDefault="67E13770" w:rsidP="7E2A47C3">
      <w:pPr>
        <w:spacing w:line="360" w:lineRule="auto"/>
        <w:jc w:val="both"/>
      </w:pPr>
      <w:r w:rsidRPr="7E2A47C3">
        <w:rPr>
          <w:rFonts w:ascii="Arial" w:eastAsia="Arial" w:hAnsi="Arial" w:cs="Arial"/>
          <w:b/>
          <w:bCs/>
          <w:lang w:val="es"/>
        </w:rPr>
        <w:t>Moderador:</w:t>
      </w:r>
      <w:r w:rsidRPr="7E2A47C3">
        <w:rPr>
          <w:rFonts w:ascii="Arial" w:eastAsia="Arial" w:hAnsi="Arial" w:cs="Arial"/>
          <w:lang w:val="es"/>
        </w:rPr>
        <w:t xml:space="preserve"> Entonces, ¿ven algún aspecto del MYP que sustente la enseñanza de estrategias lectoras?</w:t>
      </w:r>
    </w:p>
    <w:p w14:paraId="2F5DBBA8" w14:textId="52882FCE" w:rsidR="67E13770" w:rsidRDefault="67E13770" w:rsidP="7E2A47C3">
      <w:pPr>
        <w:spacing w:line="360" w:lineRule="auto"/>
        <w:jc w:val="both"/>
      </w:pPr>
      <w:r w:rsidRPr="7E2A47C3">
        <w:rPr>
          <w:rFonts w:ascii="Arial" w:eastAsia="Arial" w:hAnsi="Arial" w:cs="Arial"/>
          <w:b/>
          <w:bCs/>
        </w:rPr>
        <w:t xml:space="preserve">F.Y.: </w:t>
      </w:r>
      <w:r w:rsidRPr="7E2A47C3">
        <w:rPr>
          <w:rFonts w:ascii="Arial" w:eastAsia="Arial" w:hAnsi="Arial" w:cs="Arial"/>
        </w:rPr>
        <w:t xml:space="preserve">De más que sí, algo hay. La evaluación por criterios, por ejemplo... [silencio] eso te da una luz de que en el criterio A estai evaluando que comprendan lo que leen, pero igual son súper generales esos objetivos y principalmente nos centramos en que ellos interpreten por su cuenta y no en nosotros decirle cómo interpretar o juzgar lo que leyeron. Un poco con el libro de SM, hacemos esa cosa de ir paso a paso, que sí es estratégico, pero incluso por tiempo nos saltamos esas actividades más de “haz esto y ahora haz esto otro”, lo he hecho unas veces (risas) muy pocas. El libro las trae y el libro es recomendado por el IB y debería calzar con la onda del MYP. Es como... posible, pero siempre hay un "pero", cuando preparamos para la PAES y el SIMCE, ahí nos jugamos full con la enseñanza de estrategias, pero al final, parece que dejamos el currículum IB de lado cuando lo hacemos. </w:t>
      </w:r>
    </w:p>
    <w:p w14:paraId="4113E769" w14:textId="28F5F0EF" w:rsidR="67E13770" w:rsidRDefault="67E13770" w:rsidP="7E2A47C3">
      <w:pPr>
        <w:spacing w:line="360" w:lineRule="auto"/>
        <w:jc w:val="both"/>
      </w:pPr>
      <w:r w:rsidRPr="7E2A47C3">
        <w:rPr>
          <w:rFonts w:ascii="Arial" w:eastAsia="Arial" w:hAnsi="Arial" w:cs="Arial"/>
          <w:lang w:val="es"/>
        </w:rPr>
        <w:t>(Silencio)</w:t>
      </w:r>
    </w:p>
    <w:p w14:paraId="129E0962" w14:textId="780E9F1D" w:rsidR="67E13770" w:rsidRDefault="67E13770" w:rsidP="7E2A47C3">
      <w:pPr>
        <w:spacing w:line="360" w:lineRule="auto"/>
        <w:jc w:val="both"/>
      </w:pPr>
      <w:r w:rsidRPr="7E2A47C3">
        <w:rPr>
          <w:rFonts w:ascii="Arial" w:eastAsia="Arial" w:hAnsi="Arial" w:cs="Arial"/>
          <w:b/>
          <w:bCs/>
          <w:lang w:val="es"/>
        </w:rPr>
        <w:t>Moderador:</w:t>
      </w:r>
      <w:r w:rsidRPr="7E2A47C3">
        <w:rPr>
          <w:rFonts w:ascii="Arial" w:eastAsia="Arial" w:hAnsi="Arial" w:cs="Arial"/>
          <w:lang w:val="es"/>
        </w:rPr>
        <w:t xml:space="preserve"> Veo que hay acuerdo en el MYP y la práctica en estrategias lectoras chocan un poco. ¿Cómo podríamos manejar esto?</w:t>
      </w:r>
    </w:p>
    <w:p w14:paraId="5B5D29A2" w14:textId="2249D889" w:rsidR="67E13770" w:rsidRDefault="67E13770" w:rsidP="7E2A47C3">
      <w:pPr>
        <w:spacing w:line="360" w:lineRule="auto"/>
        <w:jc w:val="both"/>
      </w:pPr>
      <w:r w:rsidRPr="7E2A47C3">
        <w:rPr>
          <w:rFonts w:ascii="Arial" w:eastAsia="Arial" w:hAnsi="Arial" w:cs="Arial"/>
          <w:b/>
          <w:bCs/>
        </w:rPr>
        <w:t xml:space="preserve">A.S.: </w:t>
      </w:r>
      <w:r w:rsidRPr="7E2A47C3">
        <w:rPr>
          <w:rFonts w:ascii="Arial" w:eastAsia="Arial" w:hAnsi="Arial" w:cs="Arial"/>
        </w:rPr>
        <w:t xml:space="preserve">La cosa es seguir potenciando ambos caminos, pero por su lado. En lo de comprensión lectora nos ha ido bien, hemos mejorado en el SIMCE y la PAES, pero eso ha resultado haciéndolo muy por separado. De hecho los estudiantes valoran un montón que exista la clase de Comprensión Lectora. Quizás deberíamos perfeccionar cómo lo estamos haciendo ahí, y ahí mejorar y buscar maneras de enseñar estrategias lectoras y ejercitarlas y hacerlo increíble, pero intentar mezclarlo con el MYP sería una locura, como intentar unirlos con chicle. Onda agua y aceite, pero mal. </w:t>
      </w:r>
    </w:p>
    <w:p w14:paraId="55117823" w14:textId="04E0234E" w:rsidR="67E13770" w:rsidRDefault="67E13770" w:rsidP="7E2A47C3">
      <w:pPr>
        <w:spacing w:line="360" w:lineRule="auto"/>
        <w:jc w:val="both"/>
      </w:pPr>
      <w:r w:rsidRPr="7E2A47C3">
        <w:rPr>
          <w:rFonts w:ascii="Arial" w:eastAsia="Arial" w:hAnsi="Arial" w:cs="Arial"/>
          <w:b/>
          <w:bCs/>
        </w:rPr>
        <w:t>F.Y.:</w:t>
      </w:r>
      <w:r w:rsidRPr="7E2A47C3">
        <w:rPr>
          <w:rFonts w:ascii="Arial" w:eastAsia="Arial" w:hAnsi="Arial" w:cs="Arial"/>
        </w:rPr>
        <w:t xml:space="preserve"> Y tal vez... intencionar que las estrategias lectoras que enseñemos en el bloque de comprensión lectora puedan aportar al cumplimiento de los objetivos del IB, onda, tienen que saber sintetizar para comprender cualquier texto literario o no literario y para qué decir cuando tienen que comparar textos. Hay objetivos específicos para la comparación y en la clase de comprensión lectora podríamos enseñar estrategias lectoras de una manera que realmente </w:t>
      </w:r>
      <w:r w:rsidRPr="7E2A47C3">
        <w:rPr>
          <w:rFonts w:ascii="Arial" w:eastAsia="Arial" w:hAnsi="Arial" w:cs="Arial"/>
        </w:rPr>
        <w:lastRenderedPageBreak/>
        <w:t xml:space="preserve">funcione para el MYP. Pero como dice A.S., integrar la enseñanza de estrategias con el MYP... [suspira] no da. Quizás algunas actividades acotadas sí, pero hacer una integración… es súper complejo. </w:t>
      </w:r>
    </w:p>
    <w:p w14:paraId="1DA3F62E" w14:textId="7DA18DCD" w:rsidR="67E13770" w:rsidRDefault="67E13770" w:rsidP="7E2A47C3">
      <w:pPr>
        <w:spacing w:line="360" w:lineRule="auto"/>
        <w:jc w:val="both"/>
      </w:pPr>
      <w:r w:rsidRPr="7E2A47C3">
        <w:rPr>
          <w:rFonts w:ascii="Arial" w:eastAsia="Arial" w:hAnsi="Arial" w:cs="Arial"/>
          <w:b/>
          <w:bCs/>
          <w:lang w:val="es"/>
        </w:rPr>
        <w:t xml:space="preserve">Moderador: </w:t>
      </w:r>
      <w:r w:rsidRPr="7E2A47C3">
        <w:rPr>
          <w:rFonts w:ascii="Arial" w:eastAsia="Arial" w:hAnsi="Arial" w:cs="Arial"/>
          <w:lang w:val="es"/>
        </w:rPr>
        <w:t>Ahora hablemos de cómo integran estrategias lectoras en sus clases de Lengua y Literatura. ¿Algún ejemplo específico?</w:t>
      </w:r>
    </w:p>
    <w:p w14:paraId="5CEA9171" w14:textId="2A59D2C4" w:rsidR="67E13770" w:rsidRDefault="67E13770" w:rsidP="7E2A47C3">
      <w:pPr>
        <w:spacing w:line="360" w:lineRule="auto"/>
        <w:jc w:val="both"/>
      </w:pPr>
      <w:r w:rsidRPr="7E2A47C3">
        <w:rPr>
          <w:rFonts w:ascii="Arial" w:eastAsia="Arial" w:hAnsi="Arial" w:cs="Arial"/>
          <w:b/>
          <w:bCs/>
          <w:lang w:val="es"/>
        </w:rPr>
        <w:t xml:space="preserve">A.S.: </w:t>
      </w:r>
      <w:r w:rsidRPr="7E2A47C3">
        <w:rPr>
          <w:rFonts w:ascii="Arial" w:eastAsia="Arial" w:hAnsi="Arial" w:cs="Arial"/>
          <w:lang w:val="es"/>
        </w:rPr>
        <w:t>Bueno, en la clase de "Comprensión Lectora", donde se puede hacer [risa], aplico harto el subrayado comprensivo, onda, enseño a los cabros a usar mucho Van Dijk para el tema y la idea principal, con preguntas clave.  También trabajamos las inferencias basadas en marcas textuales, onda, infiero esto del texto, lo compruebo con una marca textual y uso un juego de palabras “Infiero que, debido a que” y ahí va la marca textual.</w:t>
      </w:r>
    </w:p>
    <w:p w14:paraId="2B091113" w14:textId="3A97B432" w:rsidR="67E13770" w:rsidRDefault="67E13770" w:rsidP="7E2A47C3">
      <w:pPr>
        <w:spacing w:line="360" w:lineRule="auto"/>
        <w:jc w:val="both"/>
      </w:pPr>
      <w:r w:rsidRPr="7E2A47C3">
        <w:rPr>
          <w:rFonts w:ascii="Arial" w:eastAsia="Arial" w:hAnsi="Arial" w:cs="Arial"/>
          <w:b/>
          <w:bCs/>
          <w:lang w:val="es"/>
        </w:rPr>
        <w:t xml:space="preserve">F.Y.: </w:t>
      </w:r>
      <w:r w:rsidRPr="7E2A47C3">
        <w:rPr>
          <w:rFonts w:ascii="Arial" w:eastAsia="Arial" w:hAnsi="Arial" w:cs="Arial"/>
          <w:lang w:val="es"/>
        </w:rPr>
        <w:t>[Interrumpiendo] Eso del subrayado comprensivo, los cabros lo usan un montón en el IB, pero igual como que subrayan todo y eso genera un caos mental, porque el subrayado no cumple su función original. Ahí veo como que algo medianamente compatible el hecho de que les enseñemos esa estrategia de la síntesis, porque es igual de útil en ambas clases, comprensión y IB, porque...</w:t>
      </w:r>
    </w:p>
    <w:p w14:paraId="52911221" w14:textId="7AB101D2" w:rsidR="67E13770" w:rsidRDefault="67E13770" w:rsidP="7E2A47C3">
      <w:pPr>
        <w:spacing w:line="360" w:lineRule="auto"/>
        <w:jc w:val="both"/>
      </w:pPr>
      <w:r w:rsidRPr="7E2A47C3">
        <w:rPr>
          <w:rFonts w:ascii="Arial" w:eastAsia="Arial" w:hAnsi="Arial" w:cs="Arial"/>
          <w:b/>
          <w:bCs/>
        </w:rPr>
        <w:t xml:space="preserve">MM: </w:t>
      </w:r>
      <w:r w:rsidRPr="7E2A47C3">
        <w:rPr>
          <w:rFonts w:ascii="Arial" w:eastAsia="Arial" w:hAnsi="Arial" w:cs="Arial"/>
        </w:rPr>
        <w:t>[Cortando] Yo he visto que los chiquillos terminan destacando todo el texto, po., son super poco estratégicos. [Risas]</w:t>
      </w:r>
    </w:p>
    <w:p w14:paraId="0F815E3A" w14:textId="1B636033" w:rsidR="67E13770" w:rsidRDefault="67E13770" w:rsidP="7E2A47C3">
      <w:pPr>
        <w:spacing w:line="360" w:lineRule="auto"/>
        <w:jc w:val="both"/>
      </w:pPr>
      <w:r w:rsidRPr="7E2A47C3">
        <w:rPr>
          <w:rFonts w:ascii="Arial" w:eastAsia="Arial" w:hAnsi="Arial" w:cs="Arial"/>
          <w:b/>
          <w:bCs/>
        </w:rPr>
        <w:t>F.Y.:</w:t>
      </w:r>
      <w:r w:rsidRPr="7E2A47C3">
        <w:rPr>
          <w:rFonts w:ascii="Arial" w:eastAsia="Arial" w:hAnsi="Arial" w:cs="Arial"/>
        </w:rPr>
        <w:t xml:space="preserve"> [Riendo] Yaaa, pero si les enseñáramos el paso a paso o un criterio para destacar, ahí sí que el subrayado comprensivo sería útil para el IB y para la vida académica sobre todo.</w:t>
      </w:r>
    </w:p>
    <w:p w14:paraId="325B5E27" w14:textId="42BB5C0D" w:rsidR="67E13770" w:rsidRDefault="67E13770" w:rsidP="7E2A47C3">
      <w:pPr>
        <w:spacing w:line="360" w:lineRule="auto"/>
        <w:jc w:val="both"/>
      </w:pPr>
      <w:r w:rsidRPr="7E2A47C3">
        <w:rPr>
          <w:rFonts w:ascii="Arial" w:eastAsia="Arial" w:hAnsi="Arial" w:cs="Arial"/>
          <w:b/>
          <w:bCs/>
          <w:lang w:val="es"/>
        </w:rPr>
        <w:t>CR:</w:t>
      </w:r>
      <w:r w:rsidRPr="7E2A47C3">
        <w:rPr>
          <w:rFonts w:ascii="Arial" w:eastAsia="Arial" w:hAnsi="Arial" w:cs="Arial"/>
          <w:lang w:val="es"/>
        </w:rPr>
        <w:t xml:space="preserve"> Yo aplico harto eso de que se pregunten "¿Para qué se escribió este texto?, ¿qué necesidad podría haber intencionado que se escribiera?" especialmente cuando hacemos actividades donde se les pide que determinen la intención del autor y en el IB trabajamos harto eso de intenciones implícitas y explícitas. Después eso ellos lo traducen en escribir un ensayo, ponte tú, pero necesitan saber cómo deben enfrentarse al texto para escribir eso en el ensayo, o prueba escrita.</w:t>
      </w:r>
    </w:p>
    <w:p w14:paraId="1545A023" w14:textId="1824EEFF" w:rsidR="67E13770" w:rsidRDefault="67E13770" w:rsidP="7E2A47C3">
      <w:pPr>
        <w:spacing w:line="360" w:lineRule="auto"/>
        <w:jc w:val="both"/>
      </w:pPr>
      <w:r w:rsidRPr="7E2A47C3">
        <w:rPr>
          <w:rFonts w:ascii="Arial" w:eastAsia="Arial" w:hAnsi="Arial" w:cs="Arial"/>
          <w:b/>
          <w:bCs/>
          <w:lang w:val="es"/>
        </w:rPr>
        <w:t>Moderador:</w:t>
      </w:r>
      <w:r w:rsidRPr="7E2A47C3">
        <w:rPr>
          <w:rFonts w:ascii="Arial" w:eastAsia="Arial" w:hAnsi="Arial" w:cs="Arial"/>
          <w:lang w:val="es"/>
        </w:rPr>
        <w:t xml:space="preserve"> ¿Y en cuanto a actividades o ejercicios, ¿cuáles han sido los más efectivos para sus estudiantes?</w:t>
      </w:r>
    </w:p>
    <w:p w14:paraId="2EF75975" w14:textId="741EA59D" w:rsidR="67E13770" w:rsidRDefault="67E13770" w:rsidP="7E2A47C3">
      <w:pPr>
        <w:spacing w:line="360" w:lineRule="auto"/>
        <w:jc w:val="both"/>
      </w:pPr>
      <w:r w:rsidRPr="7E2A47C3">
        <w:rPr>
          <w:rFonts w:ascii="Arial" w:eastAsia="Arial" w:hAnsi="Arial" w:cs="Arial"/>
          <w:b/>
          <w:bCs/>
        </w:rPr>
        <w:t>A.S:</w:t>
      </w:r>
      <w:r w:rsidRPr="7E2A47C3">
        <w:rPr>
          <w:rFonts w:ascii="Arial" w:eastAsia="Arial" w:hAnsi="Arial" w:cs="Arial"/>
        </w:rPr>
        <w:t xml:space="preserve"> Como dije antes, el subrayado comprensivo les acomoda harto, aunque a veces se les va la mano. El tema y la idea principal también, pero les cuesta un mundo encontrarlo sin ayuda, entonces uno tiene una fila de estudiantes preguntando, ¿está bien el tema?, ¿está bien la idea principal? También me ha parecido muy efectivo enseñarles a determinar el significado de una palabra de acuerdo al contexto. Hay una estrategia que armamos en </w:t>
      </w:r>
      <w:r w:rsidRPr="7E2A47C3">
        <w:rPr>
          <w:rFonts w:ascii="Arial" w:eastAsia="Arial" w:hAnsi="Arial" w:cs="Arial"/>
        </w:rPr>
        <w:lastRenderedPageBreak/>
        <w:t>comprensión de lectura que se llama “observando lo que rodea”, buscamos palabras clave que aporten un contexto a la palabra desconocida.</w:t>
      </w:r>
    </w:p>
    <w:p w14:paraId="7587D96B" w14:textId="68F9BCA7" w:rsidR="67E13770" w:rsidRDefault="67E13770" w:rsidP="7E2A47C3">
      <w:pPr>
        <w:spacing w:line="360" w:lineRule="auto"/>
        <w:jc w:val="both"/>
      </w:pPr>
      <w:r w:rsidRPr="7E2A47C3">
        <w:rPr>
          <w:rFonts w:ascii="Arial" w:eastAsia="Arial" w:hAnsi="Arial" w:cs="Arial"/>
          <w:b/>
          <w:bCs/>
        </w:rPr>
        <w:t xml:space="preserve">MM: </w:t>
      </w:r>
      <w:r w:rsidRPr="7E2A47C3">
        <w:rPr>
          <w:rFonts w:ascii="Arial" w:eastAsia="Arial" w:hAnsi="Arial" w:cs="Arial"/>
        </w:rPr>
        <w:t xml:space="preserve">En el libro de Moraleja hay hartas estrategias, como un paso a paso para cada habilidad. Yo las uso caleta, aunque no podría decirte cuáles exactas ahora mismo. Pero nuevamente, este libro se compra en el contexto PAES, y no en el contexto IB. Entonces, enseñamos estrategias y somos expertos en enseñarlas pero no en el IB, a menos que sea estrictamente necesario y un niñito te lo pida. </w:t>
      </w:r>
    </w:p>
    <w:p w14:paraId="1C3EC554" w14:textId="7C63A864" w:rsidR="67E13770" w:rsidRDefault="67E13770" w:rsidP="7E2A47C3">
      <w:pPr>
        <w:spacing w:line="360" w:lineRule="auto"/>
        <w:jc w:val="both"/>
      </w:pPr>
      <w:r w:rsidRPr="7E2A47C3">
        <w:rPr>
          <w:rFonts w:ascii="Arial" w:eastAsia="Arial" w:hAnsi="Arial" w:cs="Arial"/>
          <w:b/>
          <w:bCs/>
          <w:lang w:val="es"/>
        </w:rPr>
        <w:t xml:space="preserve">F.Y.: </w:t>
      </w:r>
      <w:r w:rsidRPr="7E2A47C3">
        <w:rPr>
          <w:rFonts w:ascii="Arial" w:eastAsia="Arial" w:hAnsi="Arial" w:cs="Arial"/>
          <w:lang w:val="es"/>
        </w:rPr>
        <w:t>[Pensativa] El libro SM trae eso de "antes de la lectura", ¿eso cuenta como estrategia?</w:t>
      </w:r>
    </w:p>
    <w:p w14:paraId="0F65790E" w14:textId="67F0A998" w:rsidR="67E13770" w:rsidRDefault="67E13770" w:rsidP="7E2A47C3">
      <w:pPr>
        <w:spacing w:line="360" w:lineRule="auto"/>
        <w:jc w:val="both"/>
      </w:pPr>
      <w:r w:rsidRPr="7E2A47C3">
        <w:rPr>
          <w:rFonts w:ascii="Arial" w:eastAsia="Arial" w:hAnsi="Arial" w:cs="Arial"/>
          <w:b/>
          <w:bCs/>
          <w:lang w:val="es"/>
        </w:rPr>
        <w:t>Moderador:</w:t>
      </w:r>
      <w:r w:rsidRPr="7E2A47C3">
        <w:rPr>
          <w:rFonts w:ascii="Arial" w:eastAsia="Arial" w:hAnsi="Arial" w:cs="Arial"/>
          <w:lang w:val="es"/>
        </w:rPr>
        <w:t xml:space="preserve"> Más que una estrategia, es un momento de la lectura donde podrían incluirse estrategias. ¿Reconoces alguna?</w:t>
      </w:r>
    </w:p>
    <w:p w14:paraId="2DF7EC04" w14:textId="364BA8AC" w:rsidR="67E13770" w:rsidRDefault="67E13770" w:rsidP="7E2A47C3">
      <w:pPr>
        <w:spacing w:line="360" w:lineRule="auto"/>
        <w:jc w:val="both"/>
      </w:pPr>
      <w:r w:rsidRPr="7E2A47C3">
        <w:rPr>
          <w:rFonts w:ascii="Arial" w:eastAsia="Arial" w:hAnsi="Arial" w:cs="Arial"/>
          <w:b/>
          <w:bCs/>
        </w:rPr>
        <w:t xml:space="preserve">F.Y.: </w:t>
      </w:r>
      <w:r w:rsidRPr="7E2A47C3">
        <w:rPr>
          <w:rFonts w:ascii="Arial" w:eastAsia="Arial" w:hAnsi="Arial" w:cs="Arial"/>
        </w:rPr>
        <w:t xml:space="preserve">Ah, sí po, leer la biografía del autor... eso igual sirve para tener un contexto antes de leer. De hecho, esa estrategia sirve mucho más en el IB que en la preparación PAES, porque en la PAES no tienen un contexto de producción disponible para analizarlo y en el contexto del IB o se los proporcionamos nosotros o lo indagan ellos, pero, siempre terminamos mediando esa relación entre las vivencias del autor y lo que escribió. </w:t>
      </w:r>
    </w:p>
    <w:p w14:paraId="31C9B55D" w14:textId="18677BAB" w:rsidR="67E13770" w:rsidRDefault="67E13770" w:rsidP="7E2A47C3">
      <w:pPr>
        <w:spacing w:line="360" w:lineRule="auto"/>
        <w:jc w:val="both"/>
      </w:pPr>
      <w:r w:rsidRPr="7E2A47C3">
        <w:rPr>
          <w:rFonts w:ascii="Arial" w:eastAsia="Arial" w:hAnsi="Arial" w:cs="Arial"/>
          <w:b/>
          <w:bCs/>
          <w:lang w:val="es"/>
        </w:rPr>
        <w:t>Moderador:</w:t>
      </w:r>
      <w:r w:rsidRPr="7E2A47C3">
        <w:rPr>
          <w:rFonts w:ascii="Arial" w:eastAsia="Arial" w:hAnsi="Arial" w:cs="Arial"/>
          <w:lang w:val="es"/>
        </w:rPr>
        <w:t xml:space="preserve"> Entonces, ¿hay estrategias lectoras que sienten que no se ajustan bien al MYP?</w:t>
      </w:r>
    </w:p>
    <w:p w14:paraId="66C201B5" w14:textId="4DA14790" w:rsidR="67E13770" w:rsidRDefault="67E13770" w:rsidP="7E2A47C3">
      <w:pPr>
        <w:spacing w:line="360" w:lineRule="auto"/>
        <w:jc w:val="both"/>
      </w:pPr>
      <w:r w:rsidRPr="7E2A47C3">
        <w:rPr>
          <w:rFonts w:ascii="Arial" w:eastAsia="Arial" w:hAnsi="Arial" w:cs="Arial"/>
          <w:b/>
          <w:bCs/>
          <w:lang w:val="es"/>
        </w:rPr>
        <w:t>A.S.:</w:t>
      </w:r>
      <w:r w:rsidRPr="7E2A47C3">
        <w:rPr>
          <w:rFonts w:ascii="Arial" w:eastAsia="Arial" w:hAnsi="Arial" w:cs="Arial"/>
          <w:lang w:val="es"/>
        </w:rPr>
        <w:t xml:space="preserve"> Sigo pensando que la mayoría de estas estrategias no son para el IB, que se deben manejar aparte. Onda, presentarles en la clase de Comprensión un repertorio de estrategias y cada uno verá cómo lo aplica en el IB en un contexto de indagación, que es lo que más nos dice el programa. </w:t>
      </w:r>
    </w:p>
    <w:p w14:paraId="1BB37D31" w14:textId="7E430436" w:rsidR="67E13770" w:rsidRDefault="67E13770" w:rsidP="7E2A47C3">
      <w:pPr>
        <w:spacing w:line="360" w:lineRule="auto"/>
        <w:jc w:val="both"/>
      </w:pPr>
      <w:r w:rsidRPr="7E2A47C3">
        <w:rPr>
          <w:rFonts w:ascii="Arial" w:eastAsia="Arial" w:hAnsi="Arial" w:cs="Arial"/>
          <w:b/>
          <w:bCs/>
          <w:lang w:val="es"/>
        </w:rPr>
        <w:t xml:space="preserve">Moderador: </w:t>
      </w:r>
      <w:r w:rsidRPr="7E2A47C3">
        <w:rPr>
          <w:rFonts w:ascii="Arial" w:eastAsia="Arial" w:hAnsi="Arial" w:cs="Arial"/>
          <w:lang w:val="es"/>
        </w:rPr>
        <w:t>¿Piensan que las estrategias trabajadas en comprensión lectora son aplicables al IB, como el subrayado comprensivo?</w:t>
      </w:r>
    </w:p>
    <w:p w14:paraId="7E76DE19" w14:textId="125898B3" w:rsidR="67E13770" w:rsidRDefault="67E13770" w:rsidP="7E2A47C3">
      <w:pPr>
        <w:spacing w:line="360" w:lineRule="auto"/>
        <w:jc w:val="both"/>
      </w:pPr>
      <w:r w:rsidRPr="7E2A47C3">
        <w:rPr>
          <w:rFonts w:ascii="Arial" w:eastAsia="Arial" w:hAnsi="Arial" w:cs="Arial"/>
          <w:b/>
          <w:bCs/>
          <w:lang w:val="es"/>
        </w:rPr>
        <w:t>MM:</w:t>
      </w:r>
      <w:r w:rsidRPr="7E2A47C3">
        <w:rPr>
          <w:rFonts w:ascii="Arial" w:eastAsia="Arial" w:hAnsi="Arial" w:cs="Arial"/>
          <w:lang w:val="es"/>
        </w:rPr>
        <w:t xml:space="preserve"> Sí, en esa sí coincidimos. Una clase te da las herramientas, y la otra te permite aplicarlas en un contexto IB real.</w:t>
      </w:r>
    </w:p>
    <w:p w14:paraId="1B02EA25" w14:textId="7AD5150C" w:rsidR="67E13770" w:rsidRDefault="67E13770" w:rsidP="7E2A47C3">
      <w:pPr>
        <w:spacing w:line="360" w:lineRule="auto"/>
        <w:jc w:val="both"/>
      </w:pPr>
      <w:r w:rsidRPr="7E2A47C3">
        <w:rPr>
          <w:rFonts w:ascii="Arial" w:eastAsia="Arial" w:hAnsi="Arial" w:cs="Arial"/>
          <w:b/>
          <w:bCs/>
          <w:lang w:val="es"/>
        </w:rPr>
        <w:t>C.R.:</w:t>
      </w:r>
      <w:r w:rsidRPr="7E2A47C3">
        <w:rPr>
          <w:rFonts w:ascii="Arial" w:eastAsia="Arial" w:hAnsi="Arial" w:cs="Arial"/>
          <w:lang w:val="es"/>
        </w:rPr>
        <w:t xml:space="preserve"> A mí me funciona eso de inferir y marcar en el texto la evidencia que justifica la inferencia, lo que decía denantes, “el yo infiero y yo justifico”</w:t>
      </w:r>
    </w:p>
    <w:p w14:paraId="1AA81C28" w14:textId="176A8989" w:rsidR="67E13770" w:rsidRDefault="67E13770" w:rsidP="7E2A47C3">
      <w:pPr>
        <w:spacing w:line="360" w:lineRule="auto"/>
        <w:jc w:val="both"/>
      </w:pPr>
      <w:r w:rsidRPr="7E2A47C3">
        <w:rPr>
          <w:rFonts w:ascii="Arial" w:eastAsia="Arial" w:hAnsi="Arial" w:cs="Arial"/>
          <w:b/>
          <w:bCs/>
          <w:lang w:val="es"/>
        </w:rPr>
        <w:t xml:space="preserve">F.Y.: </w:t>
      </w:r>
      <w:r w:rsidRPr="7E2A47C3">
        <w:rPr>
          <w:rFonts w:ascii="Arial" w:eastAsia="Arial" w:hAnsi="Arial" w:cs="Arial"/>
          <w:lang w:val="es"/>
        </w:rPr>
        <w:t>Pero ojo, que el concepto de inferencia en el IB es más abierto, mientras lo justifiquen, todo vale. Yo sí bajo puntos si infieren cualquier cosa… porque si infieren cualquier cosa significa que no comprenden el texto. Si el emisor quiso decir A y el receptor infiere B, significa derechamente un problema de comprensión. Pero muchos de nosotros en el contexto del IB yo creo que dejamos pasar eso.</w:t>
      </w:r>
    </w:p>
    <w:p w14:paraId="5AEE6E33" w14:textId="7CB12CAC" w:rsidR="67E13770" w:rsidRDefault="67E13770" w:rsidP="7E2A47C3">
      <w:pPr>
        <w:spacing w:line="360" w:lineRule="auto"/>
        <w:jc w:val="both"/>
      </w:pPr>
      <w:r w:rsidRPr="7E2A47C3">
        <w:rPr>
          <w:rFonts w:ascii="Arial" w:eastAsia="Arial" w:hAnsi="Arial" w:cs="Arial"/>
          <w:b/>
          <w:bCs/>
          <w:lang w:val="es"/>
        </w:rPr>
        <w:lastRenderedPageBreak/>
        <w:t>C.R.:</w:t>
      </w:r>
      <w:r w:rsidRPr="7E2A47C3">
        <w:rPr>
          <w:rFonts w:ascii="Arial" w:eastAsia="Arial" w:hAnsi="Arial" w:cs="Arial"/>
          <w:lang w:val="es"/>
        </w:rPr>
        <w:t xml:space="preserve"> Pero eso no significa que el IB te diga “acepta cualquier argumento como válido al justificar una inferencia”, lo que te dice es que no solo importa lo que infieran sino también cómo lo lleguen a inferir. Los estudiantes en los ensayos de nivel superior o en el oral individual deben explicar básicamente qué marcas textuales son las que justifican sus inferencias. Ellos son los que creen que si justifican siempre estará bien, pero yo también bajo puntaje por eso. </w:t>
      </w:r>
    </w:p>
    <w:p w14:paraId="5A6C6EE4" w14:textId="081CCAB2" w:rsidR="67E13770" w:rsidRDefault="67E13770" w:rsidP="7E2A47C3">
      <w:pPr>
        <w:spacing w:line="360" w:lineRule="auto"/>
        <w:jc w:val="both"/>
      </w:pPr>
      <w:r w:rsidRPr="7E2A47C3">
        <w:rPr>
          <w:rFonts w:ascii="Arial" w:eastAsia="Arial" w:hAnsi="Arial" w:cs="Arial"/>
          <w:lang w:val="es"/>
        </w:rPr>
        <w:t xml:space="preserve">F.Y.: Pero a lo que voy es que para eso es importante la enseñanza de estrategias. Para que aprendan a justificar bien una inferencia, por ejemplo, y para llegar a escribir la justificación de una inferencia, qué debemos hacer, enseñarles a inferir. Ahí tiene todo el sentido del mundo. Insistiendo en que no podemos convertir en una misma asignatura aquella donde se les enseña a inferir que aquella en la que ponen en la práctica los objetivos. </w:t>
      </w:r>
    </w:p>
    <w:p w14:paraId="29E8D80C" w14:textId="7000DF5D" w:rsidR="67E13770" w:rsidRDefault="67E13770" w:rsidP="7E2A47C3">
      <w:pPr>
        <w:spacing w:line="360" w:lineRule="auto"/>
        <w:jc w:val="both"/>
      </w:pPr>
      <w:r w:rsidRPr="7E2A47C3">
        <w:rPr>
          <w:rFonts w:ascii="Arial" w:eastAsia="Arial" w:hAnsi="Arial" w:cs="Arial"/>
          <w:b/>
          <w:bCs/>
        </w:rPr>
        <w:t>Moderador:</w:t>
      </w:r>
      <w:r w:rsidRPr="7E2A47C3">
        <w:rPr>
          <w:rFonts w:ascii="Arial" w:eastAsia="Arial" w:hAnsi="Arial" w:cs="Arial"/>
        </w:rPr>
        <w:t xml:space="preserve"> De la mano con lo que acaba de decir F.Y., en relación a sus percepciones sobre la importancia de las estrategias lectoras en Lengua y Literatura. ¿Qué piensan?</w:t>
      </w:r>
    </w:p>
    <w:p w14:paraId="08A2F871" w14:textId="1514F021" w:rsidR="67E13770" w:rsidRDefault="67E13770" w:rsidP="7E2A47C3">
      <w:pPr>
        <w:spacing w:line="360" w:lineRule="auto"/>
        <w:jc w:val="both"/>
      </w:pPr>
      <w:r w:rsidRPr="7E2A47C3">
        <w:rPr>
          <w:rFonts w:ascii="Arial" w:eastAsia="Arial" w:hAnsi="Arial" w:cs="Arial"/>
          <w:b/>
          <w:bCs/>
        </w:rPr>
        <w:t xml:space="preserve">A.S.: </w:t>
      </w:r>
      <w:r w:rsidRPr="7E2A47C3">
        <w:rPr>
          <w:rFonts w:ascii="Arial" w:eastAsia="Arial" w:hAnsi="Arial" w:cs="Arial"/>
        </w:rPr>
        <w:t>Mira, para qué estamos con cosas, no lo veo tan relevante, porque el IB es más de mente abierta más de analizar y reflexionar por uno mismo. O sea, claro, el IB no pide este paso a paso tan marcado como el SIMCE o la PAES, y al final, si los chiquillos encuentran útil lo que vieron en "Comprensión Lectora" y lo aplican en el IB, bacán. Pero no me nace decirles "esto tienen que usarlo sí o sí en el IB". Es como que si calza, calza, y si no, también está bien.</w:t>
      </w:r>
    </w:p>
    <w:p w14:paraId="329567BD" w14:textId="155A7052" w:rsidR="67E13770" w:rsidRDefault="67E13770" w:rsidP="7E2A47C3">
      <w:pPr>
        <w:spacing w:line="360" w:lineRule="auto"/>
        <w:jc w:val="both"/>
      </w:pPr>
      <w:r w:rsidRPr="7E2A47C3">
        <w:rPr>
          <w:rFonts w:ascii="Arial" w:eastAsia="Arial" w:hAnsi="Arial" w:cs="Arial"/>
          <w:b/>
          <w:bCs/>
        </w:rPr>
        <w:t>M.M.:</w:t>
      </w:r>
      <w:r w:rsidRPr="7E2A47C3">
        <w:rPr>
          <w:rFonts w:ascii="Arial" w:eastAsia="Arial" w:hAnsi="Arial" w:cs="Arial"/>
        </w:rPr>
        <w:t xml:space="preserve"> Sí, mira, para mí las estrategias lectoras sí son importantes. No es que uno las pueda ignorar completamente. El dilema es cómo las metemos en una enseñanza que quiere ser tan abierta como la del IB y que habla de manera tan holística de la comprensión lectora. Es complicado, pero no imposible. Creo que al final, aunque el IB promueva esta libertad, tener unas estrategias de base no le hace mal a nadie. Es más, podría hasta ayudarles a estructurar mejor sus ideas y análisis. Pero, tal como dijeron, si calza, calza… No es que enseñemos eso y nos terminemos conviertiendo en un preu. </w:t>
      </w:r>
    </w:p>
    <w:p w14:paraId="74E526DD" w14:textId="1FA064FB" w:rsidR="67E13770" w:rsidRDefault="67E13770" w:rsidP="7E2A47C3">
      <w:pPr>
        <w:spacing w:line="360" w:lineRule="auto"/>
        <w:jc w:val="both"/>
      </w:pPr>
      <w:r w:rsidRPr="7E2A47C3">
        <w:rPr>
          <w:rFonts w:ascii="Arial" w:eastAsia="Arial" w:hAnsi="Arial" w:cs="Arial"/>
          <w:b/>
          <w:bCs/>
          <w:lang w:val="es"/>
        </w:rPr>
        <w:t xml:space="preserve">Moderador: </w:t>
      </w:r>
      <w:r w:rsidRPr="7E2A47C3">
        <w:rPr>
          <w:rFonts w:ascii="Arial" w:eastAsia="Arial" w:hAnsi="Arial" w:cs="Arial"/>
          <w:lang w:val="es"/>
        </w:rPr>
        <w:t>Y basado en sus experiencias, ¿cuál dirían que es el impacto de estas estrategias en el aprendizaje de los estudiantes?</w:t>
      </w:r>
    </w:p>
    <w:p w14:paraId="5E4306F9" w14:textId="75744296" w:rsidR="67E13770" w:rsidRDefault="67E13770" w:rsidP="7E2A47C3">
      <w:pPr>
        <w:spacing w:line="360" w:lineRule="auto"/>
        <w:jc w:val="both"/>
      </w:pPr>
      <w:r w:rsidRPr="7E2A47C3">
        <w:rPr>
          <w:rFonts w:ascii="Arial" w:eastAsia="Arial" w:hAnsi="Arial" w:cs="Arial"/>
          <w:b/>
          <w:bCs/>
          <w:lang w:val="es"/>
        </w:rPr>
        <w:t xml:space="preserve">F.Y.: </w:t>
      </w:r>
      <w:r w:rsidRPr="7E2A47C3">
        <w:rPr>
          <w:rFonts w:ascii="Arial" w:eastAsia="Arial" w:hAnsi="Arial" w:cs="Arial"/>
          <w:lang w:val="es"/>
        </w:rPr>
        <w:t xml:space="preserve">Te voy a decir algo, desde que armamos la clase de "Comprensión Lectora", hemos visto mejora en los resultados del SIMCE, eso es real y también han mejorado los resultados en el IB. Estamos sobre el promedio mundial en el IB de Lenguaje, siendo que le quitamos horas al IB para crear la Comprensión lectora… </w:t>
      </w:r>
    </w:p>
    <w:p w14:paraId="034C7E41" w14:textId="6EAD3174" w:rsidR="67E13770" w:rsidRDefault="67E13770" w:rsidP="7E2A47C3">
      <w:pPr>
        <w:spacing w:line="360" w:lineRule="auto"/>
        <w:jc w:val="both"/>
      </w:pPr>
      <w:r w:rsidRPr="7E2A47C3">
        <w:rPr>
          <w:rFonts w:ascii="Arial" w:eastAsia="Arial" w:hAnsi="Arial" w:cs="Arial"/>
          <w:b/>
          <w:bCs/>
          <w:lang w:val="es"/>
        </w:rPr>
        <w:t>A.S.:</w:t>
      </w:r>
      <w:r w:rsidRPr="7E2A47C3">
        <w:rPr>
          <w:rFonts w:ascii="Arial" w:eastAsia="Arial" w:hAnsi="Arial" w:cs="Arial"/>
          <w:lang w:val="es"/>
        </w:rPr>
        <w:t xml:space="preserve"> [Interrumpiendo] Pero FY, el SIMCE no lo es todo, tampoco. Un cabro que es capaz de escribir un ensayo ´la raja´ para mí vale mucho más que uno que le va bien en la PAES.</w:t>
      </w:r>
    </w:p>
    <w:p w14:paraId="778F74D7" w14:textId="79A78007" w:rsidR="67E13770" w:rsidRDefault="67E13770" w:rsidP="7E2A47C3">
      <w:pPr>
        <w:spacing w:line="360" w:lineRule="auto"/>
        <w:jc w:val="both"/>
      </w:pPr>
      <w:r w:rsidRPr="38F976E4">
        <w:rPr>
          <w:rFonts w:ascii="Arial" w:eastAsia="Arial" w:hAnsi="Arial" w:cs="Arial"/>
          <w:b/>
          <w:bCs/>
        </w:rPr>
        <w:lastRenderedPageBreak/>
        <w:t>F.Y.:</w:t>
      </w:r>
      <w:r w:rsidRPr="38F976E4">
        <w:rPr>
          <w:rFonts w:ascii="Arial" w:eastAsia="Arial" w:hAnsi="Arial" w:cs="Arial"/>
        </w:rPr>
        <w:t xml:space="preserve">  Pero es que a lo mejor y pasa ene... que el cabro que la rompe en la PAES es el mismo que te escribe los mejores ensayos. Pero reitero que la muestra más clara es que subimos los puntajes IB cuando le restamos horas al IB para enseñar estrategias lectoras, que es lo que hacemos en la comprensión. (refiriéndose a la clase de Comprensión Lectora)</w:t>
      </w:r>
    </w:p>
    <w:p w14:paraId="32980849" w14:textId="1EF515DF" w:rsidR="67E13770" w:rsidRDefault="67E13770" w:rsidP="7E2A47C3">
      <w:pPr>
        <w:spacing w:line="360" w:lineRule="auto"/>
        <w:jc w:val="both"/>
      </w:pPr>
      <w:r w:rsidRPr="7E2A47C3">
        <w:rPr>
          <w:rFonts w:ascii="Arial" w:eastAsia="Arial" w:hAnsi="Arial" w:cs="Arial"/>
          <w:b/>
          <w:bCs/>
          <w:lang w:val="es"/>
        </w:rPr>
        <w:t xml:space="preserve">Moderador: </w:t>
      </w:r>
      <w:r w:rsidRPr="7E2A47C3">
        <w:rPr>
          <w:rFonts w:ascii="Arial" w:eastAsia="Arial" w:hAnsi="Arial" w:cs="Arial"/>
          <w:lang w:val="es"/>
        </w:rPr>
        <w:t>Entonces, ¿podemos concluir que las estrategias lectoras sí tienen un impacto?</w:t>
      </w:r>
    </w:p>
    <w:p w14:paraId="64EBB337" w14:textId="2BBC84DC" w:rsidR="67E13770" w:rsidRDefault="67E13770" w:rsidP="7E2A47C3">
      <w:pPr>
        <w:spacing w:line="360" w:lineRule="auto"/>
        <w:jc w:val="both"/>
      </w:pPr>
      <w:r w:rsidRPr="7E2A47C3">
        <w:rPr>
          <w:rFonts w:ascii="Arial" w:eastAsia="Arial" w:hAnsi="Arial" w:cs="Arial"/>
          <w:b/>
          <w:bCs/>
        </w:rPr>
        <w:t xml:space="preserve">C.R.: </w:t>
      </w:r>
      <w:r w:rsidRPr="7E2A47C3">
        <w:rPr>
          <w:rFonts w:ascii="Arial" w:eastAsia="Arial" w:hAnsi="Arial" w:cs="Arial"/>
        </w:rPr>
        <w:t xml:space="preserve">Claro, al final, todos, aunque sea sin querer, aplicamos procedimientos pa' entender mejor. Pero eso de enseñarlas, es como más de básica, ya en media los cabros las aplican como les acomode. </w:t>
      </w:r>
    </w:p>
    <w:p w14:paraId="482A7D37" w14:textId="567A1399" w:rsidR="67E13770" w:rsidRDefault="67E13770" w:rsidP="7E2A47C3">
      <w:pPr>
        <w:spacing w:line="360" w:lineRule="auto"/>
        <w:jc w:val="both"/>
      </w:pPr>
      <w:r w:rsidRPr="7E2A47C3">
        <w:rPr>
          <w:rFonts w:ascii="Arial" w:eastAsia="Arial" w:hAnsi="Arial" w:cs="Arial"/>
          <w:b/>
          <w:bCs/>
          <w:lang w:val="es"/>
        </w:rPr>
        <w:t xml:space="preserve">Moderador: </w:t>
      </w:r>
      <w:r w:rsidRPr="7E2A47C3">
        <w:rPr>
          <w:rFonts w:ascii="Arial" w:eastAsia="Arial" w:hAnsi="Arial" w:cs="Arial"/>
          <w:lang w:val="es"/>
        </w:rPr>
        <w:t>Perfecto, última pregunta. ¿Cómo valoran la eficacia de las estrategias lectoras que han implementado?</w:t>
      </w:r>
    </w:p>
    <w:p w14:paraId="5A203C0B" w14:textId="17BF2900" w:rsidR="67E13770" w:rsidRDefault="67E13770" w:rsidP="7E2A47C3">
      <w:pPr>
        <w:spacing w:line="360" w:lineRule="auto"/>
        <w:jc w:val="both"/>
      </w:pPr>
      <w:r w:rsidRPr="7E2A47C3">
        <w:rPr>
          <w:rFonts w:ascii="Arial" w:eastAsia="Arial" w:hAnsi="Arial" w:cs="Arial"/>
          <w:b/>
          <w:bCs/>
          <w:lang w:val="es"/>
        </w:rPr>
        <w:t>F.Y.</w:t>
      </w:r>
      <w:r w:rsidRPr="7E2A47C3">
        <w:rPr>
          <w:rFonts w:ascii="Arial" w:eastAsia="Arial" w:hAnsi="Arial" w:cs="Arial"/>
          <w:lang w:val="es"/>
        </w:rPr>
        <w:t xml:space="preserve"> Bueno, las valoro caleta, aunque reconozco que no calzan perfecto con el IB. Pero sí, el subrayado comprensivo, por ejemplo, les ha servido harto. Lo aprenden en Comprensión Lectora y lo aplican en el IB y también en pruebas estandarizadas. </w:t>
      </w:r>
    </w:p>
    <w:p w14:paraId="14FA04F2" w14:textId="003A8590" w:rsidR="67E13770" w:rsidRDefault="67E13770" w:rsidP="7E2A47C3">
      <w:pPr>
        <w:spacing w:line="360" w:lineRule="auto"/>
        <w:jc w:val="both"/>
      </w:pPr>
      <w:r w:rsidRPr="7E2A47C3">
        <w:rPr>
          <w:rFonts w:ascii="Arial" w:eastAsia="Arial" w:hAnsi="Arial" w:cs="Arial"/>
          <w:b/>
          <w:bCs/>
          <w:lang w:val="es"/>
        </w:rPr>
        <w:t>M.M.:</w:t>
      </w:r>
      <w:r w:rsidRPr="7E2A47C3">
        <w:rPr>
          <w:rFonts w:ascii="Arial" w:eastAsia="Arial" w:hAnsi="Arial" w:cs="Arial"/>
          <w:lang w:val="es"/>
        </w:rPr>
        <w:t xml:space="preserve"> Yo igual, encuentro que son útiles. El tema de preguntarse por la intención del autor, eso les hace clic a los cabros, aunque sea una movida más nuestra que del IB.</w:t>
      </w:r>
    </w:p>
    <w:p w14:paraId="214BE9A1" w14:textId="39046E38" w:rsidR="67E13770" w:rsidRDefault="67E13770" w:rsidP="7E2A47C3">
      <w:pPr>
        <w:spacing w:line="360" w:lineRule="auto"/>
        <w:jc w:val="both"/>
      </w:pPr>
      <w:r w:rsidRPr="7E2A47C3">
        <w:rPr>
          <w:rFonts w:ascii="Arial" w:eastAsia="Arial" w:hAnsi="Arial" w:cs="Arial"/>
          <w:b/>
          <w:bCs/>
        </w:rPr>
        <w:t>F.Y.:</w:t>
      </w:r>
      <w:r w:rsidRPr="7E2A47C3">
        <w:rPr>
          <w:rFonts w:ascii="Arial" w:eastAsia="Arial" w:hAnsi="Arial" w:cs="Arial"/>
        </w:rPr>
        <w:t xml:space="preserve"> Eso de antes de la lectura, usar la biografía del autor para dar contexto, a pesar de que no es una estrategia como tal, les ha ayudado a engancharse con los textos. Lo valoro, aunque sea algo simple.</w:t>
      </w:r>
    </w:p>
    <w:p w14:paraId="667D3FF4" w14:textId="3ACD32E4" w:rsidR="67E13770" w:rsidRDefault="67E13770" w:rsidP="7E2A47C3">
      <w:pPr>
        <w:spacing w:line="360" w:lineRule="auto"/>
        <w:jc w:val="both"/>
      </w:pPr>
      <w:r w:rsidRPr="7E2A47C3">
        <w:rPr>
          <w:rFonts w:ascii="Arial" w:eastAsia="Arial" w:hAnsi="Arial" w:cs="Arial"/>
          <w:b/>
          <w:bCs/>
          <w:lang w:val="es"/>
        </w:rPr>
        <w:t>C.R.:</w:t>
      </w:r>
      <w:r w:rsidRPr="7E2A47C3">
        <w:rPr>
          <w:rFonts w:ascii="Arial" w:eastAsia="Arial" w:hAnsi="Arial" w:cs="Arial"/>
          <w:lang w:val="es"/>
        </w:rPr>
        <w:t xml:space="preserve"> Sí, las valoro, sobre todo eso de inferir y marcar en el texto. Funciona, pero siempre hay que estar recordándoles el porqué y el cómo, para que no se vaya al chancho.</w:t>
      </w:r>
    </w:p>
    <w:p w14:paraId="22EC1C83" w14:textId="051219E5" w:rsidR="67E13770" w:rsidRDefault="7C698770" w:rsidP="7E2A47C3">
      <w:pPr>
        <w:spacing w:line="360" w:lineRule="auto"/>
        <w:jc w:val="both"/>
      </w:pPr>
      <w:r w:rsidRPr="38F976E4">
        <w:rPr>
          <w:rFonts w:ascii="Arial" w:eastAsia="Arial" w:hAnsi="Arial" w:cs="Arial"/>
          <w:b/>
          <w:bCs/>
        </w:rPr>
        <w:t>Moderador</w:t>
      </w:r>
      <w:r w:rsidR="67E13770" w:rsidRPr="38F976E4">
        <w:rPr>
          <w:rFonts w:ascii="Arial" w:eastAsia="Arial" w:hAnsi="Arial" w:cs="Arial"/>
          <w:b/>
          <w:bCs/>
        </w:rPr>
        <w:t>:</w:t>
      </w:r>
      <w:r w:rsidR="67E13770" w:rsidRPr="38F976E4">
        <w:rPr>
          <w:rFonts w:ascii="Arial" w:eastAsia="Arial" w:hAnsi="Arial" w:cs="Arial"/>
        </w:rPr>
        <w:t xml:space="preserve"> Excelente. Agradezco su colaboración y confianza también en este proceso de diagnóstico de un problema de investigación, entonces, recuerde que nuestro nuestra respuesta, perdón, sus respuestas serán tratadas con confidencialidad de utilizadas únicamente para fines académicos. Muchas gracias.</w:t>
      </w:r>
    </w:p>
    <w:p w14:paraId="3BAE7831" w14:textId="10E1152C" w:rsidR="7E2A47C3" w:rsidRDefault="7E2A47C3" w:rsidP="7E2A47C3">
      <w:pPr>
        <w:spacing w:line="360" w:lineRule="auto"/>
        <w:jc w:val="both"/>
        <w:rPr>
          <w:rFonts w:ascii="Arial" w:eastAsia="Arial" w:hAnsi="Arial" w:cs="Arial"/>
          <w:lang w:val="en-US"/>
        </w:rPr>
      </w:pPr>
    </w:p>
    <w:p w14:paraId="2DE11B6B" w14:textId="55B5BCF2" w:rsidR="0E7911A0" w:rsidRDefault="0E7911A0" w:rsidP="0E7911A0">
      <w:pPr>
        <w:spacing w:line="360" w:lineRule="auto"/>
        <w:jc w:val="center"/>
        <w:rPr>
          <w:rFonts w:ascii="Arial" w:eastAsia="Arial" w:hAnsi="Arial" w:cs="Arial"/>
          <w:b/>
          <w:bCs/>
        </w:rPr>
      </w:pPr>
    </w:p>
    <w:p w14:paraId="792EC5A4" w14:textId="7E18F65A" w:rsidR="5B45B80F" w:rsidRDefault="5B45B80F" w:rsidP="5B45B80F">
      <w:pPr>
        <w:spacing w:line="360" w:lineRule="auto"/>
        <w:jc w:val="center"/>
        <w:rPr>
          <w:rFonts w:ascii="Arial" w:eastAsia="Arial" w:hAnsi="Arial" w:cs="Arial"/>
          <w:b/>
          <w:bCs/>
        </w:rPr>
      </w:pPr>
    </w:p>
    <w:p w14:paraId="7A275308" w14:textId="7C17AFF1" w:rsidR="5B45B80F" w:rsidRDefault="5B45B80F" w:rsidP="5B45B80F">
      <w:pPr>
        <w:spacing w:line="360" w:lineRule="auto"/>
        <w:jc w:val="center"/>
        <w:rPr>
          <w:rFonts w:ascii="Arial" w:eastAsia="Arial" w:hAnsi="Arial" w:cs="Arial"/>
          <w:b/>
          <w:bCs/>
        </w:rPr>
      </w:pPr>
    </w:p>
    <w:p w14:paraId="23EBE0D9" w14:textId="03713A24" w:rsidR="5B45B80F" w:rsidRDefault="5B45B80F" w:rsidP="5B45B80F">
      <w:pPr>
        <w:spacing w:line="360" w:lineRule="auto"/>
        <w:jc w:val="center"/>
        <w:rPr>
          <w:rFonts w:ascii="Arial" w:eastAsia="Arial" w:hAnsi="Arial" w:cs="Arial"/>
          <w:b/>
          <w:bCs/>
        </w:rPr>
      </w:pPr>
    </w:p>
    <w:p w14:paraId="6A9198D6" w14:textId="66CE578A" w:rsidR="5B45B80F" w:rsidRDefault="5B45B80F" w:rsidP="001E2810">
      <w:pPr>
        <w:spacing w:line="360" w:lineRule="auto"/>
        <w:rPr>
          <w:rFonts w:ascii="Arial" w:eastAsia="Arial" w:hAnsi="Arial" w:cs="Arial"/>
          <w:b/>
          <w:bCs/>
        </w:rPr>
      </w:pPr>
    </w:p>
    <w:p w14:paraId="15012945" w14:textId="35C77C3F" w:rsidR="001E2810" w:rsidRPr="001E2810" w:rsidRDefault="001E2810" w:rsidP="00963EB1">
      <w:pPr>
        <w:pStyle w:val="Ttulo1"/>
      </w:pPr>
      <w:bookmarkStart w:id="54" w:name="_Toc167287620"/>
      <w:r w:rsidRPr="001E2810">
        <w:lastRenderedPageBreak/>
        <w:t>Anexo 3: Actas de reuniones</w:t>
      </w:r>
      <w:bookmarkEnd w:id="54"/>
      <w:r w:rsidRPr="001E2810">
        <w:t xml:space="preserve"> </w:t>
      </w:r>
    </w:p>
    <w:p w14:paraId="6D7A446A" w14:textId="569F7D65" w:rsidR="36F4589F" w:rsidRDefault="36F4589F" w:rsidP="0E7911A0">
      <w:pPr>
        <w:spacing w:line="360" w:lineRule="auto"/>
        <w:jc w:val="center"/>
        <w:rPr>
          <w:rFonts w:ascii="Arial" w:eastAsia="Arial" w:hAnsi="Arial" w:cs="Arial"/>
          <w:b/>
          <w:bCs/>
        </w:rPr>
      </w:pPr>
      <w:r w:rsidRPr="0E7911A0">
        <w:rPr>
          <w:rFonts w:ascii="Arial" w:eastAsia="Arial" w:hAnsi="Arial" w:cs="Arial"/>
          <w:b/>
          <w:bCs/>
        </w:rPr>
        <w:t>Acta de Reunión</w:t>
      </w:r>
    </w:p>
    <w:p w14:paraId="6DDFC1E5" w14:textId="00718D52" w:rsidR="36F4589F" w:rsidRDefault="36F4589F" w:rsidP="0E7911A0">
      <w:pPr>
        <w:spacing w:line="360" w:lineRule="auto"/>
        <w:jc w:val="both"/>
      </w:pPr>
      <w:r w:rsidRPr="0E7911A0">
        <w:rPr>
          <w:rFonts w:ascii="Arial" w:eastAsia="Arial" w:hAnsi="Arial" w:cs="Arial"/>
        </w:rPr>
        <w:t>Fecha: 22 de noviembre</w:t>
      </w:r>
    </w:p>
    <w:p w14:paraId="395BA5B9" w14:textId="69F6CD65" w:rsidR="36F4589F" w:rsidRDefault="36F4589F" w:rsidP="0E7911A0">
      <w:pPr>
        <w:spacing w:line="360" w:lineRule="auto"/>
        <w:jc w:val="both"/>
      </w:pPr>
      <w:r w:rsidRPr="0E7911A0">
        <w:rPr>
          <w:rFonts w:ascii="Arial" w:eastAsia="Arial" w:hAnsi="Arial" w:cs="Arial"/>
        </w:rPr>
        <w:t>Hora: 15:00 a 16:25 horas</w:t>
      </w:r>
    </w:p>
    <w:p w14:paraId="179FEDD9" w14:textId="7F540577" w:rsidR="36F4589F" w:rsidRDefault="36F4589F" w:rsidP="0E7911A0">
      <w:pPr>
        <w:spacing w:line="360" w:lineRule="auto"/>
        <w:jc w:val="both"/>
      </w:pPr>
      <w:r w:rsidRPr="0E7911A0">
        <w:rPr>
          <w:rFonts w:ascii="Arial" w:eastAsia="Arial" w:hAnsi="Arial" w:cs="Arial"/>
        </w:rPr>
        <w:t xml:space="preserve">Ubicación: Spanish Departament </w:t>
      </w:r>
    </w:p>
    <w:p w14:paraId="3536DBAE" w14:textId="3DD82F7C" w:rsidR="36F4589F" w:rsidRDefault="36F4589F" w:rsidP="0E7911A0">
      <w:pPr>
        <w:spacing w:line="360" w:lineRule="auto"/>
        <w:jc w:val="both"/>
      </w:pPr>
      <w:r w:rsidRPr="0E7911A0">
        <w:rPr>
          <w:rFonts w:ascii="Arial" w:eastAsia="Arial" w:hAnsi="Arial" w:cs="Arial"/>
        </w:rPr>
        <w:t>Asistentes: ANONIMIZADOS</w:t>
      </w:r>
    </w:p>
    <w:p w14:paraId="6DE33873" w14:textId="0DCBC743" w:rsidR="36F4589F" w:rsidRDefault="36F4589F" w:rsidP="0E7911A0">
      <w:pPr>
        <w:spacing w:line="360" w:lineRule="auto"/>
        <w:jc w:val="both"/>
      </w:pPr>
      <w:r w:rsidRPr="0E7911A0">
        <w:rPr>
          <w:rFonts w:ascii="Arial" w:eastAsia="Arial" w:hAnsi="Arial" w:cs="Arial"/>
        </w:rPr>
        <w:t>Objetivo de la reunión: Sesión de apropiación curricular.</w:t>
      </w:r>
    </w:p>
    <w:p w14:paraId="19868D14" w14:textId="1EBC8CF3" w:rsidR="36F4589F" w:rsidRDefault="36F4589F" w:rsidP="0E7911A0">
      <w:pPr>
        <w:spacing w:line="360" w:lineRule="auto"/>
        <w:jc w:val="both"/>
        <w:rPr>
          <w:rFonts w:ascii="Arial" w:eastAsia="Arial" w:hAnsi="Arial" w:cs="Arial"/>
          <w:b/>
          <w:bCs/>
        </w:rPr>
      </w:pPr>
      <w:r w:rsidRPr="0E7911A0">
        <w:rPr>
          <w:rFonts w:ascii="Arial" w:eastAsia="Arial" w:hAnsi="Arial" w:cs="Arial"/>
          <w:b/>
          <w:bCs/>
        </w:rPr>
        <w:t>Tabla:</w:t>
      </w:r>
    </w:p>
    <w:p w14:paraId="387C116E" w14:textId="1AAE60F3" w:rsidR="36F4589F" w:rsidRDefault="36F4589F" w:rsidP="00160109">
      <w:pPr>
        <w:pStyle w:val="Prrafodelista"/>
        <w:numPr>
          <w:ilvl w:val="0"/>
          <w:numId w:val="7"/>
        </w:numPr>
        <w:spacing w:line="360" w:lineRule="auto"/>
        <w:jc w:val="both"/>
        <w:rPr>
          <w:rFonts w:ascii="Arial" w:eastAsia="Arial" w:hAnsi="Arial" w:cs="Arial"/>
        </w:rPr>
      </w:pPr>
      <w:r w:rsidRPr="0E7911A0">
        <w:rPr>
          <w:rFonts w:ascii="Arial" w:eastAsia="Arial" w:hAnsi="Arial" w:cs="Arial"/>
        </w:rPr>
        <w:t>Reflexión sobre el concepto de apropiación curricular.</w:t>
      </w:r>
    </w:p>
    <w:p w14:paraId="6EA650A5" w14:textId="465AB6D7" w:rsidR="36F4589F" w:rsidRDefault="36F4589F" w:rsidP="00160109">
      <w:pPr>
        <w:pStyle w:val="Prrafodelista"/>
        <w:numPr>
          <w:ilvl w:val="0"/>
          <w:numId w:val="7"/>
        </w:numPr>
        <w:spacing w:line="360" w:lineRule="auto"/>
        <w:jc w:val="both"/>
        <w:rPr>
          <w:rFonts w:ascii="Arial" w:eastAsia="Arial" w:hAnsi="Arial" w:cs="Arial"/>
        </w:rPr>
      </w:pPr>
      <w:r w:rsidRPr="0E7911A0">
        <w:rPr>
          <w:rFonts w:ascii="Arial" w:eastAsia="Arial" w:hAnsi="Arial" w:cs="Arial"/>
        </w:rPr>
        <w:t>Lecturas independientes de las secciones “Naturaleza de la asignatura”, “Objetivos generales”, “Objetivos específicos” y “El currículum enseñado”</w:t>
      </w:r>
      <w:r w:rsidR="5BEC546D" w:rsidRPr="0E7911A0">
        <w:rPr>
          <w:rFonts w:ascii="Arial" w:eastAsia="Arial" w:hAnsi="Arial" w:cs="Arial"/>
        </w:rPr>
        <w:t xml:space="preserve"> de la Guía Curricular MYP. </w:t>
      </w:r>
    </w:p>
    <w:p w14:paraId="70BEB42A" w14:textId="058CEE65" w:rsidR="36F4589F" w:rsidRDefault="36F4589F" w:rsidP="00160109">
      <w:pPr>
        <w:pStyle w:val="Prrafodelista"/>
        <w:numPr>
          <w:ilvl w:val="0"/>
          <w:numId w:val="7"/>
        </w:numPr>
        <w:spacing w:line="360" w:lineRule="auto"/>
        <w:jc w:val="both"/>
        <w:rPr>
          <w:rFonts w:ascii="Arial" w:eastAsia="Arial" w:hAnsi="Arial" w:cs="Arial"/>
        </w:rPr>
      </w:pPr>
      <w:r w:rsidRPr="0E7911A0">
        <w:rPr>
          <w:rFonts w:ascii="Arial" w:eastAsia="Arial" w:hAnsi="Arial" w:cs="Arial"/>
        </w:rPr>
        <w:t>Discusión mediante la técnica “círculo socrático” sobre las alusiones implícitas que el currículum hace hacia la enseñanza de estrategias de lectura.</w:t>
      </w:r>
    </w:p>
    <w:p w14:paraId="472CBB07" w14:textId="5134320C" w:rsidR="36F4589F" w:rsidRDefault="36F4589F" w:rsidP="0E7911A0">
      <w:pPr>
        <w:spacing w:line="360" w:lineRule="auto"/>
        <w:jc w:val="both"/>
        <w:rPr>
          <w:rFonts w:ascii="Arial" w:eastAsia="Arial" w:hAnsi="Arial" w:cs="Arial"/>
          <w:b/>
          <w:bCs/>
        </w:rPr>
      </w:pPr>
      <w:r w:rsidRPr="0E7911A0">
        <w:rPr>
          <w:rFonts w:ascii="Arial" w:eastAsia="Arial" w:hAnsi="Arial" w:cs="Arial"/>
          <w:b/>
          <w:bCs/>
        </w:rPr>
        <w:t>Principales Acuerdos:</w:t>
      </w:r>
    </w:p>
    <w:p w14:paraId="425031EE" w14:textId="31719CD4" w:rsidR="36F4589F" w:rsidRDefault="36F4589F" w:rsidP="0E7911A0">
      <w:pPr>
        <w:spacing w:line="360" w:lineRule="auto"/>
        <w:jc w:val="both"/>
        <w:rPr>
          <w:rFonts w:ascii="Arial" w:eastAsia="Arial" w:hAnsi="Arial" w:cs="Arial"/>
        </w:rPr>
      </w:pPr>
      <w:r w:rsidRPr="0E7911A0">
        <w:rPr>
          <w:rFonts w:ascii="Arial" w:eastAsia="Arial" w:hAnsi="Arial" w:cs="Arial"/>
        </w:rPr>
        <w:t>Se asignan 40 minutos para lectura independiente de los documentos especificados en la tabla. Este tiempo se reduce a 20 minutos porque los profesores al ser informados previ</w:t>
      </w:r>
      <w:r w:rsidR="4AA0BCF4" w:rsidRPr="0E7911A0">
        <w:rPr>
          <w:rFonts w:ascii="Arial" w:eastAsia="Arial" w:hAnsi="Arial" w:cs="Arial"/>
        </w:rPr>
        <w:t xml:space="preserve">amente sobre lo que debían leer, lo hicieron con antelación a esta sesión. </w:t>
      </w:r>
    </w:p>
    <w:p w14:paraId="1A9BCAB7" w14:textId="2971AB3E" w:rsidR="4AA0BCF4" w:rsidRDefault="4AA0BCF4" w:rsidP="0E7911A0">
      <w:pPr>
        <w:spacing w:line="360" w:lineRule="auto"/>
        <w:jc w:val="both"/>
        <w:rPr>
          <w:rFonts w:ascii="Arial" w:eastAsia="Arial" w:hAnsi="Arial" w:cs="Arial"/>
        </w:rPr>
      </w:pPr>
      <w:r w:rsidRPr="0E7911A0">
        <w:rPr>
          <w:rFonts w:ascii="Arial" w:eastAsia="Arial" w:hAnsi="Arial" w:cs="Arial"/>
        </w:rPr>
        <w:t xml:space="preserve">Se inicia el círculo socrático. El investigador cumple el rol de moderador, además de consignar las principales conclusiones obtenidas de este diálogo. </w:t>
      </w:r>
    </w:p>
    <w:p w14:paraId="32F745C5" w14:textId="54FCBAD3" w:rsidR="4AA0BCF4" w:rsidRDefault="4AA0BCF4" w:rsidP="00160109">
      <w:pPr>
        <w:pStyle w:val="Prrafodelista"/>
        <w:numPr>
          <w:ilvl w:val="0"/>
          <w:numId w:val="6"/>
        </w:numPr>
        <w:spacing w:line="360" w:lineRule="auto"/>
        <w:jc w:val="both"/>
        <w:rPr>
          <w:rFonts w:ascii="Arial" w:eastAsia="Arial" w:hAnsi="Arial" w:cs="Arial"/>
          <w:b/>
          <w:bCs/>
        </w:rPr>
      </w:pPr>
      <w:r w:rsidRPr="0E7911A0">
        <w:rPr>
          <w:rFonts w:ascii="Arial" w:eastAsia="Arial" w:hAnsi="Arial" w:cs="Arial"/>
          <w:b/>
          <w:bCs/>
        </w:rPr>
        <w:t xml:space="preserve">¿Cómo podríamos abordar el problema recurrente de nuestros estudiantes que tienden a subrayar la totalidad de lo que leen? </w:t>
      </w:r>
    </w:p>
    <w:p w14:paraId="38AC1868" w14:textId="022DC563" w:rsidR="4AA0BCF4" w:rsidRDefault="4AA0BCF4" w:rsidP="0E7911A0">
      <w:pPr>
        <w:spacing w:line="360" w:lineRule="auto"/>
        <w:jc w:val="both"/>
        <w:rPr>
          <w:rFonts w:ascii="Arial" w:eastAsia="Arial" w:hAnsi="Arial" w:cs="Arial"/>
          <w:i/>
          <w:iCs/>
        </w:rPr>
      </w:pPr>
      <w:r w:rsidRPr="0E7911A0">
        <w:rPr>
          <w:rFonts w:ascii="Arial" w:eastAsia="Arial" w:hAnsi="Arial" w:cs="Arial"/>
          <w:i/>
          <w:iCs/>
        </w:rPr>
        <w:t xml:space="preserve">Los profesores concluyeron que enseñar a los estudiantes a sintetizar, desde los conceptos de tema e idea principal y las preguntas clave que deben plantearse para determinarlos, sería fundamental. Esta habilidad permitiría a los estudiantes identificar y destacar la información más importante en un texto, evitando la tendencia a subrayar todo. </w:t>
      </w:r>
      <w:r w:rsidR="723D5AA1" w:rsidRPr="0E7911A0">
        <w:rPr>
          <w:rFonts w:ascii="Arial" w:eastAsia="Arial" w:hAnsi="Arial" w:cs="Arial"/>
          <w:i/>
          <w:iCs/>
        </w:rPr>
        <w:t>Los profesores reflexionaron sobre la importancia de que se enseñe explícitamente este proceso y que incluso se entrene, para que cuando los estudiantes lleguen a una situación real puedan aplicarlo inconscientemente, tras practicarlo conscientemente.</w:t>
      </w:r>
      <w:r w:rsidRPr="0E7911A0">
        <w:rPr>
          <w:rFonts w:ascii="Arial" w:eastAsia="Arial" w:hAnsi="Arial" w:cs="Arial"/>
          <w:i/>
          <w:iCs/>
        </w:rPr>
        <w:t xml:space="preserve"> Concluyeron que la habilidad de síntesis es una competencia con la que los estudiantes no llegan a primero medio y que, aunque el MYP no la evalúe explícitamente, la requieren para cualquier lectura que hagan. </w:t>
      </w:r>
    </w:p>
    <w:p w14:paraId="31FCA27A" w14:textId="5FC70369" w:rsidR="4AA0BCF4" w:rsidRDefault="4AA0BCF4" w:rsidP="00160109">
      <w:pPr>
        <w:pStyle w:val="Prrafodelista"/>
        <w:numPr>
          <w:ilvl w:val="0"/>
          <w:numId w:val="5"/>
        </w:numPr>
        <w:spacing w:line="360" w:lineRule="auto"/>
        <w:jc w:val="both"/>
        <w:rPr>
          <w:rFonts w:ascii="Arial" w:eastAsia="Arial" w:hAnsi="Arial" w:cs="Arial"/>
          <w:b/>
          <w:bCs/>
        </w:rPr>
      </w:pPr>
      <w:r w:rsidRPr="0E7911A0">
        <w:rPr>
          <w:rFonts w:ascii="Arial" w:eastAsia="Arial" w:hAnsi="Arial" w:cs="Arial"/>
          <w:b/>
          <w:bCs/>
        </w:rPr>
        <w:lastRenderedPageBreak/>
        <w:t xml:space="preserve">¿Cómo podríamos abordar el problema de que nuestros estudiantes son penalizados en su puntaje para el diploma del Bachillerato Internacional debido a que basan sus análisis de textos no literarios en sobreinferencias o suposiciones? </w:t>
      </w:r>
    </w:p>
    <w:p w14:paraId="211F60DE" w14:textId="5D23A552" w:rsidR="4AA0BCF4" w:rsidRDefault="4AA0BCF4" w:rsidP="0E7911A0">
      <w:pPr>
        <w:spacing w:line="360" w:lineRule="auto"/>
        <w:jc w:val="both"/>
        <w:rPr>
          <w:rFonts w:ascii="Arial" w:eastAsia="Arial" w:hAnsi="Arial" w:cs="Arial"/>
          <w:i/>
          <w:iCs/>
        </w:rPr>
      </w:pPr>
      <w:r w:rsidRPr="0E7911A0">
        <w:rPr>
          <w:rFonts w:ascii="Arial" w:eastAsia="Arial" w:hAnsi="Arial" w:cs="Arial"/>
          <w:i/>
          <w:iCs/>
        </w:rPr>
        <w:t xml:space="preserve">Los profesores concluyeron que es fundamental enseñar a los estudiantes a identificar marcas textuales que sustenten sus inferencias. Esto permitiría a los estudiantes demostrar una comprensión efectiva del texto y evitaría que escriban análisis sobrecargados de interpretaciones que no se pueden desprender del texto. Los profesores reflexionaron sobre la importancia de enseñar y practicar este proceso. Se reconoció que esta estrategia, que se enseña al preparar la PAES en cuarto medio, debería enseñarse desde el MYP, ya que luego repercute en las evaluaciones del IB. Los profesores concluyeron que la misma estrategia que se enseña para la PAES debería enseñarse desde cursos menores. Esto permitiría que al escribir un análisis, los estudiantes solo consignen inferencias que efectivamente se desprendan del texto. </w:t>
      </w:r>
    </w:p>
    <w:p w14:paraId="721BF0DE" w14:textId="084B726C" w:rsidR="4AA0BCF4" w:rsidRDefault="4AA0BCF4" w:rsidP="0E7911A0">
      <w:pPr>
        <w:spacing w:line="360" w:lineRule="auto"/>
        <w:jc w:val="both"/>
        <w:rPr>
          <w:rFonts w:ascii="Arial" w:eastAsia="Arial" w:hAnsi="Arial" w:cs="Arial"/>
          <w:b/>
          <w:bCs/>
        </w:rPr>
      </w:pPr>
      <w:r w:rsidRPr="0E7911A0">
        <w:rPr>
          <w:rFonts w:ascii="Arial" w:eastAsia="Arial" w:hAnsi="Arial" w:cs="Arial"/>
          <w:b/>
          <w:bCs/>
        </w:rPr>
        <w:t xml:space="preserve">¿Cómo podemos abordar que nuestros estudiantes constantemente requieran mediación del profesor cuando no conocen el significado de una palabra? </w:t>
      </w:r>
    </w:p>
    <w:p w14:paraId="6C65C9A6" w14:textId="1AC91EA0" w:rsidR="4AA0BCF4" w:rsidRDefault="19E2637A" w:rsidP="0E7911A0">
      <w:pPr>
        <w:spacing w:line="360" w:lineRule="auto"/>
        <w:jc w:val="both"/>
        <w:rPr>
          <w:rFonts w:ascii="Arial" w:eastAsia="Arial" w:hAnsi="Arial" w:cs="Arial"/>
          <w:i/>
          <w:iCs/>
        </w:rPr>
      </w:pPr>
      <w:r w:rsidRPr="7E2A47C3">
        <w:rPr>
          <w:rFonts w:ascii="Arial" w:eastAsia="Arial" w:hAnsi="Arial" w:cs="Arial"/>
          <w:i/>
          <w:iCs/>
        </w:rPr>
        <w:t xml:space="preserve">Los profesores reflexionaron sobre la constante necesidad de mediación de los estudiantes cuando se encuentran con palabras desconocidas en un texto. </w:t>
      </w:r>
      <w:r w:rsidR="3E6ACDC1" w:rsidRPr="7E2A47C3">
        <w:rPr>
          <w:rFonts w:ascii="Arial" w:eastAsia="Arial" w:hAnsi="Arial" w:cs="Arial"/>
          <w:i/>
          <w:iCs/>
        </w:rPr>
        <w:t>Concluyeron que es crucial fomentar la autonomía lectora, que los estudiantes tomen decisiones informadas sobre su propio aprendizaje, pero para ello debemos enseñarles cómo identificar el significado de la palabra desconocida, además de practicarlo con ellos recurrentemente.</w:t>
      </w:r>
      <w:r w:rsidRPr="7E2A47C3">
        <w:rPr>
          <w:rFonts w:ascii="Arial" w:eastAsia="Arial" w:hAnsi="Arial" w:cs="Arial"/>
          <w:i/>
          <w:iCs/>
        </w:rPr>
        <w:t xml:space="preserve"> Los profesores destacaron la importancia de enseñar a los estudiantes a interpretar el significado de una palabra desconocida basándose en su contexto. Esta habilidad permitiría a los estudiantes continuar con su lectura sin interrupciones, mejorando así su fluidez y comprensión general del texto. Mencionaron que en para la PAES en IV° Medio se enseña una estrategia que consiste en analizar el contexto e identificar temáticas clave para interpretar el significado de palabras desconocidas. Reflexionaron sobre la importancia de practicar estas estrategias con más frecuencia y desde edades más tempranas para mejorar el éxito académico de los estudiantes. </w:t>
      </w:r>
    </w:p>
    <w:p w14:paraId="25C0C530" w14:textId="274FC43D" w:rsidR="5B45B80F" w:rsidRDefault="5B45B80F" w:rsidP="7E2A47C3">
      <w:pPr>
        <w:spacing w:line="360" w:lineRule="auto"/>
        <w:jc w:val="both"/>
        <w:rPr>
          <w:rFonts w:ascii="Arial" w:eastAsia="Arial" w:hAnsi="Arial" w:cs="Arial"/>
          <w:i/>
          <w:iCs/>
        </w:rPr>
      </w:pPr>
    </w:p>
    <w:p w14:paraId="234C9633" w14:textId="550B1F3A" w:rsidR="5B45B80F" w:rsidRDefault="5B45B80F" w:rsidP="7E2A47C3">
      <w:pPr>
        <w:spacing w:line="360" w:lineRule="auto"/>
        <w:jc w:val="both"/>
        <w:rPr>
          <w:rFonts w:ascii="Arial" w:eastAsia="Arial" w:hAnsi="Arial" w:cs="Arial"/>
          <w:i/>
          <w:iCs/>
        </w:rPr>
      </w:pPr>
    </w:p>
    <w:p w14:paraId="406401CA" w14:textId="50E9326E" w:rsidR="5B45B80F" w:rsidRDefault="5B45B80F" w:rsidP="7E2A47C3">
      <w:pPr>
        <w:spacing w:line="360" w:lineRule="auto"/>
        <w:jc w:val="both"/>
        <w:rPr>
          <w:rFonts w:ascii="Arial" w:eastAsia="Arial" w:hAnsi="Arial" w:cs="Arial"/>
          <w:i/>
          <w:iCs/>
        </w:rPr>
      </w:pPr>
    </w:p>
    <w:p w14:paraId="22D5E056" w14:textId="166CF2AA" w:rsidR="5B45B80F" w:rsidRDefault="5B45B80F" w:rsidP="7E2A47C3">
      <w:pPr>
        <w:spacing w:line="360" w:lineRule="auto"/>
        <w:jc w:val="both"/>
        <w:rPr>
          <w:rFonts w:ascii="Arial" w:eastAsia="Arial" w:hAnsi="Arial" w:cs="Arial"/>
          <w:i/>
          <w:iCs/>
        </w:rPr>
      </w:pPr>
    </w:p>
    <w:p w14:paraId="36DD2A39" w14:textId="5B5A7705" w:rsidR="5B45B80F" w:rsidRDefault="5B45B80F" w:rsidP="7E2A47C3">
      <w:pPr>
        <w:spacing w:line="360" w:lineRule="auto"/>
        <w:jc w:val="both"/>
        <w:rPr>
          <w:rFonts w:ascii="Arial" w:eastAsia="Arial" w:hAnsi="Arial" w:cs="Arial"/>
          <w:i/>
          <w:iCs/>
        </w:rPr>
      </w:pPr>
    </w:p>
    <w:p w14:paraId="48935F07" w14:textId="6D224F4C" w:rsidR="5B45B80F" w:rsidRDefault="5B45B80F" w:rsidP="7E2A47C3">
      <w:pPr>
        <w:spacing w:line="360" w:lineRule="auto"/>
        <w:jc w:val="both"/>
        <w:rPr>
          <w:rFonts w:ascii="Arial" w:eastAsia="Arial" w:hAnsi="Arial" w:cs="Arial"/>
          <w:i/>
          <w:iCs/>
        </w:rPr>
      </w:pPr>
    </w:p>
    <w:p w14:paraId="01FF58AC" w14:textId="7AFA11CA" w:rsidR="5B45B80F" w:rsidRDefault="5B45B80F" w:rsidP="7E2A47C3">
      <w:pPr>
        <w:spacing w:line="360" w:lineRule="auto"/>
        <w:jc w:val="both"/>
        <w:rPr>
          <w:rFonts w:ascii="Arial" w:eastAsia="Arial" w:hAnsi="Arial" w:cs="Arial"/>
          <w:i/>
          <w:iCs/>
        </w:rPr>
      </w:pPr>
    </w:p>
    <w:p w14:paraId="21E967FC" w14:textId="67371D6D" w:rsidR="5B45B80F" w:rsidRDefault="5B45B80F" w:rsidP="7E2A47C3">
      <w:pPr>
        <w:spacing w:line="360" w:lineRule="auto"/>
        <w:jc w:val="both"/>
        <w:rPr>
          <w:rFonts w:ascii="Arial" w:eastAsia="Arial" w:hAnsi="Arial" w:cs="Arial"/>
          <w:i/>
          <w:iCs/>
        </w:rPr>
      </w:pPr>
    </w:p>
    <w:p w14:paraId="4ACC8EE6" w14:textId="280FFAB4" w:rsidR="5B45B80F" w:rsidRDefault="1D9F9DC7" w:rsidP="0DECC97E">
      <w:pPr>
        <w:spacing w:line="360" w:lineRule="auto"/>
        <w:jc w:val="both"/>
        <w:rPr>
          <w:rFonts w:ascii="Arial" w:eastAsia="Arial" w:hAnsi="Arial" w:cs="Arial"/>
          <w:i/>
          <w:iCs/>
        </w:rPr>
      </w:pPr>
      <w:r>
        <w:rPr>
          <w:noProof/>
          <w:lang w:val="es-CL" w:eastAsia="es-CL"/>
        </w:rPr>
        <w:lastRenderedPageBreak/>
        <w:drawing>
          <wp:inline distT="0" distB="0" distL="0" distR="0" wp14:anchorId="3D149141" wp14:editId="74F0F938">
            <wp:extent cx="6155838" cy="8705072"/>
            <wp:effectExtent l="0" t="0" r="0" b="0"/>
            <wp:docPr id="764808959" name="Imagen 764808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55838" cy="8705072"/>
                    </a:xfrm>
                    <a:prstGeom prst="rect">
                      <a:avLst/>
                    </a:prstGeom>
                  </pic:spPr>
                </pic:pic>
              </a:graphicData>
            </a:graphic>
          </wp:inline>
        </w:drawing>
      </w:r>
    </w:p>
    <w:p w14:paraId="564E8FBE" w14:textId="40D78AA0" w:rsidR="36F4589F" w:rsidRDefault="36F4589F" w:rsidP="0E7911A0">
      <w:pPr>
        <w:spacing w:line="360" w:lineRule="auto"/>
        <w:jc w:val="center"/>
        <w:rPr>
          <w:rFonts w:ascii="Arial" w:eastAsia="Arial" w:hAnsi="Arial" w:cs="Arial"/>
          <w:b/>
          <w:bCs/>
        </w:rPr>
      </w:pPr>
      <w:r w:rsidRPr="0E7911A0">
        <w:rPr>
          <w:rFonts w:ascii="Arial" w:eastAsia="Arial" w:hAnsi="Arial" w:cs="Arial"/>
          <w:b/>
          <w:bCs/>
        </w:rPr>
        <w:lastRenderedPageBreak/>
        <w:t>Acta de Reunión</w:t>
      </w:r>
    </w:p>
    <w:p w14:paraId="1971FB99" w14:textId="5281C068" w:rsidR="36F4589F" w:rsidRDefault="36F4589F" w:rsidP="0E7911A0">
      <w:pPr>
        <w:spacing w:line="360" w:lineRule="auto"/>
        <w:jc w:val="both"/>
      </w:pPr>
      <w:r w:rsidRPr="0E7911A0">
        <w:rPr>
          <w:rFonts w:ascii="Arial" w:eastAsia="Arial" w:hAnsi="Arial" w:cs="Arial"/>
        </w:rPr>
        <w:t>Fecha: 29 de noviembre</w:t>
      </w:r>
    </w:p>
    <w:p w14:paraId="039DB859" w14:textId="57DB86E5" w:rsidR="36F4589F" w:rsidRDefault="36F4589F" w:rsidP="0E7911A0">
      <w:pPr>
        <w:spacing w:line="360" w:lineRule="auto"/>
        <w:jc w:val="both"/>
      </w:pPr>
      <w:r w:rsidRPr="0E7911A0">
        <w:rPr>
          <w:rFonts w:ascii="Arial" w:eastAsia="Arial" w:hAnsi="Arial" w:cs="Arial"/>
        </w:rPr>
        <w:t>Hora: 15:00 a 16:25 horas</w:t>
      </w:r>
    </w:p>
    <w:p w14:paraId="281EC61F" w14:textId="2FA196C7" w:rsidR="36F4589F" w:rsidRDefault="36F4589F" w:rsidP="0E7911A0">
      <w:pPr>
        <w:spacing w:line="360" w:lineRule="auto"/>
        <w:jc w:val="both"/>
        <w:rPr>
          <w:rFonts w:ascii="Arial" w:eastAsia="Arial" w:hAnsi="Arial" w:cs="Arial"/>
        </w:rPr>
      </w:pPr>
      <w:r w:rsidRPr="0E7911A0">
        <w:rPr>
          <w:rFonts w:ascii="Arial" w:eastAsia="Arial" w:hAnsi="Arial" w:cs="Arial"/>
        </w:rPr>
        <w:t xml:space="preserve">Ubicación: </w:t>
      </w:r>
      <w:r w:rsidR="2C62AE74" w:rsidRPr="0E7911A0">
        <w:rPr>
          <w:rFonts w:ascii="Arial" w:eastAsia="Arial" w:hAnsi="Arial" w:cs="Arial"/>
        </w:rPr>
        <w:t>Spanish Departament</w:t>
      </w:r>
    </w:p>
    <w:p w14:paraId="00B36B10" w14:textId="465A7BBC" w:rsidR="36F4589F" w:rsidRDefault="36F4589F" w:rsidP="0E7911A0">
      <w:pPr>
        <w:spacing w:line="360" w:lineRule="auto"/>
        <w:jc w:val="both"/>
      </w:pPr>
      <w:r w:rsidRPr="0E7911A0">
        <w:rPr>
          <w:rFonts w:ascii="Arial" w:eastAsia="Arial" w:hAnsi="Arial" w:cs="Arial"/>
        </w:rPr>
        <w:t xml:space="preserve">Asistentes: </w:t>
      </w:r>
      <w:r w:rsidR="17FF9953" w:rsidRPr="0E7911A0">
        <w:rPr>
          <w:rFonts w:ascii="Arial" w:eastAsia="Arial" w:hAnsi="Arial" w:cs="Arial"/>
        </w:rPr>
        <w:t>ANONIMIZADOS</w:t>
      </w:r>
    </w:p>
    <w:p w14:paraId="2C0F578A" w14:textId="046CBB08" w:rsidR="36F4589F" w:rsidRDefault="36F4589F" w:rsidP="0E7911A0">
      <w:pPr>
        <w:spacing w:line="360" w:lineRule="auto"/>
        <w:jc w:val="both"/>
      </w:pPr>
      <w:r w:rsidRPr="0E7911A0">
        <w:rPr>
          <w:rFonts w:ascii="Arial" w:eastAsia="Arial" w:hAnsi="Arial" w:cs="Arial"/>
        </w:rPr>
        <w:t>Objetivo de la reunión: Sesión de análisis de las bases curriculares y del programa de estudios de I° Medio del Currículum Nacional.</w:t>
      </w:r>
    </w:p>
    <w:p w14:paraId="5EC64F6C" w14:textId="2DE9B1CB" w:rsidR="61BCEB2F" w:rsidRDefault="61BCEB2F" w:rsidP="0E7911A0">
      <w:pPr>
        <w:spacing w:line="360" w:lineRule="auto"/>
        <w:jc w:val="both"/>
        <w:rPr>
          <w:rFonts w:ascii="Arial" w:eastAsia="Arial" w:hAnsi="Arial" w:cs="Arial"/>
          <w:b/>
          <w:bCs/>
        </w:rPr>
      </w:pPr>
      <w:r w:rsidRPr="0E7911A0">
        <w:rPr>
          <w:rFonts w:ascii="Arial" w:eastAsia="Arial" w:hAnsi="Arial" w:cs="Arial"/>
          <w:b/>
          <w:bCs/>
        </w:rPr>
        <w:t>Tabla:</w:t>
      </w:r>
    </w:p>
    <w:p w14:paraId="51C42E43" w14:textId="423B2892" w:rsidR="36F4589F" w:rsidRDefault="36F4589F" w:rsidP="00160109">
      <w:pPr>
        <w:pStyle w:val="Prrafodelista"/>
        <w:numPr>
          <w:ilvl w:val="0"/>
          <w:numId w:val="4"/>
        </w:numPr>
        <w:spacing w:line="360" w:lineRule="auto"/>
        <w:jc w:val="both"/>
        <w:rPr>
          <w:rFonts w:ascii="Arial" w:eastAsia="Arial" w:hAnsi="Arial" w:cs="Arial"/>
        </w:rPr>
      </w:pPr>
      <w:r w:rsidRPr="0E7911A0">
        <w:rPr>
          <w:rFonts w:ascii="Arial" w:eastAsia="Arial" w:hAnsi="Arial" w:cs="Arial"/>
        </w:rPr>
        <w:t>Análisis de las</w:t>
      </w:r>
      <w:r w:rsidR="11BF3189" w:rsidRPr="0E7911A0">
        <w:rPr>
          <w:rFonts w:ascii="Arial" w:eastAsia="Arial" w:hAnsi="Arial" w:cs="Arial"/>
        </w:rPr>
        <w:t xml:space="preserve"> secciones “Organización curricular: Estrategias de Comprensión Lectora” </w:t>
      </w:r>
      <w:r w:rsidR="7FC61079" w:rsidRPr="0E7911A0">
        <w:rPr>
          <w:rFonts w:ascii="Arial" w:eastAsia="Arial" w:hAnsi="Arial" w:cs="Arial"/>
        </w:rPr>
        <w:t>de</w:t>
      </w:r>
      <w:r w:rsidRPr="0E7911A0">
        <w:rPr>
          <w:rFonts w:ascii="Arial" w:eastAsia="Arial" w:hAnsi="Arial" w:cs="Arial"/>
        </w:rPr>
        <w:t xml:space="preserve"> </w:t>
      </w:r>
      <w:r w:rsidR="03E18F30" w:rsidRPr="0E7911A0">
        <w:rPr>
          <w:rFonts w:ascii="Arial" w:eastAsia="Arial" w:hAnsi="Arial" w:cs="Arial"/>
        </w:rPr>
        <w:t>las B</w:t>
      </w:r>
      <w:r w:rsidRPr="0E7911A0">
        <w:rPr>
          <w:rFonts w:ascii="Arial" w:eastAsia="Arial" w:hAnsi="Arial" w:cs="Arial"/>
        </w:rPr>
        <w:t xml:space="preserve">ases </w:t>
      </w:r>
      <w:r w:rsidR="0E581168" w:rsidRPr="0E7911A0">
        <w:rPr>
          <w:rFonts w:ascii="Arial" w:eastAsia="Arial" w:hAnsi="Arial" w:cs="Arial"/>
        </w:rPr>
        <w:t>C</w:t>
      </w:r>
      <w:r w:rsidRPr="0E7911A0">
        <w:rPr>
          <w:rFonts w:ascii="Arial" w:eastAsia="Arial" w:hAnsi="Arial" w:cs="Arial"/>
        </w:rPr>
        <w:t xml:space="preserve">urriculares </w:t>
      </w:r>
      <w:r w:rsidR="6B617DB8" w:rsidRPr="0E7911A0">
        <w:rPr>
          <w:rFonts w:ascii="Arial" w:eastAsia="Arial" w:hAnsi="Arial" w:cs="Arial"/>
        </w:rPr>
        <w:t xml:space="preserve">chilenas </w:t>
      </w:r>
      <w:r w:rsidRPr="0E7911A0">
        <w:rPr>
          <w:rFonts w:ascii="Arial" w:eastAsia="Arial" w:hAnsi="Arial" w:cs="Arial"/>
        </w:rPr>
        <w:t xml:space="preserve">y </w:t>
      </w:r>
      <w:r w:rsidR="1BFA07D8" w:rsidRPr="0E7911A0">
        <w:rPr>
          <w:rFonts w:ascii="Arial" w:eastAsia="Arial" w:hAnsi="Arial" w:cs="Arial"/>
        </w:rPr>
        <w:t xml:space="preserve">los objetivos de aprendizaje </w:t>
      </w:r>
      <w:r w:rsidRPr="0E7911A0">
        <w:rPr>
          <w:rFonts w:ascii="Arial" w:eastAsia="Arial" w:hAnsi="Arial" w:cs="Arial"/>
        </w:rPr>
        <w:t xml:space="preserve">del </w:t>
      </w:r>
      <w:r w:rsidR="391714D5" w:rsidRPr="0E7911A0">
        <w:rPr>
          <w:rFonts w:ascii="Arial" w:eastAsia="Arial" w:hAnsi="Arial" w:cs="Arial"/>
        </w:rPr>
        <w:t>P</w:t>
      </w:r>
      <w:r w:rsidRPr="0E7911A0">
        <w:rPr>
          <w:rFonts w:ascii="Arial" w:eastAsia="Arial" w:hAnsi="Arial" w:cs="Arial"/>
        </w:rPr>
        <w:t xml:space="preserve">rograma de </w:t>
      </w:r>
      <w:r w:rsidR="0555E8BD" w:rsidRPr="0E7911A0">
        <w:rPr>
          <w:rFonts w:ascii="Arial" w:eastAsia="Arial" w:hAnsi="Arial" w:cs="Arial"/>
        </w:rPr>
        <w:t>E</w:t>
      </w:r>
      <w:r w:rsidRPr="0E7911A0">
        <w:rPr>
          <w:rFonts w:ascii="Arial" w:eastAsia="Arial" w:hAnsi="Arial" w:cs="Arial"/>
        </w:rPr>
        <w:t>studios de I° Medio del Currículum Nacional</w:t>
      </w:r>
      <w:r w:rsidR="22051101" w:rsidRPr="0E7911A0">
        <w:rPr>
          <w:rFonts w:ascii="Arial" w:eastAsia="Arial" w:hAnsi="Arial" w:cs="Arial"/>
        </w:rPr>
        <w:t xml:space="preserve"> </w:t>
      </w:r>
    </w:p>
    <w:p w14:paraId="3608D377" w14:textId="36DC7BFE" w:rsidR="36F4589F" w:rsidRDefault="36F4589F" w:rsidP="00160109">
      <w:pPr>
        <w:pStyle w:val="Prrafodelista"/>
        <w:numPr>
          <w:ilvl w:val="0"/>
          <w:numId w:val="4"/>
        </w:numPr>
        <w:spacing w:line="360" w:lineRule="auto"/>
        <w:jc w:val="both"/>
        <w:rPr>
          <w:rFonts w:ascii="Arial" w:eastAsia="Arial" w:hAnsi="Arial" w:cs="Arial"/>
        </w:rPr>
      </w:pPr>
      <w:r w:rsidRPr="0E7911A0">
        <w:rPr>
          <w:rFonts w:ascii="Arial" w:eastAsia="Arial" w:hAnsi="Arial" w:cs="Arial"/>
        </w:rPr>
        <w:t>Establecimiento de relaciones entre objetivos de aprendizaje y entre las estrategias.</w:t>
      </w:r>
    </w:p>
    <w:p w14:paraId="1367C37C" w14:textId="442C99F5" w:rsidR="70E9F7E7" w:rsidRDefault="70E9F7E7" w:rsidP="0E7911A0">
      <w:pPr>
        <w:spacing w:line="360" w:lineRule="auto"/>
        <w:jc w:val="both"/>
        <w:rPr>
          <w:rFonts w:ascii="Arial" w:eastAsia="Arial" w:hAnsi="Arial" w:cs="Arial"/>
          <w:b/>
          <w:bCs/>
        </w:rPr>
      </w:pPr>
      <w:r w:rsidRPr="0E7911A0">
        <w:rPr>
          <w:rFonts w:ascii="Arial" w:eastAsia="Arial" w:hAnsi="Arial" w:cs="Arial"/>
          <w:b/>
          <w:bCs/>
        </w:rPr>
        <w:t>Principales Acuerdos:</w:t>
      </w:r>
    </w:p>
    <w:p w14:paraId="50E29780" w14:textId="26BA4C9B" w:rsidR="36F4589F" w:rsidRDefault="36F4589F" w:rsidP="0E7911A0">
      <w:pPr>
        <w:spacing w:line="360" w:lineRule="auto"/>
        <w:jc w:val="both"/>
        <w:rPr>
          <w:rFonts w:ascii="Arial" w:eastAsia="Arial" w:hAnsi="Arial" w:cs="Arial"/>
        </w:rPr>
      </w:pPr>
      <w:r w:rsidRPr="0E7911A0">
        <w:rPr>
          <w:rFonts w:ascii="Arial" w:eastAsia="Arial" w:hAnsi="Arial" w:cs="Arial"/>
        </w:rPr>
        <w:t>Los profesores</w:t>
      </w:r>
      <w:r w:rsidR="0AC721BF" w:rsidRPr="0E7911A0">
        <w:rPr>
          <w:rFonts w:ascii="Arial" w:eastAsia="Arial" w:hAnsi="Arial" w:cs="Arial"/>
        </w:rPr>
        <w:t xml:space="preserve"> realizan una lectura de</w:t>
      </w:r>
      <w:r w:rsidR="6D7DE193" w:rsidRPr="0E7911A0">
        <w:rPr>
          <w:rFonts w:ascii="Arial" w:eastAsia="Arial" w:hAnsi="Arial" w:cs="Arial"/>
        </w:rPr>
        <w:t xml:space="preserve"> las secciones “Organización curricular: Estrategias de Comprensión Lectora del</w:t>
      </w:r>
      <w:r w:rsidR="0AC721BF" w:rsidRPr="0E7911A0">
        <w:rPr>
          <w:rFonts w:ascii="Arial" w:eastAsia="Arial" w:hAnsi="Arial" w:cs="Arial"/>
        </w:rPr>
        <w:t xml:space="preserve"> documento “Bases curriculares</w:t>
      </w:r>
      <w:r w:rsidR="4CD0542C" w:rsidRPr="0E7911A0">
        <w:rPr>
          <w:rFonts w:ascii="Arial" w:eastAsia="Arial" w:hAnsi="Arial" w:cs="Arial"/>
        </w:rPr>
        <w:t>”</w:t>
      </w:r>
      <w:r w:rsidR="0AC721BF" w:rsidRPr="0E7911A0">
        <w:rPr>
          <w:rFonts w:ascii="Arial" w:eastAsia="Arial" w:hAnsi="Arial" w:cs="Arial"/>
        </w:rPr>
        <w:t xml:space="preserve"> de 7° Básico a II° Medio de la asignatura de “Lengua y Literatur</w:t>
      </w:r>
      <w:r w:rsidR="33990379" w:rsidRPr="0E7911A0">
        <w:rPr>
          <w:rFonts w:ascii="Arial" w:eastAsia="Arial" w:hAnsi="Arial" w:cs="Arial"/>
        </w:rPr>
        <w:t>a”, además de los Objetivos de Aprendizaje del Programa de Estudios de I° Medio.</w:t>
      </w:r>
    </w:p>
    <w:p w14:paraId="4DDFE2AF" w14:textId="7C7579A4" w:rsidR="24A77E47" w:rsidRDefault="24A77E47" w:rsidP="0E7911A0">
      <w:pPr>
        <w:spacing w:line="360" w:lineRule="auto"/>
        <w:jc w:val="both"/>
        <w:rPr>
          <w:rFonts w:ascii="Arial" w:eastAsia="Arial" w:hAnsi="Arial" w:cs="Arial"/>
        </w:rPr>
      </w:pPr>
      <w:r w:rsidRPr="0E7911A0">
        <w:rPr>
          <w:rFonts w:ascii="Arial" w:eastAsia="Arial" w:hAnsi="Arial" w:cs="Arial"/>
        </w:rPr>
        <w:t>Al analizar los objetivos de aprendizaje</w:t>
      </w:r>
      <w:r w:rsidR="11579DA0" w:rsidRPr="0E7911A0">
        <w:rPr>
          <w:rFonts w:ascii="Arial" w:eastAsia="Arial" w:hAnsi="Arial" w:cs="Arial"/>
        </w:rPr>
        <w:t>, se plantea la pregunta: ¿Cuál de los objetivos de lectura leídos hace referencia al uso consciente de estrategias de comprensión lectora?</w:t>
      </w:r>
    </w:p>
    <w:p w14:paraId="13EE81A6" w14:textId="12BE5628" w:rsidR="11579DA0" w:rsidRDefault="1896DFD5" w:rsidP="73B6827A">
      <w:pPr>
        <w:spacing w:line="360" w:lineRule="auto"/>
        <w:jc w:val="both"/>
        <w:rPr>
          <w:rFonts w:ascii="Arial" w:eastAsia="Arial" w:hAnsi="Arial" w:cs="Arial"/>
        </w:rPr>
      </w:pPr>
      <w:r w:rsidRPr="73B6827A">
        <w:rPr>
          <w:rFonts w:ascii="Arial" w:eastAsia="Arial" w:hAnsi="Arial" w:cs="Arial"/>
        </w:rPr>
        <w:t>Los docentes reflexionan sobre la situación de que, aunque los objetivos de aprendizaje no mencionan explícitamente las estrategias de lectura, el texto inicial hace hincapié en su importancia para la comprensión y el aprendizaje. Esto podría llevar a preguntarse por qué, si las estrategias de lectura son tan cruciales, no se destacan más en los objetivos de aprendizaje.</w:t>
      </w:r>
    </w:p>
    <w:p w14:paraId="44C091F8" w14:textId="5261AF7B" w:rsidR="11579DA0" w:rsidRDefault="1896DFD5" w:rsidP="73B6827A">
      <w:pPr>
        <w:spacing w:line="360" w:lineRule="auto"/>
        <w:jc w:val="both"/>
        <w:rPr>
          <w:rFonts w:ascii="Arial" w:eastAsia="Arial" w:hAnsi="Arial" w:cs="Arial"/>
        </w:rPr>
      </w:pPr>
      <w:r w:rsidRPr="73B6827A">
        <w:rPr>
          <w:rFonts w:ascii="Arial" w:eastAsia="Arial" w:hAnsi="Arial" w:cs="Arial"/>
        </w:rPr>
        <w:t>Se discute sobre la naturaleza de un objetivos de aprendizaje, lo cual lo hace estar diseñado para enfocarse en los resultados del aprendizaje más que en los procesos específicos de aprendizaje (como las estrategias de lectura) que los estudiantes podrían usar para alcanzar esos resultados.</w:t>
      </w:r>
    </w:p>
    <w:p w14:paraId="6D105609" w14:textId="062746CE" w:rsidR="11579DA0" w:rsidRDefault="1896DFD5" w:rsidP="73B6827A">
      <w:pPr>
        <w:spacing w:line="360" w:lineRule="auto"/>
        <w:jc w:val="both"/>
        <w:rPr>
          <w:rFonts w:ascii="Arial" w:eastAsia="Arial" w:hAnsi="Arial" w:cs="Arial"/>
        </w:rPr>
      </w:pPr>
      <w:r w:rsidRPr="73B6827A">
        <w:rPr>
          <w:rFonts w:ascii="Arial" w:eastAsia="Arial" w:hAnsi="Arial" w:cs="Arial"/>
        </w:rPr>
        <w:t xml:space="preserve">Sin embargo, </w:t>
      </w:r>
      <w:r w:rsidR="249BD1BE" w:rsidRPr="73B6827A">
        <w:rPr>
          <w:rFonts w:ascii="Arial" w:eastAsia="Arial" w:hAnsi="Arial" w:cs="Arial"/>
        </w:rPr>
        <w:t xml:space="preserve">concluyen que </w:t>
      </w:r>
      <w:r w:rsidRPr="73B6827A">
        <w:rPr>
          <w:rFonts w:ascii="Arial" w:eastAsia="Arial" w:hAnsi="Arial" w:cs="Arial"/>
        </w:rPr>
        <w:t xml:space="preserve">esto no significa que </w:t>
      </w:r>
      <w:r w:rsidR="6F683CAE" w:rsidRPr="73B6827A">
        <w:rPr>
          <w:rFonts w:ascii="Arial" w:eastAsia="Arial" w:hAnsi="Arial" w:cs="Arial"/>
        </w:rPr>
        <w:t>se deba prescindir de la enseñanza de estrategias.</w:t>
      </w:r>
      <w:r w:rsidR="7CEA6E0B" w:rsidRPr="73B6827A">
        <w:rPr>
          <w:rFonts w:ascii="Arial" w:eastAsia="Arial" w:hAnsi="Arial" w:cs="Arial"/>
        </w:rPr>
        <w:t xml:space="preserve"> </w:t>
      </w:r>
      <w:r w:rsidRPr="73B6827A">
        <w:rPr>
          <w:rFonts w:ascii="Arial" w:eastAsia="Arial" w:hAnsi="Arial" w:cs="Arial"/>
        </w:rPr>
        <w:t xml:space="preserve"> </w:t>
      </w:r>
      <w:r w:rsidR="4818B4B2" w:rsidRPr="73B6827A">
        <w:rPr>
          <w:rFonts w:ascii="Arial" w:eastAsia="Arial" w:hAnsi="Arial" w:cs="Arial"/>
        </w:rPr>
        <w:t>Al contrario, que se mencionen en</w:t>
      </w:r>
      <w:r w:rsidR="4F2BDA51" w:rsidRPr="73B6827A">
        <w:rPr>
          <w:rFonts w:ascii="Arial" w:eastAsia="Arial" w:hAnsi="Arial" w:cs="Arial"/>
        </w:rPr>
        <w:t xml:space="preserve"> las bases curriculares</w:t>
      </w:r>
      <w:r w:rsidR="4818B4B2" w:rsidRPr="73B6827A">
        <w:rPr>
          <w:rFonts w:ascii="Arial" w:eastAsia="Arial" w:hAnsi="Arial" w:cs="Arial"/>
        </w:rPr>
        <w:t xml:space="preserve"> sugiere que son parte integral del enfoque pedagógico del curso</w:t>
      </w:r>
    </w:p>
    <w:p w14:paraId="3C03182A" w14:textId="33D542D3" w:rsidR="11579DA0" w:rsidRDefault="3D735151" w:rsidP="0E7911A0">
      <w:pPr>
        <w:spacing w:line="360" w:lineRule="auto"/>
        <w:jc w:val="both"/>
        <w:rPr>
          <w:rFonts w:ascii="Arial" w:eastAsia="Arial" w:hAnsi="Arial" w:cs="Arial"/>
        </w:rPr>
      </w:pPr>
      <w:r w:rsidRPr="73B6827A">
        <w:rPr>
          <w:rFonts w:ascii="Arial" w:eastAsia="Arial" w:hAnsi="Arial" w:cs="Arial"/>
        </w:rPr>
        <w:lastRenderedPageBreak/>
        <w:t>Los docentes proporcionan ejemplos</w:t>
      </w:r>
      <w:r w:rsidR="096C186A" w:rsidRPr="73B6827A">
        <w:rPr>
          <w:rFonts w:ascii="Arial" w:eastAsia="Arial" w:hAnsi="Arial" w:cs="Arial"/>
        </w:rPr>
        <w:t xml:space="preserve"> </w:t>
      </w:r>
      <w:r w:rsidR="5EA9B43D" w:rsidRPr="73B6827A">
        <w:rPr>
          <w:rFonts w:ascii="Arial" w:eastAsia="Arial" w:hAnsi="Arial" w:cs="Arial"/>
        </w:rPr>
        <w:t>de estrategias necesarias para cada objetivo</w:t>
      </w:r>
      <w:r w:rsidR="006F0F6C" w:rsidRPr="73B6827A">
        <w:rPr>
          <w:rFonts w:ascii="Arial" w:eastAsia="Arial" w:hAnsi="Arial" w:cs="Arial"/>
        </w:rPr>
        <w:t>.</w:t>
      </w:r>
      <w:r w:rsidR="096C186A" w:rsidRPr="73B6827A">
        <w:rPr>
          <w:rFonts w:ascii="Arial" w:eastAsia="Arial" w:hAnsi="Arial" w:cs="Arial"/>
        </w:rPr>
        <w:t xml:space="preserve"> </w:t>
      </w:r>
      <w:r w:rsidR="06142B57" w:rsidRPr="73B6827A">
        <w:rPr>
          <w:rFonts w:ascii="Arial" w:eastAsia="Arial" w:hAnsi="Arial" w:cs="Arial"/>
        </w:rPr>
        <w:t xml:space="preserve">Proporcionan los siguientes ejemplos: </w:t>
      </w:r>
    </w:p>
    <w:p w14:paraId="6B94D512" w14:textId="54D3B960" w:rsidR="24A77E47" w:rsidRDefault="24A77E47" w:rsidP="00160109">
      <w:pPr>
        <w:pStyle w:val="Prrafodelista"/>
        <w:numPr>
          <w:ilvl w:val="0"/>
          <w:numId w:val="3"/>
        </w:numPr>
        <w:spacing w:line="360" w:lineRule="auto"/>
        <w:jc w:val="both"/>
        <w:rPr>
          <w:rFonts w:ascii="Arial" w:eastAsia="Arial" w:hAnsi="Arial" w:cs="Arial"/>
        </w:rPr>
      </w:pPr>
      <w:r w:rsidRPr="0E7911A0">
        <w:rPr>
          <w:rFonts w:ascii="Arial" w:eastAsia="Arial" w:hAnsi="Arial" w:cs="Arial"/>
        </w:rPr>
        <w:t>En los objetivos 3, 4 y 5, el análisis de narraciones, poemas y textos dramáticos para enriquecer la comprensión implica la aplicación de diversas estrategias de lectura</w:t>
      </w:r>
      <w:r w:rsidR="3DCA319B" w:rsidRPr="0E7911A0">
        <w:rPr>
          <w:rFonts w:ascii="Arial" w:eastAsia="Arial" w:hAnsi="Arial" w:cs="Arial"/>
        </w:rPr>
        <w:t xml:space="preserve">, como sintetizar determinando el tema y la idea principal, inferir </w:t>
      </w:r>
      <w:r w:rsidR="67743BE7" w:rsidRPr="0E7911A0">
        <w:rPr>
          <w:rFonts w:ascii="Arial" w:eastAsia="Arial" w:hAnsi="Arial" w:cs="Arial"/>
        </w:rPr>
        <w:t>de acuerdo con</w:t>
      </w:r>
      <w:r w:rsidR="3DCA319B" w:rsidRPr="0E7911A0">
        <w:rPr>
          <w:rFonts w:ascii="Arial" w:eastAsia="Arial" w:hAnsi="Arial" w:cs="Arial"/>
        </w:rPr>
        <w:t xml:space="preserve"> marcas textuales del texto (si se </w:t>
      </w:r>
      <w:r w:rsidR="18658B41" w:rsidRPr="0E7911A0">
        <w:rPr>
          <w:rFonts w:ascii="Arial" w:eastAsia="Arial" w:hAnsi="Arial" w:cs="Arial"/>
        </w:rPr>
        <w:t>sobre infiere</w:t>
      </w:r>
      <w:r w:rsidR="3DCA319B" w:rsidRPr="0E7911A0">
        <w:rPr>
          <w:rFonts w:ascii="Arial" w:eastAsia="Arial" w:hAnsi="Arial" w:cs="Arial"/>
        </w:rPr>
        <w:t xml:space="preserve"> el análisis no será adecuado) </w:t>
      </w:r>
    </w:p>
    <w:p w14:paraId="2946922F" w14:textId="333A09E9" w:rsidR="64BCF6DD" w:rsidRDefault="64BCF6DD" w:rsidP="00160109">
      <w:pPr>
        <w:pStyle w:val="Prrafodelista"/>
        <w:numPr>
          <w:ilvl w:val="0"/>
          <w:numId w:val="3"/>
        </w:numPr>
        <w:spacing w:line="360" w:lineRule="auto"/>
        <w:jc w:val="both"/>
        <w:rPr>
          <w:rFonts w:ascii="Arial" w:eastAsia="Arial" w:hAnsi="Arial" w:cs="Arial"/>
        </w:rPr>
      </w:pPr>
      <w:r w:rsidRPr="0E7911A0">
        <w:rPr>
          <w:rFonts w:ascii="Arial" w:eastAsia="Arial" w:hAnsi="Arial" w:cs="Arial"/>
        </w:rPr>
        <w:t xml:space="preserve">En los objetivos 9 y 10, el análisis y evaluación de textos argumentativos y de los medios de comunicación requieren estrategias de lectura crítica, donde los estudiantes sepan cómo pueden juzgar la validez de un argumento según los parámetros definidos. </w:t>
      </w:r>
    </w:p>
    <w:p w14:paraId="4CF098B3" w14:textId="3546C4B2" w:rsidR="46C6AE80" w:rsidRDefault="46C6AE80" w:rsidP="0E7911A0">
      <w:pPr>
        <w:spacing w:line="360" w:lineRule="auto"/>
        <w:jc w:val="both"/>
        <w:rPr>
          <w:rFonts w:ascii="Arial" w:eastAsia="Arial" w:hAnsi="Arial" w:cs="Arial"/>
        </w:rPr>
      </w:pPr>
      <w:r w:rsidRPr="0E7911A0">
        <w:rPr>
          <w:rFonts w:ascii="Arial" w:eastAsia="Arial" w:hAnsi="Arial" w:cs="Arial"/>
        </w:rPr>
        <w:t xml:space="preserve">Se plantea una nueva pregunta: </w:t>
      </w:r>
      <w:r w:rsidR="38658578" w:rsidRPr="0E7911A0">
        <w:rPr>
          <w:rFonts w:ascii="Arial" w:eastAsia="Arial" w:hAnsi="Arial" w:cs="Arial"/>
        </w:rPr>
        <w:t>¿Es posible lograr buenos lectores sin enseñar explícitamente las estrategias de lectura?</w:t>
      </w:r>
      <w:r w:rsidR="7B18EE02" w:rsidRPr="0E7911A0">
        <w:rPr>
          <w:rFonts w:ascii="Arial" w:eastAsia="Arial" w:hAnsi="Arial" w:cs="Arial"/>
        </w:rPr>
        <w:t xml:space="preserve"> </w:t>
      </w:r>
    </w:p>
    <w:p w14:paraId="11EB708E" w14:textId="70A7EF5A" w:rsidR="7BF2211B" w:rsidRDefault="7BF2211B" w:rsidP="0E7911A0">
      <w:pPr>
        <w:spacing w:line="360" w:lineRule="auto"/>
        <w:jc w:val="both"/>
        <w:rPr>
          <w:rFonts w:ascii="Arial" w:eastAsia="Arial" w:hAnsi="Arial" w:cs="Arial"/>
        </w:rPr>
      </w:pPr>
      <w:r w:rsidRPr="0E7911A0">
        <w:rPr>
          <w:rFonts w:ascii="Arial" w:eastAsia="Arial" w:hAnsi="Arial" w:cs="Arial"/>
        </w:rPr>
        <w:t>S</w:t>
      </w:r>
      <w:r w:rsidR="7B18EE02" w:rsidRPr="0E7911A0">
        <w:rPr>
          <w:rFonts w:ascii="Arial" w:eastAsia="Arial" w:hAnsi="Arial" w:cs="Arial"/>
        </w:rPr>
        <w:t xml:space="preserve">e reconoció que algunos estudiantes pueden desarrollar intuitivamente algunas estrategias de lectura efectivas. Sin embargo, </w:t>
      </w:r>
      <w:r w:rsidR="7B20BF55" w:rsidRPr="0E7911A0">
        <w:rPr>
          <w:rFonts w:ascii="Arial" w:eastAsia="Arial" w:hAnsi="Arial" w:cs="Arial"/>
        </w:rPr>
        <w:t xml:space="preserve">hay consenso en </w:t>
      </w:r>
      <w:r w:rsidR="7B18EE02" w:rsidRPr="0E7911A0">
        <w:rPr>
          <w:rFonts w:ascii="Arial" w:eastAsia="Arial" w:hAnsi="Arial" w:cs="Arial"/>
        </w:rPr>
        <w:t>que la enseñanza explícita y contextualizada de estas estrategias puede ser muy beneficiosa. Se destac</w:t>
      </w:r>
      <w:r w:rsidR="529197F5" w:rsidRPr="0E7911A0">
        <w:rPr>
          <w:rFonts w:ascii="Arial" w:eastAsia="Arial" w:hAnsi="Arial" w:cs="Arial"/>
        </w:rPr>
        <w:t>a</w:t>
      </w:r>
      <w:r w:rsidR="7B18EE02" w:rsidRPr="0E7911A0">
        <w:rPr>
          <w:rFonts w:ascii="Arial" w:eastAsia="Arial" w:hAnsi="Arial" w:cs="Arial"/>
        </w:rPr>
        <w:t xml:space="preserve"> que no todos los estudiantes tienen las mismas habilidades metacognitivas o el mismo nivel de exposición a textos variados y desafiantes.</w:t>
      </w:r>
      <w:r w:rsidR="7AF16CE4" w:rsidRPr="0E7911A0">
        <w:rPr>
          <w:rFonts w:ascii="Arial" w:eastAsia="Arial" w:hAnsi="Arial" w:cs="Arial"/>
        </w:rPr>
        <w:t xml:space="preserve"> </w:t>
      </w:r>
      <w:r w:rsidR="7B18EE02" w:rsidRPr="0E7911A0">
        <w:rPr>
          <w:rFonts w:ascii="Arial" w:eastAsia="Arial" w:hAnsi="Arial" w:cs="Arial"/>
        </w:rPr>
        <w:t>Se llegó al consenso de que la enseñanza de estrategias de lectura puede proporcionar a todos los estudiantes, independientemente de su nivel de habilidad o experiencia previa, las herramientas que necesitan para convertirse en lectores competentes y reflexivos.</w:t>
      </w:r>
    </w:p>
    <w:p w14:paraId="22CF4443" w14:textId="0CF28980" w:rsidR="58580BC7" w:rsidRDefault="58580BC7" w:rsidP="0E7911A0">
      <w:pPr>
        <w:spacing w:line="360" w:lineRule="auto"/>
        <w:jc w:val="both"/>
        <w:rPr>
          <w:rFonts w:ascii="Arial" w:eastAsia="Arial" w:hAnsi="Arial" w:cs="Arial"/>
        </w:rPr>
      </w:pPr>
      <w:r w:rsidRPr="0E7911A0">
        <w:rPr>
          <w:rFonts w:ascii="Arial" w:eastAsia="Arial" w:hAnsi="Arial" w:cs="Arial"/>
        </w:rPr>
        <w:t>Luego de est</w:t>
      </w:r>
      <w:r w:rsidR="0896B2EA" w:rsidRPr="0E7911A0">
        <w:rPr>
          <w:rFonts w:ascii="Arial" w:eastAsia="Arial" w:hAnsi="Arial" w:cs="Arial"/>
        </w:rPr>
        <w:t>e diálogo se</w:t>
      </w:r>
      <w:r w:rsidRPr="0E7911A0">
        <w:rPr>
          <w:rFonts w:ascii="Arial" w:eastAsia="Arial" w:hAnsi="Arial" w:cs="Arial"/>
        </w:rPr>
        <w:t xml:space="preserve"> concluye que las estrategias de comprensión lectora son compatibles con el programa MYP</w:t>
      </w:r>
      <w:r w:rsidR="6D431CF6" w:rsidRPr="0E7911A0">
        <w:rPr>
          <w:rFonts w:ascii="Arial" w:eastAsia="Arial" w:hAnsi="Arial" w:cs="Arial"/>
        </w:rPr>
        <w:t xml:space="preserve"> y los objetivos del Currículum Nacional</w:t>
      </w:r>
      <w:r w:rsidRPr="0E7911A0">
        <w:rPr>
          <w:rFonts w:ascii="Arial" w:eastAsia="Arial" w:hAnsi="Arial" w:cs="Arial"/>
        </w:rPr>
        <w:t>, pero su adopción sistemática es compleja y desafiante debido a la necesidad de crear mucho material pedagógico</w:t>
      </w:r>
      <w:r w:rsidR="18EAFD20" w:rsidRPr="0E7911A0">
        <w:rPr>
          <w:rFonts w:ascii="Arial" w:eastAsia="Arial" w:hAnsi="Arial" w:cs="Arial"/>
        </w:rPr>
        <w:t>, centrado en el paso a paso de distintos procesos</w:t>
      </w:r>
      <w:r w:rsidRPr="0E7911A0">
        <w:rPr>
          <w:rFonts w:ascii="Arial" w:eastAsia="Arial" w:hAnsi="Arial" w:cs="Arial"/>
        </w:rPr>
        <w:t xml:space="preserve">. Se discute en detalle sobre los desafíos específicos que esto podría presentar, incluyendo la necesidad de tiempo adicional para la preparación de materiales y la posible resistencia de los estudiantes a un cambio en el enfoque de enseñanza. Pese a eso de manera unánime los docentes se muestran optimistas ante la posibilidad de integrar ambas asignaturas en un único marco curricular. </w:t>
      </w:r>
    </w:p>
    <w:p w14:paraId="3DFA88B7" w14:textId="0603D503" w:rsidR="58580BC7" w:rsidRDefault="58580BC7" w:rsidP="0E7911A0">
      <w:pPr>
        <w:spacing w:line="360" w:lineRule="auto"/>
        <w:jc w:val="both"/>
        <w:rPr>
          <w:rFonts w:ascii="Arial" w:eastAsia="Arial" w:hAnsi="Arial" w:cs="Arial"/>
        </w:rPr>
      </w:pPr>
      <w:r w:rsidRPr="0E7911A0">
        <w:rPr>
          <w:rFonts w:ascii="Arial" w:eastAsia="Arial" w:hAnsi="Arial" w:cs="Arial"/>
        </w:rPr>
        <w:t>El jefe de Departamento informa que el Consejo Académico dispuso que la integración de la asignatura no es posible y que la disposición horaria actual debe mantenerse. Se discute en profundidad sobre las razones detrás de esta decisión, incluyendo la necesidad de mantener la coherencia con el resto del currículo y las limitaciones de tiempo y recursos.</w:t>
      </w:r>
      <w:r w:rsidR="46BE4040" w:rsidRPr="0E7911A0">
        <w:rPr>
          <w:rFonts w:ascii="Arial" w:eastAsia="Arial" w:hAnsi="Arial" w:cs="Arial"/>
        </w:rPr>
        <w:t xml:space="preserve"> El </w:t>
      </w:r>
      <w:r w:rsidR="36F4589F" w:rsidRPr="0E7911A0">
        <w:rPr>
          <w:rFonts w:ascii="Arial" w:eastAsia="Arial" w:hAnsi="Arial" w:cs="Arial"/>
        </w:rPr>
        <w:t xml:space="preserve">Jefe de Departamento accede a que al menos la evaluación pueda ser “integrada”. Se discute en </w:t>
      </w:r>
      <w:r w:rsidR="36F4589F" w:rsidRPr="0E7911A0">
        <w:rPr>
          <w:rFonts w:ascii="Arial" w:eastAsia="Arial" w:hAnsi="Arial" w:cs="Arial"/>
        </w:rPr>
        <w:lastRenderedPageBreak/>
        <w:t>profundidad sobre cómo se puede lograr esto, incluyendo la posibilidad de diseñar evaluaciones que aborden tanto los objetivos del MYP como las habilidades de comprensión lectora.</w:t>
      </w:r>
    </w:p>
    <w:p w14:paraId="4C706E51" w14:textId="47CE4A7B" w:rsidR="5587C78A" w:rsidRDefault="3E748BD4" w:rsidP="0E7911A0">
      <w:pPr>
        <w:spacing w:line="360" w:lineRule="auto"/>
        <w:jc w:val="both"/>
        <w:rPr>
          <w:rFonts w:ascii="Arial" w:eastAsia="Arial" w:hAnsi="Arial" w:cs="Arial"/>
        </w:rPr>
      </w:pPr>
      <w:r w:rsidRPr="7E2A47C3">
        <w:rPr>
          <w:rFonts w:ascii="Arial" w:eastAsia="Arial" w:hAnsi="Arial" w:cs="Arial"/>
        </w:rPr>
        <w:t>S</w:t>
      </w:r>
      <w:r w:rsidR="789F8447" w:rsidRPr="7E2A47C3">
        <w:rPr>
          <w:rFonts w:ascii="Arial" w:eastAsia="Arial" w:hAnsi="Arial" w:cs="Arial"/>
        </w:rPr>
        <w:t xml:space="preserve">urge la inquietud por parte de los profesores sobre la necesidad adoptar una nomenclatura de habilidades que permitan la aplicación de determinadas estrategias cognitivas durante la lectura. Se adopta la nomenclatura de Habilidades y Tareas Lectoras emanadas del DEMRE. Luego de un debate disciplinar se establece que las ´tareas lectoras´ delimitadas por el DEMRE, son estrategias para lograr la habilidad (Localizar, interpretar, evaluar) </w:t>
      </w:r>
    </w:p>
    <w:p w14:paraId="02631256" w14:textId="5236E77D" w:rsidR="7E2A47C3" w:rsidRDefault="7E2A47C3" w:rsidP="7E2A47C3">
      <w:pPr>
        <w:spacing w:line="360" w:lineRule="auto"/>
        <w:jc w:val="both"/>
        <w:rPr>
          <w:rFonts w:ascii="Arial" w:eastAsia="Arial" w:hAnsi="Arial" w:cs="Arial"/>
        </w:rPr>
      </w:pPr>
    </w:p>
    <w:p w14:paraId="57D124A1" w14:textId="6DB6D67B" w:rsidR="7E2A47C3" w:rsidRDefault="7E2A47C3" w:rsidP="7E2A47C3">
      <w:pPr>
        <w:spacing w:line="360" w:lineRule="auto"/>
        <w:jc w:val="both"/>
      </w:pPr>
      <w:r>
        <w:rPr>
          <w:noProof/>
          <w:lang w:val="es-CL" w:eastAsia="es-CL"/>
        </w:rPr>
        <w:drawing>
          <wp:anchor distT="0" distB="0" distL="114300" distR="114300" simplePos="0" relativeHeight="251658240" behindDoc="0" locked="0" layoutInCell="1" allowOverlap="1" wp14:anchorId="74DA14BC" wp14:editId="2D45B5DB">
            <wp:simplePos x="0" y="0"/>
            <wp:positionH relativeFrom="column">
              <wp:align>right</wp:align>
            </wp:positionH>
            <wp:positionV relativeFrom="paragraph">
              <wp:posOffset>0</wp:posOffset>
            </wp:positionV>
            <wp:extent cx="5953126" cy="5282978"/>
            <wp:effectExtent l="0" t="0" r="0" b="0"/>
            <wp:wrapSquare wrapText="bothSides"/>
            <wp:docPr id="1843791709" name="Imagen 1843791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rcRect b="37245"/>
                    <a:stretch>
                      <a:fillRect/>
                    </a:stretch>
                  </pic:blipFill>
                  <pic:spPr>
                    <a:xfrm>
                      <a:off x="0" y="0"/>
                      <a:ext cx="5953126" cy="5282978"/>
                    </a:xfrm>
                    <a:prstGeom prst="rect">
                      <a:avLst/>
                    </a:prstGeom>
                  </pic:spPr>
                </pic:pic>
              </a:graphicData>
            </a:graphic>
            <wp14:sizeRelH relativeFrom="page">
              <wp14:pctWidth>0</wp14:pctWidth>
            </wp14:sizeRelH>
            <wp14:sizeRelV relativeFrom="page">
              <wp14:pctHeight>0</wp14:pctHeight>
            </wp14:sizeRelV>
          </wp:anchor>
        </w:drawing>
      </w:r>
    </w:p>
    <w:p w14:paraId="23BC3366" w14:textId="6F0D6772" w:rsidR="0DECC97E" w:rsidRDefault="0DECC97E" w:rsidP="0DECC97E">
      <w:pPr>
        <w:spacing w:line="360" w:lineRule="auto"/>
        <w:jc w:val="both"/>
      </w:pPr>
    </w:p>
    <w:p w14:paraId="7950D5E3" w14:textId="474F6036" w:rsidR="0DECC97E" w:rsidRDefault="0DECC97E" w:rsidP="0DECC97E">
      <w:pPr>
        <w:spacing w:line="360" w:lineRule="auto"/>
        <w:jc w:val="both"/>
      </w:pPr>
    </w:p>
    <w:p w14:paraId="7D9E8152" w14:textId="71D593E5" w:rsidR="0DECC97E" w:rsidRDefault="0DECC97E" w:rsidP="0DECC97E">
      <w:pPr>
        <w:spacing w:line="360" w:lineRule="auto"/>
        <w:jc w:val="both"/>
      </w:pPr>
    </w:p>
    <w:p w14:paraId="5FE01C7F" w14:textId="6C8C56C5" w:rsidR="001E2810" w:rsidRPr="00963EB1" w:rsidRDefault="001E3F05" w:rsidP="00BA2AEB">
      <w:pPr>
        <w:pStyle w:val="Ttulo1"/>
        <w:spacing w:line="240" w:lineRule="auto"/>
      </w:pPr>
      <w:bookmarkStart w:id="55" w:name="_Toc167287621"/>
      <w:r w:rsidRPr="00963EB1">
        <w:t>Anexo</w:t>
      </w:r>
      <w:r w:rsidR="001E2810" w:rsidRPr="00963EB1">
        <w:t xml:space="preserve"> 4: Planilla de Correspondencia</w:t>
      </w:r>
      <w:bookmarkEnd w:id="55"/>
    </w:p>
    <w:p w14:paraId="7B5570BF" w14:textId="77777777" w:rsidR="00BA2AEB" w:rsidRDefault="00BA2AEB" w:rsidP="00BA2AEB">
      <w:pPr>
        <w:spacing w:line="240" w:lineRule="auto"/>
        <w:jc w:val="both"/>
        <w:rPr>
          <w:rFonts w:ascii="Calibri" w:eastAsia="Calibri" w:hAnsi="Calibri" w:cs="Calibri"/>
        </w:rPr>
      </w:pPr>
    </w:p>
    <w:p w14:paraId="455C06A6" w14:textId="791A26F5" w:rsidR="001E3F05" w:rsidRDefault="00BC05D4" w:rsidP="00BA2AEB">
      <w:pPr>
        <w:spacing w:line="240" w:lineRule="auto"/>
        <w:jc w:val="both"/>
        <w:rPr>
          <w:rStyle w:val="Hipervnculo"/>
          <w:rFonts w:ascii="Calibri" w:eastAsia="Calibri" w:hAnsi="Calibri" w:cs="Calibri"/>
        </w:rPr>
      </w:pPr>
      <w:hyperlink r:id="rId17">
        <w:r w:rsidR="001E3F05" w:rsidRPr="0DECC97E">
          <w:rPr>
            <w:rStyle w:val="Hipervnculo"/>
            <w:rFonts w:ascii="Calibri" w:eastAsia="Calibri" w:hAnsi="Calibri" w:cs="Calibri"/>
          </w:rPr>
          <w:t>Planilla de Correspondencia.xlsx</w:t>
        </w:r>
      </w:hyperlink>
    </w:p>
    <w:p w14:paraId="2C475246" w14:textId="77777777" w:rsidR="001E2810" w:rsidRDefault="001E2810" w:rsidP="00BA2AEB">
      <w:pPr>
        <w:spacing w:line="240" w:lineRule="auto"/>
        <w:jc w:val="both"/>
        <w:rPr>
          <w:rFonts w:ascii="Calibri" w:eastAsia="Calibri" w:hAnsi="Calibri" w:cs="Calibri"/>
        </w:rPr>
      </w:pPr>
    </w:p>
    <w:p w14:paraId="147EE36E" w14:textId="77777777" w:rsidR="001E2810" w:rsidRPr="00864831" w:rsidRDefault="6BD4273F" w:rsidP="00BA2AEB">
      <w:pPr>
        <w:pStyle w:val="Ttulo1"/>
        <w:spacing w:line="240" w:lineRule="auto"/>
        <w:rPr>
          <w:rStyle w:val="Ttulo1Car"/>
          <w:rFonts w:ascii="Calibri" w:eastAsia="Calibri" w:hAnsi="Calibri" w:cs="Calibri"/>
          <w:b/>
          <w:sz w:val="22"/>
          <w:szCs w:val="22"/>
        </w:rPr>
      </w:pPr>
      <w:bookmarkStart w:id="56" w:name="_Toc167287622"/>
      <w:r w:rsidRPr="00864831">
        <w:rPr>
          <w:rStyle w:val="Ttulo1Car"/>
          <w:b/>
        </w:rPr>
        <w:t>Anexo</w:t>
      </w:r>
      <w:r w:rsidR="001E2810" w:rsidRPr="00864831">
        <w:rPr>
          <w:rStyle w:val="Ttulo1Car"/>
          <w:b/>
        </w:rPr>
        <w:t xml:space="preserve"> 5 </w:t>
      </w:r>
      <w:r w:rsidRPr="00864831">
        <w:rPr>
          <w:rStyle w:val="Ttulo1Car"/>
          <w:b/>
        </w:rPr>
        <w:t>:</w:t>
      </w:r>
      <w:r w:rsidR="001E2810" w:rsidRPr="00864831">
        <w:rPr>
          <w:rStyle w:val="Ttulo1Car"/>
          <w:b/>
        </w:rPr>
        <w:t xml:space="preserve"> Unidad Curricular</w:t>
      </w:r>
      <w:bookmarkEnd w:id="56"/>
      <w:r w:rsidRPr="00864831">
        <w:rPr>
          <w:rStyle w:val="Ttulo1Car"/>
          <w:b/>
        </w:rPr>
        <w:t xml:space="preserve"> </w:t>
      </w:r>
    </w:p>
    <w:p w14:paraId="650EC2D8" w14:textId="77777777" w:rsidR="001E2810" w:rsidRDefault="001E2810" w:rsidP="00BA2AEB">
      <w:pPr>
        <w:pStyle w:val="Sinespaciado"/>
        <w:rPr>
          <w:rStyle w:val="Ttulo1Car"/>
          <w:rFonts w:ascii="Calibri" w:eastAsia="Calibri" w:hAnsi="Calibri" w:cs="Calibri"/>
          <w:b w:val="0"/>
          <w:sz w:val="22"/>
          <w:szCs w:val="22"/>
        </w:rPr>
      </w:pPr>
    </w:p>
    <w:p w14:paraId="345453DC" w14:textId="3B9B6C02" w:rsidR="6BD4273F" w:rsidRPr="00BA2AEB" w:rsidRDefault="00BC05D4" w:rsidP="00BA2AEB">
      <w:pPr>
        <w:pStyle w:val="Sinespaciado"/>
        <w:rPr>
          <w:rFonts w:ascii="Arial" w:eastAsia="Calibri" w:hAnsi="Arial" w:cs="Arial"/>
        </w:rPr>
      </w:pPr>
      <w:hyperlink r:id="rId18">
        <w:r w:rsidR="6BD4273F" w:rsidRPr="00BA2AEB">
          <w:rPr>
            <w:rStyle w:val="Hipervnculo"/>
            <w:rFonts w:ascii="Arial" w:eastAsia="Calibri" w:hAnsi="Arial" w:cs="Arial"/>
          </w:rPr>
          <w:t>https://www.canva.com/design/DAGBwyNcPKQ/5n5nAO2zLWB6zSS08z37cw/view?utm_content=DAGBwyNcPKQ&amp;utm_campaign=designshare&amp;utm_medium=link&amp;utm_source=editor</w:t>
        </w:r>
      </w:hyperlink>
    </w:p>
    <w:p w14:paraId="291C4DCA" w14:textId="548B6B08" w:rsidR="0DECC97E" w:rsidRDefault="0DECC97E" w:rsidP="00BA2AEB">
      <w:pPr>
        <w:spacing w:line="240" w:lineRule="auto"/>
        <w:jc w:val="both"/>
        <w:rPr>
          <w:rFonts w:ascii="Calibri" w:eastAsia="Calibri" w:hAnsi="Calibri" w:cs="Calibri"/>
        </w:rPr>
      </w:pPr>
    </w:p>
    <w:p w14:paraId="0395F7BD" w14:textId="5D1F20E4" w:rsidR="00864831" w:rsidRPr="00864831" w:rsidRDefault="00864831" w:rsidP="00BA2AEB">
      <w:pPr>
        <w:pStyle w:val="Ttulo1"/>
        <w:spacing w:line="240" w:lineRule="auto"/>
      </w:pPr>
      <w:bookmarkStart w:id="57" w:name="_Toc167287623"/>
      <w:r w:rsidRPr="00864831">
        <w:t>Anexo 6: Repositorio de novelas gráficas creadas por los estudiantes</w:t>
      </w:r>
      <w:bookmarkEnd w:id="57"/>
    </w:p>
    <w:p w14:paraId="21CFEAD8" w14:textId="77777777" w:rsidR="00BA2AEB" w:rsidRDefault="00BA2AEB" w:rsidP="00BA2AEB">
      <w:pPr>
        <w:spacing w:line="240" w:lineRule="auto"/>
        <w:jc w:val="both"/>
        <w:rPr>
          <w:rFonts w:ascii="Calibri" w:eastAsia="Calibri" w:hAnsi="Calibri" w:cs="Calibri"/>
        </w:rPr>
      </w:pPr>
    </w:p>
    <w:p w14:paraId="23CAF165" w14:textId="423FBA03" w:rsidR="00864831" w:rsidRPr="00BA2AEB" w:rsidRDefault="00BC05D4" w:rsidP="00BA2AEB">
      <w:pPr>
        <w:spacing w:line="240" w:lineRule="auto"/>
        <w:jc w:val="both"/>
        <w:rPr>
          <w:rFonts w:ascii="Arial" w:eastAsia="Calibri" w:hAnsi="Arial" w:cs="Arial"/>
        </w:rPr>
      </w:pPr>
      <w:hyperlink r:id="rId19" w:history="1">
        <w:r w:rsidR="00864831" w:rsidRPr="00BA2AEB">
          <w:rPr>
            <w:rStyle w:val="Hipervnculo"/>
            <w:rFonts w:ascii="Arial" w:eastAsia="Calibri" w:hAnsi="Arial" w:cs="Arial"/>
          </w:rPr>
          <w:t>https://sites.google.com/craighouse.cl/repositorio-craighouse/home?authuser=0</w:t>
        </w:r>
      </w:hyperlink>
    </w:p>
    <w:p w14:paraId="11C04AFB" w14:textId="7E7949C9" w:rsidR="0DECC97E" w:rsidRDefault="0DECC97E" w:rsidP="0DECC97E">
      <w:pPr>
        <w:spacing w:line="360" w:lineRule="auto"/>
        <w:jc w:val="both"/>
        <w:rPr>
          <w:rFonts w:ascii="Calibri" w:eastAsia="Calibri" w:hAnsi="Calibri" w:cs="Calibri"/>
        </w:rPr>
      </w:pPr>
    </w:p>
    <w:sectPr w:rsidR="0DECC97E">
      <w:pgSz w:w="11906" w:h="16838"/>
      <w:pgMar w:top="1440" w:right="1440" w:bottom="1440" w:left="1440" w:header="720" w:footer="720" w:gutter="0"/>
      <w:cols w:space="720"/>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A062DAD" w16cex:dateUtc="2024-04-12T16:58:00Z"/>
</w16cex:commentsExtensible>
</file>

<file path=word/commentsIds.xml><?xml version="1.0" encoding="utf-8"?>
<w16cid:commentsIds xmlns:mc="http://schemas.openxmlformats.org/markup-compatibility/2006" xmlns:w16cid="http://schemas.microsoft.com/office/word/2016/wordml/cid" mc:Ignorable="w16cid">
  <w16cid:commentId w16cid:paraId="0440B4B4" w16cid:durableId="2A062DA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BCF293" w14:textId="77777777" w:rsidR="00561C9F" w:rsidRDefault="00561C9F" w:rsidP="00425631">
      <w:pPr>
        <w:spacing w:after="0" w:line="240" w:lineRule="auto"/>
      </w:pPr>
      <w:r>
        <w:separator/>
      </w:r>
    </w:p>
  </w:endnote>
  <w:endnote w:type="continuationSeparator" w:id="0">
    <w:p w14:paraId="64CD567B" w14:textId="77777777" w:rsidR="00561C9F" w:rsidRDefault="00561C9F" w:rsidP="00425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8E78FD" w14:textId="05869575" w:rsidR="00BC05D4" w:rsidRDefault="00BC05D4">
    <w:pPr>
      <w:pStyle w:val="Piedepgina"/>
      <w:jc w:val="center"/>
    </w:pPr>
  </w:p>
  <w:p w14:paraId="37D54C02" w14:textId="77777777" w:rsidR="00BC05D4" w:rsidRDefault="00BC05D4">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7677886"/>
      <w:docPartObj>
        <w:docPartGallery w:val="Page Numbers (Bottom of Page)"/>
        <w:docPartUnique/>
      </w:docPartObj>
    </w:sdtPr>
    <w:sdtContent>
      <w:p w14:paraId="76C41DEF" w14:textId="0F051FFF" w:rsidR="00BC05D4" w:rsidRDefault="00BC05D4">
        <w:pPr>
          <w:pStyle w:val="Piedepgina"/>
          <w:jc w:val="center"/>
        </w:pPr>
        <w:r>
          <w:fldChar w:fldCharType="begin"/>
        </w:r>
        <w:r>
          <w:instrText>PAGE   \* MERGEFORMAT</w:instrText>
        </w:r>
        <w:r>
          <w:fldChar w:fldCharType="separate"/>
        </w:r>
        <w:r w:rsidR="00DF0727">
          <w:rPr>
            <w:noProof/>
          </w:rPr>
          <w:t>46</w:t>
        </w:r>
        <w:r>
          <w:fldChar w:fldCharType="end"/>
        </w:r>
      </w:p>
    </w:sdtContent>
  </w:sdt>
  <w:p w14:paraId="5CBD5B73" w14:textId="77777777" w:rsidR="00BC05D4" w:rsidRDefault="00BC05D4">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7412C0" w14:textId="77777777" w:rsidR="00561C9F" w:rsidRDefault="00561C9F" w:rsidP="00425631">
      <w:pPr>
        <w:spacing w:after="0" w:line="240" w:lineRule="auto"/>
      </w:pPr>
      <w:r>
        <w:separator/>
      </w:r>
    </w:p>
  </w:footnote>
  <w:footnote w:type="continuationSeparator" w:id="0">
    <w:p w14:paraId="2B0023BE" w14:textId="77777777" w:rsidR="00561C9F" w:rsidRDefault="00561C9F" w:rsidP="00425631">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0As5gVwYfYMs7z" int2:id="pZDf3jkY">
      <int2:state int2:type="AugLoop_Text_Critique" int2:value="Rejected"/>
    </int2:textHash>
    <int2:textHash int2:hashCode="Y6zxqw09Nsu4Bh" int2:id="2xtYGM8y">
      <int2:state int2:type="AugLoop_Text_Critique" int2:value="Rejected"/>
    </int2:textHash>
    <int2:textHash int2:hashCode="IDgmfQDvhQG3N6" int2:id="4eiKVXaS">
      <int2:state int2:type="AugLoop_Text_Critique" int2:value="Rejected"/>
    </int2:textHash>
    <int2:textHash int2:hashCode="eKxm/PicweOTMl" int2:id="4x05TLwp">
      <int2:state int2:type="AugLoop_Text_Critique" int2:value="Rejected"/>
    </int2:textHash>
    <int2:textHash int2:hashCode="hcJ0kpvA4o6v03" int2:id="7VvRMHqm">
      <int2:state int2:type="AugLoop_Text_Critique" int2:value="Rejected"/>
    </int2:textHash>
    <int2:textHash int2:hashCode="4h7nfVAJEKEZWb" int2:id="8fTCX8NS">
      <int2:state int2:type="AugLoop_Text_Critique" int2:value="Rejected"/>
    </int2:textHash>
    <int2:textHash int2:hashCode="47fJgNdjGW6dE0" int2:id="CS8GcEFe">
      <int2:state int2:type="AugLoop_Text_Critique" int2:value="Rejected"/>
    </int2:textHash>
    <int2:textHash int2:hashCode="JR5JsZnwF/alps" int2:id="JTZLZQ6I">
      <int2:state int2:type="AugLoop_Text_Critique" int2:value="Rejected"/>
    </int2:textHash>
    <int2:textHash int2:hashCode="ZV+DvnUS5bWzuk" int2:id="Q4nEX9Ss">
      <int2:state int2:type="AugLoop_Text_Critique" int2:value="Rejected"/>
    </int2:textHash>
    <int2:textHash int2:hashCode="ni8UUdXdlt6RIo" int2:id="TSAPgWKX">
      <int2:state int2:type="AugLoop_Text_Critique" int2:value="Rejected"/>
    </int2:textHash>
    <int2:textHash int2:hashCode="AAaT9I4KMdx5yZ" int2:id="VK9XNSWJ">
      <int2:state int2:type="AugLoop_Text_Critique" int2:value="Rejected"/>
    </int2:textHash>
    <int2:textHash int2:hashCode="m0mXVwnpXumOFA" int2:id="WmaqOJW6">
      <int2:state int2:type="AugLoop_Text_Critique" int2:value="Rejected"/>
    </int2:textHash>
    <int2:bookmark int2:bookmarkName="_Int_1WXVapKe" int2:invalidationBookmarkName="" int2:hashCode="Pbkregmiziz5+/" int2:id="Q9oe9wGd">
      <int2:state int2:type="AugLoop_Text_Critique" int2:value="Rejected"/>
    </int2:bookmark>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1A57F"/>
    <w:multiLevelType w:val="hybridMultilevel"/>
    <w:tmpl w:val="FFFFFFFF"/>
    <w:lvl w:ilvl="0" w:tplc="49E4227A">
      <w:start w:val="1"/>
      <w:numFmt w:val="bullet"/>
      <w:lvlText w:val=""/>
      <w:lvlJc w:val="left"/>
      <w:pPr>
        <w:ind w:left="720" w:hanging="360"/>
      </w:pPr>
      <w:rPr>
        <w:rFonts w:ascii="Symbol" w:hAnsi="Symbol" w:hint="default"/>
      </w:rPr>
    </w:lvl>
    <w:lvl w:ilvl="1" w:tplc="1946EA4C">
      <w:start w:val="1"/>
      <w:numFmt w:val="bullet"/>
      <w:lvlText w:val="o"/>
      <w:lvlJc w:val="left"/>
      <w:pPr>
        <w:ind w:left="1440" w:hanging="360"/>
      </w:pPr>
      <w:rPr>
        <w:rFonts w:ascii="Courier New" w:hAnsi="Courier New" w:hint="default"/>
      </w:rPr>
    </w:lvl>
    <w:lvl w:ilvl="2" w:tplc="21481898">
      <w:start w:val="1"/>
      <w:numFmt w:val="bullet"/>
      <w:lvlText w:val=""/>
      <w:lvlJc w:val="left"/>
      <w:pPr>
        <w:ind w:left="2160" w:hanging="360"/>
      </w:pPr>
      <w:rPr>
        <w:rFonts w:ascii="Wingdings" w:hAnsi="Wingdings" w:hint="default"/>
      </w:rPr>
    </w:lvl>
    <w:lvl w:ilvl="3" w:tplc="F13AD4A4">
      <w:start w:val="1"/>
      <w:numFmt w:val="bullet"/>
      <w:lvlText w:val=""/>
      <w:lvlJc w:val="left"/>
      <w:pPr>
        <w:ind w:left="2880" w:hanging="360"/>
      </w:pPr>
      <w:rPr>
        <w:rFonts w:ascii="Symbol" w:hAnsi="Symbol" w:hint="default"/>
      </w:rPr>
    </w:lvl>
    <w:lvl w:ilvl="4" w:tplc="37FAD862">
      <w:start w:val="1"/>
      <w:numFmt w:val="bullet"/>
      <w:lvlText w:val="o"/>
      <w:lvlJc w:val="left"/>
      <w:pPr>
        <w:ind w:left="3600" w:hanging="360"/>
      </w:pPr>
      <w:rPr>
        <w:rFonts w:ascii="Courier New" w:hAnsi="Courier New" w:hint="default"/>
      </w:rPr>
    </w:lvl>
    <w:lvl w:ilvl="5" w:tplc="B46AEAF0">
      <w:start w:val="1"/>
      <w:numFmt w:val="bullet"/>
      <w:lvlText w:val=""/>
      <w:lvlJc w:val="left"/>
      <w:pPr>
        <w:ind w:left="4320" w:hanging="360"/>
      </w:pPr>
      <w:rPr>
        <w:rFonts w:ascii="Wingdings" w:hAnsi="Wingdings" w:hint="default"/>
      </w:rPr>
    </w:lvl>
    <w:lvl w:ilvl="6" w:tplc="A6E65520">
      <w:start w:val="1"/>
      <w:numFmt w:val="bullet"/>
      <w:lvlText w:val=""/>
      <w:lvlJc w:val="left"/>
      <w:pPr>
        <w:ind w:left="5040" w:hanging="360"/>
      </w:pPr>
      <w:rPr>
        <w:rFonts w:ascii="Symbol" w:hAnsi="Symbol" w:hint="default"/>
      </w:rPr>
    </w:lvl>
    <w:lvl w:ilvl="7" w:tplc="2E70CCAA">
      <w:start w:val="1"/>
      <w:numFmt w:val="bullet"/>
      <w:lvlText w:val="o"/>
      <w:lvlJc w:val="left"/>
      <w:pPr>
        <w:ind w:left="5760" w:hanging="360"/>
      </w:pPr>
      <w:rPr>
        <w:rFonts w:ascii="Courier New" w:hAnsi="Courier New" w:hint="default"/>
      </w:rPr>
    </w:lvl>
    <w:lvl w:ilvl="8" w:tplc="45146C48">
      <w:start w:val="1"/>
      <w:numFmt w:val="bullet"/>
      <w:lvlText w:val=""/>
      <w:lvlJc w:val="left"/>
      <w:pPr>
        <w:ind w:left="6480" w:hanging="360"/>
      </w:pPr>
      <w:rPr>
        <w:rFonts w:ascii="Wingdings" w:hAnsi="Wingdings" w:hint="default"/>
      </w:rPr>
    </w:lvl>
  </w:abstractNum>
  <w:abstractNum w:abstractNumId="1" w15:restartNumberingAfterBreak="0">
    <w:nsid w:val="08701531"/>
    <w:multiLevelType w:val="hybridMultilevel"/>
    <w:tmpl w:val="1D00F63C"/>
    <w:lvl w:ilvl="0" w:tplc="21983FDA">
      <w:start w:val="1"/>
      <w:numFmt w:val="bullet"/>
      <w:lvlText w:val=""/>
      <w:lvlJc w:val="left"/>
      <w:pPr>
        <w:ind w:left="720" w:hanging="360"/>
      </w:pPr>
      <w:rPr>
        <w:rFonts w:ascii="Symbol" w:hAnsi="Symbol" w:hint="default"/>
      </w:rPr>
    </w:lvl>
    <w:lvl w:ilvl="1" w:tplc="02FCCE0E">
      <w:start w:val="1"/>
      <w:numFmt w:val="bullet"/>
      <w:lvlText w:val="o"/>
      <w:lvlJc w:val="left"/>
      <w:pPr>
        <w:ind w:left="1440" w:hanging="360"/>
      </w:pPr>
      <w:rPr>
        <w:rFonts w:ascii="Courier New" w:hAnsi="Courier New" w:hint="default"/>
      </w:rPr>
    </w:lvl>
    <w:lvl w:ilvl="2" w:tplc="AC00FC34">
      <w:start w:val="1"/>
      <w:numFmt w:val="bullet"/>
      <w:lvlText w:val=""/>
      <w:lvlJc w:val="left"/>
      <w:pPr>
        <w:ind w:left="2160" w:hanging="360"/>
      </w:pPr>
      <w:rPr>
        <w:rFonts w:ascii="Wingdings" w:hAnsi="Wingdings" w:hint="default"/>
      </w:rPr>
    </w:lvl>
    <w:lvl w:ilvl="3" w:tplc="E0A49FDC">
      <w:start w:val="1"/>
      <w:numFmt w:val="bullet"/>
      <w:lvlText w:val=""/>
      <w:lvlJc w:val="left"/>
      <w:pPr>
        <w:ind w:left="2880" w:hanging="360"/>
      </w:pPr>
      <w:rPr>
        <w:rFonts w:ascii="Symbol" w:hAnsi="Symbol" w:hint="default"/>
      </w:rPr>
    </w:lvl>
    <w:lvl w:ilvl="4" w:tplc="2878F20E">
      <w:start w:val="1"/>
      <w:numFmt w:val="bullet"/>
      <w:lvlText w:val="o"/>
      <w:lvlJc w:val="left"/>
      <w:pPr>
        <w:ind w:left="3600" w:hanging="360"/>
      </w:pPr>
      <w:rPr>
        <w:rFonts w:ascii="Courier New" w:hAnsi="Courier New" w:hint="default"/>
      </w:rPr>
    </w:lvl>
    <w:lvl w:ilvl="5" w:tplc="828A7EB4">
      <w:start w:val="1"/>
      <w:numFmt w:val="bullet"/>
      <w:lvlText w:val=""/>
      <w:lvlJc w:val="left"/>
      <w:pPr>
        <w:ind w:left="4320" w:hanging="360"/>
      </w:pPr>
      <w:rPr>
        <w:rFonts w:ascii="Wingdings" w:hAnsi="Wingdings" w:hint="default"/>
      </w:rPr>
    </w:lvl>
    <w:lvl w:ilvl="6" w:tplc="34A0559E">
      <w:start w:val="1"/>
      <w:numFmt w:val="bullet"/>
      <w:lvlText w:val=""/>
      <w:lvlJc w:val="left"/>
      <w:pPr>
        <w:ind w:left="5040" w:hanging="360"/>
      </w:pPr>
      <w:rPr>
        <w:rFonts w:ascii="Symbol" w:hAnsi="Symbol" w:hint="default"/>
      </w:rPr>
    </w:lvl>
    <w:lvl w:ilvl="7" w:tplc="244AA446">
      <w:start w:val="1"/>
      <w:numFmt w:val="bullet"/>
      <w:lvlText w:val="o"/>
      <w:lvlJc w:val="left"/>
      <w:pPr>
        <w:ind w:left="5760" w:hanging="360"/>
      </w:pPr>
      <w:rPr>
        <w:rFonts w:ascii="Courier New" w:hAnsi="Courier New" w:hint="default"/>
      </w:rPr>
    </w:lvl>
    <w:lvl w:ilvl="8" w:tplc="AAEA5FC2">
      <w:start w:val="1"/>
      <w:numFmt w:val="bullet"/>
      <w:lvlText w:val=""/>
      <w:lvlJc w:val="left"/>
      <w:pPr>
        <w:ind w:left="6480" w:hanging="360"/>
      </w:pPr>
      <w:rPr>
        <w:rFonts w:ascii="Wingdings" w:hAnsi="Wingdings" w:hint="default"/>
      </w:rPr>
    </w:lvl>
  </w:abstractNum>
  <w:abstractNum w:abstractNumId="2" w15:restartNumberingAfterBreak="0">
    <w:nsid w:val="0CA1C519"/>
    <w:multiLevelType w:val="hybridMultilevel"/>
    <w:tmpl w:val="FFFFFFFF"/>
    <w:lvl w:ilvl="0" w:tplc="345641C6">
      <w:start w:val="1"/>
      <w:numFmt w:val="bullet"/>
      <w:lvlText w:val=""/>
      <w:lvlJc w:val="left"/>
      <w:pPr>
        <w:ind w:left="720" w:hanging="360"/>
      </w:pPr>
      <w:rPr>
        <w:rFonts w:ascii="Symbol" w:hAnsi="Symbol" w:hint="default"/>
      </w:rPr>
    </w:lvl>
    <w:lvl w:ilvl="1" w:tplc="DB3649BE">
      <w:start w:val="1"/>
      <w:numFmt w:val="bullet"/>
      <w:lvlText w:val="o"/>
      <w:lvlJc w:val="left"/>
      <w:pPr>
        <w:ind w:left="1440" w:hanging="360"/>
      </w:pPr>
      <w:rPr>
        <w:rFonts w:ascii="Courier New" w:hAnsi="Courier New" w:hint="default"/>
      </w:rPr>
    </w:lvl>
    <w:lvl w:ilvl="2" w:tplc="8BB2AEBA">
      <w:start w:val="1"/>
      <w:numFmt w:val="bullet"/>
      <w:lvlText w:val=""/>
      <w:lvlJc w:val="left"/>
      <w:pPr>
        <w:ind w:left="2160" w:hanging="360"/>
      </w:pPr>
      <w:rPr>
        <w:rFonts w:ascii="Wingdings" w:hAnsi="Wingdings" w:hint="default"/>
      </w:rPr>
    </w:lvl>
    <w:lvl w:ilvl="3" w:tplc="948C6D4A">
      <w:start w:val="1"/>
      <w:numFmt w:val="bullet"/>
      <w:lvlText w:val=""/>
      <w:lvlJc w:val="left"/>
      <w:pPr>
        <w:ind w:left="2880" w:hanging="360"/>
      </w:pPr>
      <w:rPr>
        <w:rFonts w:ascii="Symbol" w:hAnsi="Symbol" w:hint="default"/>
      </w:rPr>
    </w:lvl>
    <w:lvl w:ilvl="4" w:tplc="4B600BEC">
      <w:start w:val="1"/>
      <w:numFmt w:val="bullet"/>
      <w:lvlText w:val="o"/>
      <w:lvlJc w:val="left"/>
      <w:pPr>
        <w:ind w:left="3600" w:hanging="360"/>
      </w:pPr>
      <w:rPr>
        <w:rFonts w:ascii="Courier New" w:hAnsi="Courier New" w:hint="default"/>
      </w:rPr>
    </w:lvl>
    <w:lvl w:ilvl="5" w:tplc="CA9C4C6A">
      <w:start w:val="1"/>
      <w:numFmt w:val="bullet"/>
      <w:lvlText w:val=""/>
      <w:lvlJc w:val="left"/>
      <w:pPr>
        <w:ind w:left="4320" w:hanging="360"/>
      </w:pPr>
      <w:rPr>
        <w:rFonts w:ascii="Wingdings" w:hAnsi="Wingdings" w:hint="default"/>
      </w:rPr>
    </w:lvl>
    <w:lvl w:ilvl="6" w:tplc="F5DEDCB6">
      <w:start w:val="1"/>
      <w:numFmt w:val="bullet"/>
      <w:lvlText w:val=""/>
      <w:lvlJc w:val="left"/>
      <w:pPr>
        <w:ind w:left="5040" w:hanging="360"/>
      </w:pPr>
      <w:rPr>
        <w:rFonts w:ascii="Symbol" w:hAnsi="Symbol" w:hint="default"/>
      </w:rPr>
    </w:lvl>
    <w:lvl w:ilvl="7" w:tplc="B08A237C">
      <w:start w:val="1"/>
      <w:numFmt w:val="bullet"/>
      <w:lvlText w:val="o"/>
      <w:lvlJc w:val="left"/>
      <w:pPr>
        <w:ind w:left="5760" w:hanging="360"/>
      </w:pPr>
      <w:rPr>
        <w:rFonts w:ascii="Courier New" w:hAnsi="Courier New" w:hint="default"/>
      </w:rPr>
    </w:lvl>
    <w:lvl w:ilvl="8" w:tplc="BEE253BE">
      <w:start w:val="1"/>
      <w:numFmt w:val="bullet"/>
      <w:lvlText w:val=""/>
      <w:lvlJc w:val="left"/>
      <w:pPr>
        <w:ind w:left="6480" w:hanging="360"/>
      </w:pPr>
      <w:rPr>
        <w:rFonts w:ascii="Wingdings" w:hAnsi="Wingdings" w:hint="default"/>
      </w:rPr>
    </w:lvl>
  </w:abstractNum>
  <w:abstractNum w:abstractNumId="3" w15:restartNumberingAfterBreak="0">
    <w:nsid w:val="0D8ED1BF"/>
    <w:multiLevelType w:val="hybridMultilevel"/>
    <w:tmpl w:val="F1F601B6"/>
    <w:lvl w:ilvl="0" w:tplc="25989904">
      <w:start w:val="1"/>
      <w:numFmt w:val="bullet"/>
      <w:lvlText w:val=""/>
      <w:lvlJc w:val="left"/>
      <w:pPr>
        <w:ind w:left="720" w:hanging="360"/>
      </w:pPr>
      <w:rPr>
        <w:rFonts w:ascii="Symbol" w:hAnsi="Symbol" w:hint="default"/>
      </w:rPr>
    </w:lvl>
    <w:lvl w:ilvl="1" w:tplc="C9FA2026">
      <w:start w:val="1"/>
      <w:numFmt w:val="bullet"/>
      <w:lvlText w:val="o"/>
      <w:lvlJc w:val="left"/>
      <w:pPr>
        <w:ind w:left="1440" w:hanging="360"/>
      </w:pPr>
      <w:rPr>
        <w:rFonts w:ascii="Courier New" w:hAnsi="Courier New" w:hint="default"/>
      </w:rPr>
    </w:lvl>
    <w:lvl w:ilvl="2" w:tplc="A0D0C39A">
      <w:start w:val="1"/>
      <w:numFmt w:val="bullet"/>
      <w:lvlText w:val=""/>
      <w:lvlJc w:val="left"/>
      <w:pPr>
        <w:ind w:left="2160" w:hanging="360"/>
      </w:pPr>
      <w:rPr>
        <w:rFonts w:ascii="Wingdings" w:hAnsi="Wingdings" w:hint="default"/>
      </w:rPr>
    </w:lvl>
    <w:lvl w:ilvl="3" w:tplc="A01E2018">
      <w:start w:val="1"/>
      <w:numFmt w:val="bullet"/>
      <w:lvlText w:val=""/>
      <w:lvlJc w:val="left"/>
      <w:pPr>
        <w:ind w:left="2880" w:hanging="360"/>
      </w:pPr>
      <w:rPr>
        <w:rFonts w:ascii="Symbol" w:hAnsi="Symbol" w:hint="default"/>
      </w:rPr>
    </w:lvl>
    <w:lvl w:ilvl="4" w:tplc="8A6A8F00">
      <w:start w:val="1"/>
      <w:numFmt w:val="bullet"/>
      <w:lvlText w:val="o"/>
      <w:lvlJc w:val="left"/>
      <w:pPr>
        <w:ind w:left="3600" w:hanging="360"/>
      </w:pPr>
      <w:rPr>
        <w:rFonts w:ascii="Courier New" w:hAnsi="Courier New" w:hint="default"/>
      </w:rPr>
    </w:lvl>
    <w:lvl w:ilvl="5" w:tplc="75BC21BC">
      <w:start w:val="1"/>
      <w:numFmt w:val="bullet"/>
      <w:lvlText w:val=""/>
      <w:lvlJc w:val="left"/>
      <w:pPr>
        <w:ind w:left="4320" w:hanging="360"/>
      </w:pPr>
      <w:rPr>
        <w:rFonts w:ascii="Wingdings" w:hAnsi="Wingdings" w:hint="default"/>
      </w:rPr>
    </w:lvl>
    <w:lvl w:ilvl="6" w:tplc="6CA2DD46">
      <w:start w:val="1"/>
      <w:numFmt w:val="bullet"/>
      <w:lvlText w:val=""/>
      <w:lvlJc w:val="left"/>
      <w:pPr>
        <w:ind w:left="5040" w:hanging="360"/>
      </w:pPr>
      <w:rPr>
        <w:rFonts w:ascii="Symbol" w:hAnsi="Symbol" w:hint="default"/>
      </w:rPr>
    </w:lvl>
    <w:lvl w:ilvl="7" w:tplc="4628C392">
      <w:start w:val="1"/>
      <w:numFmt w:val="bullet"/>
      <w:lvlText w:val="o"/>
      <w:lvlJc w:val="left"/>
      <w:pPr>
        <w:ind w:left="5760" w:hanging="360"/>
      </w:pPr>
      <w:rPr>
        <w:rFonts w:ascii="Courier New" w:hAnsi="Courier New" w:hint="default"/>
      </w:rPr>
    </w:lvl>
    <w:lvl w:ilvl="8" w:tplc="2EC22D9A">
      <w:start w:val="1"/>
      <w:numFmt w:val="bullet"/>
      <w:lvlText w:val=""/>
      <w:lvlJc w:val="left"/>
      <w:pPr>
        <w:ind w:left="6480" w:hanging="360"/>
      </w:pPr>
      <w:rPr>
        <w:rFonts w:ascii="Wingdings" w:hAnsi="Wingdings" w:hint="default"/>
      </w:rPr>
    </w:lvl>
  </w:abstractNum>
  <w:abstractNum w:abstractNumId="4" w15:restartNumberingAfterBreak="0">
    <w:nsid w:val="1981BFA6"/>
    <w:multiLevelType w:val="hybridMultilevel"/>
    <w:tmpl w:val="FFFFFFFF"/>
    <w:lvl w:ilvl="0" w:tplc="9CC2649E">
      <w:start w:val="1"/>
      <w:numFmt w:val="bullet"/>
      <w:lvlText w:val="-"/>
      <w:lvlJc w:val="left"/>
      <w:pPr>
        <w:ind w:left="720" w:hanging="360"/>
      </w:pPr>
      <w:rPr>
        <w:rFonts w:ascii="Calibri" w:hAnsi="Calibri" w:hint="default"/>
      </w:rPr>
    </w:lvl>
    <w:lvl w:ilvl="1" w:tplc="8D7C384C">
      <w:start w:val="1"/>
      <w:numFmt w:val="bullet"/>
      <w:lvlText w:val="o"/>
      <w:lvlJc w:val="left"/>
      <w:pPr>
        <w:ind w:left="1440" w:hanging="360"/>
      </w:pPr>
      <w:rPr>
        <w:rFonts w:ascii="Courier New" w:hAnsi="Courier New" w:hint="default"/>
      </w:rPr>
    </w:lvl>
    <w:lvl w:ilvl="2" w:tplc="05AE389A">
      <w:start w:val="1"/>
      <w:numFmt w:val="bullet"/>
      <w:lvlText w:val=""/>
      <w:lvlJc w:val="left"/>
      <w:pPr>
        <w:ind w:left="2160" w:hanging="360"/>
      </w:pPr>
      <w:rPr>
        <w:rFonts w:ascii="Wingdings" w:hAnsi="Wingdings" w:hint="default"/>
      </w:rPr>
    </w:lvl>
    <w:lvl w:ilvl="3" w:tplc="FB361042">
      <w:start w:val="1"/>
      <w:numFmt w:val="bullet"/>
      <w:lvlText w:val=""/>
      <w:lvlJc w:val="left"/>
      <w:pPr>
        <w:ind w:left="2880" w:hanging="360"/>
      </w:pPr>
      <w:rPr>
        <w:rFonts w:ascii="Symbol" w:hAnsi="Symbol" w:hint="default"/>
      </w:rPr>
    </w:lvl>
    <w:lvl w:ilvl="4" w:tplc="FB463D02">
      <w:start w:val="1"/>
      <w:numFmt w:val="bullet"/>
      <w:lvlText w:val="o"/>
      <w:lvlJc w:val="left"/>
      <w:pPr>
        <w:ind w:left="3600" w:hanging="360"/>
      </w:pPr>
      <w:rPr>
        <w:rFonts w:ascii="Courier New" w:hAnsi="Courier New" w:hint="default"/>
      </w:rPr>
    </w:lvl>
    <w:lvl w:ilvl="5" w:tplc="04F48602">
      <w:start w:val="1"/>
      <w:numFmt w:val="bullet"/>
      <w:lvlText w:val=""/>
      <w:lvlJc w:val="left"/>
      <w:pPr>
        <w:ind w:left="4320" w:hanging="360"/>
      </w:pPr>
      <w:rPr>
        <w:rFonts w:ascii="Wingdings" w:hAnsi="Wingdings" w:hint="default"/>
      </w:rPr>
    </w:lvl>
    <w:lvl w:ilvl="6" w:tplc="7EB41BA2">
      <w:start w:val="1"/>
      <w:numFmt w:val="bullet"/>
      <w:lvlText w:val=""/>
      <w:lvlJc w:val="left"/>
      <w:pPr>
        <w:ind w:left="5040" w:hanging="360"/>
      </w:pPr>
      <w:rPr>
        <w:rFonts w:ascii="Symbol" w:hAnsi="Symbol" w:hint="default"/>
      </w:rPr>
    </w:lvl>
    <w:lvl w:ilvl="7" w:tplc="556C6078">
      <w:start w:val="1"/>
      <w:numFmt w:val="bullet"/>
      <w:lvlText w:val="o"/>
      <w:lvlJc w:val="left"/>
      <w:pPr>
        <w:ind w:left="5760" w:hanging="360"/>
      </w:pPr>
      <w:rPr>
        <w:rFonts w:ascii="Courier New" w:hAnsi="Courier New" w:hint="default"/>
      </w:rPr>
    </w:lvl>
    <w:lvl w:ilvl="8" w:tplc="5DEC7EE0">
      <w:start w:val="1"/>
      <w:numFmt w:val="bullet"/>
      <w:lvlText w:val=""/>
      <w:lvlJc w:val="left"/>
      <w:pPr>
        <w:ind w:left="6480" w:hanging="360"/>
      </w:pPr>
      <w:rPr>
        <w:rFonts w:ascii="Wingdings" w:hAnsi="Wingdings" w:hint="default"/>
      </w:rPr>
    </w:lvl>
  </w:abstractNum>
  <w:abstractNum w:abstractNumId="5" w15:restartNumberingAfterBreak="0">
    <w:nsid w:val="1B02A1FE"/>
    <w:multiLevelType w:val="hybridMultilevel"/>
    <w:tmpl w:val="FFFFFFFF"/>
    <w:lvl w:ilvl="0" w:tplc="C69256F2">
      <w:start w:val="1"/>
      <w:numFmt w:val="bullet"/>
      <w:lvlText w:val=""/>
      <w:lvlJc w:val="left"/>
      <w:pPr>
        <w:ind w:left="720" w:hanging="360"/>
      </w:pPr>
      <w:rPr>
        <w:rFonts w:ascii="Symbol" w:hAnsi="Symbol" w:hint="default"/>
      </w:rPr>
    </w:lvl>
    <w:lvl w:ilvl="1" w:tplc="17600C94">
      <w:start w:val="1"/>
      <w:numFmt w:val="bullet"/>
      <w:lvlText w:val="o"/>
      <w:lvlJc w:val="left"/>
      <w:pPr>
        <w:ind w:left="1440" w:hanging="360"/>
      </w:pPr>
      <w:rPr>
        <w:rFonts w:ascii="Courier New" w:hAnsi="Courier New" w:hint="default"/>
      </w:rPr>
    </w:lvl>
    <w:lvl w:ilvl="2" w:tplc="07A46EB0">
      <w:start w:val="1"/>
      <w:numFmt w:val="bullet"/>
      <w:lvlText w:val=""/>
      <w:lvlJc w:val="left"/>
      <w:pPr>
        <w:ind w:left="2160" w:hanging="360"/>
      </w:pPr>
      <w:rPr>
        <w:rFonts w:ascii="Wingdings" w:hAnsi="Wingdings" w:hint="default"/>
      </w:rPr>
    </w:lvl>
    <w:lvl w:ilvl="3" w:tplc="AD506E0A">
      <w:start w:val="1"/>
      <w:numFmt w:val="bullet"/>
      <w:lvlText w:val=""/>
      <w:lvlJc w:val="left"/>
      <w:pPr>
        <w:ind w:left="2880" w:hanging="360"/>
      </w:pPr>
      <w:rPr>
        <w:rFonts w:ascii="Symbol" w:hAnsi="Symbol" w:hint="default"/>
      </w:rPr>
    </w:lvl>
    <w:lvl w:ilvl="4" w:tplc="0D524444">
      <w:start w:val="1"/>
      <w:numFmt w:val="bullet"/>
      <w:lvlText w:val="o"/>
      <w:lvlJc w:val="left"/>
      <w:pPr>
        <w:ind w:left="3600" w:hanging="360"/>
      </w:pPr>
      <w:rPr>
        <w:rFonts w:ascii="Courier New" w:hAnsi="Courier New" w:hint="default"/>
      </w:rPr>
    </w:lvl>
    <w:lvl w:ilvl="5" w:tplc="46E04E32">
      <w:start w:val="1"/>
      <w:numFmt w:val="bullet"/>
      <w:lvlText w:val=""/>
      <w:lvlJc w:val="left"/>
      <w:pPr>
        <w:ind w:left="4320" w:hanging="360"/>
      </w:pPr>
      <w:rPr>
        <w:rFonts w:ascii="Wingdings" w:hAnsi="Wingdings" w:hint="default"/>
      </w:rPr>
    </w:lvl>
    <w:lvl w:ilvl="6" w:tplc="5E0C82E6">
      <w:start w:val="1"/>
      <w:numFmt w:val="bullet"/>
      <w:lvlText w:val=""/>
      <w:lvlJc w:val="left"/>
      <w:pPr>
        <w:ind w:left="5040" w:hanging="360"/>
      </w:pPr>
      <w:rPr>
        <w:rFonts w:ascii="Symbol" w:hAnsi="Symbol" w:hint="default"/>
      </w:rPr>
    </w:lvl>
    <w:lvl w:ilvl="7" w:tplc="3E50F5E4">
      <w:start w:val="1"/>
      <w:numFmt w:val="bullet"/>
      <w:lvlText w:val="o"/>
      <w:lvlJc w:val="left"/>
      <w:pPr>
        <w:ind w:left="5760" w:hanging="360"/>
      </w:pPr>
      <w:rPr>
        <w:rFonts w:ascii="Courier New" w:hAnsi="Courier New" w:hint="default"/>
      </w:rPr>
    </w:lvl>
    <w:lvl w:ilvl="8" w:tplc="CBECA4AE">
      <w:start w:val="1"/>
      <w:numFmt w:val="bullet"/>
      <w:lvlText w:val=""/>
      <w:lvlJc w:val="left"/>
      <w:pPr>
        <w:ind w:left="6480" w:hanging="360"/>
      </w:pPr>
      <w:rPr>
        <w:rFonts w:ascii="Wingdings" w:hAnsi="Wingdings" w:hint="default"/>
      </w:rPr>
    </w:lvl>
  </w:abstractNum>
  <w:abstractNum w:abstractNumId="6" w15:restartNumberingAfterBreak="0">
    <w:nsid w:val="32296701"/>
    <w:multiLevelType w:val="hybridMultilevel"/>
    <w:tmpl w:val="914C9DA8"/>
    <w:lvl w:ilvl="0" w:tplc="BCF4816E">
      <w:start w:val="1"/>
      <w:numFmt w:val="bullet"/>
      <w:lvlText w:val=""/>
      <w:lvlJc w:val="left"/>
      <w:pPr>
        <w:ind w:left="720" w:hanging="360"/>
      </w:pPr>
      <w:rPr>
        <w:rFonts w:ascii="Symbol" w:hAnsi="Symbol" w:hint="default"/>
      </w:rPr>
    </w:lvl>
    <w:lvl w:ilvl="1" w:tplc="BB44D980">
      <w:start w:val="1"/>
      <w:numFmt w:val="bullet"/>
      <w:lvlText w:val="o"/>
      <w:lvlJc w:val="left"/>
      <w:pPr>
        <w:ind w:left="1440" w:hanging="360"/>
      </w:pPr>
      <w:rPr>
        <w:rFonts w:ascii="Courier New" w:hAnsi="Courier New" w:hint="default"/>
      </w:rPr>
    </w:lvl>
    <w:lvl w:ilvl="2" w:tplc="B3DCA8D2">
      <w:start w:val="1"/>
      <w:numFmt w:val="bullet"/>
      <w:lvlText w:val=""/>
      <w:lvlJc w:val="left"/>
      <w:pPr>
        <w:ind w:left="2160" w:hanging="360"/>
      </w:pPr>
      <w:rPr>
        <w:rFonts w:ascii="Wingdings" w:hAnsi="Wingdings" w:hint="default"/>
      </w:rPr>
    </w:lvl>
    <w:lvl w:ilvl="3" w:tplc="18C20FBA">
      <w:start w:val="1"/>
      <w:numFmt w:val="bullet"/>
      <w:lvlText w:val=""/>
      <w:lvlJc w:val="left"/>
      <w:pPr>
        <w:ind w:left="2880" w:hanging="360"/>
      </w:pPr>
      <w:rPr>
        <w:rFonts w:ascii="Symbol" w:hAnsi="Symbol" w:hint="default"/>
      </w:rPr>
    </w:lvl>
    <w:lvl w:ilvl="4" w:tplc="A6967082">
      <w:start w:val="1"/>
      <w:numFmt w:val="bullet"/>
      <w:lvlText w:val="o"/>
      <w:lvlJc w:val="left"/>
      <w:pPr>
        <w:ind w:left="3600" w:hanging="360"/>
      </w:pPr>
      <w:rPr>
        <w:rFonts w:ascii="Courier New" w:hAnsi="Courier New" w:hint="default"/>
      </w:rPr>
    </w:lvl>
    <w:lvl w:ilvl="5" w:tplc="B4E2C492">
      <w:start w:val="1"/>
      <w:numFmt w:val="bullet"/>
      <w:lvlText w:val=""/>
      <w:lvlJc w:val="left"/>
      <w:pPr>
        <w:ind w:left="4320" w:hanging="360"/>
      </w:pPr>
      <w:rPr>
        <w:rFonts w:ascii="Wingdings" w:hAnsi="Wingdings" w:hint="default"/>
      </w:rPr>
    </w:lvl>
    <w:lvl w:ilvl="6" w:tplc="97DA0B8A">
      <w:start w:val="1"/>
      <w:numFmt w:val="bullet"/>
      <w:lvlText w:val=""/>
      <w:lvlJc w:val="left"/>
      <w:pPr>
        <w:ind w:left="5040" w:hanging="360"/>
      </w:pPr>
      <w:rPr>
        <w:rFonts w:ascii="Symbol" w:hAnsi="Symbol" w:hint="default"/>
      </w:rPr>
    </w:lvl>
    <w:lvl w:ilvl="7" w:tplc="15A81418">
      <w:start w:val="1"/>
      <w:numFmt w:val="bullet"/>
      <w:lvlText w:val="o"/>
      <w:lvlJc w:val="left"/>
      <w:pPr>
        <w:ind w:left="5760" w:hanging="360"/>
      </w:pPr>
      <w:rPr>
        <w:rFonts w:ascii="Courier New" w:hAnsi="Courier New" w:hint="default"/>
      </w:rPr>
    </w:lvl>
    <w:lvl w:ilvl="8" w:tplc="50928834">
      <w:start w:val="1"/>
      <w:numFmt w:val="bullet"/>
      <w:lvlText w:val=""/>
      <w:lvlJc w:val="left"/>
      <w:pPr>
        <w:ind w:left="6480" w:hanging="360"/>
      </w:pPr>
      <w:rPr>
        <w:rFonts w:ascii="Wingdings" w:hAnsi="Wingdings" w:hint="default"/>
      </w:rPr>
    </w:lvl>
  </w:abstractNum>
  <w:abstractNum w:abstractNumId="7" w15:restartNumberingAfterBreak="0">
    <w:nsid w:val="35F5D1DB"/>
    <w:multiLevelType w:val="hybridMultilevel"/>
    <w:tmpl w:val="A616253E"/>
    <w:lvl w:ilvl="0" w:tplc="29644FD8">
      <w:start w:val="1"/>
      <w:numFmt w:val="bullet"/>
      <w:lvlText w:val=""/>
      <w:lvlJc w:val="left"/>
      <w:pPr>
        <w:ind w:left="720" w:hanging="360"/>
      </w:pPr>
      <w:rPr>
        <w:rFonts w:ascii="Symbol" w:hAnsi="Symbol" w:hint="default"/>
      </w:rPr>
    </w:lvl>
    <w:lvl w:ilvl="1" w:tplc="860840DC">
      <w:start w:val="1"/>
      <w:numFmt w:val="bullet"/>
      <w:lvlText w:val="o"/>
      <w:lvlJc w:val="left"/>
      <w:pPr>
        <w:ind w:left="1440" w:hanging="360"/>
      </w:pPr>
      <w:rPr>
        <w:rFonts w:ascii="Courier New" w:hAnsi="Courier New" w:hint="default"/>
      </w:rPr>
    </w:lvl>
    <w:lvl w:ilvl="2" w:tplc="A4C8FA4E">
      <w:start w:val="1"/>
      <w:numFmt w:val="bullet"/>
      <w:lvlText w:val=""/>
      <w:lvlJc w:val="left"/>
      <w:pPr>
        <w:ind w:left="2160" w:hanging="360"/>
      </w:pPr>
      <w:rPr>
        <w:rFonts w:ascii="Wingdings" w:hAnsi="Wingdings" w:hint="default"/>
      </w:rPr>
    </w:lvl>
    <w:lvl w:ilvl="3" w:tplc="042A0EE0">
      <w:start w:val="1"/>
      <w:numFmt w:val="bullet"/>
      <w:lvlText w:val=""/>
      <w:lvlJc w:val="left"/>
      <w:pPr>
        <w:ind w:left="2880" w:hanging="360"/>
      </w:pPr>
      <w:rPr>
        <w:rFonts w:ascii="Symbol" w:hAnsi="Symbol" w:hint="default"/>
      </w:rPr>
    </w:lvl>
    <w:lvl w:ilvl="4" w:tplc="1E02BA2E">
      <w:start w:val="1"/>
      <w:numFmt w:val="bullet"/>
      <w:lvlText w:val="o"/>
      <w:lvlJc w:val="left"/>
      <w:pPr>
        <w:ind w:left="3600" w:hanging="360"/>
      </w:pPr>
      <w:rPr>
        <w:rFonts w:ascii="Courier New" w:hAnsi="Courier New" w:hint="default"/>
      </w:rPr>
    </w:lvl>
    <w:lvl w:ilvl="5" w:tplc="E85CBA92">
      <w:start w:val="1"/>
      <w:numFmt w:val="bullet"/>
      <w:lvlText w:val=""/>
      <w:lvlJc w:val="left"/>
      <w:pPr>
        <w:ind w:left="4320" w:hanging="360"/>
      </w:pPr>
      <w:rPr>
        <w:rFonts w:ascii="Wingdings" w:hAnsi="Wingdings" w:hint="default"/>
      </w:rPr>
    </w:lvl>
    <w:lvl w:ilvl="6" w:tplc="F028F51A">
      <w:start w:val="1"/>
      <w:numFmt w:val="bullet"/>
      <w:lvlText w:val=""/>
      <w:lvlJc w:val="left"/>
      <w:pPr>
        <w:ind w:left="5040" w:hanging="360"/>
      </w:pPr>
      <w:rPr>
        <w:rFonts w:ascii="Symbol" w:hAnsi="Symbol" w:hint="default"/>
      </w:rPr>
    </w:lvl>
    <w:lvl w:ilvl="7" w:tplc="6E48598E">
      <w:start w:val="1"/>
      <w:numFmt w:val="bullet"/>
      <w:lvlText w:val="o"/>
      <w:lvlJc w:val="left"/>
      <w:pPr>
        <w:ind w:left="5760" w:hanging="360"/>
      </w:pPr>
      <w:rPr>
        <w:rFonts w:ascii="Courier New" w:hAnsi="Courier New" w:hint="default"/>
      </w:rPr>
    </w:lvl>
    <w:lvl w:ilvl="8" w:tplc="FA4CD112">
      <w:start w:val="1"/>
      <w:numFmt w:val="bullet"/>
      <w:lvlText w:val=""/>
      <w:lvlJc w:val="left"/>
      <w:pPr>
        <w:ind w:left="6480" w:hanging="360"/>
      </w:pPr>
      <w:rPr>
        <w:rFonts w:ascii="Wingdings" w:hAnsi="Wingdings" w:hint="default"/>
      </w:rPr>
    </w:lvl>
  </w:abstractNum>
  <w:abstractNum w:abstractNumId="8" w15:restartNumberingAfterBreak="0">
    <w:nsid w:val="3D4C53A5"/>
    <w:multiLevelType w:val="hybridMultilevel"/>
    <w:tmpl w:val="FFFFFFFF"/>
    <w:lvl w:ilvl="0" w:tplc="FFFFFFFF">
      <w:start w:val="1"/>
      <w:numFmt w:val="bullet"/>
      <w:lvlText w:val="-"/>
      <w:lvlJc w:val="left"/>
      <w:pPr>
        <w:ind w:left="720" w:hanging="360"/>
      </w:pPr>
      <w:rPr>
        <w:rFonts w:ascii="Calibri" w:hAnsi="Calibri" w:hint="default"/>
      </w:rPr>
    </w:lvl>
    <w:lvl w:ilvl="1" w:tplc="D6F8605C">
      <w:start w:val="1"/>
      <w:numFmt w:val="bullet"/>
      <w:lvlText w:val="o"/>
      <w:lvlJc w:val="left"/>
      <w:pPr>
        <w:ind w:left="1440" w:hanging="360"/>
      </w:pPr>
      <w:rPr>
        <w:rFonts w:ascii="Courier New" w:hAnsi="Courier New" w:hint="default"/>
      </w:rPr>
    </w:lvl>
    <w:lvl w:ilvl="2" w:tplc="097AE718">
      <w:start w:val="1"/>
      <w:numFmt w:val="bullet"/>
      <w:lvlText w:val=""/>
      <w:lvlJc w:val="left"/>
      <w:pPr>
        <w:ind w:left="2160" w:hanging="360"/>
      </w:pPr>
      <w:rPr>
        <w:rFonts w:ascii="Wingdings" w:hAnsi="Wingdings" w:hint="default"/>
      </w:rPr>
    </w:lvl>
    <w:lvl w:ilvl="3" w:tplc="03E498AE">
      <w:start w:val="1"/>
      <w:numFmt w:val="bullet"/>
      <w:lvlText w:val=""/>
      <w:lvlJc w:val="left"/>
      <w:pPr>
        <w:ind w:left="2880" w:hanging="360"/>
      </w:pPr>
      <w:rPr>
        <w:rFonts w:ascii="Symbol" w:hAnsi="Symbol" w:hint="default"/>
      </w:rPr>
    </w:lvl>
    <w:lvl w:ilvl="4" w:tplc="DE806260">
      <w:start w:val="1"/>
      <w:numFmt w:val="bullet"/>
      <w:lvlText w:val="o"/>
      <w:lvlJc w:val="left"/>
      <w:pPr>
        <w:ind w:left="3600" w:hanging="360"/>
      </w:pPr>
      <w:rPr>
        <w:rFonts w:ascii="Courier New" w:hAnsi="Courier New" w:hint="default"/>
      </w:rPr>
    </w:lvl>
    <w:lvl w:ilvl="5" w:tplc="673865BC">
      <w:start w:val="1"/>
      <w:numFmt w:val="bullet"/>
      <w:lvlText w:val=""/>
      <w:lvlJc w:val="left"/>
      <w:pPr>
        <w:ind w:left="4320" w:hanging="360"/>
      </w:pPr>
      <w:rPr>
        <w:rFonts w:ascii="Wingdings" w:hAnsi="Wingdings" w:hint="default"/>
      </w:rPr>
    </w:lvl>
    <w:lvl w:ilvl="6" w:tplc="70B07F56">
      <w:start w:val="1"/>
      <w:numFmt w:val="bullet"/>
      <w:lvlText w:val=""/>
      <w:lvlJc w:val="left"/>
      <w:pPr>
        <w:ind w:left="5040" w:hanging="360"/>
      </w:pPr>
      <w:rPr>
        <w:rFonts w:ascii="Symbol" w:hAnsi="Symbol" w:hint="default"/>
      </w:rPr>
    </w:lvl>
    <w:lvl w:ilvl="7" w:tplc="ACA26CF4">
      <w:start w:val="1"/>
      <w:numFmt w:val="bullet"/>
      <w:lvlText w:val="o"/>
      <w:lvlJc w:val="left"/>
      <w:pPr>
        <w:ind w:left="5760" w:hanging="360"/>
      </w:pPr>
      <w:rPr>
        <w:rFonts w:ascii="Courier New" w:hAnsi="Courier New" w:hint="default"/>
      </w:rPr>
    </w:lvl>
    <w:lvl w:ilvl="8" w:tplc="64601080">
      <w:start w:val="1"/>
      <w:numFmt w:val="bullet"/>
      <w:lvlText w:val=""/>
      <w:lvlJc w:val="left"/>
      <w:pPr>
        <w:ind w:left="6480" w:hanging="360"/>
      </w:pPr>
      <w:rPr>
        <w:rFonts w:ascii="Wingdings" w:hAnsi="Wingdings" w:hint="default"/>
      </w:rPr>
    </w:lvl>
  </w:abstractNum>
  <w:abstractNum w:abstractNumId="9" w15:restartNumberingAfterBreak="0">
    <w:nsid w:val="3DB49351"/>
    <w:multiLevelType w:val="hybridMultilevel"/>
    <w:tmpl w:val="FFFFFFFF"/>
    <w:lvl w:ilvl="0" w:tplc="321222C6">
      <w:start w:val="1"/>
      <w:numFmt w:val="bullet"/>
      <w:lvlText w:val=""/>
      <w:lvlJc w:val="left"/>
      <w:pPr>
        <w:ind w:left="720" w:hanging="360"/>
      </w:pPr>
      <w:rPr>
        <w:rFonts w:ascii="Symbol" w:hAnsi="Symbol" w:hint="default"/>
      </w:rPr>
    </w:lvl>
    <w:lvl w:ilvl="1" w:tplc="712E6058">
      <w:start w:val="1"/>
      <w:numFmt w:val="bullet"/>
      <w:lvlText w:val="o"/>
      <w:lvlJc w:val="left"/>
      <w:pPr>
        <w:ind w:left="1440" w:hanging="360"/>
      </w:pPr>
      <w:rPr>
        <w:rFonts w:ascii="Courier New" w:hAnsi="Courier New" w:hint="default"/>
      </w:rPr>
    </w:lvl>
    <w:lvl w:ilvl="2" w:tplc="6DF6DF5A">
      <w:start w:val="1"/>
      <w:numFmt w:val="bullet"/>
      <w:lvlText w:val=""/>
      <w:lvlJc w:val="left"/>
      <w:pPr>
        <w:ind w:left="2160" w:hanging="360"/>
      </w:pPr>
      <w:rPr>
        <w:rFonts w:ascii="Wingdings" w:hAnsi="Wingdings" w:hint="default"/>
      </w:rPr>
    </w:lvl>
    <w:lvl w:ilvl="3" w:tplc="220C978A">
      <w:start w:val="1"/>
      <w:numFmt w:val="bullet"/>
      <w:lvlText w:val=""/>
      <w:lvlJc w:val="left"/>
      <w:pPr>
        <w:ind w:left="2880" w:hanging="360"/>
      </w:pPr>
      <w:rPr>
        <w:rFonts w:ascii="Symbol" w:hAnsi="Symbol" w:hint="default"/>
      </w:rPr>
    </w:lvl>
    <w:lvl w:ilvl="4" w:tplc="33AA71B4">
      <w:start w:val="1"/>
      <w:numFmt w:val="bullet"/>
      <w:lvlText w:val="o"/>
      <w:lvlJc w:val="left"/>
      <w:pPr>
        <w:ind w:left="3600" w:hanging="360"/>
      </w:pPr>
      <w:rPr>
        <w:rFonts w:ascii="Courier New" w:hAnsi="Courier New" w:hint="default"/>
      </w:rPr>
    </w:lvl>
    <w:lvl w:ilvl="5" w:tplc="952AE90A">
      <w:start w:val="1"/>
      <w:numFmt w:val="bullet"/>
      <w:lvlText w:val=""/>
      <w:lvlJc w:val="left"/>
      <w:pPr>
        <w:ind w:left="4320" w:hanging="360"/>
      </w:pPr>
      <w:rPr>
        <w:rFonts w:ascii="Wingdings" w:hAnsi="Wingdings" w:hint="default"/>
      </w:rPr>
    </w:lvl>
    <w:lvl w:ilvl="6" w:tplc="AF328B04">
      <w:start w:val="1"/>
      <w:numFmt w:val="bullet"/>
      <w:lvlText w:val=""/>
      <w:lvlJc w:val="left"/>
      <w:pPr>
        <w:ind w:left="5040" w:hanging="360"/>
      </w:pPr>
      <w:rPr>
        <w:rFonts w:ascii="Symbol" w:hAnsi="Symbol" w:hint="default"/>
      </w:rPr>
    </w:lvl>
    <w:lvl w:ilvl="7" w:tplc="ACC82A3C">
      <w:start w:val="1"/>
      <w:numFmt w:val="bullet"/>
      <w:lvlText w:val="o"/>
      <w:lvlJc w:val="left"/>
      <w:pPr>
        <w:ind w:left="5760" w:hanging="360"/>
      </w:pPr>
      <w:rPr>
        <w:rFonts w:ascii="Courier New" w:hAnsi="Courier New" w:hint="default"/>
      </w:rPr>
    </w:lvl>
    <w:lvl w:ilvl="8" w:tplc="CD665E1A">
      <w:start w:val="1"/>
      <w:numFmt w:val="bullet"/>
      <w:lvlText w:val=""/>
      <w:lvlJc w:val="left"/>
      <w:pPr>
        <w:ind w:left="6480" w:hanging="360"/>
      </w:pPr>
      <w:rPr>
        <w:rFonts w:ascii="Wingdings" w:hAnsi="Wingdings" w:hint="default"/>
      </w:rPr>
    </w:lvl>
  </w:abstractNum>
  <w:abstractNum w:abstractNumId="10" w15:restartNumberingAfterBreak="0">
    <w:nsid w:val="4F04D2C3"/>
    <w:multiLevelType w:val="hybridMultilevel"/>
    <w:tmpl w:val="2EBE7BCA"/>
    <w:lvl w:ilvl="0" w:tplc="9412F95E">
      <w:start w:val="1"/>
      <w:numFmt w:val="bullet"/>
      <w:lvlText w:val=""/>
      <w:lvlJc w:val="left"/>
      <w:pPr>
        <w:ind w:left="720" w:hanging="360"/>
      </w:pPr>
      <w:rPr>
        <w:rFonts w:ascii="Symbol" w:hAnsi="Symbol" w:hint="default"/>
      </w:rPr>
    </w:lvl>
    <w:lvl w:ilvl="1" w:tplc="12940D30">
      <w:start w:val="1"/>
      <w:numFmt w:val="bullet"/>
      <w:lvlText w:val="o"/>
      <w:lvlJc w:val="left"/>
      <w:pPr>
        <w:ind w:left="1440" w:hanging="360"/>
      </w:pPr>
      <w:rPr>
        <w:rFonts w:ascii="Courier New" w:hAnsi="Courier New" w:hint="default"/>
      </w:rPr>
    </w:lvl>
    <w:lvl w:ilvl="2" w:tplc="70E2EDA4">
      <w:start w:val="1"/>
      <w:numFmt w:val="bullet"/>
      <w:lvlText w:val=""/>
      <w:lvlJc w:val="left"/>
      <w:pPr>
        <w:ind w:left="2160" w:hanging="360"/>
      </w:pPr>
      <w:rPr>
        <w:rFonts w:ascii="Wingdings" w:hAnsi="Wingdings" w:hint="default"/>
      </w:rPr>
    </w:lvl>
    <w:lvl w:ilvl="3" w:tplc="4F9A2222">
      <w:start w:val="1"/>
      <w:numFmt w:val="bullet"/>
      <w:lvlText w:val=""/>
      <w:lvlJc w:val="left"/>
      <w:pPr>
        <w:ind w:left="2880" w:hanging="360"/>
      </w:pPr>
      <w:rPr>
        <w:rFonts w:ascii="Symbol" w:hAnsi="Symbol" w:hint="default"/>
      </w:rPr>
    </w:lvl>
    <w:lvl w:ilvl="4" w:tplc="D4BE3E7E">
      <w:start w:val="1"/>
      <w:numFmt w:val="bullet"/>
      <w:lvlText w:val="o"/>
      <w:lvlJc w:val="left"/>
      <w:pPr>
        <w:ind w:left="3600" w:hanging="360"/>
      </w:pPr>
      <w:rPr>
        <w:rFonts w:ascii="Courier New" w:hAnsi="Courier New" w:hint="default"/>
      </w:rPr>
    </w:lvl>
    <w:lvl w:ilvl="5" w:tplc="E59E71FA">
      <w:start w:val="1"/>
      <w:numFmt w:val="bullet"/>
      <w:lvlText w:val=""/>
      <w:lvlJc w:val="left"/>
      <w:pPr>
        <w:ind w:left="4320" w:hanging="360"/>
      </w:pPr>
      <w:rPr>
        <w:rFonts w:ascii="Wingdings" w:hAnsi="Wingdings" w:hint="default"/>
      </w:rPr>
    </w:lvl>
    <w:lvl w:ilvl="6" w:tplc="E5A69B72">
      <w:start w:val="1"/>
      <w:numFmt w:val="bullet"/>
      <w:lvlText w:val=""/>
      <w:lvlJc w:val="left"/>
      <w:pPr>
        <w:ind w:left="5040" w:hanging="360"/>
      </w:pPr>
      <w:rPr>
        <w:rFonts w:ascii="Symbol" w:hAnsi="Symbol" w:hint="default"/>
      </w:rPr>
    </w:lvl>
    <w:lvl w:ilvl="7" w:tplc="D9EAA4B4">
      <w:start w:val="1"/>
      <w:numFmt w:val="bullet"/>
      <w:lvlText w:val="o"/>
      <w:lvlJc w:val="left"/>
      <w:pPr>
        <w:ind w:left="5760" w:hanging="360"/>
      </w:pPr>
      <w:rPr>
        <w:rFonts w:ascii="Courier New" w:hAnsi="Courier New" w:hint="default"/>
      </w:rPr>
    </w:lvl>
    <w:lvl w:ilvl="8" w:tplc="16F662AE">
      <w:start w:val="1"/>
      <w:numFmt w:val="bullet"/>
      <w:lvlText w:val=""/>
      <w:lvlJc w:val="left"/>
      <w:pPr>
        <w:ind w:left="6480" w:hanging="360"/>
      </w:pPr>
      <w:rPr>
        <w:rFonts w:ascii="Wingdings" w:hAnsi="Wingdings" w:hint="default"/>
      </w:rPr>
    </w:lvl>
  </w:abstractNum>
  <w:abstractNum w:abstractNumId="11" w15:restartNumberingAfterBreak="0">
    <w:nsid w:val="5316C582"/>
    <w:multiLevelType w:val="hybridMultilevel"/>
    <w:tmpl w:val="FD9ACA6E"/>
    <w:lvl w:ilvl="0" w:tplc="9CF27FF8">
      <w:start w:val="1"/>
      <w:numFmt w:val="bullet"/>
      <w:lvlText w:val=""/>
      <w:lvlJc w:val="left"/>
      <w:pPr>
        <w:ind w:left="720" w:hanging="360"/>
      </w:pPr>
      <w:rPr>
        <w:rFonts w:ascii="Symbol" w:hAnsi="Symbol" w:hint="default"/>
      </w:rPr>
    </w:lvl>
    <w:lvl w:ilvl="1" w:tplc="DD5A89B0">
      <w:start w:val="1"/>
      <w:numFmt w:val="bullet"/>
      <w:lvlText w:val="o"/>
      <w:lvlJc w:val="left"/>
      <w:pPr>
        <w:ind w:left="1440" w:hanging="360"/>
      </w:pPr>
      <w:rPr>
        <w:rFonts w:ascii="Courier New" w:hAnsi="Courier New" w:hint="default"/>
      </w:rPr>
    </w:lvl>
    <w:lvl w:ilvl="2" w:tplc="A2C29D2C">
      <w:start w:val="1"/>
      <w:numFmt w:val="bullet"/>
      <w:lvlText w:val=""/>
      <w:lvlJc w:val="left"/>
      <w:pPr>
        <w:ind w:left="2160" w:hanging="360"/>
      </w:pPr>
      <w:rPr>
        <w:rFonts w:ascii="Wingdings" w:hAnsi="Wingdings" w:hint="default"/>
      </w:rPr>
    </w:lvl>
    <w:lvl w:ilvl="3" w:tplc="34866D7C">
      <w:start w:val="1"/>
      <w:numFmt w:val="bullet"/>
      <w:lvlText w:val=""/>
      <w:lvlJc w:val="left"/>
      <w:pPr>
        <w:ind w:left="2880" w:hanging="360"/>
      </w:pPr>
      <w:rPr>
        <w:rFonts w:ascii="Symbol" w:hAnsi="Symbol" w:hint="default"/>
      </w:rPr>
    </w:lvl>
    <w:lvl w:ilvl="4" w:tplc="B490953E">
      <w:start w:val="1"/>
      <w:numFmt w:val="bullet"/>
      <w:lvlText w:val="o"/>
      <w:lvlJc w:val="left"/>
      <w:pPr>
        <w:ind w:left="3600" w:hanging="360"/>
      </w:pPr>
      <w:rPr>
        <w:rFonts w:ascii="Courier New" w:hAnsi="Courier New" w:hint="default"/>
      </w:rPr>
    </w:lvl>
    <w:lvl w:ilvl="5" w:tplc="F84C10AA">
      <w:start w:val="1"/>
      <w:numFmt w:val="bullet"/>
      <w:lvlText w:val=""/>
      <w:lvlJc w:val="left"/>
      <w:pPr>
        <w:ind w:left="4320" w:hanging="360"/>
      </w:pPr>
      <w:rPr>
        <w:rFonts w:ascii="Wingdings" w:hAnsi="Wingdings" w:hint="default"/>
      </w:rPr>
    </w:lvl>
    <w:lvl w:ilvl="6" w:tplc="A8E25AF2">
      <w:start w:val="1"/>
      <w:numFmt w:val="bullet"/>
      <w:lvlText w:val=""/>
      <w:lvlJc w:val="left"/>
      <w:pPr>
        <w:ind w:left="5040" w:hanging="360"/>
      </w:pPr>
      <w:rPr>
        <w:rFonts w:ascii="Symbol" w:hAnsi="Symbol" w:hint="default"/>
      </w:rPr>
    </w:lvl>
    <w:lvl w:ilvl="7" w:tplc="78BAFDBE">
      <w:start w:val="1"/>
      <w:numFmt w:val="bullet"/>
      <w:lvlText w:val="o"/>
      <w:lvlJc w:val="left"/>
      <w:pPr>
        <w:ind w:left="5760" w:hanging="360"/>
      </w:pPr>
      <w:rPr>
        <w:rFonts w:ascii="Courier New" w:hAnsi="Courier New" w:hint="default"/>
      </w:rPr>
    </w:lvl>
    <w:lvl w:ilvl="8" w:tplc="E5E06C86">
      <w:start w:val="1"/>
      <w:numFmt w:val="bullet"/>
      <w:lvlText w:val=""/>
      <w:lvlJc w:val="left"/>
      <w:pPr>
        <w:ind w:left="6480" w:hanging="360"/>
      </w:pPr>
      <w:rPr>
        <w:rFonts w:ascii="Wingdings" w:hAnsi="Wingdings" w:hint="default"/>
      </w:rPr>
    </w:lvl>
  </w:abstractNum>
  <w:abstractNum w:abstractNumId="12" w15:restartNumberingAfterBreak="0">
    <w:nsid w:val="5494005A"/>
    <w:multiLevelType w:val="multilevel"/>
    <w:tmpl w:val="6914966E"/>
    <w:lvl w:ilvl="0">
      <w:start w:val="1"/>
      <w:numFmt w:val="decimal"/>
      <w:lvlText w:val="%1."/>
      <w:lvlJc w:val="left"/>
      <w:pPr>
        <w:ind w:left="720" w:hanging="360"/>
      </w:pPr>
      <w:rPr>
        <w:rFonts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55B81BB6"/>
    <w:multiLevelType w:val="hybridMultilevel"/>
    <w:tmpl w:val="FFFFFFFF"/>
    <w:lvl w:ilvl="0" w:tplc="81065278">
      <w:start w:val="1"/>
      <w:numFmt w:val="decimal"/>
      <w:lvlText w:val="%1."/>
      <w:lvlJc w:val="left"/>
      <w:pPr>
        <w:ind w:left="720" w:hanging="360"/>
      </w:pPr>
    </w:lvl>
    <w:lvl w:ilvl="1" w:tplc="2D243A38">
      <w:start w:val="1"/>
      <w:numFmt w:val="lowerLetter"/>
      <w:lvlText w:val="%2."/>
      <w:lvlJc w:val="left"/>
      <w:pPr>
        <w:ind w:left="1440" w:hanging="360"/>
      </w:pPr>
    </w:lvl>
    <w:lvl w:ilvl="2" w:tplc="E3220F12">
      <w:start w:val="1"/>
      <w:numFmt w:val="lowerRoman"/>
      <w:lvlText w:val="%3."/>
      <w:lvlJc w:val="right"/>
      <w:pPr>
        <w:ind w:left="2160" w:hanging="180"/>
      </w:pPr>
    </w:lvl>
    <w:lvl w:ilvl="3" w:tplc="6E0413DA">
      <w:start w:val="1"/>
      <w:numFmt w:val="decimal"/>
      <w:lvlText w:val="%4."/>
      <w:lvlJc w:val="left"/>
      <w:pPr>
        <w:ind w:left="2880" w:hanging="360"/>
      </w:pPr>
    </w:lvl>
    <w:lvl w:ilvl="4" w:tplc="E01C509A">
      <w:start w:val="1"/>
      <w:numFmt w:val="lowerLetter"/>
      <w:lvlText w:val="%5."/>
      <w:lvlJc w:val="left"/>
      <w:pPr>
        <w:ind w:left="3600" w:hanging="360"/>
      </w:pPr>
    </w:lvl>
    <w:lvl w:ilvl="5" w:tplc="7D8492E8">
      <w:start w:val="1"/>
      <w:numFmt w:val="lowerRoman"/>
      <w:lvlText w:val="%6."/>
      <w:lvlJc w:val="right"/>
      <w:pPr>
        <w:ind w:left="4320" w:hanging="180"/>
      </w:pPr>
    </w:lvl>
    <w:lvl w:ilvl="6" w:tplc="595A464C">
      <w:start w:val="1"/>
      <w:numFmt w:val="decimal"/>
      <w:lvlText w:val="%7."/>
      <w:lvlJc w:val="left"/>
      <w:pPr>
        <w:ind w:left="5040" w:hanging="360"/>
      </w:pPr>
    </w:lvl>
    <w:lvl w:ilvl="7" w:tplc="30824FF0">
      <w:start w:val="1"/>
      <w:numFmt w:val="lowerLetter"/>
      <w:lvlText w:val="%8."/>
      <w:lvlJc w:val="left"/>
      <w:pPr>
        <w:ind w:left="5760" w:hanging="360"/>
      </w:pPr>
    </w:lvl>
    <w:lvl w:ilvl="8" w:tplc="0044787A">
      <w:start w:val="1"/>
      <w:numFmt w:val="lowerRoman"/>
      <w:lvlText w:val="%9."/>
      <w:lvlJc w:val="right"/>
      <w:pPr>
        <w:ind w:left="6480" w:hanging="180"/>
      </w:pPr>
    </w:lvl>
  </w:abstractNum>
  <w:abstractNum w:abstractNumId="14" w15:restartNumberingAfterBreak="0">
    <w:nsid w:val="5BFE6FF4"/>
    <w:multiLevelType w:val="multilevel"/>
    <w:tmpl w:val="6914966E"/>
    <w:lvl w:ilvl="0">
      <w:start w:val="1"/>
      <w:numFmt w:val="decimal"/>
      <w:lvlText w:val="%1."/>
      <w:lvlJc w:val="left"/>
      <w:pPr>
        <w:ind w:left="720" w:hanging="360"/>
      </w:pPr>
      <w:rPr>
        <w:rFonts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60BA1A8B"/>
    <w:multiLevelType w:val="hybridMultilevel"/>
    <w:tmpl w:val="EF342E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69F72AAA"/>
    <w:multiLevelType w:val="hybridMultilevel"/>
    <w:tmpl w:val="FFFFFFFF"/>
    <w:lvl w:ilvl="0" w:tplc="7A5CA302">
      <w:start w:val="1"/>
      <w:numFmt w:val="bullet"/>
      <w:lvlText w:val=""/>
      <w:lvlJc w:val="left"/>
      <w:pPr>
        <w:ind w:left="720" w:hanging="360"/>
      </w:pPr>
      <w:rPr>
        <w:rFonts w:ascii="Symbol" w:hAnsi="Symbol" w:hint="default"/>
      </w:rPr>
    </w:lvl>
    <w:lvl w:ilvl="1" w:tplc="F474A8A0">
      <w:start w:val="1"/>
      <w:numFmt w:val="bullet"/>
      <w:lvlText w:val="o"/>
      <w:lvlJc w:val="left"/>
      <w:pPr>
        <w:ind w:left="1440" w:hanging="360"/>
      </w:pPr>
      <w:rPr>
        <w:rFonts w:ascii="Courier New" w:hAnsi="Courier New" w:hint="default"/>
      </w:rPr>
    </w:lvl>
    <w:lvl w:ilvl="2" w:tplc="92D0AC48">
      <w:start w:val="1"/>
      <w:numFmt w:val="bullet"/>
      <w:lvlText w:val=""/>
      <w:lvlJc w:val="left"/>
      <w:pPr>
        <w:ind w:left="2160" w:hanging="360"/>
      </w:pPr>
      <w:rPr>
        <w:rFonts w:ascii="Wingdings" w:hAnsi="Wingdings" w:hint="default"/>
      </w:rPr>
    </w:lvl>
    <w:lvl w:ilvl="3" w:tplc="B54C940C">
      <w:start w:val="1"/>
      <w:numFmt w:val="bullet"/>
      <w:lvlText w:val=""/>
      <w:lvlJc w:val="left"/>
      <w:pPr>
        <w:ind w:left="2880" w:hanging="360"/>
      </w:pPr>
      <w:rPr>
        <w:rFonts w:ascii="Symbol" w:hAnsi="Symbol" w:hint="default"/>
      </w:rPr>
    </w:lvl>
    <w:lvl w:ilvl="4" w:tplc="19680A7C">
      <w:start w:val="1"/>
      <w:numFmt w:val="bullet"/>
      <w:lvlText w:val="o"/>
      <w:lvlJc w:val="left"/>
      <w:pPr>
        <w:ind w:left="3600" w:hanging="360"/>
      </w:pPr>
      <w:rPr>
        <w:rFonts w:ascii="Courier New" w:hAnsi="Courier New" w:hint="default"/>
      </w:rPr>
    </w:lvl>
    <w:lvl w:ilvl="5" w:tplc="A958149C">
      <w:start w:val="1"/>
      <w:numFmt w:val="bullet"/>
      <w:lvlText w:val=""/>
      <w:lvlJc w:val="left"/>
      <w:pPr>
        <w:ind w:left="4320" w:hanging="360"/>
      </w:pPr>
      <w:rPr>
        <w:rFonts w:ascii="Wingdings" w:hAnsi="Wingdings" w:hint="default"/>
      </w:rPr>
    </w:lvl>
    <w:lvl w:ilvl="6" w:tplc="20F0FC80">
      <w:start w:val="1"/>
      <w:numFmt w:val="bullet"/>
      <w:lvlText w:val=""/>
      <w:lvlJc w:val="left"/>
      <w:pPr>
        <w:ind w:left="5040" w:hanging="360"/>
      </w:pPr>
      <w:rPr>
        <w:rFonts w:ascii="Symbol" w:hAnsi="Symbol" w:hint="default"/>
      </w:rPr>
    </w:lvl>
    <w:lvl w:ilvl="7" w:tplc="8158A630">
      <w:start w:val="1"/>
      <w:numFmt w:val="bullet"/>
      <w:lvlText w:val="o"/>
      <w:lvlJc w:val="left"/>
      <w:pPr>
        <w:ind w:left="5760" w:hanging="360"/>
      </w:pPr>
      <w:rPr>
        <w:rFonts w:ascii="Courier New" w:hAnsi="Courier New" w:hint="default"/>
      </w:rPr>
    </w:lvl>
    <w:lvl w:ilvl="8" w:tplc="0B52B6EE">
      <w:start w:val="1"/>
      <w:numFmt w:val="bullet"/>
      <w:lvlText w:val=""/>
      <w:lvlJc w:val="left"/>
      <w:pPr>
        <w:ind w:left="6480" w:hanging="360"/>
      </w:pPr>
      <w:rPr>
        <w:rFonts w:ascii="Wingdings" w:hAnsi="Wingdings" w:hint="default"/>
      </w:rPr>
    </w:lvl>
  </w:abstractNum>
  <w:abstractNum w:abstractNumId="17" w15:restartNumberingAfterBreak="0">
    <w:nsid w:val="6F0773A5"/>
    <w:multiLevelType w:val="hybridMultilevel"/>
    <w:tmpl w:val="FFFFFFFF"/>
    <w:lvl w:ilvl="0" w:tplc="8690EB96">
      <w:start w:val="1"/>
      <w:numFmt w:val="bullet"/>
      <w:lvlText w:val=""/>
      <w:lvlJc w:val="left"/>
      <w:pPr>
        <w:ind w:left="720" w:hanging="360"/>
      </w:pPr>
      <w:rPr>
        <w:rFonts w:ascii="Symbol" w:hAnsi="Symbol" w:hint="default"/>
      </w:rPr>
    </w:lvl>
    <w:lvl w:ilvl="1" w:tplc="917CCA12">
      <w:start w:val="1"/>
      <w:numFmt w:val="bullet"/>
      <w:lvlText w:val="o"/>
      <w:lvlJc w:val="left"/>
      <w:pPr>
        <w:ind w:left="1440" w:hanging="360"/>
      </w:pPr>
      <w:rPr>
        <w:rFonts w:ascii="Courier New" w:hAnsi="Courier New" w:hint="default"/>
      </w:rPr>
    </w:lvl>
    <w:lvl w:ilvl="2" w:tplc="971C84EA">
      <w:start w:val="1"/>
      <w:numFmt w:val="bullet"/>
      <w:lvlText w:val=""/>
      <w:lvlJc w:val="left"/>
      <w:pPr>
        <w:ind w:left="2160" w:hanging="360"/>
      </w:pPr>
      <w:rPr>
        <w:rFonts w:ascii="Wingdings" w:hAnsi="Wingdings" w:hint="default"/>
      </w:rPr>
    </w:lvl>
    <w:lvl w:ilvl="3" w:tplc="ABCE6EA0">
      <w:start w:val="1"/>
      <w:numFmt w:val="bullet"/>
      <w:lvlText w:val=""/>
      <w:lvlJc w:val="left"/>
      <w:pPr>
        <w:ind w:left="2880" w:hanging="360"/>
      </w:pPr>
      <w:rPr>
        <w:rFonts w:ascii="Symbol" w:hAnsi="Symbol" w:hint="default"/>
      </w:rPr>
    </w:lvl>
    <w:lvl w:ilvl="4" w:tplc="6DF82516">
      <w:start w:val="1"/>
      <w:numFmt w:val="bullet"/>
      <w:lvlText w:val="o"/>
      <w:lvlJc w:val="left"/>
      <w:pPr>
        <w:ind w:left="3600" w:hanging="360"/>
      </w:pPr>
      <w:rPr>
        <w:rFonts w:ascii="Courier New" w:hAnsi="Courier New" w:hint="default"/>
      </w:rPr>
    </w:lvl>
    <w:lvl w:ilvl="5" w:tplc="27AEB0C6">
      <w:start w:val="1"/>
      <w:numFmt w:val="bullet"/>
      <w:lvlText w:val=""/>
      <w:lvlJc w:val="left"/>
      <w:pPr>
        <w:ind w:left="4320" w:hanging="360"/>
      </w:pPr>
      <w:rPr>
        <w:rFonts w:ascii="Wingdings" w:hAnsi="Wingdings" w:hint="default"/>
      </w:rPr>
    </w:lvl>
    <w:lvl w:ilvl="6" w:tplc="2E560D60">
      <w:start w:val="1"/>
      <w:numFmt w:val="bullet"/>
      <w:lvlText w:val=""/>
      <w:lvlJc w:val="left"/>
      <w:pPr>
        <w:ind w:left="5040" w:hanging="360"/>
      </w:pPr>
      <w:rPr>
        <w:rFonts w:ascii="Symbol" w:hAnsi="Symbol" w:hint="default"/>
      </w:rPr>
    </w:lvl>
    <w:lvl w:ilvl="7" w:tplc="9B72EB9E">
      <w:start w:val="1"/>
      <w:numFmt w:val="bullet"/>
      <w:lvlText w:val="o"/>
      <w:lvlJc w:val="left"/>
      <w:pPr>
        <w:ind w:left="5760" w:hanging="360"/>
      </w:pPr>
      <w:rPr>
        <w:rFonts w:ascii="Courier New" w:hAnsi="Courier New" w:hint="default"/>
      </w:rPr>
    </w:lvl>
    <w:lvl w:ilvl="8" w:tplc="C156A5BE">
      <w:start w:val="1"/>
      <w:numFmt w:val="bullet"/>
      <w:lvlText w:val=""/>
      <w:lvlJc w:val="left"/>
      <w:pPr>
        <w:ind w:left="6480" w:hanging="360"/>
      </w:pPr>
      <w:rPr>
        <w:rFonts w:ascii="Wingdings" w:hAnsi="Wingdings" w:hint="default"/>
      </w:rPr>
    </w:lvl>
  </w:abstractNum>
  <w:abstractNum w:abstractNumId="18" w15:restartNumberingAfterBreak="0">
    <w:nsid w:val="6FBEF91C"/>
    <w:multiLevelType w:val="hybridMultilevel"/>
    <w:tmpl w:val="FFFFFFFF"/>
    <w:lvl w:ilvl="0" w:tplc="6A34BCD8">
      <w:start w:val="1"/>
      <w:numFmt w:val="bullet"/>
      <w:lvlText w:val="-"/>
      <w:lvlJc w:val="left"/>
      <w:pPr>
        <w:ind w:left="720" w:hanging="360"/>
      </w:pPr>
      <w:rPr>
        <w:rFonts w:ascii="Calibri" w:hAnsi="Calibri" w:hint="default"/>
      </w:rPr>
    </w:lvl>
    <w:lvl w:ilvl="1" w:tplc="2E1C6142">
      <w:start w:val="1"/>
      <w:numFmt w:val="bullet"/>
      <w:lvlText w:val="o"/>
      <w:lvlJc w:val="left"/>
      <w:pPr>
        <w:ind w:left="1440" w:hanging="360"/>
      </w:pPr>
      <w:rPr>
        <w:rFonts w:ascii="Courier New" w:hAnsi="Courier New" w:hint="default"/>
      </w:rPr>
    </w:lvl>
    <w:lvl w:ilvl="2" w:tplc="B53C6CA4">
      <w:start w:val="1"/>
      <w:numFmt w:val="bullet"/>
      <w:lvlText w:val=""/>
      <w:lvlJc w:val="left"/>
      <w:pPr>
        <w:ind w:left="2160" w:hanging="360"/>
      </w:pPr>
      <w:rPr>
        <w:rFonts w:ascii="Wingdings" w:hAnsi="Wingdings" w:hint="default"/>
      </w:rPr>
    </w:lvl>
    <w:lvl w:ilvl="3" w:tplc="339A0A8E">
      <w:start w:val="1"/>
      <w:numFmt w:val="bullet"/>
      <w:lvlText w:val=""/>
      <w:lvlJc w:val="left"/>
      <w:pPr>
        <w:ind w:left="2880" w:hanging="360"/>
      </w:pPr>
      <w:rPr>
        <w:rFonts w:ascii="Symbol" w:hAnsi="Symbol" w:hint="default"/>
      </w:rPr>
    </w:lvl>
    <w:lvl w:ilvl="4" w:tplc="230AA530">
      <w:start w:val="1"/>
      <w:numFmt w:val="bullet"/>
      <w:lvlText w:val="o"/>
      <w:lvlJc w:val="left"/>
      <w:pPr>
        <w:ind w:left="3600" w:hanging="360"/>
      </w:pPr>
      <w:rPr>
        <w:rFonts w:ascii="Courier New" w:hAnsi="Courier New" w:hint="default"/>
      </w:rPr>
    </w:lvl>
    <w:lvl w:ilvl="5" w:tplc="934A13CE">
      <w:start w:val="1"/>
      <w:numFmt w:val="bullet"/>
      <w:lvlText w:val=""/>
      <w:lvlJc w:val="left"/>
      <w:pPr>
        <w:ind w:left="4320" w:hanging="360"/>
      </w:pPr>
      <w:rPr>
        <w:rFonts w:ascii="Wingdings" w:hAnsi="Wingdings" w:hint="default"/>
      </w:rPr>
    </w:lvl>
    <w:lvl w:ilvl="6" w:tplc="29C613AE">
      <w:start w:val="1"/>
      <w:numFmt w:val="bullet"/>
      <w:lvlText w:val=""/>
      <w:lvlJc w:val="left"/>
      <w:pPr>
        <w:ind w:left="5040" w:hanging="360"/>
      </w:pPr>
      <w:rPr>
        <w:rFonts w:ascii="Symbol" w:hAnsi="Symbol" w:hint="default"/>
      </w:rPr>
    </w:lvl>
    <w:lvl w:ilvl="7" w:tplc="71729E22">
      <w:start w:val="1"/>
      <w:numFmt w:val="bullet"/>
      <w:lvlText w:val="o"/>
      <w:lvlJc w:val="left"/>
      <w:pPr>
        <w:ind w:left="5760" w:hanging="360"/>
      </w:pPr>
      <w:rPr>
        <w:rFonts w:ascii="Courier New" w:hAnsi="Courier New" w:hint="default"/>
      </w:rPr>
    </w:lvl>
    <w:lvl w:ilvl="8" w:tplc="2B4446B0">
      <w:start w:val="1"/>
      <w:numFmt w:val="bullet"/>
      <w:lvlText w:val=""/>
      <w:lvlJc w:val="left"/>
      <w:pPr>
        <w:ind w:left="6480" w:hanging="360"/>
      </w:pPr>
      <w:rPr>
        <w:rFonts w:ascii="Wingdings" w:hAnsi="Wingdings" w:hint="default"/>
      </w:rPr>
    </w:lvl>
  </w:abstractNum>
  <w:abstractNum w:abstractNumId="19" w15:restartNumberingAfterBreak="0">
    <w:nsid w:val="77F552F8"/>
    <w:multiLevelType w:val="multilevel"/>
    <w:tmpl w:val="6AA0148E"/>
    <w:lvl w:ilvl="0">
      <w:start w:val="1"/>
      <w:numFmt w:val="bullet"/>
      <w:lvlText w:val=""/>
      <w:lvlJc w:val="left"/>
      <w:pPr>
        <w:ind w:left="720" w:hanging="360"/>
      </w:pPr>
      <w:rPr>
        <w:rFonts w:ascii="Symbol" w:hAnsi="Symbol"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7B84F6BD"/>
    <w:multiLevelType w:val="hybridMultilevel"/>
    <w:tmpl w:val="3ED6E2F2"/>
    <w:lvl w:ilvl="0" w:tplc="EA2C5734">
      <w:start w:val="1"/>
      <w:numFmt w:val="bullet"/>
      <w:lvlText w:val=""/>
      <w:lvlJc w:val="left"/>
      <w:pPr>
        <w:ind w:left="720" w:hanging="360"/>
      </w:pPr>
      <w:rPr>
        <w:rFonts w:ascii="Symbol" w:hAnsi="Symbol" w:hint="default"/>
      </w:rPr>
    </w:lvl>
    <w:lvl w:ilvl="1" w:tplc="E2C2D072">
      <w:start w:val="1"/>
      <w:numFmt w:val="bullet"/>
      <w:lvlText w:val="o"/>
      <w:lvlJc w:val="left"/>
      <w:pPr>
        <w:ind w:left="1440" w:hanging="360"/>
      </w:pPr>
      <w:rPr>
        <w:rFonts w:ascii="Courier New" w:hAnsi="Courier New" w:hint="default"/>
      </w:rPr>
    </w:lvl>
    <w:lvl w:ilvl="2" w:tplc="2E0AA230">
      <w:start w:val="1"/>
      <w:numFmt w:val="bullet"/>
      <w:lvlText w:val=""/>
      <w:lvlJc w:val="left"/>
      <w:pPr>
        <w:ind w:left="2160" w:hanging="360"/>
      </w:pPr>
      <w:rPr>
        <w:rFonts w:ascii="Wingdings" w:hAnsi="Wingdings" w:hint="default"/>
      </w:rPr>
    </w:lvl>
    <w:lvl w:ilvl="3" w:tplc="9D8A5ED6">
      <w:start w:val="1"/>
      <w:numFmt w:val="bullet"/>
      <w:lvlText w:val=""/>
      <w:lvlJc w:val="left"/>
      <w:pPr>
        <w:ind w:left="2880" w:hanging="360"/>
      </w:pPr>
      <w:rPr>
        <w:rFonts w:ascii="Symbol" w:hAnsi="Symbol" w:hint="default"/>
      </w:rPr>
    </w:lvl>
    <w:lvl w:ilvl="4" w:tplc="B984867E">
      <w:start w:val="1"/>
      <w:numFmt w:val="bullet"/>
      <w:lvlText w:val="o"/>
      <w:lvlJc w:val="left"/>
      <w:pPr>
        <w:ind w:left="3600" w:hanging="360"/>
      </w:pPr>
      <w:rPr>
        <w:rFonts w:ascii="Courier New" w:hAnsi="Courier New" w:hint="default"/>
      </w:rPr>
    </w:lvl>
    <w:lvl w:ilvl="5" w:tplc="FF0ABE24">
      <w:start w:val="1"/>
      <w:numFmt w:val="bullet"/>
      <w:lvlText w:val=""/>
      <w:lvlJc w:val="left"/>
      <w:pPr>
        <w:ind w:left="4320" w:hanging="360"/>
      </w:pPr>
      <w:rPr>
        <w:rFonts w:ascii="Wingdings" w:hAnsi="Wingdings" w:hint="default"/>
      </w:rPr>
    </w:lvl>
    <w:lvl w:ilvl="6" w:tplc="EBE2040C">
      <w:start w:val="1"/>
      <w:numFmt w:val="bullet"/>
      <w:lvlText w:val=""/>
      <w:lvlJc w:val="left"/>
      <w:pPr>
        <w:ind w:left="5040" w:hanging="360"/>
      </w:pPr>
      <w:rPr>
        <w:rFonts w:ascii="Symbol" w:hAnsi="Symbol" w:hint="default"/>
      </w:rPr>
    </w:lvl>
    <w:lvl w:ilvl="7" w:tplc="BA863CFE">
      <w:start w:val="1"/>
      <w:numFmt w:val="bullet"/>
      <w:lvlText w:val="o"/>
      <w:lvlJc w:val="left"/>
      <w:pPr>
        <w:ind w:left="5760" w:hanging="360"/>
      </w:pPr>
      <w:rPr>
        <w:rFonts w:ascii="Courier New" w:hAnsi="Courier New" w:hint="default"/>
      </w:rPr>
    </w:lvl>
    <w:lvl w:ilvl="8" w:tplc="3EAA6B7C">
      <w:start w:val="1"/>
      <w:numFmt w:val="bullet"/>
      <w:lvlText w:val=""/>
      <w:lvlJc w:val="left"/>
      <w:pPr>
        <w:ind w:left="6480" w:hanging="360"/>
      </w:pPr>
      <w:rPr>
        <w:rFonts w:ascii="Wingdings" w:hAnsi="Wingdings" w:hint="default"/>
      </w:rPr>
    </w:lvl>
  </w:abstractNum>
  <w:num w:numId="1">
    <w:abstractNumId w:val="20"/>
  </w:num>
  <w:num w:numId="2">
    <w:abstractNumId w:val="6"/>
  </w:num>
  <w:num w:numId="3">
    <w:abstractNumId w:val="7"/>
  </w:num>
  <w:num w:numId="4">
    <w:abstractNumId w:val="10"/>
  </w:num>
  <w:num w:numId="5">
    <w:abstractNumId w:val="1"/>
  </w:num>
  <w:num w:numId="6">
    <w:abstractNumId w:val="11"/>
  </w:num>
  <w:num w:numId="7">
    <w:abstractNumId w:val="3"/>
  </w:num>
  <w:num w:numId="8">
    <w:abstractNumId w:val="13"/>
  </w:num>
  <w:num w:numId="9">
    <w:abstractNumId w:val="18"/>
  </w:num>
  <w:num w:numId="10">
    <w:abstractNumId w:val="17"/>
  </w:num>
  <w:num w:numId="11">
    <w:abstractNumId w:val="8"/>
  </w:num>
  <w:num w:numId="12">
    <w:abstractNumId w:val="0"/>
  </w:num>
  <w:num w:numId="13">
    <w:abstractNumId w:val="9"/>
  </w:num>
  <w:num w:numId="14">
    <w:abstractNumId w:val="5"/>
  </w:num>
  <w:num w:numId="15">
    <w:abstractNumId w:val="2"/>
  </w:num>
  <w:num w:numId="16">
    <w:abstractNumId w:val="16"/>
  </w:num>
  <w:num w:numId="17">
    <w:abstractNumId w:val="4"/>
  </w:num>
  <w:num w:numId="18">
    <w:abstractNumId w:val="12"/>
  </w:num>
  <w:num w:numId="19">
    <w:abstractNumId w:val="15"/>
  </w:num>
  <w:num w:numId="20">
    <w:abstractNumId w:val="14"/>
  </w:num>
  <w:num w:numId="21">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BDDC7E9"/>
    <w:rsid w:val="000076A1"/>
    <w:rsid w:val="0001172E"/>
    <w:rsid w:val="000119FE"/>
    <w:rsid w:val="00026F94"/>
    <w:rsid w:val="00035D14"/>
    <w:rsid w:val="0003A9F0"/>
    <w:rsid w:val="00043003"/>
    <w:rsid w:val="00051598"/>
    <w:rsid w:val="000778C3"/>
    <w:rsid w:val="0008487B"/>
    <w:rsid w:val="00087236"/>
    <w:rsid w:val="0009CE42"/>
    <w:rsid w:val="000B47ED"/>
    <w:rsid w:val="000C2488"/>
    <w:rsid w:val="000E7DE3"/>
    <w:rsid w:val="0010377E"/>
    <w:rsid w:val="001203F0"/>
    <w:rsid w:val="00126232"/>
    <w:rsid w:val="00127102"/>
    <w:rsid w:val="00160109"/>
    <w:rsid w:val="001A440D"/>
    <w:rsid w:val="001C10A1"/>
    <w:rsid w:val="001E2810"/>
    <w:rsid w:val="001E3F05"/>
    <w:rsid w:val="001F53F1"/>
    <w:rsid w:val="002026A2"/>
    <w:rsid w:val="00207D60"/>
    <w:rsid w:val="00223999"/>
    <w:rsid w:val="0023394F"/>
    <w:rsid w:val="00243BB6"/>
    <w:rsid w:val="00245E09"/>
    <w:rsid w:val="00269285"/>
    <w:rsid w:val="002829A5"/>
    <w:rsid w:val="002ADCDF"/>
    <w:rsid w:val="002D3AD6"/>
    <w:rsid w:val="002D5FA5"/>
    <w:rsid w:val="002E1A4D"/>
    <w:rsid w:val="002E1D46"/>
    <w:rsid w:val="002E3E46"/>
    <w:rsid w:val="002F151D"/>
    <w:rsid w:val="002F1958"/>
    <w:rsid w:val="00321E63"/>
    <w:rsid w:val="00325034"/>
    <w:rsid w:val="00333578"/>
    <w:rsid w:val="0033727F"/>
    <w:rsid w:val="0034212A"/>
    <w:rsid w:val="00344584"/>
    <w:rsid w:val="0035206D"/>
    <w:rsid w:val="003776EB"/>
    <w:rsid w:val="00383038"/>
    <w:rsid w:val="0038568D"/>
    <w:rsid w:val="003945FF"/>
    <w:rsid w:val="003B459D"/>
    <w:rsid w:val="003B6DD3"/>
    <w:rsid w:val="003D1322"/>
    <w:rsid w:val="003D2994"/>
    <w:rsid w:val="003F4399"/>
    <w:rsid w:val="00411EC4"/>
    <w:rsid w:val="00425631"/>
    <w:rsid w:val="00434230"/>
    <w:rsid w:val="0043D5A7"/>
    <w:rsid w:val="00457F6E"/>
    <w:rsid w:val="00464F88"/>
    <w:rsid w:val="004737F6"/>
    <w:rsid w:val="004977BF"/>
    <w:rsid w:val="004C3915"/>
    <w:rsid w:val="004C619C"/>
    <w:rsid w:val="004D3028"/>
    <w:rsid w:val="004F2A1D"/>
    <w:rsid w:val="005013EC"/>
    <w:rsid w:val="00511ECB"/>
    <w:rsid w:val="0052470F"/>
    <w:rsid w:val="005271F6"/>
    <w:rsid w:val="0053B94E"/>
    <w:rsid w:val="0055597A"/>
    <w:rsid w:val="00561C9F"/>
    <w:rsid w:val="00590117"/>
    <w:rsid w:val="0059F0D4"/>
    <w:rsid w:val="005A0A92"/>
    <w:rsid w:val="005B6416"/>
    <w:rsid w:val="0062080F"/>
    <w:rsid w:val="0062268D"/>
    <w:rsid w:val="00641163"/>
    <w:rsid w:val="00643571"/>
    <w:rsid w:val="0064448F"/>
    <w:rsid w:val="00655F0E"/>
    <w:rsid w:val="00656E44"/>
    <w:rsid w:val="006A2CCB"/>
    <w:rsid w:val="006A3893"/>
    <w:rsid w:val="006A5ABD"/>
    <w:rsid w:val="006A5E6F"/>
    <w:rsid w:val="006A7A1C"/>
    <w:rsid w:val="006F0F6C"/>
    <w:rsid w:val="006F4372"/>
    <w:rsid w:val="006F6FFE"/>
    <w:rsid w:val="00710A3F"/>
    <w:rsid w:val="007217E7"/>
    <w:rsid w:val="00722D63"/>
    <w:rsid w:val="00734399"/>
    <w:rsid w:val="00740D9A"/>
    <w:rsid w:val="00740E6F"/>
    <w:rsid w:val="007522FD"/>
    <w:rsid w:val="00766C0B"/>
    <w:rsid w:val="0077D52F"/>
    <w:rsid w:val="00797C4A"/>
    <w:rsid w:val="007C59EB"/>
    <w:rsid w:val="007E75F4"/>
    <w:rsid w:val="007F30EA"/>
    <w:rsid w:val="0080068A"/>
    <w:rsid w:val="00801D2E"/>
    <w:rsid w:val="00804784"/>
    <w:rsid w:val="008252E7"/>
    <w:rsid w:val="00826F02"/>
    <w:rsid w:val="00831AC5"/>
    <w:rsid w:val="008343DF"/>
    <w:rsid w:val="00842B06"/>
    <w:rsid w:val="00845966"/>
    <w:rsid w:val="008610FF"/>
    <w:rsid w:val="00862227"/>
    <w:rsid w:val="00864831"/>
    <w:rsid w:val="00887CDB"/>
    <w:rsid w:val="008A457B"/>
    <w:rsid w:val="008B4574"/>
    <w:rsid w:val="008B7018"/>
    <w:rsid w:val="008C3ED0"/>
    <w:rsid w:val="008C6364"/>
    <w:rsid w:val="00927F5C"/>
    <w:rsid w:val="0093489C"/>
    <w:rsid w:val="00946230"/>
    <w:rsid w:val="009568CD"/>
    <w:rsid w:val="00961384"/>
    <w:rsid w:val="0096381E"/>
    <w:rsid w:val="00963EB1"/>
    <w:rsid w:val="009770AF"/>
    <w:rsid w:val="009B95E0"/>
    <w:rsid w:val="009C4A9B"/>
    <w:rsid w:val="009D2939"/>
    <w:rsid w:val="009F231B"/>
    <w:rsid w:val="00A015DA"/>
    <w:rsid w:val="00A0164E"/>
    <w:rsid w:val="00A1F580"/>
    <w:rsid w:val="00A31297"/>
    <w:rsid w:val="00A673E7"/>
    <w:rsid w:val="00A721AF"/>
    <w:rsid w:val="00A75DEC"/>
    <w:rsid w:val="00A805CF"/>
    <w:rsid w:val="00A80DB4"/>
    <w:rsid w:val="00A97B60"/>
    <w:rsid w:val="00AA2821"/>
    <w:rsid w:val="00AA287A"/>
    <w:rsid w:val="00AB18C7"/>
    <w:rsid w:val="00AF7CB8"/>
    <w:rsid w:val="00B34BBA"/>
    <w:rsid w:val="00B5E6CB"/>
    <w:rsid w:val="00B77067"/>
    <w:rsid w:val="00B99B20"/>
    <w:rsid w:val="00BA2AEB"/>
    <w:rsid w:val="00BA3A83"/>
    <w:rsid w:val="00BACB61"/>
    <w:rsid w:val="00BC05D4"/>
    <w:rsid w:val="00BC2D37"/>
    <w:rsid w:val="00BE2F57"/>
    <w:rsid w:val="00C10815"/>
    <w:rsid w:val="00C121AB"/>
    <w:rsid w:val="00C14885"/>
    <w:rsid w:val="00C31F5F"/>
    <w:rsid w:val="00C8157D"/>
    <w:rsid w:val="00C8FD4C"/>
    <w:rsid w:val="00CA72BC"/>
    <w:rsid w:val="00CB729F"/>
    <w:rsid w:val="00CE186B"/>
    <w:rsid w:val="00CE6207"/>
    <w:rsid w:val="00D30E09"/>
    <w:rsid w:val="00D42983"/>
    <w:rsid w:val="00D510A0"/>
    <w:rsid w:val="00D90DCD"/>
    <w:rsid w:val="00D959E8"/>
    <w:rsid w:val="00DBAC18"/>
    <w:rsid w:val="00DC6A6F"/>
    <w:rsid w:val="00DD2C1A"/>
    <w:rsid w:val="00DE3B0C"/>
    <w:rsid w:val="00DEC104"/>
    <w:rsid w:val="00DF0727"/>
    <w:rsid w:val="00E01611"/>
    <w:rsid w:val="00E1607D"/>
    <w:rsid w:val="00E26285"/>
    <w:rsid w:val="00E2729B"/>
    <w:rsid w:val="00E36C36"/>
    <w:rsid w:val="00E3D160"/>
    <w:rsid w:val="00E42510"/>
    <w:rsid w:val="00E4FDDC"/>
    <w:rsid w:val="00E60FF1"/>
    <w:rsid w:val="00E6B89B"/>
    <w:rsid w:val="00E922C1"/>
    <w:rsid w:val="00EB44F0"/>
    <w:rsid w:val="00EC4E09"/>
    <w:rsid w:val="00EC7CAA"/>
    <w:rsid w:val="00EF3031"/>
    <w:rsid w:val="00EF65D9"/>
    <w:rsid w:val="00F46C92"/>
    <w:rsid w:val="00F61F2E"/>
    <w:rsid w:val="00F72620"/>
    <w:rsid w:val="00F89329"/>
    <w:rsid w:val="00F957D4"/>
    <w:rsid w:val="00F96D02"/>
    <w:rsid w:val="00FA1E2A"/>
    <w:rsid w:val="00FB5B93"/>
    <w:rsid w:val="00FB7D6F"/>
    <w:rsid w:val="00FC0016"/>
    <w:rsid w:val="00FC1707"/>
    <w:rsid w:val="00FC78C8"/>
    <w:rsid w:val="00FF23C2"/>
    <w:rsid w:val="00FF4A7D"/>
    <w:rsid w:val="011337BC"/>
    <w:rsid w:val="01140F1E"/>
    <w:rsid w:val="01144B5F"/>
    <w:rsid w:val="011DB3B4"/>
    <w:rsid w:val="01321F73"/>
    <w:rsid w:val="0137147E"/>
    <w:rsid w:val="0143B2FA"/>
    <w:rsid w:val="0146C494"/>
    <w:rsid w:val="014C5480"/>
    <w:rsid w:val="0153B568"/>
    <w:rsid w:val="0161E886"/>
    <w:rsid w:val="016B413F"/>
    <w:rsid w:val="016D1769"/>
    <w:rsid w:val="016D8351"/>
    <w:rsid w:val="016DBCC9"/>
    <w:rsid w:val="0174AD4C"/>
    <w:rsid w:val="0174D599"/>
    <w:rsid w:val="0176B568"/>
    <w:rsid w:val="0178A724"/>
    <w:rsid w:val="0178C522"/>
    <w:rsid w:val="017A790C"/>
    <w:rsid w:val="017D299E"/>
    <w:rsid w:val="017FB667"/>
    <w:rsid w:val="0181C05A"/>
    <w:rsid w:val="01877C9F"/>
    <w:rsid w:val="018B3646"/>
    <w:rsid w:val="019BB802"/>
    <w:rsid w:val="019F4F65"/>
    <w:rsid w:val="01A9E084"/>
    <w:rsid w:val="01AC42AB"/>
    <w:rsid w:val="01ACD4CE"/>
    <w:rsid w:val="01C49C33"/>
    <w:rsid w:val="01C7F03A"/>
    <w:rsid w:val="01CB961A"/>
    <w:rsid w:val="01D10AEC"/>
    <w:rsid w:val="01D973BB"/>
    <w:rsid w:val="01D97552"/>
    <w:rsid w:val="01DADCCD"/>
    <w:rsid w:val="01DB37ED"/>
    <w:rsid w:val="01E04187"/>
    <w:rsid w:val="01E20688"/>
    <w:rsid w:val="01E547F2"/>
    <w:rsid w:val="01F5C135"/>
    <w:rsid w:val="01F968B1"/>
    <w:rsid w:val="01F9979A"/>
    <w:rsid w:val="0203BA2C"/>
    <w:rsid w:val="02068FC8"/>
    <w:rsid w:val="02100BDB"/>
    <w:rsid w:val="021160EF"/>
    <w:rsid w:val="0212F88C"/>
    <w:rsid w:val="021A22FA"/>
    <w:rsid w:val="021F25C0"/>
    <w:rsid w:val="0224DFFA"/>
    <w:rsid w:val="02259DA4"/>
    <w:rsid w:val="0227DC3C"/>
    <w:rsid w:val="022E2E51"/>
    <w:rsid w:val="023BF343"/>
    <w:rsid w:val="0240E2F7"/>
    <w:rsid w:val="0256F01F"/>
    <w:rsid w:val="025F5535"/>
    <w:rsid w:val="0260B36F"/>
    <w:rsid w:val="02652E1F"/>
    <w:rsid w:val="0270E101"/>
    <w:rsid w:val="0272D31A"/>
    <w:rsid w:val="027C94F0"/>
    <w:rsid w:val="02867061"/>
    <w:rsid w:val="02881306"/>
    <w:rsid w:val="028D3FE0"/>
    <w:rsid w:val="029171AD"/>
    <w:rsid w:val="02961A85"/>
    <w:rsid w:val="02961B4E"/>
    <w:rsid w:val="02967A00"/>
    <w:rsid w:val="0296FE8D"/>
    <w:rsid w:val="0297435D"/>
    <w:rsid w:val="029B2343"/>
    <w:rsid w:val="02A095A6"/>
    <w:rsid w:val="02B49345"/>
    <w:rsid w:val="02B8DDB9"/>
    <w:rsid w:val="02C94C5E"/>
    <w:rsid w:val="02CA74DD"/>
    <w:rsid w:val="02CC81ED"/>
    <w:rsid w:val="02D2B6C7"/>
    <w:rsid w:val="02D6473F"/>
    <w:rsid w:val="02DE6E89"/>
    <w:rsid w:val="02E302D3"/>
    <w:rsid w:val="02EF40DC"/>
    <w:rsid w:val="02F1B74F"/>
    <w:rsid w:val="02F3456C"/>
    <w:rsid w:val="02F828FE"/>
    <w:rsid w:val="02FF7B76"/>
    <w:rsid w:val="03047FD6"/>
    <w:rsid w:val="030F542D"/>
    <w:rsid w:val="03165AEE"/>
    <w:rsid w:val="0318F9FF"/>
    <w:rsid w:val="03234D00"/>
    <w:rsid w:val="03255392"/>
    <w:rsid w:val="032556FE"/>
    <w:rsid w:val="032706A7"/>
    <w:rsid w:val="032859E6"/>
    <w:rsid w:val="033B0CE3"/>
    <w:rsid w:val="033DC6AB"/>
    <w:rsid w:val="0341C646"/>
    <w:rsid w:val="0358FBDB"/>
    <w:rsid w:val="0359D880"/>
    <w:rsid w:val="0363B26D"/>
    <w:rsid w:val="03654D1C"/>
    <w:rsid w:val="036672E2"/>
    <w:rsid w:val="03704F25"/>
    <w:rsid w:val="0371A15A"/>
    <w:rsid w:val="0371FD01"/>
    <w:rsid w:val="03758F14"/>
    <w:rsid w:val="037F25E1"/>
    <w:rsid w:val="037FA75D"/>
    <w:rsid w:val="0388A9C3"/>
    <w:rsid w:val="03981844"/>
    <w:rsid w:val="039F8A8D"/>
    <w:rsid w:val="03A346E6"/>
    <w:rsid w:val="03A361A0"/>
    <w:rsid w:val="03B2F819"/>
    <w:rsid w:val="03B557C8"/>
    <w:rsid w:val="03B5F35B"/>
    <w:rsid w:val="03B9C3F7"/>
    <w:rsid w:val="03C789EC"/>
    <w:rsid w:val="03CA2D10"/>
    <w:rsid w:val="03CA89AE"/>
    <w:rsid w:val="03CFFF60"/>
    <w:rsid w:val="03D44347"/>
    <w:rsid w:val="03D85DD2"/>
    <w:rsid w:val="03E0F6CE"/>
    <w:rsid w:val="03E18F30"/>
    <w:rsid w:val="03F297ED"/>
    <w:rsid w:val="03F62907"/>
    <w:rsid w:val="03F7A144"/>
    <w:rsid w:val="03FAA638"/>
    <w:rsid w:val="040F26DB"/>
    <w:rsid w:val="0414AD14"/>
    <w:rsid w:val="041C1B39"/>
    <w:rsid w:val="0421CFAB"/>
    <w:rsid w:val="0426BE6A"/>
    <w:rsid w:val="0428452B"/>
    <w:rsid w:val="04368EFA"/>
    <w:rsid w:val="04376718"/>
    <w:rsid w:val="04393A98"/>
    <w:rsid w:val="04398F62"/>
    <w:rsid w:val="044D84E0"/>
    <w:rsid w:val="044E1AE7"/>
    <w:rsid w:val="044FEAC7"/>
    <w:rsid w:val="0452B747"/>
    <w:rsid w:val="0455C255"/>
    <w:rsid w:val="0462F66F"/>
    <w:rsid w:val="04687D65"/>
    <w:rsid w:val="0469ED10"/>
    <w:rsid w:val="046EB921"/>
    <w:rsid w:val="0471EB8A"/>
    <w:rsid w:val="04807C52"/>
    <w:rsid w:val="0481EC0C"/>
    <w:rsid w:val="04865AA3"/>
    <w:rsid w:val="0488A289"/>
    <w:rsid w:val="048B3814"/>
    <w:rsid w:val="0493F95F"/>
    <w:rsid w:val="049D31D9"/>
    <w:rsid w:val="04A15D99"/>
    <w:rsid w:val="04AAF83F"/>
    <w:rsid w:val="04AE90EE"/>
    <w:rsid w:val="04AFBDA8"/>
    <w:rsid w:val="04B33B1E"/>
    <w:rsid w:val="04B4CA60"/>
    <w:rsid w:val="04B9BA3B"/>
    <w:rsid w:val="04BA9F3C"/>
    <w:rsid w:val="04BCE01A"/>
    <w:rsid w:val="04BF0B8A"/>
    <w:rsid w:val="04BF1D61"/>
    <w:rsid w:val="04C0A3BC"/>
    <w:rsid w:val="04C2FDB5"/>
    <w:rsid w:val="04C381E6"/>
    <w:rsid w:val="04C9370D"/>
    <w:rsid w:val="04CF8965"/>
    <w:rsid w:val="04D9B46E"/>
    <w:rsid w:val="04DD084A"/>
    <w:rsid w:val="04E2A017"/>
    <w:rsid w:val="04F01884"/>
    <w:rsid w:val="04F06A6A"/>
    <w:rsid w:val="04F1A610"/>
    <w:rsid w:val="0509364F"/>
    <w:rsid w:val="050C928B"/>
    <w:rsid w:val="05123D7D"/>
    <w:rsid w:val="0514B644"/>
    <w:rsid w:val="05188271"/>
    <w:rsid w:val="0519B32F"/>
    <w:rsid w:val="051BC468"/>
    <w:rsid w:val="0520F681"/>
    <w:rsid w:val="05221092"/>
    <w:rsid w:val="052C9A98"/>
    <w:rsid w:val="053205A1"/>
    <w:rsid w:val="05431E07"/>
    <w:rsid w:val="054613CF"/>
    <w:rsid w:val="0547500E"/>
    <w:rsid w:val="0555E8BD"/>
    <w:rsid w:val="055AEDAA"/>
    <w:rsid w:val="05622A0E"/>
    <w:rsid w:val="05650992"/>
    <w:rsid w:val="0565FD71"/>
    <w:rsid w:val="0568A501"/>
    <w:rsid w:val="056BD6B0"/>
    <w:rsid w:val="056FDEE9"/>
    <w:rsid w:val="05742E33"/>
    <w:rsid w:val="057A0B32"/>
    <w:rsid w:val="057A3678"/>
    <w:rsid w:val="0593CF57"/>
    <w:rsid w:val="059DD9C7"/>
    <w:rsid w:val="05A6F8B0"/>
    <w:rsid w:val="05A84195"/>
    <w:rsid w:val="05A850C7"/>
    <w:rsid w:val="05C287EB"/>
    <w:rsid w:val="05CD8F4D"/>
    <w:rsid w:val="05D16F39"/>
    <w:rsid w:val="05DA691C"/>
    <w:rsid w:val="05DCFDE0"/>
    <w:rsid w:val="05E2CB19"/>
    <w:rsid w:val="05E9EB48"/>
    <w:rsid w:val="05F441E0"/>
    <w:rsid w:val="05F4DD7C"/>
    <w:rsid w:val="05F67678"/>
    <w:rsid w:val="0603F9C3"/>
    <w:rsid w:val="06056F38"/>
    <w:rsid w:val="0608B2C9"/>
    <w:rsid w:val="060B7FA2"/>
    <w:rsid w:val="060C0026"/>
    <w:rsid w:val="060D168D"/>
    <w:rsid w:val="0612B42B"/>
    <w:rsid w:val="06142B57"/>
    <w:rsid w:val="06184F15"/>
    <w:rsid w:val="06197551"/>
    <w:rsid w:val="0619C1FF"/>
    <w:rsid w:val="061E106F"/>
    <w:rsid w:val="062639E9"/>
    <w:rsid w:val="0627934F"/>
    <w:rsid w:val="062FC9C0"/>
    <w:rsid w:val="064A525A"/>
    <w:rsid w:val="064AFFDE"/>
    <w:rsid w:val="064C9DD8"/>
    <w:rsid w:val="06515797"/>
    <w:rsid w:val="06566F9D"/>
    <w:rsid w:val="0659295F"/>
    <w:rsid w:val="065EA769"/>
    <w:rsid w:val="065FD686"/>
    <w:rsid w:val="0662245A"/>
    <w:rsid w:val="0663B619"/>
    <w:rsid w:val="06673D77"/>
    <w:rsid w:val="0673D0E6"/>
    <w:rsid w:val="067DC14B"/>
    <w:rsid w:val="0686D039"/>
    <w:rsid w:val="06874435"/>
    <w:rsid w:val="068CE2AE"/>
    <w:rsid w:val="068D7671"/>
    <w:rsid w:val="068E4484"/>
    <w:rsid w:val="068E5F12"/>
    <w:rsid w:val="068F3C40"/>
    <w:rsid w:val="0690CAAC"/>
    <w:rsid w:val="0693FFC4"/>
    <w:rsid w:val="06996F6E"/>
    <w:rsid w:val="06A17226"/>
    <w:rsid w:val="06A385ED"/>
    <w:rsid w:val="06A52720"/>
    <w:rsid w:val="06A5F7A9"/>
    <w:rsid w:val="06A8490B"/>
    <w:rsid w:val="06AA30BE"/>
    <w:rsid w:val="06AA3CDE"/>
    <w:rsid w:val="06AAE845"/>
    <w:rsid w:val="06ADA25C"/>
    <w:rsid w:val="06B5E4A0"/>
    <w:rsid w:val="06B623A4"/>
    <w:rsid w:val="06B8466D"/>
    <w:rsid w:val="06C15E0B"/>
    <w:rsid w:val="06C2FAD2"/>
    <w:rsid w:val="06C6F84E"/>
    <w:rsid w:val="06D0A633"/>
    <w:rsid w:val="06D0D4A8"/>
    <w:rsid w:val="06D2263C"/>
    <w:rsid w:val="06D4EE48"/>
    <w:rsid w:val="06DD9BBD"/>
    <w:rsid w:val="06E3206F"/>
    <w:rsid w:val="06E4218D"/>
    <w:rsid w:val="06ED941D"/>
    <w:rsid w:val="06EDF5B1"/>
    <w:rsid w:val="06F051FB"/>
    <w:rsid w:val="06F42BB6"/>
    <w:rsid w:val="06F4463D"/>
    <w:rsid w:val="06F563AB"/>
    <w:rsid w:val="06FC3139"/>
    <w:rsid w:val="07031EA4"/>
    <w:rsid w:val="070BAF4A"/>
    <w:rsid w:val="070DD222"/>
    <w:rsid w:val="07104D9B"/>
    <w:rsid w:val="071AAC43"/>
    <w:rsid w:val="072009F6"/>
    <w:rsid w:val="07205237"/>
    <w:rsid w:val="072B1291"/>
    <w:rsid w:val="072D1BE0"/>
    <w:rsid w:val="073731BE"/>
    <w:rsid w:val="07445224"/>
    <w:rsid w:val="07447B7A"/>
    <w:rsid w:val="0749A41B"/>
    <w:rsid w:val="075027A3"/>
    <w:rsid w:val="075436B3"/>
    <w:rsid w:val="07553A46"/>
    <w:rsid w:val="07617BC4"/>
    <w:rsid w:val="076FEFA9"/>
    <w:rsid w:val="077C9E42"/>
    <w:rsid w:val="0781B63B"/>
    <w:rsid w:val="078B9FAD"/>
    <w:rsid w:val="078CF538"/>
    <w:rsid w:val="07948C89"/>
    <w:rsid w:val="079D5109"/>
    <w:rsid w:val="079FCA24"/>
    <w:rsid w:val="07A0C72C"/>
    <w:rsid w:val="07A9D7A9"/>
    <w:rsid w:val="07B7EA10"/>
    <w:rsid w:val="07BC6693"/>
    <w:rsid w:val="07C1A649"/>
    <w:rsid w:val="07C2C426"/>
    <w:rsid w:val="07CE22A9"/>
    <w:rsid w:val="07D0ACA8"/>
    <w:rsid w:val="07D6D5C1"/>
    <w:rsid w:val="07E1B84A"/>
    <w:rsid w:val="07E96117"/>
    <w:rsid w:val="07EC52A7"/>
    <w:rsid w:val="07EEF002"/>
    <w:rsid w:val="07FA77CA"/>
    <w:rsid w:val="07FB46DB"/>
    <w:rsid w:val="0802C1FB"/>
    <w:rsid w:val="0807DB8B"/>
    <w:rsid w:val="080F7603"/>
    <w:rsid w:val="080FA54C"/>
    <w:rsid w:val="0814A43D"/>
    <w:rsid w:val="081E2073"/>
    <w:rsid w:val="0833C236"/>
    <w:rsid w:val="08511806"/>
    <w:rsid w:val="08583F06"/>
    <w:rsid w:val="0869C5EB"/>
    <w:rsid w:val="086DD5A8"/>
    <w:rsid w:val="0879A79F"/>
    <w:rsid w:val="087EC1A6"/>
    <w:rsid w:val="0891340C"/>
    <w:rsid w:val="08959158"/>
    <w:rsid w:val="089657DD"/>
    <w:rsid w:val="0896B2EA"/>
    <w:rsid w:val="0897D907"/>
    <w:rsid w:val="0898210E"/>
    <w:rsid w:val="089D9E33"/>
    <w:rsid w:val="08A0AF9F"/>
    <w:rsid w:val="08AAC40B"/>
    <w:rsid w:val="08B52848"/>
    <w:rsid w:val="08C9F4A9"/>
    <w:rsid w:val="08DF3E34"/>
    <w:rsid w:val="08F64B75"/>
    <w:rsid w:val="08FA3066"/>
    <w:rsid w:val="09055C09"/>
    <w:rsid w:val="09073D79"/>
    <w:rsid w:val="0908928B"/>
    <w:rsid w:val="09113CD9"/>
    <w:rsid w:val="09120F72"/>
    <w:rsid w:val="0915EF64"/>
    <w:rsid w:val="091ABEE6"/>
    <w:rsid w:val="09208350"/>
    <w:rsid w:val="0921A25C"/>
    <w:rsid w:val="092215A7"/>
    <w:rsid w:val="092582AA"/>
    <w:rsid w:val="0928C599"/>
    <w:rsid w:val="092BE2A2"/>
    <w:rsid w:val="092D118F"/>
    <w:rsid w:val="0934D5D0"/>
    <w:rsid w:val="093BD9CC"/>
    <w:rsid w:val="093DB4F1"/>
    <w:rsid w:val="0941069A"/>
    <w:rsid w:val="0942F159"/>
    <w:rsid w:val="095214A8"/>
    <w:rsid w:val="09546B89"/>
    <w:rsid w:val="095C4F3F"/>
    <w:rsid w:val="09643CA9"/>
    <w:rsid w:val="09671172"/>
    <w:rsid w:val="096C186A"/>
    <w:rsid w:val="096E7066"/>
    <w:rsid w:val="096F65F1"/>
    <w:rsid w:val="0972447F"/>
    <w:rsid w:val="097C93A6"/>
    <w:rsid w:val="097DD7DC"/>
    <w:rsid w:val="098364AC"/>
    <w:rsid w:val="098EF04A"/>
    <w:rsid w:val="0998F504"/>
    <w:rsid w:val="099CF6F2"/>
    <w:rsid w:val="099EDE39"/>
    <w:rsid w:val="09AC9033"/>
    <w:rsid w:val="09AD3960"/>
    <w:rsid w:val="09ADF187"/>
    <w:rsid w:val="09B0090E"/>
    <w:rsid w:val="09B053FC"/>
    <w:rsid w:val="09B8A190"/>
    <w:rsid w:val="09B91AD5"/>
    <w:rsid w:val="09C25857"/>
    <w:rsid w:val="09C5268D"/>
    <w:rsid w:val="09D3222A"/>
    <w:rsid w:val="09D66B5A"/>
    <w:rsid w:val="09DFC130"/>
    <w:rsid w:val="09E1DDA0"/>
    <w:rsid w:val="09E402CB"/>
    <w:rsid w:val="09EB3069"/>
    <w:rsid w:val="09ECE867"/>
    <w:rsid w:val="09FF9688"/>
    <w:rsid w:val="0A0BEF6C"/>
    <w:rsid w:val="0A0E8F7B"/>
    <w:rsid w:val="0A0F9F71"/>
    <w:rsid w:val="0A11E32F"/>
    <w:rsid w:val="0A1A19F1"/>
    <w:rsid w:val="0A1F1CAA"/>
    <w:rsid w:val="0A2AE1DB"/>
    <w:rsid w:val="0A2E7015"/>
    <w:rsid w:val="0A31E997"/>
    <w:rsid w:val="0A33AD22"/>
    <w:rsid w:val="0A36CB70"/>
    <w:rsid w:val="0A40D8C9"/>
    <w:rsid w:val="0A48C101"/>
    <w:rsid w:val="0A49C66C"/>
    <w:rsid w:val="0A4C4990"/>
    <w:rsid w:val="0A4FB8D6"/>
    <w:rsid w:val="0A52FD30"/>
    <w:rsid w:val="0A5398A9"/>
    <w:rsid w:val="0A543A2B"/>
    <w:rsid w:val="0A5BD052"/>
    <w:rsid w:val="0A5F421E"/>
    <w:rsid w:val="0A607EFB"/>
    <w:rsid w:val="0A6990C6"/>
    <w:rsid w:val="0A6A363B"/>
    <w:rsid w:val="0A798BD2"/>
    <w:rsid w:val="0A7F908D"/>
    <w:rsid w:val="0A8023BF"/>
    <w:rsid w:val="0A809105"/>
    <w:rsid w:val="0A8099BF"/>
    <w:rsid w:val="0A8B5CBD"/>
    <w:rsid w:val="0A9178B2"/>
    <w:rsid w:val="0A91F4E0"/>
    <w:rsid w:val="0A972A9F"/>
    <w:rsid w:val="0A9E9061"/>
    <w:rsid w:val="0AA12C6A"/>
    <w:rsid w:val="0AAD0D3A"/>
    <w:rsid w:val="0AADDFD3"/>
    <w:rsid w:val="0AB68F47"/>
    <w:rsid w:val="0ABAAA80"/>
    <w:rsid w:val="0ABB0CA6"/>
    <w:rsid w:val="0ABFE62C"/>
    <w:rsid w:val="0AC130C7"/>
    <w:rsid w:val="0AC495FA"/>
    <w:rsid w:val="0AC503D9"/>
    <w:rsid w:val="0AC721BF"/>
    <w:rsid w:val="0AC735A6"/>
    <w:rsid w:val="0ACB0FAE"/>
    <w:rsid w:val="0AD662B8"/>
    <w:rsid w:val="0AD98552"/>
    <w:rsid w:val="0ADBE924"/>
    <w:rsid w:val="0ADEC0F4"/>
    <w:rsid w:val="0ADF91F2"/>
    <w:rsid w:val="0AE14D13"/>
    <w:rsid w:val="0AE7123F"/>
    <w:rsid w:val="0AE78798"/>
    <w:rsid w:val="0AEC7207"/>
    <w:rsid w:val="0AEF4091"/>
    <w:rsid w:val="0AF1EC25"/>
    <w:rsid w:val="0AF2F25C"/>
    <w:rsid w:val="0AF6D592"/>
    <w:rsid w:val="0AF905DE"/>
    <w:rsid w:val="0AF9344C"/>
    <w:rsid w:val="0AFAA853"/>
    <w:rsid w:val="0AFBC2C0"/>
    <w:rsid w:val="0B185F48"/>
    <w:rsid w:val="0B19E4BC"/>
    <w:rsid w:val="0B1C391E"/>
    <w:rsid w:val="0B1CE921"/>
    <w:rsid w:val="0B28FC0A"/>
    <w:rsid w:val="0B29CBA8"/>
    <w:rsid w:val="0B2BF2EA"/>
    <w:rsid w:val="0B2DDFF3"/>
    <w:rsid w:val="0B30B42F"/>
    <w:rsid w:val="0B3606C3"/>
    <w:rsid w:val="0B3763AF"/>
    <w:rsid w:val="0B3EBC2C"/>
    <w:rsid w:val="0B4A640C"/>
    <w:rsid w:val="0B50D695"/>
    <w:rsid w:val="0B51275E"/>
    <w:rsid w:val="0B521AE7"/>
    <w:rsid w:val="0B5B6B75"/>
    <w:rsid w:val="0B5D5442"/>
    <w:rsid w:val="0B6A980A"/>
    <w:rsid w:val="0B7813ED"/>
    <w:rsid w:val="0B7B03E0"/>
    <w:rsid w:val="0B7CC31F"/>
    <w:rsid w:val="0B7EDA75"/>
    <w:rsid w:val="0B85626B"/>
    <w:rsid w:val="0B8A077C"/>
    <w:rsid w:val="0B8AF2E9"/>
    <w:rsid w:val="0B8DCE22"/>
    <w:rsid w:val="0B8DE3F0"/>
    <w:rsid w:val="0B92E679"/>
    <w:rsid w:val="0B931167"/>
    <w:rsid w:val="0B98027B"/>
    <w:rsid w:val="0B980BD5"/>
    <w:rsid w:val="0B982F28"/>
    <w:rsid w:val="0B99FCB8"/>
    <w:rsid w:val="0B9A3857"/>
    <w:rsid w:val="0B9C01FF"/>
    <w:rsid w:val="0B9F453E"/>
    <w:rsid w:val="0BA7BFCD"/>
    <w:rsid w:val="0BA95FED"/>
    <w:rsid w:val="0BAA0BE2"/>
    <w:rsid w:val="0BB4CE6A"/>
    <w:rsid w:val="0BB56827"/>
    <w:rsid w:val="0BB84335"/>
    <w:rsid w:val="0BC4039C"/>
    <w:rsid w:val="0BCAAE4B"/>
    <w:rsid w:val="0BD16B92"/>
    <w:rsid w:val="0BD70E79"/>
    <w:rsid w:val="0BE22CC6"/>
    <w:rsid w:val="0BE4BE04"/>
    <w:rsid w:val="0BE8B918"/>
    <w:rsid w:val="0BEC276A"/>
    <w:rsid w:val="0BF44831"/>
    <w:rsid w:val="0BFAAFBE"/>
    <w:rsid w:val="0BFC009C"/>
    <w:rsid w:val="0C043A24"/>
    <w:rsid w:val="0C19B6D1"/>
    <w:rsid w:val="0C31C96F"/>
    <w:rsid w:val="0C3532F6"/>
    <w:rsid w:val="0C4549CC"/>
    <w:rsid w:val="0C4650F3"/>
    <w:rsid w:val="0C48CA3A"/>
    <w:rsid w:val="0C49B034"/>
    <w:rsid w:val="0C4D8CA7"/>
    <w:rsid w:val="0C509C69"/>
    <w:rsid w:val="0C57C208"/>
    <w:rsid w:val="0C58DA71"/>
    <w:rsid w:val="0C741554"/>
    <w:rsid w:val="0C75C7DC"/>
    <w:rsid w:val="0C80EEEF"/>
    <w:rsid w:val="0C8188E1"/>
    <w:rsid w:val="0C9558C2"/>
    <w:rsid w:val="0C96356C"/>
    <w:rsid w:val="0C9AA944"/>
    <w:rsid w:val="0C9B7FB2"/>
    <w:rsid w:val="0CA0B506"/>
    <w:rsid w:val="0CA193CC"/>
    <w:rsid w:val="0CC21D11"/>
    <w:rsid w:val="0CC8C931"/>
    <w:rsid w:val="0CCC70D7"/>
    <w:rsid w:val="0CCDE8ED"/>
    <w:rsid w:val="0CCE0584"/>
    <w:rsid w:val="0CD52223"/>
    <w:rsid w:val="0CD8B0B5"/>
    <w:rsid w:val="0CDADFC7"/>
    <w:rsid w:val="0CE1FB7B"/>
    <w:rsid w:val="0CE89C2F"/>
    <w:rsid w:val="0CEA1FEC"/>
    <w:rsid w:val="0CF52B6B"/>
    <w:rsid w:val="0CFFAC52"/>
    <w:rsid w:val="0D00A6A2"/>
    <w:rsid w:val="0D011BD5"/>
    <w:rsid w:val="0D0AB368"/>
    <w:rsid w:val="0D17A470"/>
    <w:rsid w:val="0D189380"/>
    <w:rsid w:val="0D198266"/>
    <w:rsid w:val="0D206CB0"/>
    <w:rsid w:val="0D26D433"/>
    <w:rsid w:val="0D36B0CB"/>
    <w:rsid w:val="0D36CC6D"/>
    <w:rsid w:val="0D36E58D"/>
    <w:rsid w:val="0D37C1B2"/>
    <w:rsid w:val="0D3F5B8B"/>
    <w:rsid w:val="0D468097"/>
    <w:rsid w:val="0D520123"/>
    <w:rsid w:val="0D541396"/>
    <w:rsid w:val="0D6935FF"/>
    <w:rsid w:val="0D698A59"/>
    <w:rsid w:val="0D6E6C32"/>
    <w:rsid w:val="0D6FB86F"/>
    <w:rsid w:val="0D731AF4"/>
    <w:rsid w:val="0D73AD40"/>
    <w:rsid w:val="0D76B901"/>
    <w:rsid w:val="0D848CB9"/>
    <w:rsid w:val="0D875998"/>
    <w:rsid w:val="0D938A4D"/>
    <w:rsid w:val="0D99186E"/>
    <w:rsid w:val="0D9A4E52"/>
    <w:rsid w:val="0D9C03F7"/>
    <w:rsid w:val="0DA1BDAD"/>
    <w:rsid w:val="0DA586D3"/>
    <w:rsid w:val="0DA73538"/>
    <w:rsid w:val="0DAB09CC"/>
    <w:rsid w:val="0DAEA7FD"/>
    <w:rsid w:val="0DB03A7F"/>
    <w:rsid w:val="0DB368B0"/>
    <w:rsid w:val="0DB3F2C5"/>
    <w:rsid w:val="0DBAA86D"/>
    <w:rsid w:val="0DC1447C"/>
    <w:rsid w:val="0DC255E7"/>
    <w:rsid w:val="0DC53E61"/>
    <w:rsid w:val="0DC5D292"/>
    <w:rsid w:val="0DD4B477"/>
    <w:rsid w:val="0DD5C4FF"/>
    <w:rsid w:val="0DD71981"/>
    <w:rsid w:val="0DDBD78B"/>
    <w:rsid w:val="0DDD1A6E"/>
    <w:rsid w:val="0DE7BE03"/>
    <w:rsid w:val="0DECC97E"/>
    <w:rsid w:val="0DEE3009"/>
    <w:rsid w:val="0DF21595"/>
    <w:rsid w:val="0DF72CDF"/>
    <w:rsid w:val="0DFFBA6D"/>
    <w:rsid w:val="0E0460B0"/>
    <w:rsid w:val="0E0EF4B4"/>
    <w:rsid w:val="0E1B5403"/>
    <w:rsid w:val="0E1EEEF8"/>
    <w:rsid w:val="0E227ED9"/>
    <w:rsid w:val="0E243BD0"/>
    <w:rsid w:val="0E250BAB"/>
    <w:rsid w:val="0E251167"/>
    <w:rsid w:val="0E3615A9"/>
    <w:rsid w:val="0E3ADBA5"/>
    <w:rsid w:val="0E3E3521"/>
    <w:rsid w:val="0E445737"/>
    <w:rsid w:val="0E5521B7"/>
    <w:rsid w:val="0E5626E8"/>
    <w:rsid w:val="0E57433A"/>
    <w:rsid w:val="0E581168"/>
    <w:rsid w:val="0E6A7BF4"/>
    <w:rsid w:val="0E771D0F"/>
    <w:rsid w:val="0E7911A0"/>
    <w:rsid w:val="0E7E0A97"/>
    <w:rsid w:val="0E7F5FF9"/>
    <w:rsid w:val="0E83A66A"/>
    <w:rsid w:val="0E8495BF"/>
    <w:rsid w:val="0E902939"/>
    <w:rsid w:val="0E9129FD"/>
    <w:rsid w:val="0E97046F"/>
    <w:rsid w:val="0EC0E882"/>
    <w:rsid w:val="0EC46F74"/>
    <w:rsid w:val="0EC8C276"/>
    <w:rsid w:val="0ECBA0DD"/>
    <w:rsid w:val="0ED14532"/>
    <w:rsid w:val="0ED7C2D9"/>
    <w:rsid w:val="0EE19779"/>
    <w:rsid w:val="0EE6B1B7"/>
    <w:rsid w:val="0EEC11DD"/>
    <w:rsid w:val="0EF20FA3"/>
    <w:rsid w:val="0EF38FDC"/>
    <w:rsid w:val="0EF71588"/>
    <w:rsid w:val="0F0779FC"/>
    <w:rsid w:val="0F08E90C"/>
    <w:rsid w:val="0F090C54"/>
    <w:rsid w:val="0F0EDCCA"/>
    <w:rsid w:val="0F205D1A"/>
    <w:rsid w:val="0F241FC7"/>
    <w:rsid w:val="0F29DD3C"/>
    <w:rsid w:val="0F2ECB18"/>
    <w:rsid w:val="0F2F5214"/>
    <w:rsid w:val="0F3645A9"/>
    <w:rsid w:val="0F3B7767"/>
    <w:rsid w:val="0F3C67BF"/>
    <w:rsid w:val="0F40F64E"/>
    <w:rsid w:val="0F45168A"/>
    <w:rsid w:val="0F46EF2D"/>
    <w:rsid w:val="0F4BA9F1"/>
    <w:rsid w:val="0F52D338"/>
    <w:rsid w:val="0F566008"/>
    <w:rsid w:val="0F5C157A"/>
    <w:rsid w:val="0F5C7218"/>
    <w:rsid w:val="0F5ECDE0"/>
    <w:rsid w:val="0F67E782"/>
    <w:rsid w:val="0F6A06EB"/>
    <w:rsid w:val="0F782A46"/>
    <w:rsid w:val="0F81E427"/>
    <w:rsid w:val="0F91572B"/>
    <w:rsid w:val="0F92FD40"/>
    <w:rsid w:val="0F95523D"/>
    <w:rsid w:val="0F96523E"/>
    <w:rsid w:val="0F974CCA"/>
    <w:rsid w:val="0F9A8D4C"/>
    <w:rsid w:val="0F9DABFD"/>
    <w:rsid w:val="0FAFCECB"/>
    <w:rsid w:val="0FBB1A13"/>
    <w:rsid w:val="0FC1489A"/>
    <w:rsid w:val="0FCDD62E"/>
    <w:rsid w:val="0FD6AC06"/>
    <w:rsid w:val="0FE18603"/>
    <w:rsid w:val="0FE22AB1"/>
    <w:rsid w:val="0FF1F749"/>
    <w:rsid w:val="0FFA7690"/>
    <w:rsid w:val="10014516"/>
    <w:rsid w:val="100C88AD"/>
    <w:rsid w:val="1012D974"/>
    <w:rsid w:val="10199C3D"/>
    <w:rsid w:val="101BC07D"/>
    <w:rsid w:val="101F76CB"/>
    <w:rsid w:val="101FB120"/>
    <w:rsid w:val="102FD9F8"/>
    <w:rsid w:val="10326405"/>
    <w:rsid w:val="1037EEFF"/>
    <w:rsid w:val="103877EA"/>
    <w:rsid w:val="103CF232"/>
    <w:rsid w:val="103F8DFF"/>
    <w:rsid w:val="10550928"/>
    <w:rsid w:val="105E2E42"/>
    <w:rsid w:val="105EC824"/>
    <w:rsid w:val="10603FD5"/>
    <w:rsid w:val="106B9AF5"/>
    <w:rsid w:val="107A2097"/>
    <w:rsid w:val="107C5221"/>
    <w:rsid w:val="107E0BE4"/>
    <w:rsid w:val="10863CBC"/>
    <w:rsid w:val="1087E23E"/>
    <w:rsid w:val="108F603D"/>
    <w:rsid w:val="109447DC"/>
    <w:rsid w:val="109981D2"/>
    <w:rsid w:val="109B8C0B"/>
    <w:rsid w:val="109E3DD3"/>
    <w:rsid w:val="10A8AD37"/>
    <w:rsid w:val="10AC844A"/>
    <w:rsid w:val="10BB4977"/>
    <w:rsid w:val="10BD5402"/>
    <w:rsid w:val="10C1D092"/>
    <w:rsid w:val="10C5CB52"/>
    <w:rsid w:val="10C5CF22"/>
    <w:rsid w:val="10C685F1"/>
    <w:rsid w:val="10CA9B79"/>
    <w:rsid w:val="10D55053"/>
    <w:rsid w:val="10DE5DA2"/>
    <w:rsid w:val="10EC19C4"/>
    <w:rsid w:val="10EDDA4B"/>
    <w:rsid w:val="10EDF2CE"/>
    <w:rsid w:val="10F816ED"/>
    <w:rsid w:val="10FDE1C3"/>
    <w:rsid w:val="110F7024"/>
    <w:rsid w:val="11190E11"/>
    <w:rsid w:val="1121A462"/>
    <w:rsid w:val="1125D0CB"/>
    <w:rsid w:val="112B97D2"/>
    <w:rsid w:val="112E8A70"/>
    <w:rsid w:val="1132980B"/>
    <w:rsid w:val="11375E86"/>
    <w:rsid w:val="1138F0CB"/>
    <w:rsid w:val="113A5B7C"/>
    <w:rsid w:val="113B6ECF"/>
    <w:rsid w:val="113C4038"/>
    <w:rsid w:val="1146D4A4"/>
    <w:rsid w:val="11482D41"/>
    <w:rsid w:val="114E6767"/>
    <w:rsid w:val="11523A02"/>
    <w:rsid w:val="1155FB59"/>
    <w:rsid w:val="11562879"/>
    <w:rsid w:val="115697BF"/>
    <w:rsid w:val="1156F69D"/>
    <w:rsid w:val="11579DA0"/>
    <w:rsid w:val="115DEF9E"/>
    <w:rsid w:val="115E8578"/>
    <w:rsid w:val="1168CE56"/>
    <w:rsid w:val="11703EDA"/>
    <w:rsid w:val="117087D3"/>
    <w:rsid w:val="11737A03"/>
    <w:rsid w:val="117FE785"/>
    <w:rsid w:val="1181836C"/>
    <w:rsid w:val="11834AAE"/>
    <w:rsid w:val="11882A54"/>
    <w:rsid w:val="118CAB70"/>
    <w:rsid w:val="119109D3"/>
    <w:rsid w:val="1193AF54"/>
    <w:rsid w:val="119448EF"/>
    <w:rsid w:val="11945C84"/>
    <w:rsid w:val="119CD894"/>
    <w:rsid w:val="119E6467"/>
    <w:rsid w:val="119E6BA8"/>
    <w:rsid w:val="11AD5049"/>
    <w:rsid w:val="11AEBDD1"/>
    <w:rsid w:val="11B56C9E"/>
    <w:rsid w:val="11B65849"/>
    <w:rsid w:val="11B65FBA"/>
    <w:rsid w:val="11B7C6EA"/>
    <w:rsid w:val="11B9EA80"/>
    <w:rsid w:val="11BB472C"/>
    <w:rsid w:val="11BBB1DE"/>
    <w:rsid w:val="11BF3189"/>
    <w:rsid w:val="11C768DB"/>
    <w:rsid w:val="11C8CABF"/>
    <w:rsid w:val="11D19F56"/>
    <w:rsid w:val="11D1F435"/>
    <w:rsid w:val="11E504E3"/>
    <w:rsid w:val="11E94BD4"/>
    <w:rsid w:val="11ECF8C8"/>
    <w:rsid w:val="11EF14B0"/>
    <w:rsid w:val="11F102B9"/>
    <w:rsid w:val="11F2BABD"/>
    <w:rsid w:val="11F3BAF5"/>
    <w:rsid w:val="11F4D36F"/>
    <w:rsid w:val="11F6E269"/>
    <w:rsid w:val="12052BB1"/>
    <w:rsid w:val="120B32D5"/>
    <w:rsid w:val="120F639B"/>
    <w:rsid w:val="120F996D"/>
    <w:rsid w:val="1214B64B"/>
    <w:rsid w:val="1216FE94"/>
    <w:rsid w:val="121D3A20"/>
    <w:rsid w:val="121DA4B5"/>
    <w:rsid w:val="12288F32"/>
    <w:rsid w:val="1229208A"/>
    <w:rsid w:val="122942DC"/>
    <w:rsid w:val="122A673A"/>
    <w:rsid w:val="1230089A"/>
    <w:rsid w:val="123A41E4"/>
    <w:rsid w:val="123D0F89"/>
    <w:rsid w:val="124066C8"/>
    <w:rsid w:val="1241DD55"/>
    <w:rsid w:val="1241EBB7"/>
    <w:rsid w:val="12476340"/>
    <w:rsid w:val="124854AB"/>
    <w:rsid w:val="12493307"/>
    <w:rsid w:val="124FDCEE"/>
    <w:rsid w:val="125938BE"/>
    <w:rsid w:val="125C5B8C"/>
    <w:rsid w:val="12679D0C"/>
    <w:rsid w:val="12689664"/>
    <w:rsid w:val="126AD088"/>
    <w:rsid w:val="126DE7FE"/>
    <w:rsid w:val="12771783"/>
    <w:rsid w:val="1281186B"/>
    <w:rsid w:val="128430EA"/>
    <w:rsid w:val="128AFAA6"/>
    <w:rsid w:val="128EDEB1"/>
    <w:rsid w:val="1291CDBC"/>
    <w:rsid w:val="1294A98B"/>
    <w:rsid w:val="1296EE03"/>
    <w:rsid w:val="129D1154"/>
    <w:rsid w:val="129DDB9F"/>
    <w:rsid w:val="129F642E"/>
    <w:rsid w:val="12A07FAA"/>
    <w:rsid w:val="12A27D57"/>
    <w:rsid w:val="12A57C5F"/>
    <w:rsid w:val="12A867D8"/>
    <w:rsid w:val="12A89819"/>
    <w:rsid w:val="12AAB3ED"/>
    <w:rsid w:val="12B62413"/>
    <w:rsid w:val="12C90A52"/>
    <w:rsid w:val="12C9D7EF"/>
    <w:rsid w:val="12CCE518"/>
    <w:rsid w:val="12D4B3DD"/>
    <w:rsid w:val="12D4C12C"/>
    <w:rsid w:val="12D60486"/>
    <w:rsid w:val="12D6BB39"/>
    <w:rsid w:val="12DE2B82"/>
    <w:rsid w:val="12F1F8DA"/>
    <w:rsid w:val="12F2AA49"/>
    <w:rsid w:val="12F4933E"/>
    <w:rsid w:val="12FBF13A"/>
    <w:rsid w:val="12FC65B9"/>
    <w:rsid w:val="13006B40"/>
    <w:rsid w:val="13217853"/>
    <w:rsid w:val="1333435B"/>
    <w:rsid w:val="13365FF1"/>
    <w:rsid w:val="133B9193"/>
    <w:rsid w:val="134FC492"/>
    <w:rsid w:val="135F6285"/>
    <w:rsid w:val="13619F61"/>
    <w:rsid w:val="1362C445"/>
    <w:rsid w:val="1362D8D5"/>
    <w:rsid w:val="13649096"/>
    <w:rsid w:val="1364F848"/>
    <w:rsid w:val="136DD904"/>
    <w:rsid w:val="136E47EC"/>
    <w:rsid w:val="1370D81D"/>
    <w:rsid w:val="137A7517"/>
    <w:rsid w:val="13843F5D"/>
    <w:rsid w:val="13890A29"/>
    <w:rsid w:val="1390A904"/>
    <w:rsid w:val="139A7B4F"/>
    <w:rsid w:val="139BD8D9"/>
    <w:rsid w:val="139D6D90"/>
    <w:rsid w:val="13A0297C"/>
    <w:rsid w:val="13A0A597"/>
    <w:rsid w:val="13A0FC12"/>
    <w:rsid w:val="13A2D3AB"/>
    <w:rsid w:val="13A3D5E8"/>
    <w:rsid w:val="13A5DBF7"/>
    <w:rsid w:val="13AA474A"/>
    <w:rsid w:val="13B086AC"/>
    <w:rsid w:val="13B5ACA6"/>
    <w:rsid w:val="13B7D2FC"/>
    <w:rsid w:val="13B9609B"/>
    <w:rsid w:val="13BA4377"/>
    <w:rsid w:val="13C16E5F"/>
    <w:rsid w:val="13C4D159"/>
    <w:rsid w:val="13C4F9F1"/>
    <w:rsid w:val="13C62EBC"/>
    <w:rsid w:val="13C69714"/>
    <w:rsid w:val="13CA197E"/>
    <w:rsid w:val="13D3675D"/>
    <w:rsid w:val="13DA88CD"/>
    <w:rsid w:val="13DAA5E0"/>
    <w:rsid w:val="13DDADB6"/>
    <w:rsid w:val="13DFE35D"/>
    <w:rsid w:val="13E901A6"/>
    <w:rsid w:val="1401E248"/>
    <w:rsid w:val="140296B1"/>
    <w:rsid w:val="140B4522"/>
    <w:rsid w:val="140BFFEC"/>
    <w:rsid w:val="1427E775"/>
    <w:rsid w:val="1429BE9F"/>
    <w:rsid w:val="1432BE64"/>
    <w:rsid w:val="1435C660"/>
    <w:rsid w:val="143A2C89"/>
    <w:rsid w:val="143E4DB8"/>
    <w:rsid w:val="143EFC7E"/>
    <w:rsid w:val="1442186B"/>
    <w:rsid w:val="14450683"/>
    <w:rsid w:val="1446D5EE"/>
    <w:rsid w:val="144BF3E2"/>
    <w:rsid w:val="144F1F05"/>
    <w:rsid w:val="1451F474"/>
    <w:rsid w:val="14520F29"/>
    <w:rsid w:val="14594524"/>
    <w:rsid w:val="145DDBBF"/>
    <w:rsid w:val="145E6E06"/>
    <w:rsid w:val="14627C6B"/>
    <w:rsid w:val="14691A20"/>
    <w:rsid w:val="146E9549"/>
    <w:rsid w:val="146FAF8E"/>
    <w:rsid w:val="147088FA"/>
    <w:rsid w:val="14848BE2"/>
    <w:rsid w:val="1485BB24"/>
    <w:rsid w:val="148B9198"/>
    <w:rsid w:val="149D36B6"/>
    <w:rsid w:val="14A03451"/>
    <w:rsid w:val="14A0BFF8"/>
    <w:rsid w:val="14A49D17"/>
    <w:rsid w:val="14A694A5"/>
    <w:rsid w:val="14A97E27"/>
    <w:rsid w:val="14B09C46"/>
    <w:rsid w:val="14B252B0"/>
    <w:rsid w:val="14BE0678"/>
    <w:rsid w:val="14C1D9F6"/>
    <w:rsid w:val="14C48CB5"/>
    <w:rsid w:val="14D23052"/>
    <w:rsid w:val="14D23428"/>
    <w:rsid w:val="14F2E7EE"/>
    <w:rsid w:val="14F7FEAB"/>
    <w:rsid w:val="14FB7C83"/>
    <w:rsid w:val="1507C9DA"/>
    <w:rsid w:val="150ABD2B"/>
    <w:rsid w:val="150E61BB"/>
    <w:rsid w:val="1517DE7B"/>
    <w:rsid w:val="151AB8E1"/>
    <w:rsid w:val="1522B655"/>
    <w:rsid w:val="1528EB5F"/>
    <w:rsid w:val="15367D21"/>
    <w:rsid w:val="153CCC73"/>
    <w:rsid w:val="15448414"/>
    <w:rsid w:val="15499ABB"/>
    <w:rsid w:val="154D6562"/>
    <w:rsid w:val="154DE88D"/>
    <w:rsid w:val="154EE465"/>
    <w:rsid w:val="154F7A88"/>
    <w:rsid w:val="155530FC"/>
    <w:rsid w:val="1561FF1D"/>
    <w:rsid w:val="1562C7BF"/>
    <w:rsid w:val="15639DF7"/>
    <w:rsid w:val="156A4B0E"/>
    <w:rsid w:val="15701DC2"/>
    <w:rsid w:val="1576592E"/>
    <w:rsid w:val="15767641"/>
    <w:rsid w:val="1576B4F9"/>
    <w:rsid w:val="157995FE"/>
    <w:rsid w:val="1579969C"/>
    <w:rsid w:val="157BB3BE"/>
    <w:rsid w:val="1588F565"/>
    <w:rsid w:val="158DF039"/>
    <w:rsid w:val="15988652"/>
    <w:rsid w:val="15991EC0"/>
    <w:rsid w:val="159A19CF"/>
    <w:rsid w:val="159F3DCE"/>
    <w:rsid w:val="15A39B1D"/>
    <w:rsid w:val="15A7E9EE"/>
    <w:rsid w:val="15A90977"/>
    <w:rsid w:val="15AA956E"/>
    <w:rsid w:val="15B2F639"/>
    <w:rsid w:val="15B52BD5"/>
    <w:rsid w:val="15B5DBD9"/>
    <w:rsid w:val="15BE4FCA"/>
    <w:rsid w:val="15BED319"/>
    <w:rsid w:val="15C40652"/>
    <w:rsid w:val="15CD254D"/>
    <w:rsid w:val="15CE0D28"/>
    <w:rsid w:val="15DAA8F2"/>
    <w:rsid w:val="15DBDD47"/>
    <w:rsid w:val="15E0993B"/>
    <w:rsid w:val="15E31065"/>
    <w:rsid w:val="15E41C7D"/>
    <w:rsid w:val="15E6004E"/>
    <w:rsid w:val="15F3E736"/>
    <w:rsid w:val="16062F0B"/>
    <w:rsid w:val="16076691"/>
    <w:rsid w:val="160A0B9B"/>
    <w:rsid w:val="160B41B3"/>
    <w:rsid w:val="160B781E"/>
    <w:rsid w:val="1617254F"/>
    <w:rsid w:val="16173DC6"/>
    <w:rsid w:val="161F61C7"/>
    <w:rsid w:val="1620BFED"/>
    <w:rsid w:val="1620C859"/>
    <w:rsid w:val="162363DE"/>
    <w:rsid w:val="1629399B"/>
    <w:rsid w:val="162A1CD8"/>
    <w:rsid w:val="162EEFC1"/>
    <w:rsid w:val="162F4EBD"/>
    <w:rsid w:val="1631C3BF"/>
    <w:rsid w:val="16363D41"/>
    <w:rsid w:val="16412CB7"/>
    <w:rsid w:val="1642821C"/>
    <w:rsid w:val="16433287"/>
    <w:rsid w:val="1656BBD1"/>
    <w:rsid w:val="165EE6B3"/>
    <w:rsid w:val="166B1B21"/>
    <w:rsid w:val="166D396A"/>
    <w:rsid w:val="1677A3FC"/>
    <w:rsid w:val="168AFF6E"/>
    <w:rsid w:val="168EB84F"/>
    <w:rsid w:val="16907B4A"/>
    <w:rsid w:val="1690FCDA"/>
    <w:rsid w:val="1692DEAF"/>
    <w:rsid w:val="1697EC53"/>
    <w:rsid w:val="169D06C2"/>
    <w:rsid w:val="169F6B92"/>
    <w:rsid w:val="16A2B260"/>
    <w:rsid w:val="16AA3742"/>
    <w:rsid w:val="16AEFE92"/>
    <w:rsid w:val="16BBE01F"/>
    <w:rsid w:val="16C1AC0C"/>
    <w:rsid w:val="16C4D5E1"/>
    <w:rsid w:val="16CB1B18"/>
    <w:rsid w:val="16D17F67"/>
    <w:rsid w:val="16D20B40"/>
    <w:rsid w:val="16E47755"/>
    <w:rsid w:val="16E8276E"/>
    <w:rsid w:val="16EAB4C6"/>
    <w:rsid w:val="16EE1694"/>
    <w:rsid w:val="16EF73BE"/>
    <w:rsid w:val="16F0378C"/>
    <w:rsid w:val="16F1B040"/>
    <w:rsid w:val="16F62D98"/>
    <w:rsid w:val="16FC261B"/>
    <w:rsid w:val="170B3E83"/>
    <w:rsid w:val="171331D5"/>
    <w:rsid w:val="171857DB"/>
    <w:rsid w:val="17188605"/>
    <w:rsid w:val="171CF6E2"/>
    <w:rsid w:val="171EA47A"/>
    <w:rsid w:val="171FB6E9"/>
    <w:rsid w:val="172138E4"/>
    <w:rsid w:val="1721DD94"/>
    <w:rsid w:val="1729C09A"/>
    <w:rsid w:val="17309825"/>
    <w:rsid w:val="1740500F"/>
    <w:rsid w:val="1742DC56"/>
    <w:rsid w:val="175147B2"/>
    <w:rsid w:val="1754220A"/>
    <w:rsid w:val="175A57B8"/>
    <w:rsid w:val="1764F7CF"/>
    <w:rsid w:val="17666A82"/>
    <w:rsid w:val="176A5F26"/>
    <w:rsid w:val="1773D320"/>
    <w:rsid w:val="177E705B"/>
    <w:rsid w:val="1784164C"/>
    <w:rsid w:val="17865106"/>
    <w:rsid w:val="1786A923"/>
    <w:rsid w:val="1787C36D"/>
    <w:rsid w:val="178D0DAE"/>
    <w:rsid w:val="1791A89F"/>
    <w:rsid w:val="1794ED89"/>
    <w:rsid w:val="17A17442"/>
    <w:rsid w:val="17AF3E12"/>
    <w:rsid w:val="17B191FF"/>
    <w:rsid w:val="17B19C5A"/>
    <w:rsid w:val="17B30185"/>
    <w:rsid w:val="17B8085A"/>
    <w:rsid w:val="17B9F0B8"/>
    <w:rsid w:val="17BC7335"/>
    <w:rsid w:val="17BF9F22"/>
    <w:rsid w:val="17D22ED8"/>
    <w:rsid w:val="17D5019E"/>
    <w:rsid w:val="17DD995A"/>
    <w:rsid w:val="17DED63E"/>
    <w:rsid w:val="17DEEF36"/>
    <w:rsid w:val="17E6CDB9"/>
    <w:rsid w:val="17EFE90E"/>
    <w:rsid w:val="17F625A7"/>
    <w:rsid w:val="17F78AD3"/>
    <w:rsid w:val="17F79066"/>
    <w:rsid w:val="17FF9953"/>
    <w:rsid w:val="180CAFF3"/>
    <w:rsid w:val="180F78D1"/>
    <w:rsid w:val="1812C214"/>
    <w:rsid w:val="1815B87A"/>
    <w:rsid w:val="181770AC"/>
    <w:rsid w:val="181C66CF"/>
    <w:rsid w:val="181DD66C"/>
    <w:rsid w:val="1822B8CB"/>
    <w:rsid w:val="18240794"/>
    <w:rsid w:val="1826252C"/>
    <w:rsid w:val="182A88B0"/>
    <w:rsid w:val="182DCEB2"/>
    <w:rsid w:val="18319231"/>
    <w:rsid w:val="184B4779"/>
    <w:rsid w:val="184C054F"/>
    <w:rsid w:val="184CCA2A"/>
    <w:rsid w:val="185EBF27"/>
    <w:rsid w:val="18658B41"/>
    <w:rsid w:val="1870D881"/>
    <w:rsid w:val="187142F3"/>
    <w:rsid w:val="1879F458"/>
    <w:rsid w:val="187E2F4F"/>
    <w:rsid w:val="187FE773"/>
    <w:rsid w:val="1883F7CF"/>
    <w:rsid w:val="188910BD"/>
    <w:rsid w:val="188A5AAB"/>
    <w:rsid w:val="188C07ED"/>
    <w:rsid w:val="1894209F"/>
    <w:rsid w:val="1896C63D"/>
    <w:rsid w:val="1896DFD5"/>
    <w:rsid w:val="189C042C"/>
    <w:rsid w:val="189DFFFA"/>
    <w:rsid w:val="18A06B61"/>
    <w:rsid w:val="18AC5464"/>
    <w:rsid w:val="18B6EB9A"/>
    <w:rsid w:val="18BE2D58"/>
    <w:rsid w:val="18C590FB"/>
    <w:rsid w:val="18D04D49"/>
    <w:rsid w:val="18D31381"/>
    <w:rsid w:val="18D4D7C7"/>
    <w:rsid w:val="18D90525"/>
    <w:rsid w:val="18D9E6D6"/>
    <w:rsid w:val="18DA78F0"/>
    <w:rsid w:val="18E06627"/>
    <w:rsid w:val="18EAFD20"/>
    <w:rsid w:val="18F0E432"/>
    <w:rsid w:val="18F9D792"/>
    <w:rsid w:val="190478B3"/>
    <w:rsid w:val="1904C60F"/>
    <w:rsid w:val="1916201A"/>
    <w:rsid w:val="191B6507"/>
    <w:rsid w:val="191EBD2C"/>
    <w:rsid w:val="1928DE0F"/>
    <w:rsid w:val="1931FA85"/>
    <w:rsid w:val="19504748"/>
    <w:rsid w:val="19536407"/>
    <w:rsid w:val="19548B44"/>
    <w:rsid w:val="1961E009"/>
    <w:rsid w:val="1962715B"/>
    <w:rsid w:val="1963B95A"/>
    <w:rsid w:val="1964AA91"/>
    <w:rsid w:val="196D65BF"/>
    <w:rsid w:val="1972A88C"/>
    <w:rsid w:val="19821557"/>
    <w:rsid w:val="19864FB8"/>
    <w:rsid w:val="1987F97A"/>
    <w:rsid w:val="198876BD"/>
    <w:rsid w:val="19893D9A"/>
    <w:rsid w:val="198D8425"/>
    <w:rsid w:val="199360C7"/>
    <w:rsid w:val="19A0F64A"/>
    <w:rsid w:val="19ABA338"/>
    <w:rsid w:val="19AC9750"/>
    <w:rsid w:val="19B47F91"/>
    <w:rsid w:val="19B8F1FC"/>
    <w:rsid w:val="19C65911"/>
    <w:rsid w:val="19C71905"/>
    <w:rsid w:val="19CF8D15"/>
    <w:rsid w:val="19D2D2FE"/>
    <w:rsid w:val="19D38A30"/>
    <w:rsid w:val="19D76E81"/>
    <w:rsid w:val="19DDCD0E"/>
    <w:rsid w:val="19E2637A"/>
    <w:rsid w:val="19E3E58E"/>
    <w:rsid w:val="19E9576A"/>
    <w:rsid w:val="19EBE3E2"/>
    <w:rsid w:val="19FDC09A"/>
    <w:rsid w:val="19FF724C"/>
    <w:rsid w:val="1A0692CC"/>
    <w:rsid w:val="1A08AFC0"/>
    <w:rsid w:val="1A0CAB70"/>
    <w:rsid w:val="1A0DBD3A"/>
    <w:rsid w:val="1A0E47F3"/>
    <w:rsid w:val="1A124714"/>
    <w:rsid w:val="1A129588"/>
    <w:rsid w:val="1A13B29D"/>
    <w:rsid w:val="1A1901C5"/>
    <w:rsid w:val="1A1C9FF3"/>
    <w:rsid w:val="1A20D2BD"/>
    <w:rsid w:val="1A271480"/>
    <w:rsid w:val="1A27D84E"/>
    <w:rsid w:val="1A2A33B4"/>
    <w:rsid w:val="1A2AC1A6"/>
    <w:rsid w:val="1A313F85"/>
    <w:rsid w:val="1A57F8C8"/>
    <w:rsid w:val="1A59254A"/>
    <w:rsid w:val="1A5B9586"/>
    <w:rsid w:val="1A6176D3"/>
    <w:rsid w:val="1A6F29C9"/>
    <w:rsid w:val="1A794CAE"/>
    <w:rsid w:val="1A7DE9BE"/>
    <w:rsid w:val="1A8302CB"/>
    <w:rsid w:val="1A88A559"/>
    <w:rsid w:val="1A88BD70"/>
    <w:rsid w:val="1A8D7D28"/>
    <w:rsid w:val="1A93D30F"/>
    <w:rsid w:val="1A98D0D4"/>
    <w:rsid w:val="1A9A5340"/>
    <w:rsid w:val="1AA09670"/>
    <w:rsid w:val="1AA7C384"/>
    <w:rsid w:val="1AAD4237"/>
    <w:rsid w:val="1AAD71D8"/>
    <w:rsid w:val="1AB44807"/>
    <w:rsid w:val="1AB5D593"/>
    <w:rsid w:val="1ABAFB7D"/>
    <w:rsid w:val="1ABE4886"/>
    <w:rsid w:val="1AC2C86C"/>
    <w:rsid w:val="1AC3E1CE"/>
    <w:rsid w:val="1AC4A3D8"/>
    <w:rsid w:val="1AC8AE85"/>
    <w:rsid w:val="1AC928B8"/>
    <w:rsid w:val="1ACB1E8A"/>
    <w:rsid w:val="1ACC1BC9"/>
    <w:rsid w:val="1ACD537B"/>
    <w:rsid w:val="1ACEA580"/>
    <w:rsid w:val="1AD0B07F"/>
    <w:rsid w:val="1AED0B8A"/>
    <w:rsid w:val="1AF8CFA9"/>
    <w:rsid w:val="1B0CD64F"/>
    <w:rsid w:val="1B164827"/>
    <w:rsid w:val="1B1AD9A4"/>
    <w:rsid w:val="1B1CD92E"/>
    <w:rsid w:val="1B1CE1D0"/>
    <w:rsid w:val="1B1F0F16"/>
    <w:rsid w:val="1B1F0F5A"/>
    <w:rsid w:val="1B222019"/>
    <w:rsid w:val="1B2677E0"/>
    <w:rsid w:val="1B2A927D"/>
    <w:rsid w:val="1B2F3128"/>
    <w:rsid w:val="1B3473C8"/>
    <w:rsid w:val="1B414C34"/>
    <w:rsid w:val="1B428136"/>
    <w:rsid w:val="1B4974FB"/>
    <w:rsid w:val="1B5408D3"/>
    <w:rsid w:val="1B622972"/>
    <w:rsid w:val="1B6E441A"/>
    <w:rsid w:val="1B79FEAF"/>
    <w:rsid w:val="1B8577F1"/>
    <w:rsid w:val="1B874F90"/>
    <w:rsid w:val="1B8D77B2"/>
    <w:rsid w:val="1B95D556"/>
    <w:rsid w:val="1B969FDD"/>
    <w:rsid w:val="1B9D7198"/>
    <w:rsid w:val="1BA12D63"/>
    <w:rsid w:val="1BABC8A8"/>
    <w:rsid w:val="1BADA34A"/>
    <w:rsid w:val="1BB5C239"/>
    <w:rsid w:val="1BB709C6"/>
    <w:rsid w:val="1BBB5F43"/>
    <w:rsid w:val="1BC5D03B"/>
    <w:rsid w:val="1BC6A936"/>
    <w:rsid w:val="1BD1A77B"/>
    <w:rsid w:val="1BDDC7E9"/>
    <w:rsid w:val="1BE8BF9B"/>
    <w:rsid w:val="1BF4BB7D"/>
    <w:rsid w:val="1BF7F0C2"/>
    <w:rsid w:val="1BFA07D8"/>
    <w:rsid w:val="1BFABD4D"/>
    <w:rsid w:val="1BFED340"/>
    <w:rsid w:val="1BFF100C"/>
    <w:rsid w:val="1C0791D8"/>
    <w:rsid w:val="1C0CC669"/>
    <w:rsid w:val="1C1208A1"/>
    <w:rsid w:val="1C1419D6"/>
    <w:rsid w:val="1C25C917"/>
    <w:rsid w:val="1C2631F4"/>
    <w:rsid w:val="1C2C2C66"/>
    <w:rsid w:val="1C31FBE9"/>
    <w:rsid w:val="1C359676"/>
    <w:rsid w:val="1C3A72B6"/>
    <w:rsid w:val="1C3E2A0D"/>
    <w:rsid w:val="1C410B52"/>
    <w:rsid w:val="1C438A6A"/>
    <w:rsid w:val="1C4D5D55"/>
    <w:rsid w:val="1C4DC0DC"/>
    <w:rsid w:val="1C501382"/>
    <w:rsid w:val="1C559851"/>
    <w:rsid w:val="1C57AE19"/>
    <w:rsid w:val="1C5B62A2"/>
    <w:rsid w:val="1C5C3CD9"/>
    <w:rsid w:val="1C637FE6"/>
    <w:rsid w:val="1C669731"/>
    <w:rsid w:val="1C66EEEB"/>
    <w:rsid w:val="1C6923DC"/>
    <w:rsid w:val="1C7070F8"/>
    <w:rsid w:val="1C76A42A"/>
    <w:rsid w:val="1C818070"/>
    <w:rsid w:val="1C865C10"/>
    <w:rsid w:val="1C86A88D"/>
    <w:rsid w:val="1C898FF4"/>
    <w:rsid w:val="1C8EB8FB"/>
    <w:rsid w:val="1C8FE458"/>
    <w:rsid w:val="1CA64C38"/>
    <w:rsid w:val="1CA85110"/>
    <w:rsid w:val="1CB4A111"/>
    <w:rsid w:val="1CB9932E"/>
    <w:rsid w:val="1CBADF77"/>
    <w:rsid w:val="1CC0177F"/>
    <w:rsid w:val="1CC060BC"/>
    <w:rsid w:val="1CC48898"/>
    <w:rsid w:val="1CD2630E"/>
    <w:rsid w:val="1CD5AA20"/>
    <w:rsid w:val="1CD9080C"/>
    <w:rsid w:val="1CDB3B54"/>
    <w:rsid w:val="1CE32691"/>
    <w:rsid w:val="1CE6D494"/>
    <w:rsid w:val="1CEE7197"/>
    <w:rsid w:val="1CF22113"/>
    <w:rsid w:val="1CF33373"/>
    <w:rsid w:val="1CF53C6A"/>
    <w:rsid w:val="1CF629EE"/>
    <w:rsid w:val="1CF82F7B"/>
    <w:rsid w:val="1CFC5553"/>
    <w:rsid w:val="1CFD88FF"/>
    <w:rsid w:val="1D028F48"/>
    <w:rsid w:val="1D11FF3E"/>
    <w:rsid w:val="1D22AE25"/>
    <w:rsid w:val="1D289C1B"/>
    <w:rsid w:val="1D31860A"/>
    <w:rsid w:val="1D36AB42"/>
    <w:rsid w:val="1D605566"/>
    <w:rsid w:val="1D687B7C"/>
    <w:rsid w:val="1D71107E"/>
    <w:rsid w:val="1D740CE1"/>
    <w:rsid w:val="1D7A7053"/>
    <w:rsid w:val="1D7D89D2"/>
    <w:rsid w:val="1D7E0437"/>
    <w:rsid w:val="1D7E3451"/>
    <w:rsid w:val="1D818826"/>
    <w:rsid w:val="1D86998F"/>
    <w:rsid w:val="1D8F998A"/>
    <w:rsid w:val="1D8FAE7F"/>
    <w:rsid w:val="1D91E74F"/>
    <w:rsid w:val="1D92522C"/>
    <w:rsid w:val="1D9AA3A1"/>
    <w:rsid w:val="1D9E65CC"/>
    <w:rsid w:val="1D9F9DC7"/>
    <w:rsid w:val="1DA04FC3"/>
    <w:rsid w:val="1DAA9AC8"/>
    <w:rsid w:val="1DB38E84"/>
    <w:rsid w:val="1DBA2A7A"/>
    <w:rsid w:val="1DBAC5D4"/>
    <w:rsid w:val="1DBE70E8"/>
    <w:rsid w:val="1DBFD66A"/>
    <w:rsid w:val="1DC05E32"/>
    <w:rsid w:val="1DC1EDFE"/>
    <w:rsid w:val="1DC75A63"/>
    <w:rsid w:val="1DCBE126"/>
    <w:rsid w:val="1DD58FF8"/>
    <w:rsid w:val="1DDA5CF9"/>
    <w:rsid w:val="1DE54CB5"/>
    <w:rsid w:val="1DE64668"/>
    <w:rsid w:val="1DED8B74"/>
    <w:rsid w:val="1DF42D59"/>
    <w:rsid w:val="1DF735D1"/>
    <w:rsid w:val="1DF7E056"/>
    <w:rsid w:val="1DFC4F32"/>
    <w:rsid w:val="1E037473"/>
    <w:rsid w:val="1E058631"/>
    <w:rsid w:val="1E125DDD"/>
    <w:rsid w:val="1E12CFDB"/>
    <w:rsid w:val="1E13F673"/>
    <w:rsid w:val="1E16409D"/>
    <w:rsid w:val="1E17FEEF"/>
    <w:rsid w:val="1E1D6784"/>
    <w:rsid w:val="1E27A3C1"/>
    <w:rsid w:val="1E2BADFE"/>
    <w:rsid w:val="1E2FC6A9"/>
    <w:rsid w:val="1E34E5C9"/>
    <w:rsid w:val="1E372B33"/>
    <w:rsid w:val="1E40F607"/>
    <w:rsid w:val="1E42C488"/>
    <w:rsid w:val="1E42CCF9"/>
    <w:rsid w:val="1E4322A7"/>
    <w:rsid w:val="1E466252"/>
    <w:rsid w:val="1E47A65F"/>
    <w:rsid w:val="1E4CB111"/>
    <w:rsid w:val="1E66D1EA"/>
    <w:rsid w:val="1E6ECA32"/>
    <w:rsid w:val="1E78972E"/>
    <w:rsid w:val="1E7DE092"/>
    <w:rsid w:val="1E7E4BDC"/>
    <w:rsid w:val="1E894E13"/>
    <w:rsid w:val="1E8AB447"/>
    <w:rsid w:val="1E8D8EB8"/>
    <w:rsid w:val="1E93FFDC"/>
    <w:rsid w:val="1E9583C3"/>
    <w:rsid w:val="1E985605"/>
    <w:rsid w:val="1E9AEC01"/>
    <w:rsid w:val="1E9BD549"/>
    <w:rsid w:val="1E9BDD2C"/>
    <w:rsid w:val="1EA02003"/>
    <w:rsid w:val="1EA25452"/>
    <w:rsid w:val="1EAC33F8"/>
    <w:rsid w:val="1EB312C8"/>
    <w:rsid w:val="1EB33EDE"/>
    <w:rsid w:val="1EB53A2A"/>
    <w:rsid w:val="1EB78A2F"/>
    <w:rsid w:val="1EB97051"/>
    <w:rsid w:val="1EC49662"/>
    <w:rsid w:val="1ECA1359"/>
    <w:rsid w:val="1EDA8530"/>
    <w:rsid w:val="1EDB764B"/>
    <w:rsid w:val="1EDDE92E"/>
    <w:rsid w:val="1EE4230D"/>
    <w:rsid w:val="1EE78B6D"/>
    <w:rsid w:val="1EE8AF0D"/>
    <w:rsid w:val="1EED690E"/>
    <w:rsid w:val="1EF33953"/>
    <w:rsid w:val="1EFA4DC2"/>
    <w:rsid w:val="1F06AFBD"/>
    <w:rsid w:val="1F0CF928"/>
    <w:rsid w:val="1F14CD6A"/>
    <w:rsid w:val="1F1605FC"/>
    <w:rsid w:val="1F18B449"/>
    <w:rsid w:val="1F1AFE45"/>
    <w:rsid w:val="1F1BCC94"/>
    <w:rsid w:val="1F296D61"/>
    <w:rsid w:val="1F321881"/>
    <w:rsid w:val="1F38474C"/>
    <w:rsid w:val="1F3CD793"/>
    <w:rsid w:val="1F42075F"/>
    <w:rsid w:val="1F43CEBC"/>
    <w:rsid w:val="1F4C7060"/>
    <w:rsid w:val="1F544B5D"/>
    <w:rsid w:val="1F54AC4D"/>
    <w:rsid w:val="1F5FC234"/>
    <w:rsid w:val="1F6436CB"/>
    <w:rsid w:val="1F6BB502"/>
    <w:rsid w:val="1F778589"/>
    <w:rsid w:val="1F7A06F3"/>
    <w:rsid w:val="1F7AA5C5"/>
    <w:rsid w:val="1F7CD5BB"/>
    <w:rsid w:val="1F87F154"/>
    <w:rsid w:val="1F883A4A"/>
    <w:rsid w:val="1F8AC04B"/>
    <w:rsid w:val="1FAEF530"/>
    <w:rsid w:val="1FB2C455"/>
    <w:rsid w:val="1FB2E0CE"/>
    <w:rsid w:val="1FB3CF50"/>
    <w:rsid w:val="1FB4565C"/>
    <w:rsid w:val="1FBAF6A7"/>
    <w:rsid w:val="1FBBE2EC"/>
    <w:rsid w:val="1FBD5B8E"/>
    <w:rsid w:val="1FD126E4"/>
    <w:rsid w:val="1FD93405"/>
    <w:rsid w:val="1FE643E8"/>
    <w:rsid w:val="1FE9562B"/>
    <w:rsid w:val="1FF09D49"/>
    <w:rsid w:val="1FFB2B6C"/>
    <w:rsid w:val="1FFB7EDE"/>
    <w:rsid w:val="1FFC0672"/>
    <w:rsid w:val="1FFD9E17"/>
    <w:rsid w:val="2003963A"/>
    <w:rsid w:val="200696A3"/>
    <w:rsid w:val="2016D2A4"/>
    <w:rsid w:val="201AC753"/>
    <w:rsid w:val="201AEBD3"/>
    <w:rsid w:val="201BD56A"/>
    <w:rsid w:val="201E1D77"/>
    <w:rsid w:val="202920FE"/>
    <w:rsid w:val="2029A6B6"/>
    <w:rsid w:val="202A3411"/>
    <w:rsid w:val="202A8CE7"/>
    <w:rsid w:val="20320D2B"/>
    <w:rsid w:val="2033D4CC"/>
    <w:rsid w:val="20369CBF"/>
    <w:rsid w:val="203822E7"/>
    <w:rsid w:val="203A395E"/>
    <w:rsid w:val="203CA750"/>
    <w:rsid w:val="20439A41"/>
    <w:rsid w:val="2046FB3D"/>
    <w:rsid w:val="20471E68"/>
    <w:rsid w:val="204AEDB1"/>
    <w:rsid w:val="204F0F3F"/>
    <w:rsid w:val="205EB8CD"/>
    <w:rsid w:val="20655BED"/>
    <w:rsid w:val="2065BBAB"/>
    <w:rsid w:val="20720F56"/>
    <w:rsid w:val="2074D957"/>
    <w:rsid w:val="2079F886"/>
    <w:rsid w:val="207B45E5"/>
    <w:rsid w:val="208D99DC"/>
    <w:rsid w:val="208F09B4"/>
    <w:rsid w:val="208F5AFD"/>
    <w:rsid w:val="2090FC9C"/>
    <w:rsid w:val="209143EA"/>
    <w:rsid w:val="20944C0C"/>
    <w:rsid w:val="2096F73A"/>
    <w:rsid w:val="209877B1"/>
    <w:rsid w:val="209892CB"/>
    <w:rsid w:val="209F65B1"/>
    <w:rsid w:val="20A3A3CC"/>
    <w:rsid w:val="20A914EA"/>
    <w:rsid w:val="20AA68AB"/>
    <w:rsid w:val="20B0370E"/>
    <w:rsid w:val="20BC4F23"/>
    <w:rsid w:val="20BF3A21"/>
    <w:rsid w:val="20C15CCE"/>
    <w:rsid w:val="20C1E80F"/>
    <w:rsid w:val="20C51AED"/>
    <w:rsid w:val="20C6BE87"/>
    <w:rsid w:val="20CAA69C"/>
    <w:rsid w:val="20D0A2E0"/>
    <w:rsid w:val="20D24463"/>
    <w:rsid w:val="20D2507B"/>
    <w:rsid w:val="20D53B87"/>
    <w:rsid w:val="20D99502"/>
    <w:rsid w:val="20E03629"/>
    <w:rsid w:val="20E10826"/>
    <w:rsid w:val="20E1F300"/>
    <w:rsid w:val="20F7001D"/>
    <w:rsid w:val="2108E230"/>
    <w:rsid w:val="210B19C8"/>
    <w:rsid w:val="210D3944"/>
    <w:rsid w:val="211392AB"/>
    <w:rsid w:val="2114DB9F"/>
    <w:rsid w:val="211A48C4"/>
    <w:rsid w:val="211B7F14"/>
    <w:rsid w:val="212E727A"/>
    <w:rsid w:val="21302AE5"/>
    <w:rsid w:val="21347F64"/>
    <w:rsid w:val="21381A15"/>
    <w:rsid w:val="213A600E"/>
    <w:rsid w:val="213D554A"/>
    <w:rsid w:val="214181D9"/>
    <w:rsid w:val="2145A8DD"/>
    <w:rsid w:val="2145D127"/>
    <w:rsid w:val="214838EC"/>
    <w:rsid w:val="214AA668"/>
    <w:rsid w:val="21506042"/>
    <w:rsid w:val="21665DBA"/>
    <w:rsid w:val="216BC8DB"/>
    <w:rsid w:val="216CF745"/>
    <w:rsid w:val="2185043C"/>
    <w:rsid w:val="218E509A"/>
    <w:rsid w:val="218EF3E6"/>
    <w:rsid w:val="219C6C0B"/>
    <w:rsid w:val="21AD3964"/>
    <w:rsid w:val="21AE4025"/>
    <w:rsid w:val="21B7BD11"/>
    <w:rsid w:val="21B7FF80"/>
    <w:rsid w:val="21BFD281"/>
    <w:rsid w:val="21C39545"/>
    <w:rsid w:val="21C42C2E"/>
    <w:rsid w:val="21C65D48"/>
    <w:rsid w:val="21C99B11"/>
    <w:rsid w:val="21D26D20"/>
    <w:rsid w:val="21D5B368"/>
    <w:rsid w:val="21E00F3F"/>
    <w:rsid w:val="21ECDAEC"/>
    <w:rsid w:val="21EEBA3B"/>
    <w:rsid w:val="21F5017B"/>
    <w:rsid w:val="22049332"/>
    <w:rsid w:val="22051101"/>
    <w:rsid w:val="2207904F"/>
    <w:rsid w:val="2207FE12"/>
    <w:rsid w:val="22086E8C"/>
    <w:rsid w:val="221885CD"/>
    <w:rsid w:val="221956E1"/>
    <w:rsid w:val="2221EA9F"/>
    <w:rsid w:val="222ADA15"/>
    <w:rsid w:val="222CCCFD"/>
    <w:rsid w:val="222E8517"/>
    <w:rsid w:val="22311C6A"/>
    <w:rsid w:val="2231D19D"/>
    <w:rsid w:val="2232EA33"/>
    <w:rsid w:val="2233421F"/>
    <w:rsid w:val="2237ED95"/>
    <w:rsid w:val="223A4A65"/>
    <w:rsid w:val="22432830"/>
    <w:rsid w:val="22482EDC"/>
    <w:rsid w:val="224DB901"/>
    <w:rsid w:val="22685247"/>
    <w:rsid w:val="226CF886"/>
    <w:rsid w:val="22757DA1"/>
    <w:rsid w:val="227728C2"/>
    <w:rsid w:val="227CBBDE"/>
    <w:rsid w:val="227E6381"/>
    <w:rsid w:val="22800673"/>
    <w:rsid w:val="228D2D95"/>
    <w:rsid w:val="228EFA34"/>
    <w:rsid w:val="22921870"/>
    <w:rsid w:val="2293D663"/>
    <w:rsid w:val="22988E9F"/>
    <w:rsid w:val="229A2272"/>
    <w:rsid w:val="22B66354"/>
    <w:rsid w:val="22C6581E"/>
    <w:rsid w:val="22C7EF46"/>
    <w:rsid w:val="22CA6F7B"/>
    <w:rsid w:val="22DBD127"/>
    <w:rsid w:val="22E949AB"/>
    <w:rsid w:val="22EDC5C2"/>
    <w:rsid w:val="23016828"/>
    <w:rsid w:val="23061845"/>
    <w:rsid w:val="23067622"/>
    <w:rsid w:val="2308F079"/>
    <w:rsid w:val="230B2878"/>
    <w:rsid w:val="231A2A6B"/>
    <w:rsid w:val="231E08B9"/>
    <w:rsid w:val="23238840"/>
    <w:rsid w:val="2329A13D"/>
    <w:rsid w:val="232B8A6A"/>
    <w:rsid w:val="23302361"/>
    <w:rsid w:val="2333D046"/>
    <w:rsid w:val="2338F697"/>
    <w:rsid w:val="233B982C"/>
    <w:rsid w:val="2344F523"/>
    <w:rsid w:val="234F72BF"/>
    <w:rsid w:val="2351B52B"/>
    <w:rsid w:val="2363C5CD"/>
    <w:rsid w:val="23656B72"/>
    <w:rsid w:val="2369ADED"/>
    <w:rsid w:val="236A18B8"/>
    <w:rsid w:val="237FB0B1"/>
    <w:rsid w:val="2381B2D4"/>
    <w:rsid w:val="238B7124"/>
    <w:rsid w:val="23984C2E"/>
    <w:rsid w:val="239CF41F"/>
    <w:rsid w:val="239D077D"/>
    <w:rsid w:val="239E59E2"/>
    <w:rsid w:val="239E9E1E"/>
    <w:rsid w:val="23A549B0"/>
    <w:rsid w:val="23A7ABC1"/>
    <w:rsid w:val="23AE9046"/>
    <w:rsid w:val="23B3BEAF"/>
    <w:rsid w:val="23B924A9"/>
    <w:rsid w:val="23B9B64D"/>
    <w:rsid w:val="23BA13C2"/>
    <w:rsid w:val="23C3279D"/>
    <w:rsid w:val="23C96F4D"/>
    <w:rsid w:val="23CCA22B"/>
    <w:rsid w:val="23D3BDF6"/>
    <w:rsid w:val="23D5E44C"/>
    <w:rsid w:val="23D75968"/>
    <w:rsid w:val="23DB97D2"/>
    <w:rsid w:val="23DD9C24"/>
    <w:rsid w:val="23DE5646"/>
    <w:rsid w:val="23DFE006"/>
    <w:rsid w:val="23E53E8C"/>
    <w:rsid w:val="23ECAE43"/>
    <w:rsid w:val="23EE2A06"/>
    <w:rsid w:val="23EED1B2"/>
    <w:rsid w:val="23F55521"/>
    <w:rsid w:val="23F6CCA2"/>
    <w:rsid w:val="23F6DAE3"/>
    <w:rsid w:val="23F832E9"/>
    <w:rsid w:val="24013026"/>
    <w:rsid w:val="24113B39"/>
    <w:rsid w:val="24137A3D"/>
    <w:rsid w:val="24247C5D"/>
    <w:rsid w:val="2424E4AF"/>
    <w:rsid w:val="242DE8D1"/>
    <w:rsid w:val="242F6AE3"/>
    <w:rsid w:val="243B1D6E"/>
    <w:rsid w:val="2441C447"/>
    <w:rsid w:val="2443F5A2"/>
    <w:rsid w:val="24494DD9"/>
    <w:rsid w:val="24552048"/>
    <w:rsid w:val="245C1B38"/>
    <w:rsid w:val="2463715A"/>
    <w:rsid w:val="246CA924"/>
    <w:rsid w:val="246EC023"/>
    <w:rsid w:val="24737E3C"/>
    <w:rsid w:val="2473F760"/>
    <w:rsid w:val="24781CF6"/>
    <w:rsid w:val="2481FDA6"/>
    <w:rsid w:val="24861A9F"/>
    <w:rsid w:val="24877007"/>
    <w:rsid w:val="248F9BCF"/>
    <w:rsid w:val="2498A376"/>
    <w:rsid w:val="249BD1BE"/>
    <w:rsid w:val="249FEC83"/>
    <w:rsid w:val="24A77E47"/>
    <w:rsid w:val="24A8949C"/>
    <w:rsid w:val="24B884EC"/>
    <w:rsid w:val="24BB0EED"/>
    <w:rsid w:val="24C2ABB9"/>
    <w:rsid w:val="24C4A513"/>
    <w:rsid w:val="24C98A3D"/>
    <w:rsid w:val="24D39FD2"/>
    <w:rsid w:val="24DFEE64"/>
    <w:rsid w:val="24E51CFB"/>
    <w:rsid w:val="24FACA80"/>
    <w:rsid w:val="25008190"/>
    <w:rsid w:val="25057E4E"/>
    <w:rsid w:val="25063B85"/>
    <w:rsid w:val="2508D134"/>
    <w:rsid w:val="250C9AA0"/>
    <w:rsid w:val="250F9C92"/>
    <w:rsid w:val="2522134C"/>
    <w:rsid w:val="2524013E"/>
    <w:rsid w:val="2524317C"/>
    <w:rsid w:val="25277631"/>
    <w:rsid w:val="252B0858"/>
    <w:rsid w:val="252FF0C3"/>
    <w:rsid w:val="253EE617"/>
    <w:rsid w:val="25428E8E"/>
    <w:rsid w:val="2542A6D1"/>
    <w:rsid w:val="25477A5F"/>
    <w:rsid w:val="254E598C"/>
    <w:rsid w:val="25538B06"/>
    <w:rsid w:val="255C36A0"/>
    <w:rsid w:val="255CA47F"/>
    <w:rsid w:val="25627AD7"/>
    <w:rsid w:val="2568F5B3"/>
    <w:rsid w:val="256A685D"/>
    <w:rsid w:val="257389CA"/>
    <w:rsid w:val="25792E91"/>
    <w:rsid w:val="257B8D09"/>
    <w:rsid w:val="25887EA4"/>
    <w:rsid w:val="25912582"/>
    <w:rsid w:val="2591B34C"/>
    <w:rsid w:val="2592AB44"/>
    <w:rsid w:val="259C3A4D"/>
    <w:rsid w:val="259DCE83"/>
    <w:rsid w:val="259EFB9D"/>
    <w:rsid w:val="25A3AB13"/>
    <w:rsid w:val="25A8273E"/>
    <w:rsid w:val="25B281FC"/>
    <w:rsid w:val="25B926E3"/>
    <w:rsid w:val="25C11D02"/>
    <w:rsid w:val="25C52E07"/>
    <w:rsid w:val="25D4C18C"/>
    <w:rsid w:val="25D6EDCF"/>
    <w:rsid w:val="25D9A6CD"/>
    <w:rsid w:val="25E0260C"/>
    <w:rsid w:val="25E1E82B"/>
    <w:rsid w:val="25E1EBE8"/>
    <w:rsid w:val="25F2E65C"/>
    <w:rsid w:val="26065531"/>
    <w:rsid w:val="261BF042"/>
    <w:rsid w:val="2632CD66"/>
    <w:rsid w:val="26402BB1"/>
    <w:rsid w:val="2640913B"/>
    <w:rsid w:val="2640F1FE"/>
    <w:rsid w:val="26412F01"/>
    <w:rsid w:val="26467AC3"/>
    <w:rsid w:val="26474D17"/>
    <w:rsid w:val="2649E22C"/>
    <w:rsid w:val="264A4550"/>
    <w:rsid w:val="26528DB1"/>
    <w:rsid w:val="2655B07A"/>
    <w:rsid w:val="2658755F"/>
    <w:rsid w:val="265A1602"/>
    <w:rsid w:val="265C09C7"/>
    <w:rsid w:val="26633E7A"/>
    <w:rsid w:val="2666FE12"/>
    <w:rsid w:val="266FCFE7"/>
    <w:rsid w:val="2670FF69"/>
    <w:rsid w:val="267123C8"/>
    <w:rsid w:val="267B9E8C"/>
    <w:rsid w:val="267E1064"/>
    <w:rsid w:val="2687C964"/>
    <w:rsid w:val="268B42E8"/>
    <w:rsid w:val="268BEF39"/>
    <w:rsid w:val="2691A904"/>
    <w:rsid w:val="26969AE1"/>
    <w:rsid w:val="269D0C34"/>
    <w:rsid w:val="269F9769"/>
    <w:rsid w:val="26A14EAF"/>
    <w:rsid w:val="26A1A24A"/>
    <w:rsid w:val="26A46440"/>
    <w:rsid w:val="26A52866"/>
    <w:rsid w:val="26AB1B70"/>
    <w:rsid w:val="26AB59D9"/>
    <w:rsid w:val="26ABF601"/>
    <w:rsid w:val="26B65FEC"/>
    <w:rsid w:val="26B6613B"/>
    <w:rsid w:val="26B8A207"/>
    <w:rsid w:val="26BDE3AD"/>
    <w:rsid w:val="26C3B3CD"/>
    <w:rsid w:val="26CCE0D3"/>
    <w:rsid w:val="26D5FF79"/>
    <w:rsid w:val="26D61F0C"/>
    <w:rsid w:val="26E25FE4"/>
    <w:rsid w:val="26E265AC"/>
    <w:rsid w:val="26E715C3"/>
    <w:rsid w:val="26E75D11"/>
    <w:rsid w:val="26ED2D75"/>
    <w:rsid w:val="26F1570F"/>
    <w:rsid w:val="26F1598D"/>
    <w:rsid w:val="26F46151"/>
    <w:rsid w:val="26F874E0"/>
    <w:rsid w:val="26F907D0"/>
    <w:rsid w:val="26F9A3E8"/>
    <w:rsid w:val="2708400F"/>
    <w:rsid w:val="271231FB"/>
    <w:rsid w:val="2715DEEF"/>
    <w:rsid w:val="271CDF4E"/>
    <w:rsid w:val="271DDDCC"/>
    <w:rsid w:val="2721487E"/>
    <w:rsid w:val="27244F05"/>
    <w:rsid w:val="2727D430"/>
    <w:rsid w:val="2728B177"/>
    <w:rsid w:val="2729C08A"/>
    <w:rsid w:val="272B4EB2"/>
    <w:rsid w:val="27399EE4"/>
    <w:rsid w:val="273BD1EB"/>
    <w:rsid w:val="2744BB87"/>
    <w:rsid w:val="274BC432"/>
    <w:rsid w:val="274D42FC"/>
    <w:rsid w:val="274FB472"/>
    <w:rsid w:val="27580B24"/>
    <w:rsid w:val="275B49F3"/>
    <w:rsid w:val="275B6448"/>
    <w:rsid w:val="276144FA"/>
    <w:rsid w:val="276E1FA1"/>
    <w:rsid w:val="277BF66D"/>
    <w:rsid w:val="277E0D93"/>
    <w:rsid w:val="278EC9E0"/>
    <w:rsid w:val="2795D230"/>
    <w:rsid w:val="2798FA17"/>
    <w:rsid w:val="279E06E8"/>
    <w:rsid w:val="27A22592"/>
    <w:rsid w:val="27A90216"/>
    <w:rsid w:val="27AA625D"/>
    <w:rsid w:val="27AB1DEF"/>
    <w:rsid w:val="27B07449"/>
    <w:rsid w:val="27B0AC0B"/>
    <w:rsid w:val="27B11F08"/>
    <w:rsid w:val="27B7A9A8"/>
    <w:rsid w:val="27BBD680"/>
    <w:rsid w:val="27C2ECAC"/>
    <w:rsid w:val="27C38036"/>
    <w:rsid w:val="27CD7AA4"/>
    <w:rsid w:val="27CD975D"/>
    <w:rsid w:val="27D82989"/>
    <w:rsid w:val="27DA492E"/>
    <w:rsid w:val="27DA8485"/>
    <w:rsid w:val="27DC5D98"/>
    <w:rsid w:val="27DC619C"/>
    <w:rsid w:val="27E08AF7"/>
    <w:rsid w:val="27E139E9"/>
    <w:rsid w:val="27F013BB"/>
    <w:rsid w:val="27F73182"/>
    <w:rsid w:val="27FD7997"/>
    <w:rsid w:val="27FE2BAD"/>
    <w:rsid w:val="2802CE73"/>
    <w:rsid w:val="280F1A36"/>
    <w:rsid w:val="28141A03"/>
    <w:rsid w:val="281581E6"/>
    <w:rsid w:val="2815A7E6"/>
    <w:rsid w:val="281F26BE"/>
    <w:rsid w:val="2825CB36"/>
    <w:rsid w:val="282D2DE3"/>
    <w:rsid w:val="283052EB"/>
    <w:rsid w:val="2833AB1B"/>
    <w:rsid w:val="2837696C"/>
    <w:rsid w:val="2838DC95"/>
    <w:rsid w:val="283962A9"/>
    <w:rsid w:val="2839C081"/>
    <w:rsid w:val="283ED5DE"/>
    <w:rsid w:val="28411E36"/>
    <w:rsid w:val="28489A00"/>
    <w:rsid w:val="284904B2"/>
    <w:rsid w:val="284F108F"/>
    <w:rsid w:val="2852319C"/>
    <w:rsid w:val="285513ED"/>
    <w:rsid w:val="2856EDCE"/>
    <w:rsid w:val="286958C9"/>
    <w:rsid w:val="286B2996"/>
    <w:rsid w:val="28701E31"/>
    <w:rsid w:val="287413DB"/>
    <w:rsid w:val="287781B3"/>
    <w:rsid w:val="289A9211"/>
    <w:rsid w:val="28A020A2"/>
    <w:rsid w:val="28AD51FA"/>
    <w:rsid w:val="28B21F9B"/>
    <w:rsid w:val="28B88372"/>
    <w:rsid w:val="28B8A80F"/>
    <w:rsid w:val="28BA806C"/>
    <w:rsid w:val="28BBD3A1"/>
    <w:rsid w:val="28C65361"/>
    <w:rsid w:val="28D18961"/>
    <w:rsid w:val="28DE0AC6"/>
    <w:rsid w:val="28E27B3C"/>
    <w:rsid w:val="28E9135D"/>
    <w:rsid w:val="28ED1A04"/>
    <w:rsid w:val="28F73EA2"/>
    <w:rsid w:val="290159F4"/>
    <w:rsid w:val="29025694"/>
    <w:rsid w:val="29230F9A"/>
    <w:rsid w:val="292390B0"/>
    <w:rsid w:val="2924427F"/>
    <w:rsid w:val="29273506"/>
    <w:rsid w:val="2928CAA3"/>
    <w:rsid w:val="292908E9"/>
    <w:rsid w:val="292CEFF9"/>
    <w:rsid w:val="2931E6FF"/>
    <w:rsid w:val="293B3978"/>
    <w:rsid w:val="29505B45"/>
    <w:rsid w:val="2950CF7F"/>
    <w:rsid w:val="29523428"/>
    <w:rsid w:val="2954BB07"/>
    <w:rsid w:val="2967973E"/>
    <w:rsid w:val="296A1559"/>
    <w:rsid w:val="2972F84F"/>
    <w:rsid w:val="297654E6"/>
    <w:rsid w:val="297B42EC"/>
    <w:rsid w:val="297EEDD9"/>
    <w:rsid w:val="29833A12"/>
    <w:rsid w:val="2985722A"/>
    <w:rsid w:val="298F55F9"/>
    <w:rsid w:val="2999BE8A"/>
    <w:rsid w:val="299B9C1B"/>
    <w:rsid w:val="299EB850"/>
    <w:rsid w:val="29A4AB44"/>
    <w:rsid w:val="29BA2D08"/>
    <w:rsid w:val="29C6F2BA"/>
    <w:rsid w:val="29CF74FE"/>
    <w:rsid w:val="29D48CC9"/>
    <w:rsid w:val="29D6A01E"/>
    <w:rsid w:val="29D7DC8D"/>
    <w:rsid w:val="29DF1A76"/>
    <w:rsid w:val="29E7EA33"/>
    <w:rsid w:val="29FDB2F5"/>
    <w:rsid w:val="2A06DFC3"/>
    <w:rsid w:val="2A11033C"/>
    <w:rsid w:val="2A1EA261"/>
    <w:rsid w:val="2A248FD8"/>
    <w:rsid w:val="2A2D1F9A"/>
    <w:rsid w:val="2A3015A2"/>
    <w:rsid w:val="2A32476F"/>
    <w:rsid w:val="2A36CED7"/>
    <w:rsid w:val="2A399161"/>
    <w:rsid w:val="2A47C0B5"/>
    <w:rsid w:val="2A4C0121"/>
    <w:rsid w:val="2A4EFE2C"/>
    <w:rsid w:val="2A51F676"/>
    <w:rsid w:val="2A547870"/>
    <w:rsid w:val="2A595CD1"/>
    <w:rsid w:val="2A5A5487"/>
    <w:rsid w:val="2A6223C2"/>
    <w:rsid w:val="2A6247EC"/>
    <w:rsid w:val="2A62FA38"/>
    <w:rsid w:val="2A647560"/>
    <w:rsid w:val="2A6706A4"/>
    <w:rsid w:val="2A68F84C"/>
    <w:rsid w:val="2A6B593D"/>
    <w:rsid w:val="2A6CC67E"/>
    <w:rsid w:val="2A6EC20F"/>
    <w:rsid w:val="2A72AE28"/>
    <w:rsid w:val="2A76481B"/>
    <w:rsid w:val="2A7E4B9D"/>
    <w:rsid w:val="2A7FA9C9"/>
    <w:rsid w:val="2A841F27"/>
    <w:rsid w:val="2A880AD6"/>
    <w:rsid w:val="2A8BEA11"/>
    <w:rsid w:val="2A9326F5"/>
    <w:rsid w:val="2A965FD5"/>
    <w:rsid w:val="2A98E5BC"/>
    <w:rsid w:val="2A990031"/>
    <w:rsid w:val="2A99AA8C"/>
    <w:rsid w:val="2A9A9F23"/>
    <w:rsid w:val="2A9E1C8F"/>
    <w:rsid w:val="2A9E21E8"/>
    <w:rsid w:val="2A9E424E"/>
    <w:rsid w:val="2AA65EE2"/>
    <w:rsid w:val="2AAD2893"/>
    <w:rsid w:val="2AAD41B6"/>
    <w:rsid w:val="2AADE45A"/>
    <w:rsid w:val="2AAFC476"/>
    <w:rsid w:val="2AB14D19"/>
    <w:rsid w:val="2AC7A758"/>
    <w:rsid w:val="2ACA8C27"/>
    <w:rsid w:val="2ACDD8E8"/>
    <w:rsid w:val="2AD252C6"/>
    <w:rsid w:val="2AD9013A"/>
    <w:rsid w:val="2ADD8A29"/>
    <w:rsid w:val="2AE03862"/>
    <w:rsid w:val="2AE20849"/>
    <w:rsid w:val="2AE5A985"/>
    <w:rsid w:val="2AE78C37"/>
    <w:rsid w:val="2AE99F9A"/>
    <w:rsid w:val="2AEA4EE8"/>
    <w:rsid w:val="2AF0A8E8"/>
    <w:rsid w:val="2AF15DB3"/>
    <w:rsid w:val="2AF224F1"/>
    <w:rsid w:val="2AFD69D0"/>
    <w:rsid w:val="2AFE5F6A"/>
    <w:rsid w:val="2B07FF44"/>
    <w:rsid w:val="2B0A0A68"/>
    <w:rsid w:val="2B1A1417"/>
    <w:rsid w:val="2B1ACEC1"/>
    <w:rsid w:val="2B1EB7C7"/>
    <w:rsid w:val="2B1F82E4"/>
    <w:rsid w:val="2B2138EC"/>
    <w:rsid w:val="2B2C98B2"/>
    <w:rsid w:val="2B2D9822"/>
    <w:rsid w:val="2B334C21"/>
    <w:rsid w:val="2B376C7C"/>
    <w:rsid w:val="2B47A11F"/>
    <w:rsid w:val="2B48751C"/>
    <w:rsid w:val="2B4BD653"/>
    <w:rsid w:val="2B4C07DE"/>
    <w:rsid w:val="2B525150"/>
    <w:rsid w:val="2B559B74"/>
    <w:rsid w:val="2B5C6690"/>
    <w:rsid w:val="2B5D6BF8"/>
    <w:rsid w:val="2B67AEEE"/>
    <w:rsid w:val="2B746919"/>
    <w:rsid w:val="2B74BFD2"/>
    <w:rsid w:val="2B80300E"/>
    <w:rsid w:val="2B80A574"/>
    <w:rsid w:val="2B8196C8"/>
    <w:rsid w:val="2B92D7AE"/>
    <w:rsid w:val="2B92F910"/>
    <w:rsid w:val="2B97B32D"/>
    <w:rsid w:val="2B9A62FF"/>
    <w:rsid w:val="2B9AAFD2"/>
    <w:rsid w:val="2B9D5D83"/>
    <w:rsid w:val="2BA27C3C"/>
    <w:rsid w:val="2BA58935"/>
    <w:rsid w:val="2BABDF74"/>
    <w:rsid w:val="2BAFFC1A"/>
    <w:rsid w:val="2BB2389A"/>
    <w:rsid w:val="2BB8B1BF"/>
    <w:rsid w:val="2BBA72C2"/>
    <w:rsid w:val="2BBE4679"/>
    <w:rsid w:val="2BC3634C"/>
    <w:rsid w:val="2BC42976"/>
    <w:rsid w:val="2BC63856"/>
    <w:rsid w:val="2BCA7688"/>
    <w:rsid w:val="2BD1FF4B"/>
    <w:rsid w:val="2BD365AA"/>
    <w:rsid w:val="2BD6386E"/>
    <w:rsid w:val="2BD6FBD7"/>
    <w:rsid w:val="2BD865FB"/>
    <w:rsid w:val="2BDE795E"/>
    <w:rsid w:val="2BE283D0"/>
    <w:rsid w:val="2BE59229"/>
    <w:rsid w:val="2BE5A31E"/>
    <w:rsid w:val="2BEDFA5C"/>
    <w:rsid w:val="2BF067B3"/>
    <w:rsid w:val="2BF9D086"/>
    <w:rsid w:val="2BFDF423"/>
    <w:rsid w:val="2BFFD852"/>
    <w:rsid w:val="2C065B53"/>
    <w:rsid w:val="2C0A198C"/>
    <w:rsid w:val="2C0D4841"/>
    <w:rsid w:val="2C1FC1A2"/>
    <w:rsid w:val="2C249C07"/>
    <w:rsid w:val="2C250851"/>
    <w:rsid w:val="2C2D63EC"/>
    <w:rsid w:val="2C2EF756"/>
    <w:rsid w:val="2C326711"/>
    <w:rsid w:val="2C3AA715"/>
    <w:rsid w:val="2C44F6D7"/>
    <w:rsid w:val="2C45264A"/>
    <w:rsid w:val="2C4BD8B0"/>
    <w:rsid w:val="2C4E1A90"/>
    <w:rsid w:val="2C4F2F65"/>
    <w:rsid w:val="2C510FF6"/>
    <w:rsid w:val="2C51ECC9"/>
    <w:rsid w:val="2C5A2AC5"/>
    <w:rsid w:val="2C5EBE26"/>
    <w:rsid w:val="2C6149CF"/>
    <w:rsid w:val="2C62AE74"/>
    <w:rsid w:val="2C67FBC6"/>
    <w:rsid w:val="2C74D19B"/>
    <w:rsid w:val="2C7E737B"/>
    <w:rsid w:val="2C7E8F69"/>
    <w:rsid w:val="2C84996E"/>
    <w:rsid w:val="2C9B14E6"/>
    <w:rsid w:val="2C9F9BD7"/>
    <w:rsid w:val="2CA1D598"/>
    <w:rsid w:val="2CA8A6D8"/>
    <w:rsid w:val="2CB37AFB"/>
    <w:rsid w:val="2CC9E32D"/>
    <w:rsid w:val="2CCAF68A"/>
    <w:rsid w:val="2CD5524E"/>
    <w:rsid w:val="2CDB266E"/>
    <w:rsid w:val="2CDC01CA"/>
    <w:rsid w:val="2CDC63CC"/>
    <w:rsid w:val="2CE402BA"/>
    <w:rsid w:val="2CE80922"/>
    <w:rsid w:val="2CF1118A"/>
    <w:rsid w:val="2CF2A140"/>
    <w:rsid w:val="2CF84DFC"/>
    <w:rsid w:val="2D011708"/>
    <w:rsid w:val="2D07C177"/>
    <w:rsid w:val="2D1D923C"/>
    <w:rsid w:val="2D2692F7"/>
    <w:rsid w:val="2D315B9B"/>
    <w:rsid w:val="2D33E060"/>
    <w:rsid w:val="2D391C72"/>
    <w:rsid w:val="2D393C58"/>
    <w:rsid w:val="2D39F246"/>
    <w:rsid w:val="2D3E7F3C"/>
    <w:rsid w:val="2D47795D"/>
    <w:rsid w:val="2D4BCC7B"/>
    <w:rsid w:val="2D526817"/>
    <w:rsid w:val="2D5AC583"/>
    <w:rsid w:val="2D5FF9D7"/>
    <w:rsid w:val="2D60DC4D"/>
    <w:rsid w:val="2D66FC37"/>
    <w:rsid w:val="2D698B7E"/>
    <w:rsid w:val="2D6C1B34"/>
    <w:rsid w:val="2D6FA860"/>
    <w:rsid w:val="2D72CC38"/>
    <w:rsid w:val="2D74AE76"/>
    <w:rsid w:val="2D7E5203"/>
    <w:rsid w:val="2D7E69CC"/>
    <w:rsid w:val="2D80DFE1"/>
    <w:rsid w:val="2D886957"/>
    <w:rsid w:val="2D8B4262"/>
    <w:rsid w:val="2D9CCBEA"/>
    <w:rsid w:val="2DA22BB4"/>
    <w:rsid w:val="2DA8D1AF"/>
    <w:rsid w:val="2DBB9203"/>
    <w:rsid w:val="2DBCD14C"/>
    <w:rsid w:val="2DBF4DD7"/>
    <w:rsid w:val="2DC181FD"/>
    <w:rsid w:val="2DC93D52"/>
    <w:rsid w:val="2DD1045E"/>
    <w:rsid w:val="2DD5BD51"/>
    <w:rsid w:val="2DE0C738"/>
    <w:rsid w:val="2DE6E84E"/>
    <w:rsid w:val="2DE7207F"/>
    <w:rsid w:val="2DFF1027"/>
    <w:rsid w:val="2E0010AB"/>
    <w:rsid w:val="2E03CC27"/>
    <w:rsid w:val="2E0E47A3"/>
    <w:rsid w:val="2E14F044"/>
    <w:rsid w:val="2E161E8A"/>
    <w:rsid w:val="2E2069CF"/>
    <w:rsid w:val="2E20C3FA"/>
    <w:rsid w:val="2E3408E1"/>
    <w:rsid w:val="2E38644B"/>
    <w:rsid w:val="2E3B55DA"/>
    <w:rsid w:val="2E4089CF"/>
    <w:rsid w:val="2E4928C9"/>
    <w:rsid w:val="2E4A3D75"/>
    <w:rsid w:val="2E4FB3A2"/>
    <w:rsid w:val="2E5143D7"/>
    <w:rsid w:val="2E5579FD"/>
    <w:rsid w:val="2E5C914C"/>
    <w:rsid w:val="2E612C5A"/>
    <w:rsid w:val="2E6AB692"/>
    <w:rsid w:val="2E6BA551"/>
    <w:rsid w:val="2E6C1EA8"/>
    <w:rsid w:val="2E75FFD9"/>
    <w:rsid w:val="2E7C2B23"/>
    <w:rsid w:val="2E82CBE1"/>
    <w:rsid w:val="2E92CDF4"/>
    <w:rsid w:val="2E93ECC7"/>
    <w:rsid w:val="2E970D99"/>
    <w:rsid w:val="2E9D688C"/>
    <w:rsid w:val="2EA51E66"/>
    <w:rsid w:val="2EA572A1"/>
    <w:rsid w:val="2EB00A83"/>
    <w:rsid w:val="2EB2A141"/>
    <w:rsid w:val="2EBB5B56"/>
    <w:rsid w:val="2EC2325C"/>
    <w:rsid w:val="2EC533B1"/>
    <w:rsid w:val="2EC89D21"/>
    <w:rsid w:val="2ECA5F0A"/>
    <w:rsid w:val="2ECF48F2"/>
    <w:rsid w:val="2EDA4F9D"/>
    <w:rsid w:val="2EDD3BD5"/>
    <w:rsid w:val="2EE11E7A"/>
    <w:rsid w:val="2EE4F0D6"/>
    <w:rsid w:val="2EE79CDC"/>
    <w:rsid w:val="2EEC32A8"/>
    <w:rsid w:val="2EF478B9"/>
    <w:rsid w:val="2EFBCA38"/>
    <w:rsid w:val="2EFE410E"/>
    <w:rsid w:val="2F01818C"/>
    <w:rsid w:val="2F02318A"/>
    <w:rsid w:val="2F047BF5"/>
    <w:rsid w:val="2F0635EF"/>
    <w:rsid w:val="2F07A27D"/>
    <w:rsid w:val="2F0824E4"/>
    <w:rsid w:val="2F0F3DF6"/>
    <w:rsid w:val="2F10939B"/>
    <w:rsid w:val="2F143E11"/>
    <w:rsid w:val="2F1BD7A0"/>
    <w:rsid w:val="2F1C7319"/>
    <w:rsid w:val="2F1F1CAD"/>
    <w:rsid w:val="2F226A05"/>
    <w:rsid w:val="2F24C54F"/>
    <w:rsid w:val="2F29EE2A"/>
    <w:rsid w:val="2F33B0CA"/>
    <w:rsid w:val="2F3DFC15"/>
    <w:rsid w:val="2F49853F"/>
    <w:rsid w:val="2F4DEF89"/>
    <w:rsid w:val="2F4F3C5D"/>
    <w:rsid w:val="2F647C79"/>
    <w:rsid w:val="2F768486"/>
    <w:rsid w:val="2F78421D"/>
    <w:rsid w:val="2F7E3706"/>
    <w:rsid w:val="2F7EB599"/>
    <w:rsid w:val="2F89BDB1"/>
    <w:rsid w:val="2F8B49BE"/>
    <w:rsid w:val="2F98F567"/>
    <w:rsid w:val="2FB8ABB8"/>
    <w:rsid w:val="2FBC945B"/>
    <w:rsid w:val="2FBDA29C"/>
    <w:rsid w:val="2FBEFEFF"/>
    <w:rsid w:val="2FD1D833"/>
    <w:rsid w:val="2FD5483C"/>
    <w:rsid w:val="2FD7263B"/>
    <w:rsid w:val="2FE4F92A"/>
    <w:rsid w:val="2FE503AA"/>
    <w:rsid w:val="2FE5B383"/>
    <w:rsid w:val="2FEE6337"/>
    <w:rsid w:val="2FEFFB90"/>
    <w:rsid w:val="2FF11487"/>
    <w:rsid w:val="2FF7C1D0"/>
    <w:rsid w:val="30021B72"/>
    <w:rsid w:val="300251B4"/>
    <w:rsid w:val="30066B63"/>
    <w:rsid w:val="300686F3"/>
    <w:rsid w:val="3009A2E1"/>
    <w:rsid w:val="3033929E"/>
    <w:rsid w:val="303A4D35"/>
    <w:rsid w:val="303E2EA9"/>
    <w:rsid w:val="303F555B"/>
    <w:rsid w:val="30421941"/>
    <w:rsid w:val="3043EE7A"/>
    <w:rsid w:val="30481AB3"/>
    <w:rsid w:val="304979D3"/>
    <w:rsid w:val="304B360E"/>
    <w:rsid w:val="304E9913"/>
    <w:rsid w:val="3050B176"/>
    <w:rsid w:val="3059E81B"/>
    <w:rsid w:val="305E02BD"/>
    <w:rsid w:val="3060DAAD"/>
    <w:rsid w:val="30645CBD"/>
    <w:rsid w:val="306D9D90"/>
    <w:rsid w:val="306F18DE"/>
    <w:rsid w:val="30761FFE"/>
    <w:rsid w:val="307839E1"/>
    <w:rsid w:val="3079F749"/>
    <w:rsid w:val="3084EBB6"/>
    <w:rsid w:val="308D00D0"/>
    <w:rsid w:val="30979A99"/>
    <w:rsid w:val="309F0737"/>
    <w:rsid w:val="30A25937"/>
    <w:rsid w:val="30A3F545"/>
    <w:rsid w:val="30A9F2C7"/>
    <w:rsid w:val="30AC5DEE"/>
    <w:rsid w:val="30AD1B04"/>
    <w:rsid w:val="30B3BF39"/>
    <w:rsid w:val="30B6853E"/>
    <w:rsid w:val="30B68901"/>
    <w:rsid w:val="30B91441"/>
    <w:rsid w:val="30B97386"/>
    <w:rsid w:val="30BA1614"/>
    <w:rsid w:val="30BFE972"/>
    <w:rsid w:val="30C0C8A5"/>
    <w:rsid w:val="30CA8F13"/>
    <w:rsid w:val="30CF7956"/>
    <w:rsid w:val="30CFE7AD"/>
    <w:rsid w:val="30D14C70"/>
    <w:rsid w:val="30D7DD3E"/>
    <w:rsid w:val="30EABE7B"/>
    <w:rsid w:val="30F3DCFA"/>
    <w:rsid w:val="30F9E2B7"/>
    <w:rsid w:val="30FF6227"/>
    <w:rsid w:val="310056F7"/>
    <w:rsid w:val="310736F5"/>
    <w:rsid w:val="31208E9D"/>
    <w:rsid w:val="31250D12"/>
    <w:rsid w:val="312D65B0"/>
    <w:rsid w:val="314050AB"/>
    <w:rsid w:val="3143AC42"/>
    <w:rsid w:val="31484E51"/>
    <w:rsid w:val="314CB988"/>
    <w:rsid w:val="314E29E8"/>
    <w:rsid w:val="3156411B"/>
    <w:rsid w:val="3156A95D"/>
    <w:rsid w:val="315ACF60"/>
    <w:rsid w:val="31683E6E"/>
    <w:rsid w:val="3176A2CA"/>
    <w:rsid w:val="31775073"/>
    <w:rsid w:val="318183E4"/>
    <w:rsid w:val="3189ACDF"/>
    <w:rsid w:val="318A3398"/>
    <w:rsid w:val="318CCCF6"/>
    <w:rsid w:val="318E323B"/>
    <w:rsid w:val="31915960"/>
    <w:rsid w:val="31946378"/>
    <w:rsid w:val="319B1601"/>
    <w:rsid w:val="31A5E8F4"/>
    <w:rsid w:val="31AD23AE"/>
    <w:rsid w:val="31B21F50"/>
    <w:rsid w:val="31B35D3C"/>
    <w:rsid w:val="31B8C629"/>
    <w:rsid w:val="31C6687D"/>
    <w:rsid w:val="31C8AEE5"/>
    <w:rsid w:val="31CA6EB6"/>
    <w:rsid w:val="31CF247F"/>
    <w:rsid w:val="31D70C24"/>
    <w:rsid w:val="31DD60A4"/>
    <w:rsid w:val="31DFBEDB"/>
    <w:rsid w:val="31E7C915"/>
    <w:rsid w:val="31EDC850"/>
    <w:rsid w:val="31EF55D1"/>
    <w:rsid w:val="31F2AA14"/>
    <w:rsid w:val="31F6BF37"/>
    <w:rsid w:val="31F87885"/>
    <w:rsid w:val="31F9D31E"/>
    <w:rsid w:val="31FC2A6D"/>
    <w:rsid w:val="31FEC3A1"/>
    <w:rsid w:val="3203520A"/>
    <w:rsid w:val="3203E790"/>
    <w:rsid w:val="320AEC3C"/>
    <w:rsid w:val="320D8F20"/>
    <w:rsid w:val="320F5654"/>
    <w:rsid w:val="3219749F"/>
    <w:rsid w:val="3229923A"/>
    <w:rsid w:val="322C5BA3"/>
    <w:rsid w:val="322D6C88"/>
    <w:rsid w:val="32376831"/>
    <w:rsid w:val="323914E8"/>
    <w:rsid w:val="323993F0"/>
    <w:rsid w:val="3248EB65"/>
    <w:rsid w:val="3249DF76"/>
    <w:rsid w:val="324A1C97"/>
    <w:rsid w:val="3252E65D"/>
    <w:rsid w:val="3253230F"/>
    <w:rsid w:val="325413DB"/>
    <w:rsid w:val="32554566"/>
    <w:rsid w:val="325D94B8"/>
    <w:rsid w:val="325E98E4"/>
    <w:rsid w:val="325F8A55"/>
    <w:rsid w:val="3269081B"/>
    <w:rsid w:val="326B905E"/>
    <w:rsid w:val="32810E2F"/>
    <w:rsid w:val="328B81CF"/>
    <w:rsid w:val="328CE091"/>
    <w:rsid w:val="3295B318"/>
    <w:rsid w:val="3298FD75"/>
    <w:rsid w:val="329B3288"/>
    <w:rsid w:val="32A260D6"/>
    <w:rsid w:val="32A8FEE0"/>
    <w:rsid w:val="32AABC76"/>
    <w:rsid w:val="32AF069B"/>
    <w:rsid w:val="32AF528A"/>
    <w:rsid w:val="32B57712"/>
    <w:rsid w:val="32B690C2"/>
    <w:rsid w:val="32C8BA30"/>
    <w:rsid w:val="32C9D3E4"/>
    <w:rsid w:val="32D50ADE"/>
    <w:rsid w:val="32DAB51A"/>
    <w:rsid w:val="32E620D5"/>
    <w:rsid w:val="32E7D7D0"/>
    <w:rsid w:val="32F24BED"/>
    <w:rsid w:val="32F3CF1B"/>
    <w:rsid w:val="32F8CA92"/>
    <w:rsid w:val="32FFB2D8"/>
    <w:rsid w:val="330078D5"/>
    <w:rsid w:val="3319EDAF"/>
    <w:rsid w:val="331D372C"/>
    <w:rsid w:val="331D712C"/>
    <w:rsid w:val="331DD00A"/>
    <w:rsid w:val="331F0F5D"/>
    <w:rsid w:val="33224A4F"/>
    <w:rsid w:val="33301DDA"/>
    <w:rsid w:val="33323925"/>
    <w:rsid w:val="33334222"/>
    <w:rsid w:val="33365469"/>
    <w:rsid w:val="33386639"/>
    <w:rsid w:val="333D57D9"/>
    <w:rsid w:val="333F1674"/>
    <w:rsid w:val="3349D58A"/>
    <w:rsid w:val="33511AF2"/>
    <w:rsid w:val="335795F8"/>
    <w:rsid w:val="3357B966"/>
    <w:rsid w:val="335AC3A4"/>
    <w:rsid w:val="33663F17"/>
    <w:rsid w:val="3367C1BB"/>
    <w:rsid w:val="33689006"/>
    <w:rsid w:val="336EFFD3"/>
    <w:rsid w:val="33792CCA"/>
    <w:rsid w:val="337CDFE2"/>
    <w:rsid w:val="33838EDE"/>
    <w:rsid w:val="338635E5"/>
    <w:rsid w:val="33865996"/>
    <w:rsid w:val="3387BF3D"/>
    <w:rsid w:val="3389C4EF"/>
    <w:rsid w:val="338B2632"/>
    <w:rsid w:val="3392B25A"/>
    <w:rsid w:val="3395102B"/>
    <w:rsid w:val="33990379"/>
    <w:rsid w:val="339DD23B"/>
    <w:rsid w:val="33A321E4"/>
    <w:rsid w:val="33A53E52"/>
    <w:rsid w:val="33A89D8C"/>
    <w:rsid w:val="33AB25E9"/>
    <w:rsid w:val="33B05076"/>
    <w:rsid w:val="33B26074"/>
    <w:rsid w:val="33B35565"/>
    <w:rsid w:val="33B3C824"/>
    <w:rsid w:val="33B5DE3C"/>
    <w:rsid w:val="33B7B74F"/>
    <w:rsid w:val="33C412C9"/>
    <w:rsid w:val="33C94096"/>
    <w:rsid w:val="33CACE35"/>
    <w:rsid w:val="33CFEC81"/>
    <w:rsid w:val="33D4E549"/>
    <w:rsid w:val="33E35EE6"/>
    <w:rsid w:val="33E51E4E"/>
    <w:rsid w:val="33F31029"/>
    <w:rsid w:val="33F5CE50"/>
    <w:rsid w:val="33F87F7C"/>
    <w:rsid w:val="3405D71B"/>
    <w:rsid w:val="34090C50"/>
    <w:rsid w:val="34091B3D"/>
    <w:rsid w:val="34098404"/>
    <w:rsid w:val="340B515F"/>
    <w:rsid w:val="340CEFEC"/>
    <w:rsid w:val="3415A455"/>
    <w:rsid w:val="341899E6"/>
    <w:rsid w:val="342060A0"/>
    <w:rsid w:val="3422B8F8"/>
    <w:rsid w:val="34333AA1"/>
    <w:rsid w:val="343BDC37"/>
    <w:rsid w:val="343F4A45"/>
    <w:rsid w:val="3440A963"/>
    <w:rsid w:val="344B7538"/>
    <w:rsid w:val="345629D2"/>
    <w:rsid w:val="345AC103"/>
    <w:rsid w:val="345C40D0"/>
    <w:rsid w:val="3461F2E7"/>
    <w:rsid w:val="346638BC"/>
    <w:rsid w:val="346A2891"/>
    <w:rsid w:val="346B9259"/>
    <w:rsid w:val="346BC934"/>
    <w:rsid w:val="346D946B"/>
    <w:rsid w:val="3472A607"/>
    <w:rsid w:val="34733198"/>
    <w:rsid w:val="347D0ED4"/>
    <w:rsid w:val="3483C236"/>
    <w:rsid w:val="348E1C4E"/>
    <w:rsid w:val="34934589"/>
    <w:rsid w:val="34A49AD7"/>
    <w:rsid w:val="34A7467B"/>
    <w:rsid w:val="34A9EB10"/>
    <w:rsid w:val="34AA47AF"/>
    <w:rsid w:val="34B5557A"/>
    <w:rsid w:val="34B7A8C6"/>
    <w:rsid w:val="34BA529B"/>
    <w:rsid w:val="34C0762F"/>
    <w:rsid w:val="34D31E8B"/>
    <w:rsid w:val="34D92A81"/>
    <w:rsid w:val="34DFC7D7"/>
    <w:rsid w:val="34E79943"/>
    <w:rsid w:val="34E82AB6"/>
    <w:rsid w:val="34E95B5E"/>
    <w:rsid w:val="34F42510"/>
    <w:rsid w:val="3516031E"/>
    <w:rsid w:val="3516552F"/>
    <w:rsid w:val="3521CB94"/>
    <w:rsid w:val="35257888"/>
    <w:rsid w:val="353BD7CA"/>
    <w:rsid w:val="353FA5C7"/>
    <w:rsid w:val="3541B1F6"/>
    <w:rsid w:val="35452FE2"/>
    <w:rsid w:val="35498C0B"/>
    <w:rsid w:val="354A6FE7"/>
    <w:rsid w:val="354AC7F1"/>
    <w:rsid w:val="354BAB04"/>
    <w:rsid w:val="3554F345"/>
    <w:rsid w:val="35591639"/>
    <w:rsid w:val="355D8728"/>
    <w:rsid w:val="357134B2"/>
    <w:rsid w:val="3572CC23"/>
    <w:rsid w:val="35784DC8"/>
    <w:rsid w:val="357882DA"/>
    <w:rsid w:val="357E6F43"/>
    <w:rsid w:val="357F9991"/>
    <w:rsid w:val="358584AB"/>
    <w:rsid w:val="358E9A45"/>
    <w:rsid w:val="3593053B"/>
    <w:rsid w:val="35995A9D"/>
    <w:rsid w:val="359A4183"/>
    <w:rsid w:val="359AC9F0"/>
    <w:rsid w:val="35AB2118"/>
    <w:rsid w:val="35AD7B8B"/>
    <w:rsid w:val="35AF0634"/>
    <w:rsid w:val="35B6C035"/>
    <w:rsid w:val="35BB8297"/>
    <w:rsid w:val="35BFB473"/>
    <w:rsid w:val="35C61E1D"/>
    <w:rsid w:val="35C6D1CE"/>
    <w:rsid w:val="35E24C78"/>
    <w:rsid w:val="35E6526C"/>
    <w:rsid w:val="35ED2496"/>
    <w:rsid w:val="35F040AD"/>
    <w:rsid w:val="35F072B4"/>
    <w:rsid w:val="35F2A1B5"/>
    <w:rsid w:val="35F4FF1F"/>
    <w:rsid w:val="35FB75F4"/>
    <w:rsid w:val="36030251"/>
    <w:rsid w:val="360352A8"/>
    <w:rsid w:val="360F1D66"/>
    <w:rsid w:val="36109DCA"/>
    <w:rsid w:val="361AC8B7"/>
    <w:rsid w:val="3627CBFD"/>
    <w:rsid w:val="362B7BB4"/>
    <w:rsid w:val="36318605"/>
    <w:rsid w:val="3631F9BD"/>
    <w:rsid w:val="3634F12E"/>
    <w:rsid w:val="364422F1"/>
    <w:rsid w:val="364935C0"/>
    <w:rsid w:val="364DB471"/>
    <w:rsid w:val="36583786"/>
    <w:rsid w:val="365B9309"/>
    <w:rsid w:val="365DA4BB"/>
    <w:rsid w:val="365DF35B"/>
    <w:rsid w:val="365F8983"/>
    <w:rsid w:val="365FEDF8"/>
    <w:rsid w:val="3662B82A"/>
    <w:rsid w:val="367006FB"/>
    <w:rsid w:val="36774043"/>
    <w:rsid w:val="367B11DB"/>
    <w:rsid w:val="367FA066"/>
    <w:rsid w:val="3684027E"/>
    <w:rsid w:val="368BC669"/>
    <w:rsid w:val="3697A32F"/>
    <w:rsid w:val="3699742F"/>
    <w:rsid w:val="369CD777"/>
    <w:rsid w:val="36A2E959"/>
    <w:rsid w:val="36A4FC62"/>
    <w:rsid w:val="36A65B63"/>
    <w:rsid w:val="36A922FC"/>
    <w:rsid w:val="36AB33AF"/>
    <w:rsid w:val="36ACBDB5"/>
    <w:rsid w:val="36B14578"/>
    <w:rsid w:val="36B5A513"/>
    <w:rsid w:val="36BCCB8D"/>
    <w:rsid w:val="36C28F37"/>
    <w:rsid w:val="36C30DA0"/>
    <w:rsid w:val="36C34FB2"/>
    <w:rsid w:val="36CB41AB"/>
    <w:rsid w:val="36CD06D5"/>
    <w:rsid w:val="36D49EB3"/>
    <w:rsid w:val="36D9E5DF"/>
    <w:rsid w:val="36DF3B5A"/>
    <w:rsid w:val="36E22AB5"/>
    <w:rsid w:val="36E42119"/>
    <w:rsid w:val="36E77B65"/>
    <w:rsid w:val="36E8BADE"/>
    <w:rsid w:val="36EF1755"/>
    <w:rsid w:val="36F282C7"/>
    <w:rsid w:val="36F4589F"/>
    <w:rsid w:val="36F88976"/>
    <w:rsid w:val="36FD5FEB"/>
    <w:rsid w:val="36FE6ECE"/>
    <w:rsid w:val="37058279"/>
    <w:rsid w:val="3707BE93"/>
    <w:rsid w:val="37082F2E"/>
    <w:rsid w:val="371E4933"/>
    <w:rsid w:val="3722A276"/>
    <w:rsid w:val="3723EF04"/>
    <w:rsid w:val="372E210D"/>
    <w:rsid w:val="3730731C"/>
    <w:rsid w:val="37325651"/>
    <w:rsid w:val="37352486"/>
    <w:rsid w:val="37369D8E"/>
    <w:rsid w:val="3744CD11"/>
    <w:rsid w:val="3748E53C"/>
    <w:rsid w:val="374AB96B"/>
    <w:rsid w:val="374FFAE8"/>
    <w:rsid w:val="37566601"/>
    <w:rsid w:val="37613523"/>
    <w:rsid w:val="37669687"/>
    <w:rsid w:val="37696327"/>
    <w:rsid w:val="376ADB63"/>
    <w:rsid w:val="3778D08F"/>
    <w:rsid w:val="378C276D"/>
    <w:rsid w:val="3791172B"/>
    <w:rsid w:val="3793B82C"/>
    <w:rsid w:val="379C2B53"/>
    <w:rsid w:val="379DE7E8"/>
    <w:rsid w:val="37BA1DBF"/>
    <w:rsid w:val="37C2A7F6"/>
    <w:rsid w:val="37C35CD5"/>
    <w:rsid w:val="37CD4F65"/>
    <w:rsid w:val="37D323FB"/>
    <w:rsid w:val="37D3E9F8"/>
    <w:rsid w:val="37D3ED8C"/>
    <w:rsid w:val="37DF5DCB"/>
    <w:rsid w:val="37DF8C93"/>
    <w:rsid w:val="37E0A016"/>
    <w:rsid w:val="37E4CFA6"/>
    <w:rsid w:val="37E6D719"/>
    <w:rsid w:val="37E984D2"/>
    <w:rsid w:val="37EAF5FB"/>
    <w:rsid w:val="37ED1DDD"/>
    <w:rsid w:val="37F1C16B"/>
    <w:rsid w:val="3809C58C"/>
    <w:rsid w:val="38102625"/>
    <w:rsid w:val="3810FFA4"/>
    <w:rsid w:val="382124B3"/>
    <w:rsid w:val="38216087"/>
    <w:rsid w:val="3823CF5E"/>
    <w:rsid w:val="3823D747"/>
    <w:rsid w:val="382E8E57"/>
    <w:rsid w:val="38347508"/>
    <w:rsid w:val="3836F588"/>
    <w:rsid w:val="3838A258"/>
    <w:rsid w:val="383BBA48"/>
    <w:rsid w:val="3851A2D0"/>
    <w:rsid w:val="385230D1"/>
    <w:rsid w:val="3855A45C"/>
    <w:rsid w:val="38658578"/>
    <w:rsid w:val="387B7463"/>
    <w:rsid w:val="3880897F"/>
    <w:rsid w:val="38834BC6"/>
    <w:rsid w:val="3889BE09"/>
    <w:rsid w:val="3889CC9C"/>
    <w:rsid w:val="389140AE"/>
    <w:rsid w:val="3898AB98"/>
    <w:rsid w:val="389C518D"/>
    <w:rsid w:val="389EF13B"/>
    <w:rsid w:val="389FB8ED"/>
    <w:rsid w:val="38A0131D"/>
    <w:rsid w:val="38A80229"/>
    <w:rsid w:val="38B3DD9A"/>
    <w:rsid w:val="38B93ED7"/>
    <w:rsid w:val="38C8DF2B"/>
    <w:rsid w:val="38D15028"/>
    <w:rsid w:val="38DCF527"/>
    <w:rsid w:val="38EDFE39"/>
    <w:rsid w:val="38F23662"/>
    <w:rsid w:val="38F976E4"/>
    <w:rsid w:val="38FB6798"/>
    <w:rsid w:val="39064375"/>
    <w:rsid w:val="390CCA94"/>
    <w:rsid w:val="390CCC2C"/>
    <w:rsid w:val="391714D5"/>
    <w:rsid w:val="391BD9D1"/>
    <w:rsid w:val="39231EA7"/>
    <w:rsid w:val="3925BB86"/>
    <w:rsid w:val="39266EE2"/>
    <w:rsid w:val="39317ABF"/>
    <w:rsid w:val="39320565"/>
    <w:rsid w:val="39372E61"/>
    <w:rsid w:val="39429602"/>
    <w:rsid w:val="3947DA67"/>
    <w:rsid w:val="3948CEBD"/>
    <w:rsid w:val="394A79BA"/>
    <w:rsid w:val="394EF7C9"/>
    <w:rsid w:val="395110F7"/>
    <w:rsid w:val="3951ACDF"/>
    <w:rsid w:val="39596F94"/>
    <w:rsid w:val="395CEEF6"/>
    <w:rsid w:val="3960B4CD"/>
    <w:rsid w:val="39673547"/>
    <w:rsid w:val="396D25E4"/>
    <w:rsid w:val="3979C1BA"/>
    <w:rsid w:val="397DC071"/>
    <w:rsid w:val="398A12AC"/>
    <w:rsid w:val="399451F7"/>
    <w:rsid w:val="3995457D"/>
    <w:rsid w:val="3998C28A"/>
    <w:rsid w:val="39AB22B9"/>
    <w:rsid w:val="39B2AC05"/>
    <w:rsid w:val="39BB9869"/>
    <w:rsid w:val="39C3672B"/>
    <w:rsid w:val="39D472B9"/>
    <w:rsid w:val="39E162FF"/>
    <w:rsid w:val="39E5040A"/>
    <w:rsid w:val="39F2B8E0"/>
    <w:rsid w:val="39F47443"/>
    <w:rsid w:val="39F7E4B4"/>
    <w:rsid w:val="39F7F41C"/>
    <w:rsid w:val="39FA9725"/>
    <w:rsid w:val="39FAA4B1"/>
    <w:rsid w:val="3A006F04"/>
    <w:rsid w:val="3A010BEB"/>
    <w:rsid w:val="3A03A5E6"/>
    <w:rsid w:val="3A09B41E"/>
    <w:rsid w:val="3A1186A1"/>
    <w:rsid w:val="3A147FD6"/>
    <w:rsid w:val="3A1D0244"/>
    <w:rsid w:val="3A20465B"/>
    <w:rsid w:val="3A2636CE"/>
    <w:rsid w:val="3A2636F8"/>
    <w:rsid w:val="3A29E59E"/>
    <w:rsid w:val="3A2E9CC5"/>
    <w:rsid w:val="3A348566"/>
    <w:rsid w:val="3A3C2807"/>
    <w:rsid w:val="3A3FB260"/>
    <w:rsid w:val="3A41D146"/>
    <w:rsid w:val="3A4458FF"/>
    <w:rsid w:val="3A470921"/>
    <w:rsid w:val="3A4E71EB"/>
    <w:rsid w:val="3A4EE50B"/>
    <w:rsid w:val="3A550EBE"/>
    <w:rsid w:val="3A556788"/>
    <w:rsid w:val="3A62F8FC"/>
    <w:rsid w:val="3A6BE5B5"/>
    <w:rsid w:val="3A6CC310"/>
    <w:rsid w:val="3A6FC7E1"/>
    <w:rsid w:val="3A734F31"/>
    <w:rsid w:val="3A75BE27"/>
    <w:rsid w:val="3A79B3F7"/>
    <w:rsid w:val="3A7F0A2F"/>
    <w:rsid w:val="3A822B74"/>
    <w:rsid w:val="3A8394E4"/>
    <w:rsid w:val="3A9CEBD2"/>
    <w:rsid w:val="3AB51603"/>
    <w:rsid w:val="3ABB0633"/>
    <w:rsid w:val="3ABC8033"/>
    <w:rsid w:val="3ABDA811"/>
    <w:rsid w:val="3AC2DC78"/>
    <w:rsid w:val="3AC5D3A7"/>
    <w:rsid w:val="3AC8F47B"/>
    <w:rsid w:val="3ACF4FDE"/>
    <w:rsid w:val="3AD25F98"/>
    <w:rsid w:val="3AD3BFA5"/>
    <w:rsid w:val="3AD8D73F"/>
    <w:rsid w:val="3ADD23ED"/>
    <w:rsid w:val="3AE4FAB4"/>
    <w:rsid w:val="3AECE158"/>
    <w:rsid w:val="3AF5D763"/>
    <w:rsid w:val="3AF8BF57"/>
    <w:rsid w:val="3AFEE678"/>
    <w:rsid w:val="3B06B2B1"/>
    <w:rsid w:val="3B08F645"/>
    <w:rsid w:val="3B099F2C"/>
    <w:rsid w:val="3B0A9451"/>
    <w:rsid w:val="3B14C2DB"/>
    <w:rsid w:val="3B1DC820"/>
    <w:rsid w:val="3B27BEF2"/>
    <w:rsid w:val="3B2898CD"/>
    <w:rsid w:val="3B3115DE"/>
    <w:rsid w:val="3B3A911D"/>
    <w:rsid w:val="3B3C43E5"/>
    <w:rsid w:val="3B53B9D2"/>
    <w:rsid w:val="3B64DFE5"/>
    <w:rsid w:val="3B6A90EC"/>
    <w:rsid w:val="3B6DD072"/>
    <w:rsid w:val="3B7D8BF1"/>
    <w:rsid w:val="3B8442EA"/>
    <w:rsid w:val="3B8F1F88"/>
    <w:rsid w:val="3B9278A5"/>
    <w:rsid w:val="3B9BDB64"/>
    <w:rsid w:val="3BA3AED6"/>
    <w:rsid w:val="3BA50613"/>
    <w:rsid w:val="3BB05037"/>
    <w:rsid w:val="3BB0AD51"/>
    <w:rsid w:val="3BB8D2A5"/>
    <w:rsid w:val="3BBAEC88"/>
    <w:rsid w:val="3BBE3152"/>
    <w:rsid w:val="3BBEE3EF"/>
    <w:rsid w:val="3BC5F3EA"/>
    <w:rsid w:val="3BC86DB8"/>
    <w:rsid w:val="3BCA694E"/>
    <w:rsid w:val="3BCDC3E8"/>
    <w:rsid w:val="3BCEB33B"/>
    <w:rsid w:val="3BCFE162"/>
    <w:rsid w:val="3BD16799"/>
    <w:rsid w:val="3BD200B4"/>
    <w:rsid w:val="3BD47A3F"/>
    <w:rsid w:val="3BDAD42E"/>
    <w:rsid w:val="3BDCA47F"/>
    <w:rsid w:val="3BE00020"/>
    <w:rsid w:val="3BE1591C"/>
    <w:rsid w:val="3BE1FD8A"/>
    <w:rsid w:val="3BEABBE2"/>
    <w:rsid w:val="3BFA8FA5"/>
    <w:rsid w:val="3BFD79B4"/>
    <w:rsid w:val="3BFE78CC"/>
    <w:rsid w:val="3C07B616"/>
    <w:rsid w:val="3C0ED5E6"/>
    <w:rsid w:val="3C0F3D3F"/>
    <w:rsid w:val="3C162424"/>
    <w:rsid w:val="3C194D1D"/>
    <w:rsid w:val="3C2DFBBB"/>
    <w:rsid w:val="3C3029CC"/>
    <w:rsid w:val="3C312718"/>
    <w:rsid w:val="3C44DA0A"/>
    <w:rsid w:val="3C4F532F"/>
    <w:rsid w:val="3C5C47A6"/>
    <w:rsid w:val="3C5DACB8"/>
    <w:rsid w:val="3C6B1E94"/>
    <w:rsid w:val="3C74042B"/>
    <w:rsid w:val="3C756B59"/>
    <w:rsid w:val="3C832BE5"/>
    <w:rsid w:val="3C88B1B9"/>
    <w:rsid w:val="3C8DCD8B"/>
    <w:rsid w:val="3C9602FC"/>
    <w:rsid w:val="3C980594"/>
    <w:rsid w:val="3C9AB6D9"/>
    <w:rsid w:val="3CA15854"/>
    <w:rsid w:val="3CBF538D"/>
    <w:rsid w:val="3CC08F00"/>
    <w:rsid w:val="3CC3F3C5"/>
    <w:rsid w:val="3CC66420"/>
    <w:rsid w:val="3CC722D5"/>
    <w:rsid w:val="3CC87FC4"/>
    <w:rsid w:val="3CCBF587"/>
    <w:rsid w:val="3CDC0E4A"/>
    <w:rsid w:val="3CE24CB6"/>
    <w:rsid w:val="3CE9F419"/>
    <w:rsid w:val="3CEA4E39"/>
    <w:rsid w:val="3CF1A8C9"/>
    <w:rsid w:val="3CF2356E"/>
    <w:rsid w:val="3CF9E883"/>
    <w:rsid w:val="3D02EC02"/>
    <w:rsid w:val="3D0ED659"/>
    <w:rsid w:val="3D11F535"/>
    <w:rsid w:val="3D132405"/>
    <w:rsid w:val="3D1FCCC7"/>
    <w:rsid w:val="3D20C260"/>
    <w:rsid w:val="3D236E80"/>
    <w:rsid w:val="3D23B4F8"/>
    <w:rsid w:val="3D2ED444"/>
    <w:rsid w:val="3D3480DE"/>
    <w:rsid w:val="3D3D45BF"/>
    <w:rsid w:val="3D3DCD4F"/>
    <w:rsid w:val="3D432BA9"/>
    <w:rsid w:val="3D4AEAF3"/>
    <w:rsid w:val="3D4BC769"/>
    <w:rsid w:val="3D4D54B1"/>
    <w:rsid w:val="3D53D99F"/>
    <w:rsid w:val="3D5DD790"/>
    <w:rsid w:val="3D622E78"/>
    <w:rsid w:val="3D6932F6"/>
    <w:rsid w:val="3D6C3178"/>
    <w:rsid w:val="3D735151"/>
    <w:rsid w:val="3D775322"/>
    <w:rsid w:val="3D8875CF"/>
    <w:rsid w:val="3D8876DE"/>
    <w:rsid w:val="3D91D855"/>
    <w:rsid w:val="3D921538"/>
    <w:rsid w:val="3D997729"/>
    <w:rsid w:val="3D9E16C8"/>
    <w:rsid w:val="3DA0911F"/>
    <w:rsid w:val="3DAC57D6"/>
    <w:rsid w:val="3DAE6AB5"/>
    <w:rsid w:val="3DB14FCF"/>
    <w:rsid w:val="3DBB677F"/>
    <w:rsid w:val="3DBCE5CD"/>
    <w:rsid w:val="3DC742E6"/>
    <w:rsid w:val="3DCA319B"/>
    <w:rsid w:val="3DCEEB1D"/>
    <w:rsid w:val="3DD7B361"/>
    <w:rsid w:val="3DDC6476"/>
    <w:rsid w:val="3DDD30FB"/>
    <w:rsid w:val="3DE635BA"/>
    <w:rsid w:val="3DE6DE5E"/>
    <w:rsid w:val="3DE8D907"/>
    <w:rsid w:val="3DEC30FE"/>
    <w:rsid w:val="3E05BDEE"/>
    <w:rsid w:val="3E0B1E9E"/>
    <w:rsid w:val="3E16D53D"/>
    <w:rsid w:val="3E185B6E"/>
    <w:rsid w:val="3E197D46"/>
    <w:rsid w:val="3E1F1F3B"/>
    <w:rsid w:val="3E228B19"/>
    <w:rsid w:val="3E252F6E"/>
    <w:rsid w:val="3E27FDBA"/>
    <w:rsid w:val="3E2F3F74"/>
    <w:rsid w:val="3E36873A"/>
    <w:rsid w:val="3E3F5A3F"/>
    <w:rsid w:val="3E409707"/>
    <w:rsid w:val="3E4404BA"/>
    <w:rsid w:val="3E46DE8F"/>
    <w:rsid w:val="3E5A574C"/>
    <w:rsid w:val="3E5CEF3D"/>
    <w:rsid w:val="3E5F2E2E"/>
    <w:rsid w:val="3E6ACDC1"/>
    <w:rsid w:val="3E7231DF"/>
    <w:rsid w:val="3E7249C9"/>
    <w:rsid w:val="3E72F456"/>
    <w:rsid w:val="3E748BD4"/>
    <w:rsid w:val="3E7CDF32"/>
    <w:rsid w:val="3E8FA664"/>
    <w:rsid w:val="3E95B8E4"/>
    <w:rsid w:val="3E9B4CC3"/>
    <w:rsid w:val="3EA2D78D"/>
    <w:rsid w:val="3EB1A67A"/>
    <w:rsid w:val="3EB27732"/>
    <w:rsid w:val="3EB4AFEE"/>
    <w:rsid w:val="3EBBCD8D"/>
    <w:rsid w:val="3EC144DE"/>
    <w:rsid w:val="3ED3CE30"/>
    <w:rsid w:val="3ED9C77F"/>
    <w:rsid w:val="3EDC76D2"/>
    <w:rsid w:val="3EDC8FF7"/>
    <w:rsid w:val="3EE4F7C4"/>
    <w:rsid w:val="3EE8BAD8"/>
    <w:rsid w:val="3EEA147B"/>
    <w:rsid w:val="3EEC452D"/>
    <w:rsid w:val="3EED0A14"/>
    <w:rsid w:val="3EF07367"/>
    <w:rsid w:val="3EF6953A"/>
    <w:rsid w:val="3EF9AA36"/>
    <w:rsid w:val="3EF9FB26"/>
    <w:rsid w:val="3F0571D6"/>
    <w:rsid w:val="3F05E94B"/>
    <w:rsid w:val="3F0CA45B"/>
    <w:rsid w:val="3F0D565B"/>
    <w:rsid w:val="3F14B41D"/>
    <w:rsid w:val="3F14B94C"/>
    <w:rsid w:val="3F1764C8"/>
    <w:rsid w:val="3F1E2A2D"/>
    <w:rsid w:val="3F28BFC3"/>
    <w:rsid w:val="3F2BAC36"/>
    <w:rsid w:val="3F325CE7"/>
    <w:rsid w:val="3F360145"/>
    <w:rsid w:val="3F38F0B9"/>
    <w:rsid w:val="3F480026"/>
    <w:rsid w:val="3F5FCB9E"/>
    <w:rsid w:val="3F62923A"/>
    <w:rsid w:val="3F6EEEC1"/>
    <w:rsid w:val="3F76878B"/>
    <w:rsid w:val="3F76FCAE"/>
    <w:rsid w:val="3F7B89D2"/>
    <w:rsid w:val="3F86EBA6"/>
    <w:rsid w:val="3F88B863"/>
    <w:rsid w:val="3F959EB0"/>
    <w:rsid w:val="3F998B6B"/>
    <w:rsid w:val="3FA6C15A"/>
    <w:rsid w:val="3FA940E2"/>
    <w:rsid w:val="3FADD50E"/>
    <w:rsid w:val="3FBCA473"/>
    <w:rsid w:val="3FCE6EBA"/>
    <w:rsid w:val="3FD407D5"/>
    <w:rsid w:val="3FDD104F"/>
    <w:rsid w:val="3FE8E535"/>
    <w:rsid w:val="3FF98642"/>
    <w:rsid w:val="3FFC65E9"/>
    <w:rsid w:val="3FFF89EB"/>
    <w:rsid w:val="40009659"/>
    <w:rsid w:val="4002A07D"/>
    <w:rsid w:val="40048701"/>
    <w:rsid w:val="400AE2F2"/>
    <w:rsid w:val="4014D771"/>
    <w:rsid w:val="40160821"/>
    <w:rsid w:val="401B1C09"/>
    <w:rsid w:val="401BB08F"/>
    <w:rsid w:val="401F241E"/>
    <w:rsid w:val="4020A43C"/>
    <w:rsid w:val="40215B17"/>
    <w:rsid w:val="402760EC"/>
    <w:rsid w:val="402B3627"/>
    <w:rsid w:val="402C0B24"/>
    <w:rsid w:val="402EB9BC"/>
    <w:rsid w:val="4037BBCB"/>
    <w:rsid w:val="403E237B"/>
    <w:rsid w:val="4046771B"/>
    <w:rsid w:val="4048E989"/>
    <w:rsid w:val="405127DC"/>
    <w:rsid w:val="405504EC"/>
    <w:rsid w:val="405C6F40"/>
    <w:rsid w:val="405E3FD2"/>
    <w:rsid w:val="406701C0"/>
    <w:rsid w:val="4068E92F"/>
    <w:rsid w:val="406A0A04"/>
    <w:rsid w:val="40761A22"/>
    <w:rsid w:val="4076FD64"/>
    <w:rsid w:val="409028E0"/>
    <w:rsid w:val="40902D16"/>
    <w:rsid w:val="40907ED5"/>
    <w:rsid w:val="4094314E"/>
    <w:rsid w:val="40985845"/>
    <w:rsid w:val="409C98AB"/>
    <w:rsid w:val="40A096DB"/>
    <w:rsid w:val="40A1B9AC"/>
    <w:rsid w:val="40A3A74F"/>
    <w:rsid w:val="40A6EF43"/>
    <w:rsid w:val="40AA1E57"/>
    <w:rsid w:val="40AA95A0"/>
    <w:rsid w:val="40B2D919"/>
    <w:rsid w:val="40B3A2A5"/>
    <w:rsid w:val="40C0074B"/>
    <w:rsid w:val="40C63006"/>
    <w:rsid w:val="40D8CFA7"/>
    <w:rsid w:val="40DD7E74"/>
    <w:rsid w:val="40E49896"/>
    <w:rsid w:val="40EF9583"/>
    <w:rsid w:val="40F0B2CC"/>
    <w:rsid w:val="40F688A6"/>
    <w:rsid w:val="40FF6FBC"/>
    <w:rsid w:val="41004EAC"/>
    <w:rsid w:val="410C6DC7"/>
    <w:rsid w:val="410F8B73"/>
    <w:rsid w:val="41102B26"/>
    <w:rsid w:val="41114C23"/>
    <w:rsid w:val="411171FB"/>
    <w:rsid w:val="4115BE04"/>
    <w:rsid w:val="411B6D89"/>
    <w:rsid w:val="411E6CFA"/>
    <w:rsid w:val="411FC03F"/>
    <w:rsid w:val="41227E0A"/>
    <w:rsid w:val="412E1CCD"/>
    <w:rsid w:val="412F6E6A"/>
    <w:rsid w:val="4132E486"/>
    <w:rsid w:val="41559FE6"/>
    <w:rsid w:val="415BCCA0"/>
    <w:rsid w:val="415C6557"/>
    <w:rsid w:val="4161E491"/>
    <w:rsid w:val="41627D1F"/>
    <w:rsid w:val="4164490F"/>
    <w:rsid w:val="41649B96"/>
    <w:rsid w:val="416C2C02"/>
    <w:rsid w:val="416CFC30"/>
    <w:rsid w:val="416D9807"/>
    <w:rsid w:val="41708B59"/>
    <w:rsid w:val="4173988B"/>
    <w:rsid w:val="4175142D"/>
    <w:rsid w:val="417837C9"/>
    <w:rsid w:val="417B2FD6"/>
    <w:rsid w:val="417EAB8B"/>
    <w:rsid w:val="4182C8EE"/>
    <w:rsid w:val="418635B5"/>
    <w:rsid w:val="418ABCA4"/>
    <w:rsid w:val="4190ABED"/>
    <w:rsid w:val="41977F75"/>
    <w:rsid w:val="41980A57"/>
    <w:rsid w:val="419DA742"/>
    <w:rsid w:val="41A5189D"/>
    <w:rsid w:val="41A7D74C"/>
    <w:rsid w:val="41A98799"/>
    <w:rsid w:val="41B0A7D2"/>
    <w:rsid w:val="41B38BF7"/>
    <w:rsid w:val="41B6ECEB"/>
    <w:rsid w:val="41B91BB2"/>
    <w:rsid w:val="41BA7570"/>
    <w:rsid w:val="41C83750"/>
    <w:rsid w:val="41CDAFC2"/>
    <w:rsid w:val="41D2E765"/>
    <w:rsid w:val="41D5039C"/>
    <w:rsid w:val="41E4B9EA"/>
    <w:rsid w:val="41F70B17"/>
    <w:rsid w:val="41F9A568"/>
    <w:rsid w:val="41FB9DA6"/>
    <w:rsid w:val="41FBFAF2"/>
    <w:rsid w:val="42035B84"/>
    <w:rsid w:val="4211EA83"/>
    <w:rsid w:val="42122872"/>
    <w:rsid w:val="42142F3E"/>
    <w:rsid w:val="4215540E"/>
    <w:rsid w:val="421BE96A"/>
    <w:rsid w:val="422A8C0B"/>
    <w:rsid w:val="422D3A9F"/>
    <w:rsid w:val="4232AEEB"/>
    <w:rsid w:val="42348044"/>
    <w:rsid w:val="423B4258"/>
    <w:rsid w:val="423D8A0D"/>
    <w:rsid w:val="4240107A"/>
    <w:rsid w:val="4240357C"/>
    <w:rsid w:val="4240E7EE"/>
    <w:rsid w:val="42457B77"/>
    <w:rsid w:val="424A2ACB"/>
    <w:rsid w:val="42527642"/>
    <w:rsid w:val="42654A78"/>
    <w:rsid w:val="426B5B61"/>
    <w:rsid w:val="426BD0C7"/>
    <w:rsid w:val="42720747"/>
    <w:rsid w:val="4274E058"/>
    <w:rsid w:val="427959EE"/>
    <w:rsid w:val="4280D00C"/>
    <w:rsid w:val="42945438"/>
    <w:rsid w:val="429B401D"/>
    <w:rsid w:val="429CCB64"/>
    <w:rsid w:val="429FD73E"/>
    <w:rsid w:val="42A5CEC6"/>
    <w:rsid w:val="42AD425C"/>
    <w:rsid w:val="42BA88EE"/>
    <w:rsid w:val="42BF3E17"/>
    <w:rsid w:val="42C64161"/>
    <w:rsid w:val="42CAB383"/>
    <w:rsid w:val="42CDC142"/>
    <w:rsid w:val="42CE6126"/>
    <w:rsid w:val="42D8E7AB"/>
    <w:rsid w:val="42DA6018"/>
    <w:rsid w:val="42DA704E"/>
    <w:rsid w:val="42DB5334"/>
    <w:rsid w:val="42DE0406"/>
    <w:rsid w:val="42E6B648"/>
    <w:rsid w:val="42E972C7"/>
    <w:rsid w:val="42EDE5CB"/>
    <w:rsid w:val="42F6FC1D"/>
    <w:rsid w:val="42F923FB"/>
    <w:rsid w:val="4300F96F"/>
    <w:rsid w:val="43074CE8"/>
    <w:rsid w:val="4309F85D"/>
    <w:rsid w:val="43143427"/>
    <w:rsid w:val="4314B111"/>
    <w:rsid w:val="4317A10E"/>
    <w:rsid w:val="4317FC56"/>
    <w:rsid w:val="43236C0C"/>
    <w:rsid w:val="432E2BAB"/>
    <w:rsid w:val="432FF930"/>
    <w:rsid w:val="4334EA96"/>
    <w:rsid w:val="4348C757"/>
    <w:rsid w:val="434C7833"/>
    <w:rsid w:val="435950A1"/>
    <w:rsid w:val="435F290B"/>
    <w:rsid w:val="436019CD"/>
    <w:rsid w:val="4362065A"/>
    <w:rsid w:val="4367CA22"/>
    <w:rsid w:val="43692A07"/>
    <w:rsid w:val="43698023"/>
    <w:rsid w:val="4377360A"/>
    <w:rsid w:val="4378E3DE"/>
    <w:rsid w:val="437FAC18"/>
    <w:rsid w:val="438316C3"/>
    <w:rsid w:val="438ACE76"/>
    <w:rsid w:val="43925887"/>
    <w:rsid w:val="4392B004"/>
    <w:rsid w:val="439F2BE5"/>
    <w:rsid w:val="43A5A461"/>
    <w:rsid w:val="43A5CBBA"/>
    <w:rsid w:val="43A804AA"/>
    <w:rsid w:val="43ADDB56"/>
    <w:rsid w:val="43B050D2"/>
    <w:rsid w:val="43C15665"/>
    <w:rsid w:val="43C5D1A7"/>
    <w:rsid w:val="43CC0A5D"/>
    <w:rsid w:val="43CD1914"/>
    <w:rsid w:val="43CE0FC1"/>
    <w:rsid w:val="43CE299C"/>
    <w:rsid w:val="43D11FA3"/>
    <w:rsid w:val="43EFBA58"/>
    <w:rsid w:val="43F96E08"/>
    <w:rsid w:val="43FB42D0"/>
    <w:rsid w:val="43FD879F"/>
    <w:rsid w:val="43FFF3DB"/>
    <w:rsid w:val="4404278D"/>
    <w:rsid w:val="440D584C"/>
    <w:rsid w:val="4415BC2B"/>
    <w:rsid w:val="441A58E0"/>
    <w:rsid w:val="441D01ED"/>
    <w:rsid w:val="441EB5F0"/>
    <w:rsid w:val="444912BD"/>
    <w:rsid w:val="4456594F"/>
    <w:rsid w:val="44569F50"/>
    <w:rsid w:val="4461BF5A"/>
    <w:rsid w:val="44669E3C"/>
    <w:rsid w:val="44695CE9"/>
    <w:rsid w:val="446968ED"/>
    <w:rsid w:val="446A7613"/>
    <w:rsid w:val="446E35A2"/>
    <w:rsid w:val="446F5C97"/>
    <w:rsid w:val="446F5DB5"/>
    <w:rsid w:val="4470EC29"/>
    <w:rsid w:val="4476377D"/>
    <w:rsid w:val="447CCF3E"/>
    <w:rsid w:val="447D3130"/>
    <w:rsid w:val="4480A873"/>
    <w:rsid w:val="44890783"/>
    <w:rsid w:val="4489DFBB"/>
    <w:rsid w:val="4490E645"/>
    <w:rsid w:val="449C223B"/>
    <w:rsid w:val="449CC9D0"/>
    <w:rsid w:val="449FD2C6"/>
    <w:rsid w:val="449FE48E"/>
    <w:rsid w:val="44A5C8BE"/>
    <w:rsid w:val="44A9D9FD"/>
    <w:rsid w:val="44AA5525"/>
    <w:rsid w:val="44BA682C"/>
    <w:rsid w:val="44C59911"/>
    <w:rsid w:val="44C9E815"/>
    <w:rsid w:val="44CE8F93"/>
    <w:rsid w:val="44D25389"/>
    <w:rsid w:val="44D7E5F5"/>
    <w:rsid w:val="44DCC30A"/>
    <w:rsid w:val="44DD3AA6"/>
    <w:rsid w:val="44E11534"/>
    <w:rsid w:val="44EC1524"/>
    <w:rsid w:val="44ECADB4"/>
    <w:rsid w:val="44F11065"/>
    <w:rsid w:val="44F2FAF6"/>
    <w:rsid w:val="44F6EB91"/>
    <w:rsid w:val="44FF995A"/>
    <w:rsid w:val="4500F63D"/>
    <w:rsid w:val="4502E172"/>
    <w:rsid w:val="45126E5F"/>
    <w:rsid w:val="4513066E"/>
    <w:rsid w:val="451B8C23"/>
    <w:rsid w:val="4522F0F5"/>
    <w:rsid w:val="45281754"/>
    <w:rsid w:val="452DFB6B"/>
    <w:rsid w:val="45498B45"/>
    <w:rsid w:val="454F513C"/>
    <w:rsid w:val="455EB2B7"/>
    <w:rsid w:val="45651398"/>
    <w:rsid w:val="4573846A"/>
    <w:rsid w:val="45758B64"/>
    <w:rsid w:val="457A6066"/>
    <w:rsid w:val="457E06C3"/>
    <w:rsid w:val="4583F8ED"/>
    <w:rsid w:val="458CDE01"/>
    <w:rsid w:val="459388C3"/>
    <w:rsid w:val="459F5B7A"/>
    <w:rsid w:val="45A149DF"/>
    <w:rsid w:val="45A85765"/>
    <w:rsid w:val="45A8C722"/>
    <w:rsid w:val="45AA6F2E"/>
    <w:rsid w:val="45AEA5F1"/>
    <w:rsid w:val="45C14270"/>
    <w:rsid w:val="45CF0D22"/>
    <w:rsid w:val="45D5D874"/>
    <w:rsid w:val="45D5FFBD"/>
    <w:rsid w:val="45DBDF54"/>
    <w:rsid w:val="45F0F395"/>
    <w:rsid w:val="45F508DD"/>
    <w:rsid w:val="45FC8F4E"/>
    <w:rsid w:val="45FD0826"/>
    <w:rsid w:val="460556E9"/>
    <w:rsid w:val="4607D60F"/>
    <w:rsid w:val="460C2AAF"/>
    <w:rsid w:val="4611C371"/>
    <w:rsid w:val="461978FD"/>
    <w:rsid w:val="4630BAB9"/>
    <w:rsid w:val="4633C61F"/>
    <w:rsid w:val="46351088"/>
    <w:rsid w:val="46351504"/>
    <w:rsid w:val="46376C3C"/>
    <w:rsid w:val="4637F29C"/>
    <w:rsid w:val="463B51CE"/>
    <w:rsid w:val="4641991F"/>
    <w:rsid w:val="46420EAA"/>
    <w:rsid w:val="46474F4D"/>
    <w:rsid w:val="4649D641"/>
    <w:rsid w:val="464E0806"/>
    <w:rsid w:val="464F41D0"/>
    <w:rsid w:val="46536E7F"/>
    <w:rsid w:val="46539068"/>
    <w:rsid w:val="465FCEAE"/>
    <w:rsid w:val="4676337E"/>
    <w:rsid w:val="467896D7"/>
    <w:rsid w:val="4678C1D8"/>
    <w:rsid w:val="467D43C4"/>
    <w:rsid w:val="468F5E8B"/>
    <w:rsid w:val="4693D9C7"/>
    <w:rsid w:val="4698E4E3"/>
    <w:rsid w:val="4699DBF2"/>
    <w:rsid w:val="469E631A"/>
    <w:rsid w:val="46AA5EB5"/>
    <w:rsid w:val="46AADD7C"/>
    <w:rsid w:val="46AEF0C0"/>
    <w:rsid w:val="46B0B613"/>
    <w:rsid w:val="46B32B6B"/>
    <w:rsid w:val="46BE4040"/>
    <w:rsid w:val="46C6AE80"/>
    <w:rsid w:val="46D15BA2"/>
    <w:rsid w:val="46D291F4"/>
    <w:rsid w:val="46D4CF3B"/>
    <w:rsid w:val="46DD4523"/>
    <w:rsid w:val="46E0FF0D"/>
    <w:rsid w:val="46E55972"/>
    <w:rsid w:val="46F4F656"/>
    <w:rsid w:val="46F7F72F"/>
    <w:rsid w:val="46FFC059"/>
    <w:rsid w:val="4700E0A2"/>
    <w:rsid w:val="4704D2A2"/>
    <w:rsid w:val="470BCD20"/>
    <w:rsid w:val="470FD155"/>
    <w:rsid w:val="4714DED7"/>
    <w:rsid w:val="4715C9C6"/>
    <w:rsid w:val="472006D4"/>
    <w:rsid w:val="47229E92"/>
    <w:rsid w:val="472B50A5"/>
    <w:rsid w:val="472F5924"/>
    <w:rsid w:val="47317642"/>
    <w:rsid w:val="4739C0B5"/>
    <w:rsid w:val="473E58AB"/>
    <w:rsid w:val="47462F2C"/>
    <w:rsid w:val="4747CFCF"/>
    <w:rsid w:val="4761F1B4"/>
    <w:rsid w:val="477F78E5"/>
    <w:rsid w:val="4786ADC3"/>
    <w:rsid w:val="4788A9EC"/>
    <w:rsid w:val="4790D93E"/>
    <w:rsid w:val="4798B7AE"/>
    <w:rsid w:val="479E3EFE"/>
    <w:rsid w:val="47A0C2E3"/>
    <w:rsid w:val="47A6FD59"/>
    <w:rsid w:val="47A9D318"/>
    <w:rsid w:val="47ABDBE4"/>
    <w:rsid w:val="47B7C5FE"/>
    <w:rsid w:val="47BF6148"/>
    <w:rsid w:val="47C1B3C4"/>
    <w:rsid w:val="47CD9D74"/>
    <w:rsid w:val="47D0E565"/>
    <w:rsid w:val="47D19CED"/>
    <w:rsid w:val="47D3C2FD"/>
    <w:rsid w:val="47D70FF7"/>
    <w:rsid w:val="47DF250E"/>
    <w:rsid w:val="47E4C8B3"/>
    <w:rsid w:val="47EB1231"/>
    <w:rsid w:val="47EC1F92"/>
    <w:rsid w:val="47EF3EE0"/>
    <w:rsid w:val="47F968E0"/>
    <w:rsid w:val="47FD2F49"/>
    <w:rsid w:val="48168522"/>
    <w:rsid w:val="4818B4B2"/>
    <w:rsid w:val="481C99DB"/>
    <w:rsid w:val="481E9669"/>
    <w:rsid w:val="4821C43B"/>
    <w:rsid w:val="48234355"/>
    <w:rsid w:val="482689D8"/>
    <w:rsid w:val="482A9059"/>
    <w:rsid w:val="483C9399"/>
    <w:rsid w:val="48457B9A"/>
    <w:rsid w:val="484871D5"/>
    <w:rsid w:val="4848EBA7"/>
    <w:rsid w:val="48499D95"/>
    <w:rsid w:val="484C4E3D"/>
    <w:rsid w:val="484D243E"/>
    <w:rsid w:val="48615560"/>
    <w:rsid w:val="486FDC70"/>
    <w:rsid w:val="48707A13"/>
    <w:rsid w:val="48718EEF"/>
    <w:rsid w:val="48751BE9"/>
    <w:rsid w:val="4876AE55"/>
    <w:rsid w:val="487D3163"/>
    <w:rsid w:val="487E88F4"/>
    <w:rsid w:val="4884670C"/>
    <w:rsid w:val="4884ADF4"/>
    <w:rsid w:val="48899EDB"/>
    <w:rsid w:val="4889A4BF"/>
    <w:rsid w:val="488D9BCC"/>
    <w:rsid w:val="489E74F9"/>
    <w:rsid w:val="489F4333"/>
    <w:rsid w:val="48AC9B77"/>
    <w:rsid w:val="48ADA1F4"/>
    <w:rsid w:val="48BD6BE5"/>
    <w:rsid w:val="48C31088"/>
    <w:rsid w:val="48C3E25B"/>
    <w:rsid w:val="48C44325"/>
    <w:rsid w:val="48D166F8"/>
    <w:rsid w:val="48D5074A"/>
    <w:rsid w:val="48D7497B"/>
    <w:rsid w:val="48D75840"/>
    <w:rsid w:val="48D992C4"/>
    <w:rsid w:val="48DB124B"/>
    <w:rsid w:val="48E1FF8D"/>
    <w:rsid w:val="48E3A030"/>
    <w:rsid w:val="48E5CDCA"/>
    <w:rsid w:val="48E92D4E"/>
    <w:rsid w:val="48F07C02"/>
    <w:rsid w:val="48F43AD8"/>
    <w:rsid w:val="48F8E332"/>
    <w:rsid w:val="48FD4022"/>
    <w:rsid w:val="490080CF"/>
    <w:rsid w:val="49022FD3"/>
    <w:rsid w:val="4910F03D"/>
    <w:rsid w:val="49131573"/>
    <w:rsid w:val="49177FAC"/>
    <w:rsid w:val="4921B04F"/>
    <w:rsid w:val="4926DB3D"/>
    <w:rsid w:val="492CA99F"/>
    <w:rsid w:val="4933BCE9"/>
    <w:rsid w:val="493C0F0B"/>
    <w:rsid w:val="4942C9E6"/>
    <w:rsid w:val="49469CF8"/>
    <w:rsid w:val="494D4D5B"/>
    <w:rsid w:val="4956BF1B"/>
    <w:rsid w:val="495904BA"/>
    <w:rsid w:val="49611DC0"/>
    <w:rsid w:val="49638195"/>
    <w:rsid w:val="4966C893"/>
    <w:rsid w:val="4966F027"/>
    <w:rsid w:val="49738878"/>
    <w:rsid w:val="497939E1"/>
    <w:rsid w:val="497D951F"/>
    <w:rsid w:val="4980DC97"/>
    <w:rsid w:val="49901B1A"/>
    <w:rsid w:val="4992BB5C"/>
    <w:rsid w:val="4994E68C"/>
    <w:rsid w:val="499BD68D"/>
    <w:rsid w:val="499CFEB5"/>
    <w:rsid w:val="49A3D983"/>
    <w:rsid w:val="49A896BC"/>
    <w:rsid w:val="49ABEF43"/>
    <w:rsid w:val="49ACAD1D"/>
    <w:rsid w:val="49AF55F1"/>
    <w:rsid w:val="49B37846"/>
    <w:rsid w:val="49B6F173"/>
    <w:rsid w:val="49B79019"/>
    <w:rsid w:val="49C77AA0"/>
    <w:rsid w:val="49C97E39"/>
    <w:rsid w:val="49CBBA3C"/>
    <w:rsid w:val="49D160D7"/>
    <w:rsid w:val="49D30A7D"/>
    <w:rsid w:val="49D5620F"/>
    <w:rsid w:val="49DC8A9F"/>
    <w:rsid w:val="49F4001E"/>
    <w:rsid w:val="49F82880"/>
    <w:rsid w:val="49FA940C"/>
    <w:rsid w:val="49FCAB4B"/>
    <w:rsid w:val="49FD25C1"/>
    <w:rsid w:val="49FD97F4"/>
    <w:rsid w:val="4A030210"/>
    <w:rsid w:val="4A0327E6"/>
    <w:rsid w:val="4A0670BB"/>
    <w:rsid w:val="4A088D51"/>
    <w:rsid w:val="4A11E089"/>
    <w:rsid w:val="4A25C08E"/>
    <w:rsid w:val="4A37611B"/>
    <w:rsid w:val="4A37B607"/>
    <w:rsid w:val="4A46040D"/>
    <w:rsid w:val="4A46D0FD"/>
    <w:rsid w:val="4A4988A0"/>
    <w:rsid w:val="4A4DD07A"/>
    <w:rsid w:val="4A598C83"/>
    <w:rsid w:val="4A59A583"/>
    <w:rsid w:val="4A5B88ED"/>
    <w:rsid w:val="4A5BD06A"/>
    <w:rsid w:val="4A5FB2BC"/>
    <w:rsid w:val="4A6DEB55"/>
    <w:rsid w:val="4A6F7221"/>
    <w:rsid w:val="4A700763"/>
    <w:rsid w:val="4A7A7A54"/>
    <w:rsid w:val="4A7C99D0"/>
    <w:rsid w:val="4A8ED349"/>
    <w:rsid w:val="4A91C0C6"/>
    <w:rsid w:val="4A9C6CB0"/>
    <w:rsid w:val="4A9FC6C3"/>
    <w:rsid w:val="4AA0BCF4"/>
    <w:rsid w:val="4AAB4332"/>
    <w:rsid w:val="4AAD99B4"/>
    <w:rsid w:val="4AB4802B"/>
    <w:rsid w:val="4AB52589"/>
    <w:rsid w:val="4AB81B35"/>
    <w:rsid w:val="4AC04AAE"/>
    <w:rsid w:val="4AC20625"/>
    <w:rsid w:val="4ACD36C5"/>
    <w:rsid w:val="4AD25E83"/>
    <w:rsid w:val="4AD3E74B"/>
    <w:rsid w:val="4AD70471"/>
    <w:rsid w:val="4ADAD06A"/>
    <w:rsid w:val="4ADE9E1B"/>
    <w:rsid w:val="4ADED2F4"/>
    <w:rsid w:val="4AE0C821"/>
    <w:rsid w:val="4AE9ED14"/>
    <w:rsid w:val="4AED17C1"/>
    <w:rsid w:val="4AED7C56"/>
    <w:rsid w:val="4AF585C1"/>
    <w:rsid w:val="4B02BD5B"/>
    <w:rsid w:val="4B0321C8"/>
    <w:rsid w:val="4B0CBCC7"/>
    <w:rsid w:val="4B103857"/>
    <w:rsid w:val="4B12E055"/>
    <w:rsid w:val="4B1797DB"/>
    <w:rsid w:val="4B1A53E5"/>
    <w:rsid w:val="4B1E33C2"/>
    <w:rsid w:val="4B23C054"/>
    <w:rsid w:val="4B26C2BC"/>
    <w:rsid w:val="4B2A507C"/>
    <w:rsid w:val="4B2CF8A2"/>
    <w:rsid w:val="4B2D047E"/>
    <w:rsid w:val="4B2D3FA0"/>
    <w:rsid w:val="4B301DB5"/>
    <w:rsid w:val="4B32DF9D"/>
    <w:rsid w:val="4B3C999A"/>
    <w:rsid w:val="4B3DD117"/>
    <w:rsid w:val="4B3DF8DB"/>
    <w:rsid w:val="4B3F1857"/>
    <w:rsid w:val="4B46B55B"/>
    <w:rsid w:val="4B4BAFD9"/>
    <w:rsid w:val="4B50CCD1"/>
    <w:rsid w:val="4B52BBDF"/>
    <w:rsid w:val="4B560565"/>
    <w:rsid w:val="4B58D23E"/>
    <w:rsid w:val="4B7CD8D3"/>
    <w:rsid w:val="4B81BAEF"/>
    <w:rsid w:val="4B8767AE"/>
    <w:rsid w:val="4B88136F"/>
    <w:rsid w:val="4B913764"/>
    <w:rsid w:val="4B92D1A8"/>
    <w:rsid w:val="4B98F622"/>
    <w:rsid w:val="4BA0FAF8"/>
    <w:rsid w:val="4BA2E742"/>
    <w:rsid w:val="4BAEB742"/>
    <w:rsid w:val="4BC71C32"/>
    <w:rsid w:val="4BC8C9CB"/>
    <w:rsid w:val="4BCBB9ED"/>
    <w:rsid w:val="4BD3317C"/>
    <w:rsid w:val="4BD639CC"/>
    <w:rsid w:val="4BD6E3F5"/>
    <w:rsid w:val="4BD80A79"/>
    <w:rsid w:val="4BE0BB12"/>
    <w:rsid w:val="4BE93771"/>
    <w:rsid w:val="4BEB4044"/>
    <w:rsid w:val="4BF23012"/>
    <w:rsid w:val="4BF9A729"/>
    <w:rsid w:val="4C0CA80C"/>
    <w:rsid w:val="4C0DAFEB"/>
    <w:rsid w:val="4C0E258E"/>
    <w:rsid w:val="4C0FC22B"/>
    <w:rsid w:val="4C12B30D"/>
    <w:rsid w:val="4C1C9D17"/>
    <w:rsid w:val="4C1CDAAD"/>
    <w:rsid w:val="4C2137C4"/>
    <w:rsid w:val="4C233536"/>
    <w:rsid w:val="4C258284"/>
    <w:rsid w:val="4C39592E"/>
    <w:rsid w:val="4C3E617B"/>
    <w:rsid w:val="4C40A256"/>
    <w:rsid w:val="4C440290"/>
    <w:rsid w:val="4C471393"/>
    <w:rsid w:val="4C4D0135"/>
    <w:rsid w:val="4C4E4965"/>
    <w:rsid w:val="4C4F5E20"/>
    <w:rsid w:val="4C5B5CD7"/>
    <w:rsid w:val="4C6604E8"/>
    <w:rsid w:val="4C666392"/>
    <w:rsid w:val="4C6CF55C"/>
    <w:rsid w:val="4C72708A"/>
    <w:rsid w:val="4C72DE48"/>
    <w:rsid w:val="4C75ECAD"/>
    <w:rsid w:val="4C775F81"/>
    <w:rsid w:val="4C7803EF"/>
    <w:rsid w:val="4C7F4D07"/>
    <w:rsid w:val="4C7F51DA"/>
    <w:rsid w:val="4C80BCBC"/>
    <w:rsid w:val="4C814A27"/>
    <w:rsid w:val="4C85786C"/>
    <w:rsid w:val="4C85BD75"/>
    <w:rsid w:val="4C894CB7"/>
    <w:rsid w:val="4C91AAAB"/>
    <w:rsid w:val="4C9218BC"/>
    <w:rsid w:val="4C95B9B1"/>
    <w:rsid w:val="4C9A8D6A"/>
    <w:rsid w:val="4C9FFA2F"/>
    <w:rsid w:val="4CA1A073"/>
    <w:rsid w:val="4CA89111"/>
    <w:rsid w:val="4CAA5758"/>
    <w:rsid w:val="4CAB34D3"/>
    <w:rsid w:val="4CAE11CA"/>
    <w:rsid w:val="4CB07BFB"/>
    <w:rsid w:val="4CB59FEC"/>
    <w:rsid w:val="4CC18D56"/>
    <w:rsid w:val="4CC50825"/>
    <w:rsid w:val="4CD0542C"/>
    <w:rsid w:val="4CD7BC4E"/>
    <w:rsid w:val="4CD8160A"/>
    <w:rsid w:val="4CDFD50A"/>
    <w:rsid w:val="4CE9FA08"/>
    <w:rsid w:val="4CEC6FCE"/>
    <w:rsid w:val="4CEDDA2E"/>
    <w:rsid w:val="4CEDEBA4"/>
    <w:rsid w:val="4CF194E2"/>
    <w:rsid w:val="4CF5355E"/>
    <w:rsid w:val="4CF54377"/>
    <w:rsid w:val="4CF72A45"/>
    <w:rsid w:val="4CF9AB51"/>
    <w:rsid w:val="4CFFA8BF"/>
    <w:rsid w:val="4D0993FC"/>
    <w:rsid w:val="4D0AAB3F"/>
    <w:rsid w:val="4D1082F5"/>
    <w:rsid w:val="4D1343AE"/>
    <w:rsid w:val="4D191FE2"/>
    <w:rsid w:val="4D1C0945"/>
    <w:rsid w:val="4D1FFB37"/>
    <w:rsid w:val="4D221B7C"/>
    <w:rsid w:val="4D221E8D"/>
    <w:rsid w:val="4D23E3D0"/>
    <w:rsid w:val="4D25B62A"/>
    <w:rsid w:val="4D2EA209"/>
    <w:rsid w:val="4D31BC8E"/>
    <w:rsid w:val="4D32E900"/>
    <w:rsid w:val="4D34C683"/>
    <w:rsid w:val="4D3C8353"/>
    <w:rsid w:val="4D454753"/>
    <w:rsid w:val="4D45BA2A"/>
    <w:rsid w:val="4D501F5C"/>
    <w:rsid w:val="4D504091"/>
    <w:rsid w:val="4D53989E"/>
    <w:rsid w:val="4D5E10D2"/>
    <w:rsid w:val="4D6CB3ED"/>
    <w:rsid w:val="4D7432EE"/>
    <w:rsid w:val="4D794D10"/>
    <w:rsid w:val="4D7D9A37"/>
    <w:rsid w:val="4D80200E"/>
    <w:rsid w:val="4D83E08C"/>
    <w:rsid w:val="4D8CA0C0"/>
    <w:rsid w:val="4D9697D5"/>
    <w:rsid w:val="4D978203"/>
    <w:rsid w:val="4DA1E299"/>
    <w:rsid w:val="4DA284FF"/>
    <w:rsid w:val="4DA4E332"/>
    <w:rsid w:val="4DA68A9D"/>
    <w:rsid w:val="4DAA1A5C"/>
    <w:rsid w:val="4DAC94B6"/>
    <w:rsid w:val="4DB2ACDA"/>
    <w:rsid w:val="4DB8AB0E"/>
    <w:rsid w:val="4DBB1C09"/>
    <w:rsid w:val="4DBC3226"/>
    <w:rsid w:val="4DC6E3E0"/>
    <w:rsid w:val="4DC81165"/>
    <w:rsid w:val="4DD47C2B"/>
    <w:rsid w:val="4DD4FBDE"/>
    <w:rsid w:val="4DDBF9CC"/>
    <w:rsid w:val="4DDCB0F0"/>
    <w:rsid w:val="4DDFD2F1"/>
    <w:rsid w:val="4DE2E3F4"/>
    <w:rsid w:val="4DE5F0BE"/>
    <w:rsid w:val="4DFC1FEC"/>
    <w:rsid w:val="4DFC4696"/>
    <w:rsid w:val="4DFC96E4"/>
    <w:rsid w:val="4DFCD055"/>
    <w:rsid w:val="4E00FAAB"/>
    <w:rsid w:val="4E0A656C"/>
    <w:rsid w:val="4E0F063B"/>
    <w:rsid w:val="4E12712C"/>
    <w:rsid w:val="4E1C5194"/>
    <w:rsid w:val="4E1F294D"/>
    <w:rsid w:val="4E20BF2A"/>
    <w:rsid w:val="4E218DD6"/>
    <w:rsid w:val="4E2499A1"/>
    <w:rsid w:val="4E25FA9B"/>
    <w:rsid w:val="4E32D5FF"/>
    <w:rsid w:val="4E395A4E"/>
    <w:rsid w:val="4E3CDEF8"/>
    <w:rsid w:val="4E3DCB75"/>
    <w:rsid w:val="4E41C964"/>
    <w:rsid w:val="4E438D6E"/>
    <w:rsid w:val="4E443B68"/>
    <w:rsid w:val="4E50AFA9"/>
    <w:rsid w:val="4E5FFF44"/>
    <w:rsid w:val="4E60A982"/>
    <w:rsid w:val="4E636B94"/>
    <w:rsid w:val="4E64A49B"/>
    <w:rsid w:val="4E674881"/>
    <w:rsid w:val="4E67BE77"/>
    <w:rsid w:val="4E68B4FA"/>
    <w:rsid w:val="4E6EF366"/>
    <w:rsid w:val="4E70FDC1"/>
    <w:rsid w:val="4E7571D9"/>
    <w:rsid w:val="4E7BAB5C"/>
    <w:rsid w:val="4E84D5D7"/>
    <w:rsid w:val="4E852CCD"/>
    <w:rsid w:val="4E864148"/>
    <w:rsid w:val="4E87A066"/>
    <w:rsid w:val="4E8DA627"/>
    <w:rsid w:val="4E94202F"/>
    <w:rsid w:val="4EA67BA0"/>
    <w:rsid w:val="4EAFDCC6"/>
    <w:rsid w:val="4EBFB0F6"/>
    <w:rsid w:val="4EC18ACA"/>
    <w:rsid w:val="4EC9A22F"/>
    <w:rsid w:val="4ED1381A"/>
    <w:rsid w:val="4ED42245"/>
    <w:rsid w:val="4ED98BB5"/>
    <w:rsid w:val="4EE45D6D"/>
    <w:rsid w:val="4EE612A2"/>
    <w:rsid w:val="4EE98EA9"/>
    <w:rsid w:val="4EEE628F"/>
    <w:rsid w:val="4EF551E5"/>
    <w:rsid w:val="4F04A1D7"/>
    <w:rsid w:val="4F063C2C"/>
    <w:rsid w:val="4F07C5FA"/>
    <w:rsid w:val="4F0AD23E"/>
    <w:rsid w:val="4F0B92B4"/>
    <w:rsid w:val="4F0D09D3"/>
    <w:rsid w:val="4F102708"/>
    <w:rsid w:val="4F1841A2"/>
    <w:rsid w:val="4F232776"/>
    <w:rsid w:val="4F2BDA51"/>
    <w:rsid w:val="4F34FD59"/>
    <w:rsid w:val="4F3DA1F8"/>
    <w:rsid w:val="4F3F4DA0"/>
    <w:rsid w:val="4F406DF4"/>
    <w:rsid w:val="4F4DEB77"/>
    <w:rsid w:val="4F7C4EEB"/>
    <w:rsid w:val="4F7E3ACF"/>
    <w:rsid w:val="4F861AE5"/>
    <w:rsid w:val="4F9835D9"/>
    <w:rsid w:val="4F989222"/>
    <w:rsid w:val="4F9DA0BD"/>
    <w:rsid w:val="4FA44269"/>
    <w:rsid w:val="4FA4F883"/>
    <w:rsid w:val="4FABAA87"/>
    <w:rsid w:val="4FAC1A70"/>
    <w:rsid w:val="4FB20F3E"/>
    <w:rsid w:val="4FB2B205"/>
    <w:rsid w:val="4FB54824"/>
    <w:rsid w:val="4FB7BA4F"/>
    <w:rsid w:val="4FB95A00"/>
    <w:rsid w:val="4FC53B6E"/>
    <w:rsid w:val="4FC5BE02"/>
    <w:rsid w:val="4FD04181"/>
    <w:rsid w:val="4FD563B8"/>
    <w:rsid w:val="4FD94135"/>
    <w:rsid w:val="4FE843F3"/>
    <w:rsid w:val="4FF3568A"/>
    <w:rsid w:val="4FF6D4F4"/>
    <w:rsid w:val="4FF92E18"/>
    <w:rsid w:val="50027489"/>
    <w:rsid w:val="50095574"/>
    <w:rsid w:val="500AC3C7"/>
    <w:rsid w:val="50128618"/>
    <w:rsid w:val="50164112"/>
    <w:rsid w:val="502489CA"/>
    <w:rsid w:val="5029E1BA"/>
    <w:rsid w:val="503250A0"/>
    <w:rsid w:val="50326A96"/>
    <w:rsid w:val="5038D725"/>
    <w:rsid w:val="503AD1C6"/>
    <w:rsid w:val="5045617D"/>
    <w:rsid w:val="5046295A"/>
    <w:rsid w:val="5046D778"/>
    <w:rsid w:val="5049155C"/>
    <w:rsid w:val="505684D8"/>
    <w:rsid w:val="5056CE55"/>
    <w:rsid w:val="505AF137"/>
    <w:rsid w:val="505F95DD"/>
    <w:rsid w:val="50650AE9"/>
    <w:rsid w:val="506BF0D3"/>
    <w:rsid w:val="507DDC0E"/>
    <w:rsid w:val="5082D5A3"/>
    <w:rsid w:val="508A32F0"/>
    <w:rsid w:val="508C9FC5"/>
    <w:rsid w:val="509273BF"/>
    <w:rsid w:val="509553B2"/>
    <w:rsid w:val="5096C160"/>
    <w:rsid w:val="509E6AF8"/>
    <w:rsid w:val="50A64CAA"/>
    <w:rsid w:val="50A6A29F"/>
    <w:rsid w:val="50A864F8"/>
    <w:rsid w:val="50ACD0D3"/>
    <w:rsid w:val="50AD0726"/>
    <w:rsid w:val="50AE3A30"/>
    <w:rsid w:val="50B5623D"/>
    <w:rsid w:val="50B8D04C"/>
    <w:rsid w:val="50BCCE5D"/>
    <w:rsid w:val="50C7352B"/>
    <w:rsid w:val="50C8EEAB"/>
    <w:rsid w:val="50C926AB"/>
    <w:rsid w:val="50CD7463"/>
    <w:rsid w:val="50D46A6A"/>
    <w:rsid w:val="50E581C4"/>
    <w:rsid w:val="50F52F7F"/>
    <w:rsid w:val="50F5A81A"/>
    <w:rsid w:val="51062B53"/>
    <w:rsid w:val="510D81D9"/>
    <w:rsid w:val="511A84B6"/>
    <w:rsid w:val="511AC8A4"/>
    <w:rsid w:val="5120AE16"/>
    <w:rsid w:val="5123A614"/>
    <w:rsid w:val="512E80C2"/>
    <w:rsid w:val="512F8C32"/>
    <w:rsid w:val="5131BFC1"/>
    <w:rsid w:val="513C4744"/>
    <w:rsid w:val="5142B4AF"/>
    <w:rsid w:val="51499775"/>
    <w:rsid w:val="514DDF9F"/>
    <w:rsid w:val="51653F39"/>
    <w:rsid w:val="51672E31"/>
    <w:rsid w:val="516D7824"/>
    <w:rsid w:val="5170FB10"/>
    <w:rsid w:val="5175B3D3"/>
    <w:rsid w:val="5188506B"/>
    <w:rsid w:val="5192C132"/>
    <w:rsid w:val="5193D2AD"/>
    <w:rsid w:val="51991A90"/>
    <w:rsid w:val="519F5F39"/>
    <w:rsid w:val="51AF7E24"/>
    <w:rsid w:val="51B45CDA"/>
    <w:rsid w:val="51BA822E"/>
    <w:rsid w:val="51C546E9"/>
    <w:rsid w:val="51C6282B"/>
    <w:rsid w:val="51C7FBDB"/>
    <w:rsid w:val="51D6A227"/>
    <w:rsid w:val="51D9E723"/>
    <w:rsid w:val="51DA950F"/>
    <w:rsid w:val="51E3F44F"/>
    <w:rsid w:val="51EE2B4D"/>
    <w:rsid w:val="51F232A8"/>
    <w:rsid w:val="51FE0E53"/>
    <w:rsid w:val="52008D14"/>
    <w:rsid w:val="5202132C"/>
    <w:rsid w:val="520EF451"/>
    <w:rsid w:val="52119D83"/>
    <w:rsid w:val="5219E18E"/>
    <w:rsid w:val="521E87B3"/>
    <w:rsid w:val="5221DC3B"/>
    <w:rsid w:val="5226BEAE"/>
    <w:rsid w:val="522AC102"/>
    <w:rsid w:val="523328C2"/>
    <w:rsid w:val="5236C3AF"/>
    <w:rsid w:val="523A7C7E"/>
    <w:rsid w:val="52402510"/>
    <w:rsid w:val="524323C2"/>
    <w:rsid w:val="5248A368"/>
    <w:rsid w:val="524BCEAF"/>
    <w:rsid w:val="5251329E"/>
    <w:rsid w:val="52541E49"/>
    <w:rsid w:val="525C4E8B"/>
    <w:rsid w:val="526B8A9E"/>
    <w:rsid w:val="52702AD5"/>
    <w:rsid w:val="52881863"/>
    <w:rsid w:val="528929AA"/>
    <w:rsid w:val="529197F5"/>
    <w:rsid w:val="5293D7A1"/>
    <w:rsid w:val="5295E645"/>
    <w:rsid w:val="52996FEE"/>
    <w:rsid w:val="52A16852"/>
    <w:rsid w:val="52A2A906"/>
    <w:rsid w:val="52AFDC4B"/>
    <w:rsid w:val="52B1CE57"/>
    <w:rsid w:val="52B4DFC9"/>
    <w:rsid w:val="52B65517"/>
    <w:rsid w:val="52CFCE20"/>
    <w:rsid w:val="52D3ACA8"/>
    <w:rsid w:val="52E1891D"/>
    <w:rsid w:val="52E2E626"/>
    <w:rsid w:val="52E7BE4E"/>
    <w:rsid w:val="52F217FF"/>
    <w:rsid w:val="52F27889"/>
    <w:rsid w:val="52F6AABD"/>
    <w:rsid w:val="53038C25"/>
    <w:rsid w:val="5305FE82"/>
    <w:rsid w:val="530F510E"/>
    <w:rsid w:val="5310E1F7"/>
    <w:rsid w:val="53168792"/>
    <w:rsid w:val="5320A35F"/>
    <w:rsid w:val="53258A0F"/>
    <w:rsid w:val="532AF74C"/>
    <w:rsid w:val="53369E74"/>
    <w:rsid w:val="53435ED3"/>
    <w:rsid w:val="535DB5C1"/>
    <w:rsid w:val="5361C7FB"/>
    <w:rsid w:val="5363DC4C"/>
    <w:rsid w:val="5366D59F"/>
    <w:rsid w:val="53725614"/>
    <w:rsid w:val="53771959"/>
    <w:rsid w:val="53834E13"/>
    <w:rsid w:val="5383ED59"/>
    <w:rsid w:val="5393FC78"/>
    <w:rsid w:val="5395ABC1"/>
    <w:rsid w:val="539DABE9"/>
    <w:rsid w:val="539F12AA"/>
    <w:rsid w:val="53A2EC41"/>
    <w:rsid w:val="53A73907"/>
    <w:rsid w:val="53ADC836"/>
    <w:rsid w:val="53C3B132"/>
    <w:rsid w:val="53C76F9B"/>
    <w:rsid w:val="53C96E54"/>
    <w:rsid w:val="53CB2BCF"/>
    <w:rsid w:val="53CC9620"/>
    <w:rsid w:val="53CDBA33"/>
    <w:rsid w:val="53D0AA17"/>
    <w:rsid w:val="53D268F3"/>
    <w:rsid w:val="53D29410"/>
    <w:rsid w:val="53D4EA91"/>
    <w:rsid w:val="53D61ABC"/>
    <w:rsid w:val="53EA15F2"/>
    <w:rsid w:val="53EE03B3"/>
    <w:rsid w:val="53EE32A2"/>
    <w:rsid w:val="53FCA863"/>
    <w:rsid w:val="54011519"/>
    <w:rsid w:val="5402D104"/>
    <w:rsid w:val="5403B2E7"/>
    <w:rsid w:val="540738A7"/>
    <w:rsid w:val="540F8ED8"/>
    <w:rsid w:val="541A4ACF"/>
    <w:rsid w:val="541DA297"/>
    <w:rsid w:val="542F183D"/>
    <w:rsid w:val="54372AC9"/>
    <w:rsid w:val="54386C67"/>
    <w:rsid w:val="544F377D"/>
    <w:rsid w:val="54585EB6"/>
    <w:rsid w:val="545AA4ED"/>
    <w:rsid w:val="5473E576"/>
    <w:rsid w:val="547585BF"/>
    <w:rsid w:val="547699C1"/>
    <w:rsid w:val="5487B5B4"/>
    <w:rsid w:val="5488AECF"/>
    <w:rsid w:val="548B75BA"/>
    <w:rsid w:val="54A73E79"/>
    <w:rsid w:val="54A8F686"/>
    <w:rsid w:val="54AFC9C0"/>
    <w:rsid w:val="54BFFB5E"/>
    <w:rsid w:val="54C15A70"/>
    <w:rsid w:val="54C41F6A"/>
    <w:rsid w:val="54C8794D"/>
    <w:rsid w:val="54CC315C"/>
    <w:rsid w:val="54E7F965"/>
    <w:rsid w:val="54EAC1E9"/>
    <w:rsid w:val="54ECB699"/>
    <w:rsid w:val="54EFEDFD"/>
    <w:rsid w:val="550A2412"/>
    <w:rsid w:val="550B3C9A"/>
    <w:rsid w:val="550D4F9A"/>
    <w:rsid w:val="551187E5"/>
    <w:rsid w:val="5511B479"/>
    <w:rsid w:val="55188D54"/>
    <w:rsid w:val="5518AC2E"/>
    <w:rsid w:val="5519569B"/>
    <w:rsid w:val="551FA2E8"/>
    <w:rsid w:val="5528F6B4"/>
    <w:rsid w:val="552F7692"/>
    <w:rsid w:val="55317C22"/>
    <w:rsid w:val="5535371B"/>
    <w:rsid w:val="553B2212"/>
    <w:rsid w:val="5543FC0F"/>
    <w:rsid w:val="5546664B"/>
    <w:rsid w:val="554F1C73"/>
    <w:rsid w:val="55516435"/>
    <w:rsid w:val="555A99FA"/>
    <w:rsid w:val="555F3D16"/>
    <w:rsid w:val="555F526F"/>
    <w:rsid w:val="5561E02C"/>
    <w:rsid w:val="5566F56A"/>
    <w:rsid w:val="55720A05"/>
    <w:rsid w:val="55836F71"/>
    <w:rsid w:val="55841EB2"/>
    <w:rsid w:val="5587C78A"/>
    <w:rsid w:val="558B7B31"/>
    <w:rsid w:val="5596EE7D"/>
    <w:rsid w:val="5599F72F"/>
    <w:rsid w:val="559E0757"/>
    <w:rsid w:val="55ADCFAA"/>
    <w:rsid w:val="55C1B39D"/>
    <w:rsid w:val="55C389AB"/>
    <w:rsid w:val="55CF0C00"/>
    <w:rsid w:val="55D81EB6"/>
    <w:rsid w:val="55D9C33E"/>
    <w:rsid w:val="55DB66D6"/>
    <w:rsid w:val="55EDF5D9"/>
    <w:rsid w:val="55FC33EA"/>
    <w:rsid w:val="55FCFEB3"/>
    <w:rsid w:val="55FEB06D"/>
    <w:rsid w:val="56097051"/>
    <w:rsid w:val="56107069"/>
    <w:rsid w:val="56185B52"/>
    <w:rsid w:val="561EE339"/>
    <w:rsid w:val="561FF064"/>
    <w:rsid w:val="56200842"/>
    <w:rsid w:val="5625AF50"/>
    <w:rsid w:val="562A7A31"/>
    <w:rsid w:val="562B03B5"/>
    <w:rsid w:val="562C9CEA"/>
    <w:rsid w:val="562E4B7F"/>
    <w:rsid w:val="562E5A90"/>
    <w:rsid w:val="56316DE7"/>
    <w:rsid w:val="56331212"/>
    <w:rsid w:val="5635ED0C"/>
    <w:rsid w:val="563D02D8"/>
    <w:rsid w:val="565860D1"/>
    <w:rsid w:val="56600E5E"/>
    <w:rsid w:val="56627D0B"/>
    <w:rsid w:val="566C1AE5"/>
    <w:rsid w:val="566F990E"/>
    <w:rsid w:val="5670802A"/>
    <w:rsid w:val="56708915"/>
    <w:rsid w:val="5677B3F1"/>
    <w:rsid w:val="5678D2F1"/>
    <w:rsid w:val="567ED0F6"/>
    <w:rsid w:val="5689540E"/>
    <w:rsid w:val="5691129D"/>
    <w:rsid w:val="5695C6E3"/>
    <w:rsid w:val="56961972"/>
    <w:rsid w:val="569E7033"/>
    <w:rsid w:val="569F3FF4"/>
    <w:rsid w:val="56B888FB"/>
    <w:rsid w:val="56BFCB82"/>
    <w:rsid w:val="56C027BD"/>
    <w:rsid w:val="56C12F40"/>
    <w:rsid w:val="56C9AD01"/>
    <w:rsid w:val="56CA4206"/>
    <w:rsid w:val="56CCE81F"/>
    <w:rsid w:val="56D5B56D"/>
    <w:rsid w:val="56D67762"/>
    <w:rsid w:val="56D6876F"/>
    <w:rsid w:val="56D8BDFC"/>
    <w:rsid w:val="56DB5578"/>
    <w:rsid w:val="56DDBFF0"/>
    <w:rsid w:val="56DED9C9"/>
    <w:rsid w:val="56E15778"/>
    <w:rsid w:val="56E1CE9F"/>
    <w:rsid w:val="56E9683A"/>
    <w:rsid w:val="56ECFF56"/>
    <w:rsid w:val="56EF9EE6"/>
    <w:rsid w:val="56FAB16B"/>
    <w:rsid w:val="56FDD368"/>
    <w:rsid w:val="56FF105D"/>
    <w:rsid w:val="5700C6CC"/>
    <w:rsid w:val="5700DA63"/>
    <w:rsid w:val="5702FDF5"/>
    <w:rsid w:val="57037BA9"/>
    <w:rsid w:val="5706C13E"/>
    <w:rsid w:val="570730AC"/>
    <w:rsid w:val="57130526"/>
    <w:rsid w:val="571C9B43"/>
    <w:rsid w:val="57215B33"/>
    <w:rsid w:val="572A8391"/>
    <w:rsid w:val="572AF629"/>
    <w:rsid w:val="572E1DC6"/>
    <w:rsid w:val="572E2505"/>
    <w:rsid w:val="57344108"/>
    <w:rsid w:val="5734BB3B"/>
    <w:rsid w:val="573D1033"/>
    <w:rsid w:val="574904A9"/>
    <w:rsid w:val="574C3385"/>
    <w:rsid w:val="57515892"/>
    <w:rsid w:val="575478A3"/>
    <w:rsid w:val="57582B63"/>
    <w:rsid w:val="575A13CC"/>
    <w:rsid w:val="575AC395"/>
    <w:rsid w:val="575D0315"/>
    <w:rsid w:val="575F3B8A"/>
    <w:rsid w:val="57606CBA"/>
    <w:rsid w:val="5764A321"/>
    <w:rsid w:val="57690258"/>
    <w:rsid w:val="576E0333"/>
    <w:rsid w:val="57711059"/>
    <w:rsid w:val="5774894B"/>
    <w:rsid w:val="57760794"/>
    <w:rsid w:val="577890F6"/>
    <w:rsid w:val="577CCB45"/>
    <w:rsid w:val="578831B5"/>
    <w:rsid w:val="578A4F76"/>
    <w:rsid w:val="578D5107"/>
    <w:rsid w:val="5794AED0"/>
    <w:rsid w:val="5795C838"/>
    <w:rsid w:val="579CB9D3"/>
    <w:rsid w:val="579D2F8A"/>
    <w:rsid w:val="57A50798"/>
    <w:rsid w:val="57B03662"/>
    <w:rsid w:val="57B06710"/>
    <w:rsid w:val="57B18C60"/>
    <w:rsid w:val="57B83A88"/>
    <w:rsid w:val="57BAE461"/>
    <w:rsid w:val="57BB2F0A"/>
    <w:rsid w:val="57BBA0A9"/>
    <w:rsid w:val="57BC504E"/>
    <w:rsid w:val="57BCCE34"/>
    <w:rsid w:val="57C5E9AC"/>
    <w:rsid w:val="57C64229"/>
    <w:rsid w:val="57C8837C"/>
    <w:rsid w:val="57D02FDD"/>
    <w:rsid w:val="57D66712"/>
    <w:rsid w:val="57DAC264"/>
    <w:rsid w:val="57E481FF"/>
    <w:rsid w:val="57EA3D1A"/>
    <w:rsid w:val="57EDDBE0"/>
    <w:rsid w:val="57F1FC7B"/>
    <w:rsid w:val="57F43132"/>
    <w:rsid w:val="57F59E21"/>
    <w:rsid w:val="57F945AE"/>
    <w:rsid w:val="57FA2863"/>
    <w:rsid w:val="57FE4D6C"/>
    <w:rsid w:val="5800B835"/>
    <w:rsid w:val="5803D21E"/>
    <w:rsid w:val="5804258E"/>
    <w:rsid w:val="58042E21"/>
    <w:rsid w:val="580ACAB6"/>
    <w:rsid w:val="580B696F"/>
    <w:rsid w:val="580E0435"/>
    <w:rsid w:val="581156CE"/>
    <w:rsid w:val="58121061"/>
    <w:rsid w:val="58164A89"/>
    <w:rsid w:val="58201784"/>
    <w:rsid w:val="582441A5"/>
    <w:rsid w:val="5826FA88"/>
    <w:rsid w:val="5828214E"/>
    <w:rsid w:val="583579AE"/>
    <w:rsid w:val="58373D5F"/>
    <w:rsid w:val="583A46C2"/>
    <w:rsid w:val="583AE49E"/>
    <w:rsid w:val="58406A59"/>
    <w:rsid w:val="5844FF8F"/>
    <w:rsid w:val="584551BB"/>
    <w:rsid w:val="5852FD26"/>
    <w:rsid w:val="585600EC"/>
    <w:rsid w:val="58580BC7"/>
    <w:rsid w:val="58634808"/>
    <w:rsid w:val="586934C7"/>
    <w:rsid w:val="586B5DC2"/>
    <w:rsid w:val="5872CBC1"/>
    <w:rsid w:val="587AAA2A"/>
    <w:rsid w:val="58911DBF"/>
    <w:rsid w:val="5896792E"/>
    <w:rsid w:val="5898D25D"/>
    <w:rsid w:val="589E2966"/>
    <w:rsid w:val="58AA572F"/>
    <w:rsid w:val="58B7F7E2"/>
    <w:rsid w:val="58BC3F98"/>
    <w:rsid w:val="58BDF72D"/>
    <w:rsid w:val="58C2D9F9"/>
    <w:rsid w:val="58CDE11C"/>
    <w:rsid w:val="58D01169"/>
    <w:rsid w:val="58D461C4"/>
    <w:rsid w:val="58D6E9B6"/>
    <w:rsid w:val="58DAD554"/>
    <w:rsid w:val="58E6E000"/>
    <w:rsid w:val="58E8B1C3"/>
    <w:rsid w:val="58FF3037"/>
    <w:rsid w:val="59069AB4"/>
    <w:rsid w:val="590833B3"/>
    <w:rsid w:val="5912928E"/>
    <w:rsid w:val="5916C94F"/>
    <w:rsid w:val="59204D77"/>
    <w:rsid w:val="5921151B"/>
    <w:rsid w:val="5929C18F"/>
    <w:rsid w:val="592B53C5"/>
    <w:rsid w:val="59350380"/>
    <w:rsid w:val="593900A8"/>
    <w:rsid w:val="593FB3A1"/>
    <w:rsid w:val="5943EDB8"/>
    <w:rsid w:val="59441A9D"/>
    <w:rsid w:val="59494720"/>
    <w:rsid w:val="59554496"/>
    <w:rsid w:val="59564934"/>
    <w:rsid w:val="5962AEFE"/>
    <w:rsid w:val="5977D81B"/>
    <w:rsid w:val="597C0CF5"/>
    <w:rsid w:val="5986117A"/>
    <w:rsid w:val="598756AC"/>
    <w:rsid w:val="598E74A1"/>
    <w:rsid w:val="59914897"/>
    <w:rsid w:val="5996939C"/>
    <w:rsid w:val="599A1DCD"/>
    <w:rsid w:val="599A38D0"/>
    <w:rsid w:val="599E59AF"/>
    <w:rsid w:val="59A1AB4B"/>
    <w:rsid w:val="59A2D3C3"/>
    <w:rsid w:val="59A5B463"/>
    <w:rsid w:val="59A9A038"/>
    <w:rsid w:val="59B5E296"/>
    <w:rsid w:val="59B98CE6"/>
    <w:rsid w:val="59BC5998"/>
    <w:rsid w:val="59BCFA59"/>
    <w:rsid w:val="59C1F132"/>
    <w:rsid w:val="59CE5325"/>
    <w:rsid w:val="59CFD45A"/>
    <w:rsid w:val="59D3FC49"/>
    <w:rsid w:val="59D65350"/>
    <w:rsid w:val="59D9C0C3"/>
    <w:rsid w:val="59E233E2"/>
    <w:rsid w:val="59E7E419"/>
    <w:rsid w:val="59EF84F6"/>
    <w:rsid w:val="59F4B4C2"/>
    <w:rsid w:val="59FCC4A2"/>
    <w:rsid w:val="59FF3A46"/>
    <w:rsid w:val="5A005488"/>
    <w:rsid w:val="5A121BA4"/>
    <w:rsid w:val="5A12A982"/>
    <w:rsid w:val="5A15FD31"/>
    <w:rsid w:val="5A167A8B"/>
    <w:rsid w:val="5A204C96"/>
    <w:rsid w:val="5A3165F3"/>
    <w:rsid w:val="5A3A7032"/>
    <w:rsid w:val="5A3ED16E"/>
    <w:rsid w:val="5A4C9EF1"/>
    <w:rsid w:val="5A4DBE1D"/>
    <w:rsid w:val="5A556461"/>
    <w:rsid w:val="5A5E546A"/>
    <w:rsid w:val="5A5F8CD1"/>
    <w:rsid w:val="5A65C5C7"/>
    <w:rsid w:val="5A77715C"/>
    <w:rsid w:val="5A7870EA"/>
    <w:rsid w:val="5A8040BB"/>
    <w:rsid w:val="5A857424"/>
    <w:rsid w:val="5A8E1798"/>
    <w:rsid w:val="5A929F35"/>
    <w:rsid w:val="5A962D95"/>
    <w:rsid w:val="5A99A349"/>
    <w:rsid w:val="5A9AAB20"/>
    <w:rsid w:val="5AAA0E5B"/>
    <w:rsid w:val="5AAA2F1F"/>
    <w:rsid w:val="5AAC5D16"/>
    <w:rsid w:val="5AB918D8"/>
    <w:rsid w:val="5AC59630"/>
    <w:rsid w:val="5ACF5FE5"/>
    <w:rsid w:val="5AD2BDD7"/>
    <w:rsid w:val="5AD3B04A"/>
    <w:rsid w:val="5ADD3025"/>
    <w:rsid w:val="5AE01E04"/>
    <w:rsid w:val="5AE4CA58"/>
    <w:rsid w:val="5AE577C5"/>
    <w:rsid w:val="5AE969C5"/>
    <w:rsid w:val="5AFC0800"/>
    <w:rsid w:val="5AFDE2EB"/>
    <w:rsid w:val="5B0418BF"/>
    <w:rsid w:val="5B0F2F04"/>
    <w:rsid w:val="5B14102C"/>
    <w:rsid w:val="5B167C18"/>
    <w:rsid w:val="5B18227B"/>
    <w:rsid w:val="5B2A98F2"/>
    <w:rsid w:val="5B2B94B5"/>
    <w:rsid w:val="5B2D18F8"/>
    <w:rsid w:val="5B31FDF8"/>
    <w:rsid w:val="5B34A259"/>
    <w:rsid w:val="5B4139D3"/>
    <w:rsid w:val="5B45B80F"/>
    <w:rsid w:val="5B474250"/>
    <w:rsid w:val="5B477902"/>
    <w:rsid w:val="5B52C9A1"/>
    <w:rsid w:val="5B5829F9"/>
    <w:rsid w:val="5B58CABA"/>
    <w:rsid w:val="5B5B1F3B"/>
    <w:rsid w:val="5B621BEA"/>
    <w:rsid w:val="5B6278AD"/>
    <w:rsid w:val="5B629D1E"/>
    <w:rsid w:val="5B6483C0"/>
    <w:rsid w:val="5B698A95"/>
    <w:rsid w:val="5B6CCB83"/>
    <w:rsid w:val="5B7215DC"/>
    <w:rsid w:val="5B7A17C9"/>
    <w:rsid w:val="5B80C969"/>
    <w:rsid w:val="5B830112"/>
    <w:rsid w:val="5B93B589"/>
    <w:rsid w:val="5BABCF62"/>
    <w:rsid w:val="5BAE4095"/>
    <w:rsid w:val="5BB0DD5E"/>
    <w:rsid w:val="5BB645BA"/>
    <w:rsid w:val="5BBDF3AB"/>
    <w:rsid w:val="5BC7F8CB"/>
    <w:rsid w:val="5BD005CF"/>
    <w:rsid w:val="5BD0E730"/>
    <w:rsid w:val="5BD2485B"/>
    <w:rsid w:val="5BDA1112"/>
    <w:rsid w:val="5BE0CDD6"/>
    <w:rsid w:val="5BE6A4DD"/>
    <w:rsid w:val="5BEC546D"/>
    <w:rsid w:val="5BF14169"/>
    <w:rsid w:val="5BF2666C"/>
    <w:rsid w:val="5BFEDD8B"/>
    <w:rsid w:val="5BFF6F20"/>
    <w:rsid w:val="5C0DBCA2"/>
    <w:rsid w:val="5C17F69C"/>
    <w:rsid w:val="5C231982"/>
    <w:rsid w:val="5C265E40"/>
    <w:rsid w:val="5C28E777"/>
    <w:rsid w:val="5C3824CC"/>
    <w:rsid w:val="5C3FB1B4"/>
    <w:rsid w:val="5C447796"/>
    <w:rsid w:val="5C4E59D4"/>
    <w:rsid w:val="5C5C4B11"/>
    <w:rsid w:val="5C5E383C"/>
    <w:rsid w:val="5C61C886"/>
    <w:rsid w:val="5C62BCA8"/>
    <w:rsid w:val="5C66D7CC"/>
    <w:rsid w:val="5C77A98E"/>
    <w:rsid w:val="5C79730E"/>
    <w:rsid w:val="5C7BC459"/>
    <w:rsid w:val="5C7EAA61"/>
    <w:rsid w:val="5C7EF1B6"/>
    <w:rsid w:val="5C823C5B"/>
    <w:rsid w:val="5C82DC8A"/>
    <w:rsid w:val="5C8439DC"/>
    <w:rsid w:val="5C91DBD1"/>
    <w:rsid w:val="5C939B98"/>
    <w:rsid w:val="5C9BD78E"/>
    <w:rsid w:val="5CA3B68B"/>
    <w:rsid w:val="5CA3BCF0"/>
    <w:rsid w:val="5CA98B29"/>
    <w:rsid w:val="5CAD7A49"/>
    <w:rsid w:val="5CB3ADB7"/>
    <w:rsid w:val="5CB6CFD2"/>
    <w:rsid w:val="5CBD8357"/>
    <w:rsid w:val="5CC1609F"/>
    <w:rsid w:val="5CC8B109"/>
    <w:rsid w:val="5CC96ACA"/>
    <w:rsid w:val="5CCDCE59"/>
    <w:rsid w:val="5CCF8C12"/>
    <w:rsid w:val="5CD012ED"/>
    <w:rsid w:val="5CD70287"/>
    <w:rsid w:val="5CDEDA92"/>
    <w:rsid w:val="5CED9433"/>
    <w:rsid w:val="5CF6EF9C"/>
    <w:rsid w:val="5CFF85BE"/>
    <w:rsid w:val="5D09DE62"/>
    <w:rsid w:val="5D0A9698"/>
    <w:rsid w:val="5D0C9B1C"/>
    <w:rsid w:val="5D1DE399"/>
    <w:rsid w:val="5D1F024C"/>
    <w:rsid w:val="5D22F8C0"/>
    <w:rsid w:val="5D257F8F"/>
    <w:rsid w:val="5D279649"/>
    <w:rsid w:val="5D27CA7F"/>
    <w:rsid w:val="5D291E6A"/>
    <w:rsid w:val="5D30271B"/>
    <w:rsid w:val="5D3C29A3"/>
    <w:rsid w:val="5D4D9031"/>
    <w:rsid w:val="5D50D284"/>
    <w:rsid w:val="5D57DA80"/>
    <w:rsid w:val="5D59C40C"/>
    <w:rsid w:val="5D6FAFC3"/>
    <w:rsid w:val="5D7210F4"/>
    <w:rsid w:val="5D7338E5"/>
    <w:rsid w:val="5D750337"/>
    <w:rsid w:val="5D7BC440"/>
    <w:rsid w:val="5D7EE807"/>
    <w:rsid w:val="5D84A2FA"/>
    <w:rsid w:val="5D8B7204"/>
    <w:rsid w:val="5D916850"/>
    <w:rsid w:val="5D99A619"/>
    <w:rsid w:val="5D99C515"/>
    <w:rsid w:val="5D9BA661"/>
    <w:rsid w:val="5D9D6689"/>
    <w:rsid w:val="5D9DA9BE"/>
    <w:rsid w:val="5D9F7BF9"/>
    <w:rsid w:val="5DA98CE8"/>
    <w:rsid w:val="5DAB0EB7"/>
    <w:rsid w:val="5DACAC1C"/>
    <w:rsid w:val="5DAD19D7"/>
    <w:rsid w:val="5DAF41B4"/>
    <w:rsid w:val="5DBDD72A"/>
    <w:rsid w:val="5DCD5A10"/>
    <w:rsid w:val="5DD0B61C"/>
    <w:rsid w:val="5DDDD703"/>
    <w:rsid w:val="5DE2CAEB"/>
    <w:rsid w:val="5DE50237"/>
    <w:rsid w:val="5DE603B1"/>
    <w:rsid w:val="5DF35643"/>
    <w:rsid w:val="5DF66B23"/>
    <w:rsid w:val="5DF9A700"/>
    <w:rsid w:val="5DFA2D1E"/>
    <w:rsid w:val="5E00A57E"/>
    <w:rsid w:val="5E0F51B7"/>
    <w:rsid w:val="5E15FCC0"/>
    <w:rsid w:val="5E1732E1"/>
    <w:rsid w:val="5E1BF10D"/>
    <w:rsid w:val="5E1F98F6"/>
    <w:rsid w:val="5E225156"/>
    <w:rsid w:val="5E22EECE"/>
    <w:rsid w:val="5E22F9C4"/>
    <w:rsid w:val="5E298120"/>
    <w:rsid w:val="5E2DBFBD"/>
    <w:rsid w:val="5E2FF829"/>
    <w:rsid w:val="5E45A847"/>
    <w:rsid w:val="5E4791F2"/>
    <w:rsid w:val="5E48F9B0"/>
    <w:rsid w:val="5E4A0410"/>
    <w:rsid w:val="5E4CA1E5"/>
    <w:rsid w:val="5E60E086"/>
    <w:rsid w:val="5E75B34E"/>
    <w:rsid w:val="5E762F9C"/>
    <w:rsid w:val="5E805FFA"/>
    <w:rsid w:val="5E841D31"/>
    <w:rsid w:val="5E85CFC7"/>
    <w:rsid w:val="5E8802FA"/>
    <w:rsid w:val="5E893996"/>
    <w:rsid w:val="5E8B54A3"/>
    <w:rsid w:val="5E97F00E"/>
    <w:rsid w:val="5E987951"/>
    <w:rsid w:val="5E99BCAC"/>
    <w:rsid w:val="5EA67EE3"/>
    <w:rsid w:val="5EA9B43D"/>
    <w:rsid w:val="5EAFB5D1"/>
    <w:rsid w:val="5EAFC3F7"/>
    <w:rsid w:val="5EB1B88B"/>
    <w:rsid w:val="5EBA99A9"/>
    <w:rsid w:val="5EBE0EB1"/>
    <w:rsid w:val="5EC39AE0"/>
    <w:rsid w:val="5EC6406B"/>
    <w:rsid w:val="5ECB564B"/>
    <w:rsid w:val="5ED16020"/>
    <w:rsid w:val="5ED1C71B"/>
    <w:rsid w:val="5ED570B1"/>
    <w:rsid w:val="5EDDA7CC"/>
    <w:rsid w:val="5EDF182C"/>
    <w:rsid w:val="5EE2EA16"/>
    <w:rsid w:val="5EF464F6"/>
    <w:rsid w:val="5EFA4CB0"/>
    <w:rsid w:val="5EFAAD33"/>
    <w:rsid w:val="5EFE4E08"/>
    <w:rsid w:val="5F00C2C7"/>
    <w:rsid w:val="5F069FAC"/>
    <w:rsid w:val="5F06A6FA"/>
    <w:rsid w:val="5F15E434"/>
    <w:rsid w:val="5F184919"/>
    <w:rsid w:val="5F1FCBA7"/>
    <w:rsid w:val="5F23E548"/>
    <w:rsid w:val="5F28ABA4"/>
    <w:rsid w:val="5F320976"/>
    <w:rsid w:val="5F39809C"/>
    <w:rsid w:val="5F3A9260"/>
    <w:rsid w:val="5F3B4C5A"/>
    <w:rsid w:val="5F5B41FF"/>
    <w:rsid w:val="5F625A1E"/>
    <w:rsid w:val="5F6D70B8"/>
    <w:rsid w:val="5F766E1F"/>
    <w:rsid w:val="5F813160"/>
    <w:rsid w:val="5F87BB0A"/>
    <w:rsid w:val="5F8E5DDC"/>
    <w:rsid w:val="5F98DD1B"/>
    <w:rsid w:val="5F9D4B39"/>
    <w:rsid w:val="5FA7B33D"/>
    <w:rsid w:val="5FA86A7D"/>
    <w:rsid w:val="5FB00C95"/>
    <w:rsid w:val="5FC7BB24"/>
    <w:rsid w:val="5FCEAF74"/>
    <w:rsid w:val="5FD5B4BC"/>
    <w:rsid w:val="5FD85801"/>
    <w:rsid w:val="5FDCEF35"/>
    <w:rsid w:val="5FE71491"/>
    <w:rsid w:val="5FEFECB1"/>
    <w:rsid w:val="5FF47601"/>
    <w:rsid w:val="5FFE52DA"/>
    <w:rsid w:val="6005143A"/>
    <w:rsid w:val="60077A03"/>
    <w:rsid w:val="602C3BDD"/>
    <w:rsid w:val="603E8371"/>
    <w:rsid w:val="603FD14E"/>
    <w:rsid w:val="60468BFB"/>
    <w:rsid w:val="604BCBB9"/>
    <w:rsid w:val="6053CB06"/>
    <w:rsid w:val="60563DEA"/>
    <w:rsid w:val="60579D34"/>
    <w:rsid w:val="6058F02F"/>
    <w:rsid w:val="605F6B41"/>
    <w:rsid w:val="6060C480"/>
    <w:rsid w:val="60767C6A"/>
    <w:rsid w:val="60795B68"/>
    <w:rsid w:val="6079782D"/>
    <w:rsid w:val="607D58CF"/>
    <w:rsid w:val="60855BC7"/>
    <w:rsid w:val="608FC3B8"/>
    <w:rsid w:val="6094A8CC"/>
    <w:rsid w:val="609F98B4"/>
    <w:rsid w:val="60A75085"/>
    <w:rsid w:val="60AC435A"/>
    <w:rsid w:val="60B5CA56"/>
    <w:rsid w:val="60B5E4B2"/>
    <w:rsid w:val="60B6F0F2"/>
    <w:rsid w:val="60BB0CE3"/>
    <w:rsid w:val="60BB9C08"/>
    <w:rsid w:val="60C36627"/>
    <w:rsid w:val="60C4285E"/>
    <w:rsid w:val="60C5D78F"/>
    <w:rsid w:val="60C62218"/>
    <w:rsid w:val="60D0F178"/>
    <w:rsid w:val="60D432F2"/>
    <w:rsid w:val="60D43FF4"/>
    <w:rsid w:val="60D74D01"/>
    <w:rsid w:val="60E71AB4"/>
    <w:rsid w:val="60F4EED3"/>
    <w:rsid w:val="61029253"/>
    <w:rsid w:val="6108EB2D"/>
    <w:rsid w:val="610CC365"/>
    <w:rsid w:val="6116397A"/>
    <w:rsid w:val="611CE9DA"/>
    <w:rsid w:val="61237BAA"/>
    <w:rsid w:val="6127BA78"/>
    <w:rsid w:val="612F0C0D"/>
    <w:rsid w:val="6135D740"/>
    <w:rsid w:val="613E345E"/>
    <w:rsid w:val="6143B7C1"/>
    <w:rsid w:val="614A8D4F"/>
    <w:rsid w:val="614D9D82"/>
    <w:rsid w:val="6152CE21"/>
    <w:rsid w:val="615680D5"/>
    <w:rsid w:val="615AE510"/>
    <w:rsid w:val="61606680"/>
    <w:rsid w:val="61781E89"/>
    <w:rsid w:val="61794610"/>
    <w:rsid w:val="618F0C60"/>
    <w:rsid w:val="618F370B"/>
    <w:rsid w:val="61908EBE"/>
    <w:rsid w:val="6195D8FB"/>
    <w:rsid w:val="6199C326"/>
    <w:rsid w:val="619BEC06"/>
    <w:rsid w:val="61A51745"/>
    <w:rsid w:val="61AD383B"/>
    <w:rsid w:val="61BCEB2F"/>
    <w:rsid w:val="61C088BF"/>
    <w:rsid w:val="61D23057"/>
    <w:rsid w:val="61DD36F4"/>
    <w:rsid w:val="61DE1FA5"/>
    <w:rsid w:val="61E764B9"/>
    <w:rsid w:val="61EA80C5"/>
    <w:rsid w:val="61F8A120"/>
    <w:rsid w:val="61FB3BA2"/>
    <w:rsid w:val="61FF2BC8"/>
    <w:rsid w:val="620F9857"/>
    <w:rsid w:val="62135F96"/>
    <w:rsid w:val="6213798D"/>
    <w:rsid w:val="6215488E"/>
    <w:rsid w:val="6220E722"/>
    <w:rsid w:val="62259AB7"/>
    <w:rsid w:val="622A5CAC"/>
    <w:rsid w:val="622B9419"/>
    <w:rsid w:val="622C7835"/>
    <w:rsid w:val="622EA3D0"/>
    <w:rsid w:val="6231DB04"/>
    <w:rsid w:val="62386389"/>
    <w:rsid w:val="623930CD"/>
    <w:rsid w:val="623B6915"/>
    <w:rsid w:val="624705FE"/>
    <w:rsid w:val="624FA898"/>
    <w:rsid w:val="6256DD44"/>
    <w:rsid w:val="62593084"/>
    <w:rsid w:val="62651753"/>
    <w:rsid w:val="62688F3D"/>
    <w:rsid w:val="62716F8E"/>
    <w:rsid w:val="62731D62"/>
    <w:rsid w:val="6279B901"/>
    <w:rsid w:val="627CFE0B"/>
    <w:rsid w:val="62864081"/>
    <w:rsid w:val="629261B1"/>
    <w:rsid w:val="6293385A"/>
    <w:rsid w:val="6293E683"/>
    <w:rsid w:val="6296FB19"/>
    <w:rsid w:val="62A43E15"/>
    <w:rsid w:val="62A5200D"/>
    <w:rsid w:val="62AB2015"/>
    <w:rsid w:val="62AD34F9"/>
    <w:rsid w:val="62B3D862"/>
    <w:rsid w:val="62C7C484"/>
    <w:rsid w:val="62C8C486"/>
    <w:rsid w:val="62CADC6E"/>
    <w:rsid w:val="62CF94F7"/>
    <w:rsid w:val="62E4C4E4"/>
    <w:rsid w:val="62F2D18C"/>
    <w:rsid w:val="62FD8BEE"/>
    <w:rsid w:val="63031FF1"/>
    <w:rsid w:val="6304B615"/>
    <w:rsid w:val="630C6171"/>
    <w:rsid w:val="6318A973"/>
    <w:rsid w:val="631BC7E1"/>
    <w:rsid w:val="631E9FD1"/>
    <w:rsid w:val="631F0F22"/>
    <w:rsid w:val="6321E273"/>
    <w:rsid w:val="6322CB94"/>
    <w:rsid w:val="6326EEB7"/>
    <w:rsid w:val="63285A68"/>
    <w:rsid w:val="632B6836"/>
    <w:rsid w:val="632EF347"/>
    <w:rsid w:val="633101C6"/>
    <w:rsid w:val="63341D18"/>
    <w:rsid w:val="633AC7A8"/>
    <w:rsid w:val="633B15AF"/>
    <w:rsid w:val="6341A225"/>
    <w:rsid w:val="6344E005"/>
    <w:rsid w:val="634510E8"/>
    <w:rsid w:val="6349089C"/>
    <w:rsid w:val="634A893C"/>
    <w:rsid w:val="6362BCAC"/>
    <w:rsid w:val="636540A2"/>
    <w:rsid w:val="6367DEC5"/>
    <w:rsid w:val="636DE977"/>
    <w:rsid w:val="637539CB"/>
    <w:rsid w:val="638D317C"/>
    <w:rsid w:val="639EC76E"/>
    <w:rsid w:val="63A9498B"/>
    <w:rsid w:val="63AD3C08"/>
    <w:rsid w:val="63B08B68"/>
    <w:rsid w:val="63BC1CCE"/>
    <w:rsid w:val="63C578AF"/>
    <w:rsid w:val="63DAF8E5"/>
    <w:rsid w:val="63E2D65F"/>
    <w:rsid w:val="63E6F592"/>
    <w:rsid w:val="63E72114"/>
    <w:rsid w:val="63EE6FDB"/>
    <w:rsid w:val="63F2ADA5"/>
    <w:rsid w:val="63F33D50"/>
    <w:rsid w:val="63F6B826"/>
    <w:rsid w:val="63FBC920"/>
    <w:rsid w:val="63FD2440"/>
    <w:rsid w:val="6404566C"/>
    <w:rsid w:val="640F218A"/>
    <w:rsid w:val="640F984D"/>
    <w:rsid w:val="641E0324"/>
    <w:rsid w:val="64218D3A"/>
    <w:rsid w:val="6421CFFA"/>
    <w:rsid w:val="6435452D"/>
    <w:rsid w:val="643BFD24"/>
    <w:rsid w:val="6449055A"/>
    <w:rsid w:val="644BA6E3"/>
    <w:rsid w:val="644D4590"/>
    <w:rsid w:val="644F30BF"/>
    <w:rsid w:val="6453B20E"/>
    <w:rsid w:val="6454A411"/>
    <w:rsid w:val="645895DA"/>
    <w:rsid w:val="6458CABA"/>
    <w:rsid w:val="64620C0C"/>
    <w:rsid w:val="6465598F"/>
    <w:rsid w:val="646F2D33"/>
    <w:rsid w:val="6471D4F7"/>
    <w:rsid w:val="6478C5DF"/>
    <w:rsid w:val="64802CDA"/>
    <w:rsid w:val="6483F294"/>
    <w:rsid w:val="64849048"/>
    <w:rsid w:val="64868880"/>
    <w:rsid w:val="64980EC6"/>
    <w:rsid w:val="6499D9FE"/>
    <w:rsid w:val="649D8CEE"/>
    <w:rsid w:val="649F64F9"/>
    <w:rsid w:val="64A19F98"/>
    <w:rsid w:val="64A87449"/>
    <w:rsid w:val="64A9659B"/>
    <w:rsid w:val="64BCF6DD"/>
    <w:rsid w:val="64C60BD2"/>
    <w:rsid w:val="64CCB3D1"/>
    <w:rsid w:val="64CE52FB"/>
    <w:rsid w:val="64D3B4F9"/>
    <w:rsid w:val="64DD57E8"/>
    <w:rsid w:val="64E0B066"/>
    <w:rsid w:val="64E2C305"/>
    <w:rsid w:val="64E6204F"/>
    <w:rsid w:val="64E765E0"/>
    <w:rsid w:val="64F5A236"/>
    <w:rsid w:val="64F7447E"/>
    <w:rsid w:val="65003F49"/>
    <w:rsid w:val="6502C4AD"/>
    <w:rsid w:val="6503D9B5"/>
    <w:rsid w:val="65047650"/>
    <w:rsid w:val="65093588"/>
    <w:rsid w:val="651181FE"/>
    <w:rsid w:val="651B97B2"/>
    <w:rsid w:val="651DC03C"/>
    <w:rsid w:val="652AE1EB"/>
    <w:rsid w:val="65347C0F"/>
    <w:rsid w:val="653BA3F2"/>
    <w:rsid w:val="654845EF"/>
    <w:rsid w:val="654C2C69"/>
    <w:rsid w:val="6557626B"/>
    <w:rsid w:val="655E8D01"/>
    <w:rsid w:val="655FD5F6"/>
    <w:rsid w:val="65692806"/>
    <w:rsid w:val="6572A2BA"/>
    <w:rsid w:val="65756FAE"/>
    <w:rsid w:val="65766C47"/>
    <w:rsid w:val="6576C946"/>
    <w:rsid w:val="6578617F"/>
    <w:rsid w:val="657C6C27"/>
    <w:rsid w:val="65852E39"/>
    <w:rsid w:val="658A1686"/>
    <w:rsid w:val="658E7E06"/>
    <w:rsid w:val="6599933B"/>
    <w:rsid w:val="659D387B"/>
    <w:rsid w:val="65A56011"/>
    <w:rsid w:val="65AA1025"/>
    <w:rsid w:val="65AAF1EB"/>
    <w:rsid w:val="65AC287C"/>
    <w:rsid w:val="65B06ED9"/>
    <w:rsid w:val="65B2C17E"/>
    <w:rsid w:val="65B9FBA0"/>
    <w:rsid w:val="65BC18A7"/>
    <w:rsid w:val="65BDE143"/>
    <w:rsid w:val="65C4EFC3"/>
    <w:rsid w:val="65CB16E1"/>
    <w:rsid w:val="65CD1DD4"/>
    <w:rsid w:val="65D27A41"/>
    <w:rsid w:val="65DBCF00"/>
    <w:rsid w:val="65E0B71C"/>
    <w:rsid w:val="65E6D554"/>
    <w:rsid w:val="65E7A154"/>
    <w:rsid w:val="65EFFF4C"/>
    <w:rsid w:val="65FEE4EC"/>
    <w:rsid w:val="6614E982"/>
    <w:rsid w:val="661F7E22"/>
    <w:rsid w:val="66258F05"/>
    <w:rsid w:val="662A7102"/>
    <w:rsid w:val="6633DA0A"/>
    <w:rsid w:val="66354E0F"/>
    <w:rsid w:val="66384EE3"/>
    <w:rsid w:val="6638B510"/>
    <w:rsid w:val="66398D29"/>
    <w:rsid w:val="66440233"/>
    <w:rsid w:val="6645450D"/>
    <w:rsid w:val="66466866"/>
    <w:rsid w:val="66469E4E"/>
    <w:rsid w:val="664C4A68"/>
    <w:rsid w:val="664D5D35"/>
    <w:rsid w:val="66514570"/>
    <w:rsid w:val="6652FED9"/>
    <w:rsid w:val="6655913C"/>
    <w:rsid w:val="6663271A"/>
    <w:rsid w:val="66669409"/>
    <w:rsid w:val="666D2025"/>
    <w:rsid w:val="666E849B"/>
    <w:rsid w:val="66745E56"/>
    <w:rsid w:val="667B9D5E"/>
    <w:rsid w:val="667BE5D6"/>
    <w:rsid w:val="667F325A"/>
    <w:rsid w:val="6680A95E"/>
    <w:rsid w:val="66856CB1"/>
    <w:rsid w:val="6686130D"/>
    <w:rsid w:val="66892F07"/>
    <w:rsid w:val="668DAA5E"/>
    <w:rsid w:val="669323C3"/>
    <w:rsid w:val="6696965A"/>
    <w:rsid w:val="6697AF80"/>
    <w:rsid w:val="669B6A1A"/>
    <w:rsid w:val="66A340E2"/>
    <w:rsid w:val="66A4896F"/>
    <w:rsid w:val="66A667B2"/>
    <w:rsid w:val="66AF34B3"/>
    <w:rsid w:val="66B06470"/>
    <w:rsid w:val="66B311EB"/>
    <w:rsid w:val="66B7C9D8"/>
    <w:rsid w:val="66B80BD3"/>
    <w:rsid w:val="66B9A2CF"/>
    <w:rsid w:val="66BFBD6A"/>
    <w:rsid w:val="66C8D3B9"/>
    <w:rsid w:val="66C9E5D8"/>
    <w:rsid w:val="66CBD724"/>
    <w:rsid w:val="66E85689"/>
    <w:rsid w:val="66EABA42"/>
    <w:rsid w:val="66EB286F"/>
    <w:rsid w:val="66EC6ABF"/>
    <w:rsid w:val="66F12CBE"/>
    <w:rsid w:val="66F3FE7C"/>
    <w:rsid w:val="66F9A56D"/>
    <w:rsid w:val="67025ECA"/>
    <w:rsid w:val="6708DB37"/>
    <w:rsid w:val="6713F732"/>
    <w:rsid w:val="67154808"/>
    <w:rsid w:val="671A302F"/>
    <w:rsid w:val="671E6EDE"/>
    <w:rsid w:val="671E803F"/>
    <w:rsid w:val="6720D08A"/>
    <w:rsid w:val="67211D7E"/>
    <w:rsid w:val="67233EC6"/>
    <w:rsid w:val="67254E6C"/>
    <w:rsid w:val="67264F3F"/>
    <w:rsid w:val="672A4E67"/>
    <w:rsid w:val="672EBA87"/>
    <w:rsid w:val="67339F7E"/>
    <w:rsid w:val="6740B3FF"/>
    <w:rsid w:val="6746AB55"/>
    <w:rsid w:val="67484F10"/>
    <w:rsid w:val="674BE794"/>
    <w:rsid w:val="674C7A13"/>
    <w:rsid w:val="6751C75E"/>
    <w:rsid w:val="675454B4"/>
    <w:rsid w:val="67592DFC"/>
    <w:rsid w:val="6759B1A4"/>
    <w:rsid w:val="6760C024"/>
    <w:rsid w:val="676540EA"/>
    <w:rsid w:val="676EEF21"/>
    <w:rsid w:val="67743BE7"/>
    <w:rsid w:val="67763966"/>
    <w:rsid w:val="67784805"/>
    <w:rsid w:val="67794133"/>
    <w:rsid w:val="6779C048"/>
    <w:rsid w:val="6784C70B"/>
    <w:rsid w:val="67893F3B"/>
    <w:rsid w:val="678C2B5E"/>
    <w:rsid w:val="67918F7E"/>
    <w:rsid w:val="67A56161"/>
    <w:rsid w:val="67B64D4E"/>
    <w:rsid w:val="67B83607"/>
    <w:rsid w:val="67BEF5E8"/>
    <w:rsid w:val="67C642AF"/>
    <w:rsid w:val="67C723CB"/>
    <w:rsid w:val="67D9A405"/>
    <w:rsid w:val="67DAB829"/>
    <w:rsid w:val="67E13770"/>
    <w:rsid w:val="67E408FE"/>
    <w:rsid w:val="67EB57E8"/>
    <w:rsid w:val="67F1A949"/>
    <w:rsid w:val="67F3B7A0"/>
    <w:rsid w:val="68045493"/>
    <w:rsid w:val="68057BD2"/>
    <w:rsid w:val="680CE4B2"/>
    <w:rsid w:val="6819CC45"/>
    <w:rsid w:val="681A8C24"/>
    <w:rsid w:val="681B4208"/>
    <w:rsid w:val="681EAB86"/>
    <w:rsid w:val="68212581"/>
    <w:rsid w:val="682544BD"/>
    <w:rsid w:val="682CB20D"/>
    <w:rsid w:val="6833FA97"/>
    <w:rsid w:val="683640D0"/>
    <w:rsid w:val="683A9836"/>
    <w:rsid w:val="683B7B66"/>
    <w:rsid w:val="68468670"/>
    <w:rsid w:val="685B8DCB"/>
    <w:rsid w:val="686581DE"/>
    <w:rsid w:val="6866C5F4"/>
    <w:rsid w:val="686A5B6C"/>
    <w:rsid w:val="68700E75"/>
    <w:rsid w:val="6870579E"/>
    <w:rsid w:val="687A57D4"/>
    <w:rsid w:val="687A6EC8"/>
    <w:rsid w:val="6880A8EA"/>
    <w:rsid w:val="6880ADFA"/>
    <w:rsid w:val="688744DC"/>
    <w:rsid w:val="68886AB4"/>
    <w:rsid w:val="688A1ACB"/>
    <w:rsid w:val="689776B8"/>
    <w:rsid w:val="68A6DE21"/>
    <w:rsid w:val="68ABC4F4"/>
    <w:rsid w:val="68AF2F0F"/>
    <w:rsid w:val="68B73CAA"/>
    <w:rsid w:val="68BA484D"/>
    <w:rsid w:val="68C48548"/>
    <w:rsid w:val="68C61EC8"/>
    <w:rsid w:val="68D26330"/>
    <w:rsid w:val="68D92183"/>
    <w:rsid w:val="68DDDA9A"/>
    <w:rsid w:val="68E292AD"/>
    <w:rsid w:val="68E7B7F5"/>
    <w:rsid w:val="68E8504F"/>
    <w:rsid w:val="68E85360"/>
    <w:rsid w:val="68F0597C"/>
    <w:rsid w:val="68FBF946"/>
    <w:rsid w:val="6904D724"/>
    <w:rsid w:val="6907530D"/>
    <w:rsid w:val="69097ADB"/>
    <w:rsid w:val="690B8D6D"/>
    <w:rsid w:val="6914B7E5"/>
    <w:rsid w:val="691ED8F5"/>
    <w:rsid w:val="6927FBBF"/>
    <w:rsid w:val="692A3166"/>
    <w:rsid w:val="69318F00"/>
    <w:rsid w:val="693F9E2B"/>
    <w:rsid w:val="6941F3DE"/>
    <w:rsid w:val="69442D7F"/>
    <w:rsid w:val="694C8194"/>
    <w:rsid w:val="69559897"/>
    <w:rsid w:val="6955F817"/>
    <w:rsid w:val="695B2520"/>
    <w:rsid w:val="695DDA77"/>
    <w:rsid w:val="6965C546"/>
    <w:rsid w:val="696A6272"/>
    <w:rsid w:val="696CCD72"/>
    <w:rsid w:val="698F548C"/>
    <w:rsid w:val="6992843A"/>
    <w:rsid w:val="69984A13"/>
    <w:rsid w:val="699A02E6"/>
    <w:rsid w:val="699C04A4"/>
    <w:rsid w:val="69B7E733"/>
    <w:rsid w:val="69B84A20"/>
    <w:rsid w:val="69B8F328"/>
    <w:rsid w:val="69C6ED42"/>
    <w:rsid w:val="69CA6613"/>
    <w:rsid w:val="69D1DCFB"/>
    <w:rsid w:val="69D5F041"/>
    <w:rsid w:val="69D8A159"/>
    <w:rsid w:val="69D992CD"/>
    <w:rsid w:val="69E04167"/>
    <w:rsid w:val="69E04471"/>
    <w:rsid w:val="69E876CF"/>
    <w:rsid w:val="69E8EC1A"/>
    <w:rsid w:val="69F0BC39"/>
    <w:rsid w:val="69F269CA"/>
    <w:rsid w:val="69F5E629"/>
    <w:rsid w:val="69F75E2C"/>
    <w:rsid w:val="69F80644"/>
    <w:rsid w:val="69FC21B4"/>
    <w:rsid w:val="6A05A15F"/>
    <w:rsid w:val="6A08AFC5"/>
    <w:rsid w:val="6A1729DC"/>
    <w:rsid w:val="6A20FFC0"/>
    <w:rsid w:val="6A2C3981"/>
    <w:rsid w:val="6A2C657E"/>
    <w:rsid w:val="6A326F97"/>
    <w:rsid w:val="6A35E2FC"/>
    <w:rsid w:val="6A3F4F80"/>
    <w:rsid w:val="6A415C57"/>
    <w:rsid w:val="6A4AC2D0"/>
    <w:rsid w:val="6A4E819A"/>
    <w:rsid w:val="6A54A9F4"/>
    <w:rsid w:val="6A54F99F"/>
    <w:rsid w:val="6A613127"/>
    <w:rsid w:val="6A638C09"/>
    <w:rsid w:val="6A77DC59"/>
    <w:rsid w:val="6A7C08F8"/>
    <w:rsid w:val="6A7E630E"/>
    <w:rsid w:val="6A838856"/>
    <w:rsid w:val="6A920AFD"/>
    <w:rsid w:val="6A92195E"/>
    <w:rsid w:val="6A991D9C"/>
    <w:rsid w:val="6AA5F896"/>
    <w:rsid w:val="6AAFB434"/>
    <w:rsid w:val="6AB46D14"/>
    <w:rsid w:val="6AB59973"/>
    <w:rsid w:val="6ABA38F7"/>
    <w:rsid w:val="6AC37E26"/>
    <w:rsid w:val="6AC47D9D"/>
    <w:rsid w:val="6AC7ABF6"/>
    <w:rsid w:val="6ACB466C"/>
    <w:rsid w:val="6ADCB50D"/>
    <w:rsid w:val="6AE05CCB"/>
    <w:rsid w:val="6AE1C321"/>
    <w:rsid w:val="6AE2BF42"/>
    <w:rsid w:val="6AE6E28F"/>
    <w:rsid w:val="6AE94085"/>
    <w:rsid w:val="6AEA70C7"/>
    <w:rsid w:val="6AEFD6C9"/>
    <w:rsid w:val="6AF0BDE1"/>
    <w:rsid w:val="6AF675EE"/>
    <w:rsid w:val="6B029CBA"/>
    <w:rsid w:val="6B0CBA20"/>
    <w:rsid w:val="6B141ED1"/>
    <w:rsid w:val="6B153E9E"/>
    <w:rsid w:val="6B1EACC4"/>
    <w:rsid w:val="6B1FA1DC"/>
    <w:rsid w:val="6B23026D"/>
    <w:rsid w:val="6B25C93B"/>
    <w:rsid w:val="6B2B24ED"/>
    <w:rsid w:val="6B2E6206"/>
    <w:rsid w:val="6B32D106"/>
    <w:rsid w:val="6B36416E"/>
    <w:rsid w:val="6B367A1B"/>
    <w:rsid w:val="6B3C7EE4"/>
    <w:rsid w:val="6B3C9F1D"/>
    <w:rsid w:val="6B47546B"/>
    <w:rsid w:val="6B4D1B6F"/>
    <w:rsid w:val="6B4FF270"/>
    <w:rsid w:val="6B5197FA"/>
    <w:rsid w:val="6B56A2A8"/>
    <w:rsid w:val="6B585C60"/>
    <w:rsid w:val="6B598899"/>
    <w:rsid w:val="6B5CA02A"/>
    <w:rsid w:val="6B617DB8"/>
    <w:rsid w:val="6B67BDA2"/>
    <w:rsid w:val="6B6DAD5C"/>
    <w:rsid w:val="6B6DCE91"/>
    <w:rsid w:val="6B6FB9A7"/>
    <w:rsid w:val="6B70C96D"/>
    <w:rsid w:val="6B7C11C8"/>
    <w:rsid w:val="6B8572A3"/>
    <w:rsid w:val="6B8834D6"/>
    <w:rsid w:val="6B8AA175"/>
    <w:rsid w:val="6B8FF8D4"/>
    <w:rsid w:val="6B920F4C"/>
    <w:rsid w:val="6B93D6A5"/>
    <w:rsid w:val="6B9BFCEF"/>
    <w:rsid w:val="6B9C5FE2"/>
    <w:rsid w:val="6B9E66B6"/>
    <w:rsid w:val="6BA0E827"/>
    <w:rsid w:val="6BA26C0E"/>
    <w:rsid w:val="6BA37710"/>
    <w:rsid w:val="6BA3C0D0"/>
    <w:rsid w:val="6BA5C062"/>
    <w:rsid w:val="6BC8D62B"/>
    <w:rsid w:val="6BCDFD23"/>
    <w:rsid w:val="6BD1F711"/>
    <w:rsid w:val="6BD33C3C"/>
    <w:rsid w:val="6BD4273F"/>
    <w:rsid w:val="6BD4A2D4"/>
    <w:rsid w:val="6BD5A7C0"/>
    <w:rsid w:val="6BD5B293"/>
    <w:rsid w:val="6BEA5ED0"/>
    <w:rsid w:val="6BF1EC22"/>
    <w:rsid w:val="6BFFED0B"/>
    <w:rsid w:val="6C03B288"/>
    <w:rsid w:val="6C06792C"/>
    <w:rsid w:val="6C075B27"/>
    <w:rsid w:val="6C081D45"/>
    <w:rsid w:val="6C0FE41F"/>
    <w:rsid w:val="6C1105D1"/>
    <w:rsid w:val="6C13A1BB"/>
    <w:rsid w:val="6C1DEBDA"/>
    <w:rsid w:val="6C1E2856"/>
    <w:rsid w:val="6C26BE4C"/>
    <w:rsid w:val="6C2C9F1F"/>
    <w:rsid w:val="6C2D525C"/>
    <w:rsid w:val="6C335628"/>
    <w:rsid w:val="6C3BD049"/>
    <w:rsid w:val="6C4710DB"/>
    <w:rsid w:val="6C4F12C6"/>
    <w:rsid w:val="6C5E902A"/>
    <w:rsid w:val="6C5FB468"/>
    <w:rsid w:val="6C6ECDA8"/>
    <w:rsid w:val="6C7187C9"/>
    <w:rsid w:val="6C7FA2CC"/>
    <w:rsid w:val="6C81D1E2"/>
    <w:rsid w:val="6C8A0F5B"/>
    <w:rsid w:val="6C8C4123"/>
    <w:rsid w:val="6C92C8B2"/>
    <w:rsid w:val="6C99B398"/>
    <w:rsid w:val="6CA2F2F7"/>
    <w:rsid w:val="6CB31B81"/>
    <w:rsid w:val="6CB60D6F"/>
    <w:rsid w:val="6CB6E805"/>
    <w:rsid w:val="6CBA0931"/>
    <w:rsid w:val="6CBA7D25"/>
    <w:rsid w:val="6CBC2A95"/>
    <w:rsid w:val="6CBC62CE"/>
    <w:rsid w:val="6CBF85F6"/>
    <w:rsid w:val="6CD196A7"/>
    <w:rsid w:val="6CDACA69"/>
    <w:rsid w:val="6CE324CC"/>
    <w:rsid w:val="6CE6FAA9"/>
    <w:rsid w:val="6CEC4153"/>
    <w:rsid w:val="6CED84FB"/>
    <w:rsid w:val="6CF16139"/>
    <w:rsid w:val="6CF26E20"/>
    <w:rsid w:val="6CF8708B"/>
    <w:rsid w:val="6CF99F8F"/>
    <w:rsid w:val="6D009749"/>
    <w:rsid w:val="6D01B006"/>
    <w:rsid w:val="6D025663"/>
    <w:rsid w:val="6D041233"/>
    <w:rsid w:val="6D05C5E2"/>
    <w:rsid w:val="6D085269"/>
    <w:rsid w:val="6D090774"/>
    <w:rsid w:val="6D0BB56B"/>
    <w:rsid w:val="6D100ABE"/>
    <w:rsid w:val="6D1128D8"/>
    <w:rsid w:val="6D1189B8"/>
    <w:rsid w:val="6D12AC6B"/>
    <w:rsid w:val="6D166939"/>
    <w:rsid w:val="6D1862F2"/>
    <w:rsid w:val="6D1E16A4"/>
    <w:rsid w:val="6D1EF3E1"/>
    <w:rsid w:val="6D20717F"/>
    <w:rsid w:val="6D259156"/>
    <w:rsid w:val="6D2F43D2"/>
    <w:rsid w:val="6D3A3717"/>
    <w:rsid w:val="6D3D784A"/>
    <w:rsid w:val="6D431CF6"/>
    <w:rsid w:val="6D469A71"/>
    <w:rsid w:val="6D484D77"/>
    <w:rsid w:val="6D61C450"/>
    <w:rsid w:val="6D6205C0"/>
    <w:rsid w:val="6D62FD39"/>
    <w:rsid w:val="6D6A7DAC"/>
    <w:rsid w:val="6D7D9179"/>
    <w:rsid w:val="6D7DE193"/>
    <w:rsid w:val="6D7F3EA9"/>
    <w:rsid w:val="6D88E7EA"/>
    <w:rsid w:val="6D8A29D5"/>
    <w:rsid w:val="6D98CE38"/>
    <w:rsid w:val="6DA3A3F2"/>
    <w:rsid w:val="6DA61581"/>
    <w:rsid w:val="6DA924DA"/>
    <w:rsid w:val="6DAC92A6"/>
    <w:rsid w:val="6DB208DC"/>
    <w:rsid w:val="6DB32638"/>
    <w:rsid w:val="6DB4DE82"/>
    <w:rsid w:val="6DBBC483"/>
    <w:rsid w:val="6DBE5506"/>
    <w:rsid w:val="6DC502AC"/>
    <w:rsid w:val="6DCBE20B"/>
    <w:rsid w:val="6DD8B15C"/>
    <w:rsid w:val="6DE7ED64"/>
    <w:rsid w:val="6DE99C52"/>
    <w:rsid w:val="6DF48331"/>
    <w:rsid w:val="6DF6B247"/>
    <w:rsid w:val="6E073F3E"/>
    <w:rsid w:val="6E1B5273"/>
    <w:rsid w:val="6E201646"/>
    <w:rsid w:val="6E24D669"/>
    <w:rsid w:val="6E295559"/>
    <w:rsid w:val="6E2F8D45"/>
    <w:rsid w:val="6E3485CA"/>
    <w:rsid w:val="6E396497"/>
    <w:rsid w:val="6E464E4C"/>
    <w:rsid w:val="6E4D3979"/>
    <w:rsid w:val="6E5008B7"/>
    <w:rsid w:val="6E533461"/>
    <w:rsid w:val="6E56606D"/>
    <w:rsid w:val="6E5B5657"/>
    <w:rsid w:val="6E6146B1"/>
    <w:rsid w:val="6E63CD07"/>
    <w:rsid w:val="6E6602C8"/>
    <w:rsid w:val="6E6BBCD3"/>
    <w:rsid w:val="6E73B64A"/>
    <w:rsid w:val="6E761150"/>
    <w:rsid w:val="6E7DB0AE"/>
    <w:rsid w:val="6E8119A8"/>
    <w:rsid w:val="6E8792AC"/>
    <w:rsid w:val="6E8EB2AA"/>
    <w:rsid w:val="6E9004A2"/>
    <w:rsid w:val="6E990E72"/>
    <w:rsid w:val="6E9D1017"/>
    <w:rsid w:val="6E9E9083"/>
    <w:rsid w:val="6EA211CA"/>
    <w:rsid w:val="6EA422CA"/>
    <w:rsid w:val="6EA896FE"/>
    <w:rsid w:val="6EB1AA2F"/>
    <w:rsid w:val="6EB1ACC3"/>
    <w:rsid w:val="6EB84F30"/>
    <w:rsid w:val="6EB9FD39"/>
    <w:rsid w:val="6ECB32D3"/>
    <w:rsid w:val="6ECD6953"/>
    <w:rsid w:val="6ECFC9DB"/>
    <w:rsid w:val="6EE3104D"/>
    <w:rsid w:val="6EE3C82C"/>
    <w:rsid w:val="6EE57DF3"/>
    <w:rsid w:val="6EE9315D"/>
    <w:rsid w:val="6EE93752"/>
    <w:rsid w:val="6EF7155F"/>
    <w:rsid w:val="6EFECD9A"/>
    <w:rsid w:val="6F011548"/>
    <w:rsid w:val="6F0139C1"/>
    <w:rsid w:val="6F04EE95"/>
    <w:rsid w:val="6F064E0D"/>
    <w:rsid w:val="6F06CBED"/>
    <w:rsid w:val="6F08E441"/>
    <w:rsid w:val="6F094150"/>
    <w:rsid w:val="6F0D76A3"/>
    <w:rsid w:val="6F124DB2"/>
    <w:rsid w:val="6F1DFF46"/>
    <w:rsid w:val="6F2430B4"/>
    <w:rsid w:val="6F258906"/>
    <w:rsid w:val="6F2B7FDB"/>
    <w:rsid w:val="6F378DCD"/>
    <w:rsid w:val="6F38AA58"/>
    <w:rsid w:val="6F396976"/>
    <w:rsid w:val="6F3AA3E5"/>
    <w:rsid w:val="6F3C05C6"/>
    <w:rsid w:val="6F4ADFBF"/>
    <w:rsid w:val="6F4EF699"/>
    <w:rsid w:val="6F51D431"/>
    <w:rsid w:val="6F59D178"/>
    <w:rsid w:val="6F5D42DA"/>
    <w:rsid w:val="6F5D6A2D"/>
    <w:rsid w:val="6F5F8BF3"/>
    <w:rsid w:val="6F5FEF97"/>
    <w:rsid w:val="6F61DDD0"/>
    <w:rsid w:val="6F62D1E1"/>
    <w:rsid w:val="6F6489E6"/>
    <w:rsid w:val="6F67590A"/>
    <w:rsid w:val="6F683CAE"/>
    <w:rsid w:val="6F6ACA9A"/>
    <w:rsid w:val="6F722657"/>
    <w:rsid w:val="6F744EC5"/>
    <w:rsid w:val="6F74EE63"/>
    <w:rsid w:val="6F85F43D"/>
    <w:rsid w:val="6F88049E"/>
    <w:rsid w:val="6F883F34"/>
    <w:rsid w:val="6F8DB974"/>
    <w:rsid w:val="6F973D43"/>
    <w:rsid w:val="6F9B2701"/>
    <w:rsid w:val="6FA21834"/>
    <w:rsid w:val="6FA43965"/>
    <w:rsid w:val="6FA69BF4"/>
    <w:rsid w:val="6FA7F3F5"/>
    <w:rsid w:val="6FA85DF0"/>
    <w:rsid w:val="6FAABCD9"/>
    <w:rsid w:val="6FB08405"/>
    <w:rsid w:val="6FB410E4"/>
    <w:rsid w:val="6FCE6FB4"/>
    <w:rsid w:val="6FD15494"/>
    <w:rsid w:val="6FD36335"/>
    <w:rsid w:val="6FD687DB"/>
    <w:rsid w:val="6FD86AF4"/>
    <w:rsid w:val="6FDE9B37"/>
    <w:rsid w:val="6FF726B8"/>
    <w:rsid w:val="6FF928D7"/>
    <w:rsid w:val="6FFDEB2A"/>
    <w:rsid w:val="6FFE912A"/>
    <w:rsid w:val="700DF8BF"/>
    <w:rsid w:val="700EE52C"/>
    <w:rsid w:val="7019C24D"/>
    <w:rsid w:val="701CEA09"/>
    <w:rsid w:val="701F9218"/>
    <w:rsid w:val="70278BA4"/>
    <w:rsid w:val="7032C007"/>
    <w:rsid w:val="7033B8B9"/>
    <w:rsid w:val="70399078"/>
    <w:rsid w:val="703A60E4"/>
    <w:rsid w:val="703DCC92"/>
    <w:rsid w:val="7043DF64"/>
    <w:rsid w:val="704E3EE2"/>
    <w:rsid w:val="7056ACB5"/>
    <w:rsid w:val="705BB8A1"/>
    <w:rsid w:val="706154FA"/>
    <w:rsid w:val="706C08D3"/>
    <w:rsid w:val="707445F9"/>
    <w:rsid w:val="708845E9"/>
    <w:rsid w:val="7088EFBF"/>
    <w:rsid w:val="7089F96C"/>
    <w:rsid w:val="708AD35A"/>
    <w:rsid w:val="708AF101"/>
    <w:rsid w:val="708FA06D"/>
    <w:rsid w:val="709B7D35"/>
    <w:rsid w:val="70A2EE10"/>
    <w:rsid w:val="70A3ED9C"/>
    <w:rsid w:val="70A71B85"/>
    <w:rsid w:val="70B38436"/>
    <w:rsid w:val="70B6DF6B"/>
    <w:rsid w:val="70C82966"/>
    <w:rsid w:val="70CDD2B4"/>
    <w:rsid w:val="70CDF810"/>
    <w:rsid w:val="70D33EA6"/>
    <w:rsid w:val="70D35E2E"/>
    <w:rsid w:val="70E01A86"/>
    <w:rsid w:val="70E0C59C"/>
    <w:rsid w:val="70E47A7B"/>
    <w:rsid w:val="70E9F7E7"/>
    <w:rsid w:val="70EBA038"/>
    <w:rsid w:val="70EDA492"/>
    <w:rsid w:val="70EEC4A7"/>
    <w:rsid w:val="70F4A162"/>
    <w:rsid w:val="70F9AE72"/>
    <w:rsid w:val="70FA9707"/>
    <w:rsid w:val="70FE1BBD"/>
    <w:rsid w:val="71001042"/>
    <w:rsid w:val="7107D982"/>
    <w:rsid w:val="710820D0"/>
    <w:rsid w:val="710A44F3"/>
    <w:rsid w:val="710AEFA6"/>
    <w:rsid w:val="7110521E"/>
    <w:rsid w:val="7111CA7A"/>
    <w:rsid w:val="71135304"/>
    <w:rsid w:val="71171B68"/>
    <w:rsid w:val="711DDAB1"/>
    <w:rsid w:val="711F035F"/>
    <w:rsid w:val="71251400"/>
    <w:rsid w:val="7125F360"/>
    <w:rsid w:val="712B3DD0"/>
    <w:rsid w:val="712E48CD"/>
    <w:rsid w:val="712E5309"/>
    <w:rsid w:val="712E623F"/>
    <w:rsid w:val="7130C2A3"/>
    <w:rsid w:val="7132978B"/>
    <w:rsid w:val="71332C09"/>
    <w:rsid w:val="71356F89"/>
    <w:rsid w:val="71423ECB"/>
    <w:rsid w:val="71450FF4"/>
    <w:rsid w:val="71478094"/>
    <w:rsid w:val="714DDEC2"/>
    <w:rsid w:val="715071E8"/>
    <w:rsid w:val="71511E51"/>
    <w:rsid w:val="71526057"/>
    <w:rsid w:val="71554190"/>
    <w:rsid w:val="715A9BD3"/>
    <w:rsid w:val="715F6DD2"/>
    <w:rsid w:val="716010AB"/>
    <w:rsid w:val="71632539"/>
    <w:rsid w:val="716488C5"/>
    <w:rsid w:val="716F9362"/>
    <w:rsid w:val="71700FE2"/>
    <w:rsid w:val="717804A2"/>
    <w:rsid w:val="71786F2E"/>
    <w:rsid w:val="717D7D9E"/>
    <w:rsid w:val="718DE900"/>
    <w:rsid w:val="7190920C"/>
    <w:rsid w:val="7199BB8B"/>
    <w:rsid w:val="719ED152"/>
    <w:rsid w:val="71A50C83"/>
    <w:rsid w:val="71ABE548"/>
    <w:rsid w:val="71ABFBB6"/>
    <w:rsid w:val="71AC9E62"/>
    <w:rsid w:val="71B2D115"/>
    <w:rsid w:val="71B4A7BA"/>
    <w:rsid w:val="71B5724F"/>
    <w:rsid w:val="71BB08FC"/>
    <w:rsid w:val="71BFCC0E"/>
    <w:rsid w:val="71C067E2"/>
    <w:rsid w:val="71C06F08"/>
    <w:rsid w:val="71C35C05"/>
    <w:rsid w:val="71C9549A"/>
    <w:rsid w:val="71CC6636"/>
    <w:rsid w:val="71CD623E"/>
    <w:rsid w:val="71CF891A"/>
    <w:rsid w:val="71D63145"/>
    <w:rsid w:val="71D73FD7"/>
    <w:rsid w:val="71DA0CDC"/>
    <w:rsid w:val="71DA1A90"/>
    <w:rsid w:val="71DB11B3"/>
    <w:rsid w:val="71E0409F"/>
    <w:rsid w:val="71E1DC7F"/>
    <w:rsid w:val="71E53E3F"/>
    <w:rsid w:val="71E8E972"/>
    <w:rsid w:val="71FCE69D"/>
    <w:rsid w:val="71FEC8F1"/>
    <w:rsid w:val="72019419"/>
    <w:rsid w:val="72027D07"/>
    <w:rsid w:val="72076A9D"/>
    <w:rsid w:val="720C7F97"/>
    <w:rsid w:val="720CCC90"/>
    <w:rsid w:val="720CE412"/>
    <w:rsid w:val="720DA83A"/>
    <w:rsid w:val="72154F92"/>
    <w:rsid w:val="72192E89"/>
    <w:rsid w:val="72257829"/>
    <w:rsid w:val="72301D49"/>
    <w:rsid w:val="723D5AA1"/>
    <w:rsid w:val="724F65E7"/>
    <w:rsid w:val="72552510"/>
    <w:rsid w:val="72710A56"/>
    <w:rsid w:val="72752CF4"/>
    <w:rsid w:val="72779F13"/>
    <w:rsid w:val="728003C9"/>
    <w:rsid w:val="728132FC"/>
    <w:rsid w:val="72824B96"/>
    <w:rsid w:val="72878C85"/>
    <w:rsid w:val="728998D2"/>
    <w:rsid w:val="72909AB8"/>
    <w:rsid w:val="72937437"/>
    <w:rsid w:val="729BE0A3"/>
    <w:rsid w:val="72B1D51D"/>
    <w:rsid w:val="72B63A4B"/>
    <w:rsid w:val="72B9B7DA"/>
    <w:rsid w:val="72BB7734"/>
    <w:rsid w:val="72C731F1"/>
    <w:rsid w:val="72C88381"/>
    <w:rsid w:val="72D2E35A"/>
    <w:rsid w:val="72F229B9"/>
    <w:rsid w:val="72F35D36"/>
    <w:rsid w:val="72F66C34"/>
    <w:rsid w:val="72F6D35A"/>
    <w:rsid w:val="72FC7EBC"/>
    <w:rsid w:val="73044F14"/>
    <w:rsid w:val="730FFFB3"/>
    <w:rsid w:val="73170756"/>
    <w:rsid w:val="7319BF6F"/>
    <w:rsid w:val="73227BE6"/>
    <w:rsid w:val="73246912"/>
    <w:rsid w:val="7325FF13"/>
    <w:rsid w:val="732AB540"/>
    <w:rsid w:val="732B7E9E"/>
    <w:rsid w:val="73393DF3"/>
    <w:rsid w:val="7340DCE4"/>
    <w:rsid w:val="7341008B"/>
    <w:rsid w:val="7346273A"/>
    <w:rsid w:val="734D974B"/>
    <w:rsid w:val="734EF4C0"/>
    <w:rsid w:val="7350FF7E"/>
    <w:rsid w:val="735142B0"/>
    <w:rsid w:val="73548ACB"/>
    <w:rsid w:val="7356219F"/>
    <w:rsid w:val="735F2C66"/>
    <w:rsid w:val="736221F7"/>
    <w:rsid w:val="73655B60"/>
    <w:rsid w:val="736F86F3"/>
    <w:rsid w:val="737216E2"/>
    <w:rsid w:val="7381BF0B"/>
    <w:rsid w:val="7381EDEF"/>
    <w:rsid w:val="738274A5"/>
    <w:rsid w:val="7385B6E7"/>
    <w:rsid w:val="739310F2"/>
    <w:rsid w:val="7395B50F"/>
    <w:rsid w:val="739ACC2B"/>
    <w:rsid w:val="73A531BE"/>
    <w:rsid w:val="73A9789B"/>
    <w:rsid w:val="73A9EE14"/>
    <w:rsid w:val="73B28B80"/>
    <w:rsid w:val="73B4ABB1"/>
    <w:rsid w:val="73B6827A"/>
    <w:rsid w:val="73B707EB"/>
    <w:rsid w:val="73CEBF3B"/>
    <w:rsid w:val="73D02268"/>
    <w:rsid w:val="73DF9F8D"/>
    <w:rsid w:val="73E0B532"/>
    <w:rsid w:val="73ED7891"/>
    <w:rsid w:val="73EFC155"/>
    <w:rsid w:val="73F0D6B0"/>
    <w:rsid w:val="73F1F6D5"/>
    <w:rsid w:val="73F77277"/>
    <w:rsid w:val="73F87FB0"/>
    <w:rsid w:val="73FBE80E"/>
    <w:rsid w:val="73FF01AB"/>
    <w:rsid w:val="7414FE92"/>
    <w:rsid w:val="741AF34C"/>
    <w:rsid w:val="741D43B3"/>
    <w:rsid w:val="742EF83E"/>
    <w:rsid w:val="743A09B8"/>
    <w:rsid w:val="744574E2"/>
    <w:rsid w:val="744EBC2A"/>
    <w:rsid w:val="744ED117"/>
    <w:rsid w:val="744F81C8"/>
    <w:rsid w:val="745C1B72"/>
    <w:rsid w:val="746A0F27"/>
    <w:rsid w:val="74784DBB"/>
    <w:rsid w:val="747E29FC"/>
    <w:rsid w:val="74804B70"/>
    <w:rsid w:val="7484D9DD"/>
    <w:rsid w:val="748812AA"/>
    <w:rsid w:val="74892E80"/>
    <w:rsid w:val="74923C95"/>
    <w:rsid w:val="74B2D123"/>
    <w:rsid w:val="74B492CF"/>
    <w:rsid w:val="74B58FD0"/>
    <w:rsid w:val="74C217C0"/>
    <w:rsid w:val="74C2225C"/>
    <w:rsid w:val="74CD0D37"/>
    <w:rsid w:val="74CD14D0"/>
    <w:rsid w:val="74CDF1D2"/>
    <w:rsid w:val="74D23F5D"/>
    <w:rsid w:val="74D7FAE9"/>
    <w:rsid w:val="74DFE216"/>
    <w:rsid w:val="74F20C8E"/>
    <w:rsid w:val="74F75DE6"/>
    <w:rsid w:val="74FF766E"/>
    <w:rsid w:val="75017F18"/>
    <w:rsid w:val="75038270"/>
    <w:rsid w:val="7503837F"/>
    <w:rsid w:val="751492DF"/>
    <w:rsid w:val="751B74ED"/>
    <w:rsid w:val="751E4506"/>
    <w:rsid w:val="751EBE73"/>
    <w:rsid w:val="751ED1EA"/>
    <w:rsid w:val="7525B179"/>
    <w:rsid w:val="7528008D"/>
    <w:rsid w:val="75314A4F"/>
    <w:rsid w:val="7534555D"/>
    <w:rsid w:val="753D41CA"/>
    <w:rsid w:val="753F07DE"/>
    <w:rsid w:val="75627294"/>
    <w:rsid w:val="7574DAF0"/>
    <w:rsid w:val="757CA8BF"/>
    <w:rsid w:val="7584C495"/>
    <w:rsid w:val="758FF3BE"/>
    <w:rsid w:val="75908260"/>
    <w:rsid w:val="759B46F6"/>
    <w:rsid w:val="759E5225"/>
    <w:rsid w:val="759F612C"/>
    <w:rsid w:val="75A14099"/>
    <w:rsid w:val="75A15B99"/>
    <w:rsid w:val="75A2B847"/>
    <w:rsid w:val="75BBC799"/>
    <w:rsid w:val="75C23998"/>
    <w:rsid w:val="75C4C640"/>
    <w:rsid w:val="75DA536C"/>
    <w:rsid w:val="75DC3FDE"/>
    <w:rsid w:val="75E95445"/>
    <w:rsid w:val="75EED014"/>
    <w:rsid w:val="75F413B1"/>
    <w:rsid w:val="75F97B0A"/>
    <w:rsid w:val="75FE5384"/>
    <w:rsid w:val="7601E12B"/>
    <w:rsid w:val="760665EE"/>
    <w:rsid w:val="76067EC7"/>
    <w:rsid w:val="76093FE3"/>
    <w:rsid w:val="760A1B53"/>
    <w:rsid w:val="76110C90"/>
    <w:rsid w:val="761440F7"/>
    <w:rsid w:val="762A41CA"/>
    <w:rsid w:val="762B562F"/>
    <w:rsid w:val="762D03D3"/>
    <w:rsid w:val="763AE977"/>
    <w:rsid w:val="763EC13E"/>
    <w:rsid w:val="763F45B8"/>
    <w:rsid w:val="76457E85"/>
    <w:rsid w:val="764DFE0B"/>
    <w:rsid w:val="764E6D15"/>
    <w:rsid w:val="764E7348"/>
    <w:rsid w:val="76528441"/>
    <w:rsid w:val="7654B189"/>
    <w:rsid w:val="7656CA9E"/>
    <w:rsid w:val="7663F51F"/>
    <w:rsid w:val="7666F94D"/>
    <w:rsid w:val="76686A49"/>
    <w:rsid w:val="766C5896"/>
    <w:rsid w:val="766E0FBE"/>
    <w:rsid w:val="76746765"/>
    <w:rsid w:val="767F8F08"/>
    <w:rsid w:val="7682F120"/>
    <w:rsid w:val="7683C0DF"/>
    <w:rsid w:val="7687A5DB"/>
    <w:rsid w:val="76888D7D"/>
    <w:rsid w:val="7688E372"/>
    <w:rsid w:val="768C2B8D"/>
    <w:rsid w:val="76997410"/>
    <w:rsid w:val="769B4A8A"/>
    <w:rsid w:val="769BF366"/>
    <w:rsid w:val="769D5415"/>
    <w:rsid w:val="769F53E0"/>
    <w:rsid w:val="76A14F59"/>
    <w:rsid w:val="76A34214"/>
    <w:rsid w:val="76A37E01"/>
    <w:rsid w:val="76A8F5EA"/>
    <w:rsid w:val="76AF3EA8"/>
    <w:rsid w:val="76B14323"/>
    <w:rsid w:val="76B7454E"/>
    <w:rsid w:val="76B98EB1"/>
    <w:rsid w:val="76BD57A9"/>
    <w:rsid w:val="76C62D27"/>
    <w:rsid w:val="76C8D9D9"/>
    <w:rsid w:val="76CC3143"/>
    <w:rsid w:val="76D26CED"/>
    <w:rsid w:val="76D91BBB"/>
    <w:rsid w:val="76DAD068"/>
    <w:rsid w:val="76DB5123"/>
    <w:rsid w:val="76E09F79"/>
    <w:rsid w:val="76EFDF23"/>
    <w:rsid w:val="76F3D29B"/>
    <w:rsid w:val="76F6F104"/>
    <w:rsid w:val="76FD9DD7"/>
    <w:rsid w:val="76FE4C49"/>
    <w:rsid w:val="77016088"/>
    <w:rsid w:val="77084153"/>
    <w:rsid w:val="770E7422"/>
    <w:rsid w:val="7710AB51"/>
    <w:rsid w:val="771C771B"/>
    <w:rsid w:val="771DA382"/>
    <w:rsid w:val="7723E3BE"/>
    <w:rsid w:val="77244C96"/>
    <w:rsid w:val="77245EC0"/>
    <w:rsid w:val="772C52C1"/>
    <w:rsid w:val="772E2E59"/>
    <w:rsid w:val="77339ABA"/>
    <w:rsid w:val="773A67FC"/>
    <w:rsid w:val="773C7CB0"/>
    <w:rsid w:val="773FF382"/>
    <w:rsid w:val="774A1AD6"/>
    <w:rsid w:val="774D1BC6"/>
    <w:rsid w:val="7750CE55"/>
    <w:rsid w:val="7750D565"/>
    <w:rsid w:val="775374EC"/>
    <w:rsid w:val="77601B89"/>
    <w:rsid w:val="7760844C"/>
    <w:rsid w:val="7771AA7A"/>
    <w:rsid w:val="7773514B"/>
    <w:rsid w:val="777960B8"/>
    <w:rsid w:val="77809908"/>
    <w:rsid w:val="778461F4"/>
    <w:rsid w:val="77877BAF"/>
    <w:rsid w:val="77928801"/>
    <w:rsid w:val="77A9A3A9"/>
    <w:rsid w:val="77ABEB80"/>
    <w:rsid w:val="77ADB445"/>
    <w:rsid w:val="77C03FAA"/>
    <w:rsid w:val="77C41FE2"/>
    <w:rsid w:val="77CC14C1"/>
    <w:rsid w:val="77CCC52E"/>
    <w:rsid w:val="77D40E2D"/>
    <w:rsid w:val="77DA332D"/>
    <w:rsid w:val="77DE6DFA"/>
    <w:rsid w:val="77F164B2"/>
    <w:rsid w:val="77F29AFF"/>
    <w:rsid w:val="77F30F1D"/>
    <w:rsid w:val="7805F287"/>
    <w:rsid w:val="7806098A"/>
    <w:rsid w:val="781BDF6F"/>
    <w:rsid w:val="78225E98"/>
    <w:rsid w:val="782265E3"/>
    <w:rsid w:val="78267D5F"/>
    <w:rsid w:val="7827FBEE"/>
    <w:rsid w:val="7829670B"/>
    <w:rsid w:val="782F49EC"/>
    <w:rsid w:val="783165BB"/>
    <w:rsid w:val="783EA20A"/>
    <w:rsid w:val="78423C37"/>
    <w:rsid w:val="7848A4AF"/>
    <w:rsid w:val="784CF690"/>
    <w:rsid w:val="78503EED"/>
    <w:rsid w:val="78555F12"/>
    <w:rsid w:val="786733F3"/>
    <w:rsid w:val="786E3D4E"/>
    <w:rsid w:val="787322BB"/>
    <w:rsid w:val="7876AC21"/>
    <w:rsid w:val="787770DF"/>
    <w:rsid w:val="7878472E"/>
    <w:rsid w:val="787B5F5C"/>
    <w:rsid w:val="78801B2D"/>
    <w:rsid w:val="7882136E"/>
    <w:rsid w:val="7883A705"/>
    <w:rsid w:val="788AF6E9"/>
    <w:rsid w:val="788C0E8D"/>
    <w:rsid w:val="7892C165"/>
    <w:rsid w:val="7897DB40"/>
    <w:rsid w:val="789A1356"/>
    <w:rsid w:val="789F23D9"/>
    <w:rsid w:val="789F8447"/>
    <w:rsid w:val="78A724FE"/>
    <w:rsid w:val="78AE2492"/>
    <w:rsid w:val="78B4B086"/>
    <w:rsid w:val="78C4FCC0"/>
    <w:rsid w:val="78C62D12"/>
    <w:rsid w:val="78C9FEBA"/>
    <w:rsid w:val="78CBCF8E"/>
    <w:rsid w:val="78CFDA13"/>
    <w:rsid w:val="78D21E09"/>
    <w:rsid w:val="78D3DD35"/>
    <w:rsid w:val="78D8D998"/>
    <w:rsid w:val="78DCFF9D"/>
    <w:rsid w:val="78E26A7A"/>
    <w:rsid w:val="78E32717"/>
    <w:rsid w:val="78F1BB16"/>
    <w:rsid w:val="78FBD9AF"/>
    <w:rsid w:val="78FE2E5D"/>
    <w:rsid w:val="79093CC9"/>
    <w:rsid w:val="79124B99"/>
    <w:rsid w:val="79127EF3"/>
    <w:rsid w:val="791B735D"/>
    <w:rsid w:val="791BCD41"/>
    <w:rsid w:val="7920911D"/>
    <w:rsid w:val="7922F2EB"/>
    <w:rsid w:val="79287A15"/>
    <w:rsid w:val="7929E119"/>
    <w:rsid w:val="792A0AB1"/>
    <w:rsid w:val="792F84F5"/>
    <w:rsid w:val="79315D52"/>
    <w:rsid w:val="79368E4E"/>
    <w:rsid w:val="793C71EC"/>
    <w:rsid w:val="793FA32A"/>
    <w:rsid w:val="79482613"/>
    <w:rsid w:val="794BE1B9"/>
    <w:rsid w:val="795784F6"/>
    <w:rsid w:val="795A194E"/>
    <w:rsid w:val="795CB386"/>
    <w:rsid w:val="795F0EC4"/>
    <w:rsid w:val="795F94E8"/>
    <w:rsid w:val="7965ADB8"/>
    <w:rsid w:val="7970DCA8"/>
    <w:rsid w:val="797744C9"/>
    <w:rsid w:val="797836DA"/>
    <w:rsid w:val="7978D41F"/>
    <w:rsid w:val="797C34C5"/>
    <w:rsid w:val="79880F32"/>
    <w:rsid w:val="798D3513"/>
    <w:rsid w:val="798FA69F"/>
    <w:rsid w:val="79986AC7"/>
    <w:rsid w:val="79996C58"/>
    <w:rsid w:val="79AB1384"/>
    <w:rsid w:val="79AF7982"/>
    <w:rsid w:val="79C4A9C9"/>
    <w:rsid w:val="79C88F21"/>
    <w:rsid w:val="79C97BD1"/>
    <w:rsid w:val="79CB97ED"/>
    <w:rsid w:val="79D44955"/>
    <w:rsid w:val="79D50A0A"/>
    <w:rsid w:val="79D91312"/>
    <w:rsid w:val="79DB75BF"/>
    <w:rsid w:val="79DE4820"/>
    <w:rsid w:val="79E5F2B5"/>
    <w:rsid w:val="79E66802"/>
    <w:rsid w:val="79EB436C"/>
    <w:rsid w:val="79EC948C"/>
    <w:rsid w:val="79F3EC5C"/>
    <w:rsid w:val="79F4F86B"/>
    <w:rsid w:val="79FD6B78"/>
    <w:rsid w:val="7A0A0DAF"/>
    <w:rsid w:val="7A10C41F"/>
    <w:rsid w:val="7A134140"/>
    <w:rsid w:val="7A1342BB"/>
    <w:rsid w:val="7A13D846"/>
    <w:rsid w:val="7A16333F"/>
    <w:rsid w:val="7A2DC7C5"/>
    <w:rsid w:val="7A2E91C6"/>
    <w:rsid w:val="7A33220F"/>
    <w:rsid w:val="7A3B573A"/>
    <w:rsid w:val="7A471762"/>
    <w:rsid w:val="7A599C62"/>
    <w:rsid w:val="7A5BFF82"/>
    <w:rsid w:val="7A6BC98D"/>
    <w:rsid w:val="7A6C6155"/>
    <w:rsid w:val="7A6CCD26"/>
    <w:rsid w:val="7A71C8EB"/>
    <w:rsid w:val="7A753627"/>
    <w:rsid w:val="7A7571CE"/>
    <w:rsid w:val="7A813A7E"/>
    <w:rsid w:val="7A8190B7"/>
    <w:rsid w:val="7A934BBB"/>
    <w:rsid w:val="7A9432D8"/>
    <w:rsid w:val="7AA530ED"/>
    <w:rsid w:val="7AA6F288"/>
    <w:rsid w:val="7AACCEF7"/>
    <w:rsid w:val="7AAD0CD7"/>
    <w:rsid w:val="7AAD5863"/>
    <w:rsid w:val="7AAFE76C"/>
    <w:rsid w:val="7AB463C6"/>
    <w:rsid w:val="7AC0AFA3"/>
    <w:rsid w:val="7AC6F430"/>
    <w:rsid w:val="7ACD63D5"/>
    <w:rsid w:val="7AD9D71E"/>
    <w:rsid w:val="7AE214CB"/>
    <w:rsid w:val="7AE72A86"/>
    <w:rsid w:val="7AE854C6"/>
    <w:rsid w:val="7AF16CE4"/>
    <w:rsid w:val="7AF213CD"/>
    <w:rsid w:val="7AF9247E"/>
    <w:rsid w:val="7AFB1373"/>
    <w:rsid w:val="7AFCFFC2"/>
    <w:rsid w:val="7B00E5AB"/>
    <w:rsid w:val="7B017E19"/>
    <w:rsid w:val="7B0187C9"/>
    <w:rsid w:val="7B037CA8"/>
    <w:rsid w:val="7B18EE02"/>
    <w:rsid w:val="7B1B5592"/>
    <w:rsid w:val="7B20BF55"/>
    <w:rsid w:val="7B385F51"/>
    <w:rsid w:val="7B3EF12B"/>
    <w:rsid w:val="7B41525C"/>
    <w:rsid w:val="7B4C0E53"/>
    <w:rsid w:val="7B4DAD8E"/>
    <w:rsid w:val="7B598000"/>
    <w:rsid w:val="7B5BFEA0"/>
    <w:rsid w:val="7B5D307D"/>
    <w:rsid w:val="7B5D7835"/>
    <w:rsid w:val="7B5E16EE"/>
    <w:rsid w:val="7B620C42"/>
    <w:rsid w:val="7B62F342"/>
    <w:rsid w:val="7B63A9E8"/>
    <w:rsid w:val="7B6B4951"/>
    <w:rsid w:val="7B6D52C6"/>
    <w:rsid w:val="7B6E033A"/>
    <w:rsid w:val="7B6E54B2"/>
    <w:rsid w:val="7B74A188"/>
    <w:rsid w:val="7B7AE696"/>
    <w:rsid w:val="7B7D37E6"/>
    <w:rsid w:val="7B81C316"/>
    <w:rsid w:val="7B8A1917"/>
    <w:rsid w:val="7B8CC74F"/>
    <w:rsid w:val="7B8FB791"/>
    <w:rsid w:val="7B911AB6"/>
    <w:rsid w:val="7B91C924"/>
    <w:rsid w:val="7B9C1010"/>
    <w:rsid w:val="7BA8EA86"/>
    <w:rsid w:val="7BB19E5D"/>
    <w:rsid w:val="7BB48A80"/>
    <w:rsid w:val="7BB4A25C"/>
    <w:rsid w:val="7BBB47C7"/>
    <w:rsid w:val="7BC9DE68"/>
    <w:rsid w:val="7BD45C0D"/>
    <w:rsid w:val="7BDC5929"/>
    <w:rsid w:val="7BE016B6"/>
    <w:rsid w:val="7BE70499"/>
    <w:rsid w:val="7BE75A3D"/>
    <w:rsid w:val="7BE9A60F"/>
    <w:rsid w:val="7BEA6564"/>
    <w:rsid w:val="7BEF59A2"/>
    <w:rsid w:val="7BF2211B"/>
    <w:rsid w:val="7BFD12DF"/>
    <w:rsid w:val="7C019F7C"/>
    <w:rsid w:val="7C06A7CD"/>
    <w:rsid w:val="7C0F3EF2"/>
    <w:rsid w:val="7C1093F9"/>
    <w:rsid w:val="7C110953"/>
    <w:rsid w:val="7C17359A"/>
    <w:rsid w:val="7C197955"/>
    <w:rsid w:val="7C1A8A70"/>
    <w:rsid w:val="7C1C3F2F"/>
    <w:rsid w:val="7C1DFE5B"/>
    <w:rsid w:val="7C1F045A"/>
    <w:rsid w:val="7C243F78"/>
    <w:rsid w:val="7C2EB0E1"/>
    <w:rsid w:val="7C337A71"/>
    <w:rsid w:val="7C390B75"/>
    <w:rsid w:val="7C39703A"/>
    <w:rsid w:val="7C3DF0B8"/>
    <w:rsid w:val="7C585370"/>
    <w:rsid w:val="7C5EEEF7"/>
    <w:rsid w:val="7C64B5E7"/>
    <w:rsid w:val="7C67011A"/>
    <w:rsid w:val="7C698770"/>
    <w:rsid w:val="7C6F53CB"/>
    <w:rsid w:val="7C76DD78"/>
    <w:rsid w:val="7C7F3CC0"/>
    <w:rsid w:val="7C843AE6"/>
    <w:rsid w:val="7C8C541D"/>
    <w:rsid w:val="7C8CD6B4"/>
    <w:rsid w:val="7C8E7762"/>
    <w:rsid w:val="7C8E845C"/>
    <w:rsid w:val="7C9A9B9E"/>
    <w:rsid w:val="7C9C4536"/>
    <w:rsid w:val="7C9CF553"/>
    <w:rsid w:val="7CAD06E9"/>
    <w:rsid w:val="7CAE81A2"/>
    <w:rsid w:val="7CB91E1E"/>
    <w:rsid w:val="7CBD732A"/>
    <w:rsid w:val="7CC03B4D"/>
    <w:rsid w:val="7CC1AEF6"/>
    <w:rsid w:val="7CC303BB"/>
    <w:rsid w:val="7CC65733"/>
    <w:rsid w:val="7CCB512D"/>
    <w:rsid w:val="7CE07734"/>
    <w:rsid w:val="7CE6D609"/>
    <w:rsid w:val="7CEA6E0B"/>
    <w:rsid w:val="7CF1AA2C"/>
    <w:rsid w:val="7CF55061"/>
    <w:rsid w:val="7CF699A9"/>
    <w:rsid w:val="7CFB7F7A"/>
    <w:rsid w:val="7CFFAFE5"/>
    <w:rsid w:val="7D050C37"/>
    <w:rsid w:val="7D06E494"/>
    <w:rsid w:val="7D09D39B"/>
    <w:rsid w:val="7D1ACC7A"/>
    <w:rsid w:val="7D1D298E"/>
    <w:rsid w:val="7D22E175"/>
    <w:rsid w:val="7D246E84"/>
    <w:rsid w:val="7D32A06B"/>
    <w:rsid w:val="7D384897"/>
    <w:rsid w:val="7D3BC649"/>
    <w:rsid w:val="7D3C4F11"/>
    <w:rsid w:val="7D40C013"/>
    <w:rsid w:val="7D490B77"/>
    <w:rsid w:val="7D7323F9"/>
    <w:rsid w:val="7D7F9E40"/>
    <w:rsid w:val="7D7FAC84"/>
    <w:rsid w:val="7D810E89"/>
    <w:rsid w:val="7D832A9E"/>
    <w:rsid w:val="7D85B9FD"/>
    <w:rsid w:val="7D89BE89"/>
    <w:rsid w:val="7D8FE624"/>
    <w:rsid w:val="7D933849"/>
    <w:rsid w:val="7D95E0E1"/>
    <w:rsid w:val="7D9829EA"/>
    <w:rsid w:val="7DA40217"/>
    <w:rsid w:val="7DA9A980"/>
    <w:rsid w:val="7DACD9B4"/>
    <w:rsid w:val="7DB9CEBC"/>
    <w:rsid w:val="7DBBD57F"/>
    <w:rsid w:val="7DC27D67"/>
    <w:rsid w:val="7DC8EB7A"/>
    <w:rsid w:val="7DD8F652"/>
    <w:rsid w:val="7DED0B89"/>
    <w:rsid w:val="7DF6A260"/>
    <w:rsid w:val="7DFABF58"/>
    <w:rsid w:val="7DFBD61B"/>
    <w:rsid w:val="7DFD74FF"/>
    <w:rsid w:val="7E15844C"/>
    <w:rsid w:val="7E1B0D21"/>
    <w:rsid w:val="7E1B2D04"/>
    <w:rsid w:val="7E2A47C3"/>
    <w:rsid w:val="7E2A94D9"/>
    <w:rsid w:val="7E3190A9"/>
    <w:rsid w:val="7E32C940"/>
    <w:rsid w:val="7E3664AF"/>
    <w:rsid w:val="7E391EDB"/>
    <w:rsid w:val="7E3967DC"/>
    <w:rsid w:val="7E3A2AAF"/>
    <w:rsid w:val="7E3CC70E"/>
    <w:rsid w:val="7E41173F"/>
    <w:rsid w:val="7E42D849"/>
    <w:rsid w:val="7E4588DB"/>
    <w:rsid w:val="7E46F207"/>
    <w:rsid w:val="7E472681"/>
    <w:rsid w:val="7E475053"/>
    <w:rsid w:val="7E482E92"/>
    <w:rsid w:val="7E4987A5"/>
    <w:rsid w:val="7E5ADE82"/>
    <w:rsid w:val="7E60A636"/>
    <w:rsid w:val="7E69E624"/>
    <w:rsid w:val="7E6CA1D4"/>
    <w:rsid w:val="7E6D2568"/>
    <w:rsid w:val="7E6DE363"/>
    <w:rsid w:val="7E7356F2"/>
    <w:rsid w:val="7E810F29"/>
    <w:rsid w:val="7E8F9A7A"/>
    <w:rsid w:val="7E91A767"/>
    <w:rsid w:val="7E95754D"/>
    <w:rsid w:val="7E959A14"/>
    <w:rsid w:val="7E9B3815"/>
    <w:rsid w:val="7E9ED01A"/>
    <w:rsid w:val="7EA9732F"/>
    <w:rsid w:val="7EAA88BD"/>
    <w:rsid w:val="7EAF0127"/>
    <w:rsid w:val="7EBA6DD6"/>
    <w:rsid w:val="7EBFD1CC"/>
    <w:rsid w:val="7EC03EE5"/>
    <w:rsid w:val="7ED057C0"/>
    <w:rsid w:val="7EDB165A"/>
    <w:rsid w:val="7EDC04CD"/>
    <w:rsid w:val="7EE01802"/>
    <w:rsid w:val="7EE43519"/>
    <w:rsid w:val="7EF60D0D"/>
    <w:rsid w:val="7F0383BC"/>
    <w:rsid w:val="7F062951"/>
    <w:rsid w:val="7F080065"/>
    <w:rsid w:val="7F0906B2"/>
    <w:rsid w:val="7F09AADA"/>
    <w:rsid w:val="7F189EFC"/>
    <w:rsid w:val="7F191C85"/>
    <w:rsid w:val="7F1B6EA1"/>
    <w:rsid w:val="7F1EFAFF"/>
    <w:rsid w:val="7F24847B"/>
    <w:rsid w:val="7F25F7B8"/>
    <w:rsid w:val="7F307B65"/>
    <w:rsid w:val="7F30FCF5"/>
    <w:rsid w:val="7F37EC6E"/>
    <w:rsid w:val="7F38B75C"/>
    <w:rsid w:val="7F3B4DD0"/>
    <w:rsid w:val="7F439A56"/>
    <w:rsid w:val="7F4E5E87"/>
    <w:rsid w:val="7F528029"/>
    <w:rsid w:val="7F59B77D"/>
    <w:rsid w:val="7F5B64BB"/>
    <w:rsid w:val="7F6BDBCC"/>
    <w:rsid w:val="7F770C66"/>
    <w:rsid w:val="7F77D9A5"/>
    <w:rsid w:val="7F7F01CA"/>
    <w:rsid w:val="7F8263A5"/>
    <w:rsid w:val="7F90D681"/>
    <w:rsid w:val="7F962DB3"/>
    <w:rsid w:val="7FA9582B"/>
    <w:rsid w:val="7FB03EB3"/>
    <w:rsid w:val="7FB154AD"/>
    <w:rsid w:val="7FB5667A"/>
    <w:rsid w:val="7FB666F8"/>
    <w:rsid w:val="7FB6DD82"/>
    <w:rsid w:val="7FBBC315"/>
    <w:rsid w:val="7FC61079"/>
    <w:rsid w:val="7FCA39C6"/>
    <w:rsid w:val="7FD489B0"/>
    <w:rsid w:val="7FD4C00E"/>
    <w:rsid w:val="7FD6DAFA"/>
    <w:rsid w:val="7FE2F6E2"/>
    <w:rsid w:val="7FE311B9"/>
    <w:rsid w:val="7FE3CAA2"/>
    <w:rsid w:val="7FE46DE1"/>
    <w:rsid w:val="7FE5E76F"/>
    <w:rsid w:val="7FEB6892"/>
    <w:rsid w:val="7FEC4015"/>
    <w:rsid w:val="7FF65C45"/>
    <w:rsid w:val="7FF7769C"/>
    <w:rsid w:val="7FFAA61D"/>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AEBC0D"/>
  <w15:chartTrackingRefBased/>
  <w15:docId w15:val="{D39E4373-090D-4E37-875C-F469E81FC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B5B93"/>
    <w:pPr>
      <w:keepNext/>
      <w:keepLines/>
      <w:spacing w:before="240" w:after="0"/>
      <w:outlineLvl w:val="0"/>
    </w:pPr>
    <w:rPr>
      <w:rFonts w:ascii="Arial" w:eastAsiaTheme="majorEastAsia" w:hAnsi="Arial" w:cstheme="majorBidi"/>
      <w:b/>
      <w:sz w:val="28"/>
      <w:szCs w:val="32"/>
    </w:rPr>
  </w:style>
  <w:style w:type="paragraph" w:styleId="Ttulo2">
    <w:name w:val="heading 2"/>
    <w:basedOn w:val="Normal"/>
    <w:next w:val="Normal"/>
    <w:link w:val="Ttulo2Car"/>
    <w:uiPriority w:val="9"/>
    <w:unhideWhenUsed/>
    <w:qFormat/>
    <w:rsid w:val="00026F94"/>
    <w:pPr>
      <w:keepNext/>
      <w:keepLines/>
      <w:spacing w:before="160" w:after="120"/>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2F151D"/>
    <w:pPr>
      <w:keepNext/>
      <w:keepLines/>
      <w:spacing w:before="240" w:after="240" w:line="240" w:lineRule="auto"/>
      <w:jc w:val="both"/>
      <w:outlineLvl w:val="2"/>
    </w:pPr>
    <w:rPr>
      <w:rFonts w:ascii="Arial" w:eastAsiaTheme="majorEastAsia" w:hAnsi="Arial" w:cstheme="majorBidi"/>
      <w:b/>
      <w:i/>
      <w:szCs w:val="24"/>
    </w:rPr>
  </w:style>
  <w:style w:type="paragraph" w:styleId="Ttulo4">
    <w:name w:val="heading 4"/>
    <w:basedOn w:val="Normal"/>
    <w:next w:val="Normal"/>
    <w:link w:val="Ttulo4Car"/>
    <w:uiPriority w:val="9"/>
    <w:unhideWhenUsed/>
    <w:qFormat/>
    <w:rsid w:val="002F151D"/>
    <w:pPr>
      <w:keepNext/>
      <w:keepLines/>
      <w:spacing w:before="40" w:after="0"/>
      <w:outlineLvl w:val="3"/>
    </w:pPr>
    <w:rPr>
      <w:rFonts w:ascii="Arial" w:eastAsiaTheme="majorEastAsia" w:hAnsi="Arial" w:cstheme="majorBidi"/>
      <w:i/>
      <w:iCs/>
      <w:color w:val="000000" w:themeColor="text1"/>
    </w:rPr>
  </w:style>
  <w:style w:type="paragraph" w:styleId="Ttulo5">
    <w:name w:val="heading 5"/>
    <w:basedOn w:val="Normal"/>
    <w:next w:val="Normal"/>
    <w:link w:val="Ttulo5Car"/>
    <w:uiPriority w:val="9"/>
    <w:unhideWhenUsed/>
    <w:qFormat/>
    <w:rsid w:val="00051598"/>
    <w:pPr>
      <w:keepNext/>
      <w:keepLines/>
      <w:spacing w:before="40" w:after="0"/>
      <w:outlineLvl w:val="4"/>
    </w:pPr>
    <w:rPr>
      <w:rFonts w:asciiTheme="majorHAnsi" w:eastAsiaTheme="majorEastAsia" w:hAnsiTheme="majorHAnsi" w:cstheme="majorBidi"/>
      <w:i/>
      <w:color w:val="000000" w:themeColor="text1"/>
    </w:rPr>
  </w:style>
  <w:style w:type="paragraph" w:styleId="Ttulo6">
    <w:name w:val="heading 6"/>
    <w:basedOn w:val="Normal"/>
    <w:next w:val="Normal"/>
    <w:link w:val="Ttulo6Car"/>
    <w:uiPriority w:val="9"/>
    <w:unhideWhenUsed/>
    <w:qFormat/>
    <w:rsid w:val="0064448F"/>
    <w:pPr>
      <w:keepNext/>
      <w:keepLines/>
      <w:spacing w:before="40" w:after="0"/>
      <w:outlineLvl w:val="5"/>
    </w:pPr>
    <w:rPr>
      <w:rFonts w:asciiTheme="majorHAnsi" w:eastAsiaTheme="majorEastAsia" w:hAnsiTheme="majorHAnsi" w:cstheme="majorBidi"/>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unhideWhenUsed/>
    <w:rPr>
      <w:color w:val="0563C1" w:themeColor="hyperlink"/>
      <w:u w:val="single"/>
    </w:rPr>
  </w:style>
  <w:style w:type="paragraph" w:customStyle="1" w:styleId="p1">
    <w:name w:val="p1"/>
    <w:basedOn w:val="Normal"/>
    <w:rsid w:val="00F96D02"/>
    <w:pPr>
      <w:spacing w:after="0" w:line="240" w:lineRule="auto"/>
    </w:pPr>
    <w:rPr>
      <w:rFonts w:ascii="Helvetica" w:eastAsiaTheme="minorEastAsia" w:hAnsi="Helvetica" w:cs="Times New Roman"/>
      <w:sz w:val="18"/>
      <w:szCs w:val="18"/>
      <w:lang w:val="es-CL" w:eastAsia="es-ES"/>
    </w:rPr>
  </w:style>
  <w:style w:type="character" w:customStyle="1" w:styleId="s1">
    <w:name w:val="s1"/>
    <w:basedOn w:val="Fuentedeprrafopredeter"/>
    <w:rsid w:val="00F96D02"/>
    <w:rPr>
      <w:rFonts w:ascii="Helvetica" w:hAnsi="Helvetica" w:hint="default"/>
      <w:b w:val="0"/>
      <w:bCs w:val="0"/>
      <w:i w:val="0"/>
      <w:iCs w:val="0"/>
      <w:sz w:val="18"/>
      <w:szCs w:val="18"/>
    </w:rPr>
  </w:style>
  <w:style w:type="character" w:customStyle="1" w:styleId="Ttulo3Car">
    <w:name w:val="Título 3 Car"/>
    <w:basedOn w:val="Fuentedeprrafopredeter"/>
    <w:link w:val="Ttulo3"/>
    <w:uiPriority w:val="9"/>
    <w:rsid w:val="002F151D"/>
    <w:rPr>
      <w:rFonts w:ascii="Arial" w:eastAsiaTheme="majorEastAsia" w:hAnsi="Arial" w:cstheme="majorBidi"/>
      <w:b/>
      <w:i/>
      <w:szCs w:val="24"/>
    </w:rPr>
  </w:style>
  <w:style w:type="character" w:customStyle="1" w:styleId="Mencinsinresolver1">
    <w:name w:val="Mención sin resolver1"/>
    <w:basedOn w:val="Fuentedeprrafopredeter"/>
    <w:uiPriority w:val="99"/>
    <w:semiHidden/>
    <w:unhideWhenUsed/>
    <w:rsid w:val="00797C4A"/>
    <w:rPr>
      <w:color w:val="605E5C"/>
      <w:shd w:val="clear" w:color="auto" w:fill="E1DFDD"/>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tulo1Car">
    <w:name w:val="Título 1 Car"/>
    <w:basedOn w:val="Fuentedeprrafopredeter"/>
    <w:link w:val="Ttulo1"/>
    <w:uiPriority w:val="9"/>
    <w:rsid w:val="00FB5B93"/>
    <w:rPr>
      <w:rFonts w:ascii="Arial" w:eastAsiaTheme="majorEastAsia" w:hAnsi="Arial" w:cstheme="majorBidi"/>
      <w:b/>
      <w:sz w:val="28"/>
      <w:szCs w:val="32"/>
    </w:rPr>
  </w:style>
  <w:style w:type="paragraph" w:styleId="TtuloTDC">
    <w:name w:val="TOC Heading"/>
    <w:basedOn w:val="Ttulo1"/>
    <w:next w:val="Normal"/>
    <w:uiPriority w:val="39"/>
    <w:unhideWhenUsed/>
    <w:qFormat/>
    <w:rsid w:val="00425631"/>
    <w:pPr>
      <w:outlineLvl w:val="9"/>
    </w:pPr>
    <w:rPr>
      <w:lang w:val="es-CL" w:eastAsia="es-CL"/>
    </w:rPr>
  </w:style>
  <w:style w:type="paragraph" w:styleId="TDC2">
    <w:name w:val="toc 2"/>
    <w:basedOn w:val="Normal"/>
    <w:next w:val="Normal"/>
    <w:autoRedefine/>
    <w:uiPriority w:val="39"/>
    <w:unhideWhenUsed/>
    <w:rsid w:val="00425631"/>
    <w:pPr>
      <w:spacing w:after="100"/>
      <w:ind w:left="220"/>
    </w:pPr>
    <w:rPr>
      <w:rFonts w:eastAsiaTheme="minorEastAsia" w:cs="Times New Roman"/>
      <w:lang w:val="es-CL" w:eastAsia="es-CL"/>
    </w:rPr>
  </w:style>
  <w:style w:type="paragraph" w:styleId="TDC1">
    <w:name w:val="toc 1"/>
    <w:basedOn w:val="Normal"/>
    <w:next w:val="Normal"/>
    <w:autoRedefine/>
    <w:uiPriority w:val="39"/>
    <w:unhideWhenUsed/>
    <w:rsid w:val="00963EB1"/>
    <w:pPr>
      <w:tabs>
        <w:tab w:val="left" w:pos="440"/>
        <w:tab w:val="right" w:leader="dot" w:pos="9016"/>
      </w:tabs>
      <w:spacing w:after="100"/>
    </w:pPr>
    <w:rPr>
      <w:rFonts w:eastAsiaTheme="minorEastAsia" w:cs="Times New Roman"/>
      <w:lang w:val="es-CL" w:eastAsia="es-CL"/>
    </w:rPr>
  </w:style>
  <w:style w:type="paragraph" w:styleId="TDC3">
    <w:name w:val="toc 3"/>
    <w:basedOn w:val="Normal"/>
    <w:next w:val="Normal"/>
    <w:autoRedefine/>
    <w:uiPriority w:val="39"/>
    <w:unhideWhenUsed/>
    <w:rsid w:val="00425631"/>
    <w:pPr>
      <w:spacing w:after="100"/>
      <w:ind w:left="440"/>
    </w:pPr>
    <w:rPr>
      <w:rFonts w:eastAsiaTheme="minorEastAsia" w:cs="Times New Roman"/>
      <w:lang w:val="es-CL" w:eastAsia="es-CL"/>
    </w:rPr>
  </w:style>
  <w:style w:type="paragraph" w:styleId="Encabezado">
    <w:name w:val="header"/>
    <w:basedOn w:val="Normal"/>
    <w:link w:val="EncabezadoCar"/>
    <w:uiPriority w:val="99"/>
    <w:unhideWhenUsed/>
    <w:rsid w:val="004256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5631"/>
  </w:style>
  <w:style w:type="paragraph" w:styleId="Piedepgina">
    <w:name w:val="footer"/>
    <w:basedOn w:val="Normal"/>
    <w:link w:val="PiedepginaCar"/>
    <w:uiPriority w:val="99"/>
    <w:unhideWhenUsed/>
    <w:rsid w:val="004256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5631"/>
  </w:style>
  <w:style w:type="character" w:customStyle="1" w:styleId="Ttulo2Car">
    <w:name w:val="Título 2 Car"/>
    <w:basedOn w:val="Fuentedeprrafopredeter"/>
    <w:link w:val="Ttulo2"/>
    <w:uiPriority w:val="9"/>
    <w:rsid w:val="00026F94"/>
    <w:rPr>
      <w:rFonts w:ascii="Arial" w:eastAsiaTheme="majorEastAsia" w:hAnsi="Arial" w:cstheme="majorBidi"/>
      <w:b/>
      <w:sz w:val="24"/>
      <w:szCs w:val="26"/>
    </w:rPr>
  </w:style>
  <w:style w:type="character" w:customStyle="1" w:styleId="Ttulo4Car">
    <w:name w:val="Título 4 Car"/>
    <w:basedOn w:val="Fuentedeprrafopredeter"/>
    <w:link w:val="Ttulo4"/>
    <w:uiPriority w:val="9"/>
    <w:rsid w:val="002F151D"/>
    <w:rPr>
      <w:rFonts w:ascii="Arial" w:eastAsiaTheme="majorEastAsia" w:hAnsi="Arial" w:cstheme="majorBidi"/>
      <w:i/>
      <w:iCs/>
      <w:color w:val="000000" w:themeColor="text1"/>
    </w:rPr>
  </w:style>
  <w:style w:type="character" w:customStyle="1" w:styleId="Ttulo5Car">
    <w:name w:val="Título 5 Car"/>
    <w:basedOn w:val="Fuentedeprrafopredeter"/>
    <w:link w:val="Ttulo5"/>
    <w:uiPriority w:val="9"/>
    <w:rsid w:val="00051598"/>
    <w:rPr>
      <w:rFonts w:asciiTheme="majorHAnsi" w:eastAsiaTheme="majorEastAsia" w:hAnsiTheme="majorHAnsi" w:cstheme="majorBidi"/>
      <w:i/>
      <w:color w:val="000000" w:themeColor="text1"/>
    </w:rPr>
  </w:style>
  <w:style w:type="character" w:customStyle="1" w:styleId="Ttulo6Car">
    <w:name w:val="Título 6 Car"/>
    <w:basedOn w:val="Fuentedeprrafopredeter"/>
    <w:link w:val="Ttulo6"/>
    <w:uiPriority w:val="9"/>
    <w:rsid w:val="0064448F"/>
    <w:rPr>
      <w:rFonts w:asciiTheme="majorHAnsi" w:eastAsiaTheme="majorEastAsia" w:hAnsiTheme="majorHAnsi" w:cstheme="majorBidi"/>
      <w:color w:val="000000" w:themeColor="text1"/>
      <w:sz w:val="24"/>
    </w:rPr>
  </w:style>
  <w:style w:type="paragraph" w:styleId="Revisin">
    <w:name w:val="Revision"/>
    <w:hidden/>
    <w:uiPriority w:val="99"/>
    <w:semiHidden/>
    <w:rsid w:val="001C10A1"/>
    <w:pPr>
      <w:spacing w:after="0" w:line="240" w:lineRule="auto"/>
    </w:pPr>
  </w:style>
  <w:style w:type="character" w:styleId="Refdecomentario">
    <w:name w:val="annotation reference"/>
    <w:basedOn w:val="Fuentedeprrafopredeter"/>
    <w:uiPriority w:val="99"/>
    <w:semiHidden/>
    <w:unhideWhenUsed/>
    <w:rsid w:val="00887CDB"/>
    <w:rPr>
      <w:sz w:val="16"/>
      <w:szCs w:val="16"/>
    </w:rPr>
  </w:style>
  <w:style w:type="paragraph" w:styleId="Textocomentario">
    <w:name w:val="annotation text"/>
    <w:basedOn w:val="Normal"/>
    <w:link w:val="TextocomentarioCar"/>
    <w:uiPriority w:val="99"/>
    <w:unhideWhenUsed/>
    <w:rsid w:val="00887CDB"/>
    <w:pPr>
      <w:spacing w:line="240" w:lineRule="auto"/>
    </w:pPr>
    <w:rPr>
      <w:sz w:val="20"/>
      <w:szCs w:val="20"/>
    </w:rPr>
  </w:style>
  <w:style w:type="character" w:customStyle="1" w:styleId="TextocomentarioCar">
    <w:name w:val="Texto comentario Car"/>
    <w:basedOn w:val="Fuentedeprrafopredeter"/>
    <w:link w:val="Textocomentario"/>
    <w:uiPriority w:val="99"/>
    <w:rsid w:val="00887CDB"/>
    <w:rPr>
      <w:sz w:val="20"/>
      <w:szCs w:val="20"/>
    </w:rPr>
  </w:style>
  <w:style w:type="paragraph" w:styleId="Asuntodelcomentario">
    <w:name w:val="annotation subject"/>
    <w:basedOn w:val="Textocomentario"/>
    <w:next w:val="Textocomentario"/>
    <w:link w:val="AsuntodelcomentarioCar"/>
    <w:uiPriority w:val="99"/>
    <w:semiHidden/>
    <w:unhideWhenUsed/>
    <w:rsid w:val="00887CDB"/>
    <w:rPr>
      <w:b/>
      <w:bCs/>
    </w:rPr>
  </w:style>
  <w:style w:type="character" w:customStyle="1" w:styleId="AsuntodelcomentarioCar">
    <w:name w:val="Asunto del comentario Car"/>
    <w:basedOn w:val="TextocomentarioCar"/>
    <w:link w:val="Asuntodelcomentario"/>
    <w:uiPriority w:val="99"/>
    <w:semiHidden/>
    <w:rsid w:val="00887CDB"/>
    <w:rPr>
      <w:b/>
      <w:bCs/>
      <w:sz w:val="20"/>
      <w:szCs w:val="20"/>
    </w:rPr>
  </w:style>
  <w:style w:type="paragraph" w:styleId="Textodeglobo">
    <w:name w:val="Balloon Text"/>
    <w:basedOn w:val="Normal"/>
    <w:link w:val="TextodegloboCar"/>
    <w:uiPriority w:val="99"/>
    <w:semiHidden/>
    <w:unhideWhenUsed/>
    <w:rsid w:val="004D302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D3028"/>
    <w:rPr>
      <w:rFonts w:ascii="Segoe UI" w:hAnsi="Segoe UI" w:cs="Segoe UI"/>
      <w:sz w:val="18"/>
      <w:szCs w:val="18"/>
    </w:rPr>
  </w:style>
  <w:style w:type="paragraph" w:styleId="Sinespaciado">
    <w:name w:val="No Spacing"/>
    <w:uiPriority w:val="1"/>
    <w:qFormat/>
    <w:rsid w:val="001E281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72211">
      <w:bodyDiv w:val="1"/>
      <w:marLeft w:val="0"/>
      <w:marRight w:val="0"/>
      <w:marTop w:val="0"/>
      <w:marBottom w:val="0"/>
      <w:divBdr>
        <w:top w:val="none" w:sz="0" w:space="0" w:color="auto"/>
        <w:left w:val="none" w:sz="0" w:space="0" w:color="auto"/>
        <w:bottom w:val="none" w:sz="0" w:space="0" w:color="auto"/>
        <w:right w:val="none" w:sz="0" w:space="0" w:color="auto"/>
      </w:divBdr>
    </w:div>
    <w:div w:id="719861894">
      <w:bodyDiv w:val="1"/>
      <w:marLeft w:val="0"/>
      <w:marRight w:val="0"/>
      <w:marTop w:val="0"/>
      <w:marBottom w:val="0"/>
      <w:divBdr>
        <w:top w:val="none" w:sz="0" w:space="0" w:color="auto"/>
        <w:left w:val="none" w:sz="0" w:space="0" w:color="auto"/>
        <w:bottom w:val="none" w:sz="0" w:space="0" w:color="auto"/>
        <w:right w:val="none" w:sz="0" w:space="0" w:color="auto"/>
      </w:divBdr>
    </w:div>
    <w:div w:id="759179760">
      <w:bodyDiv w:val="1"/>
      <w:marLeft w:val="0"/>
      <w:marRight w:val="0"/>
      <w:marTop w:val="0"/>
      <w:marBottom w:val="0"/>
      <w:divBdr>
        <w:top w:val="none" w:sz="0" w:space="0" w:color="auto"/>
        <w:left w:val="none" w:sz="0" w:space="0" w:color="auto"/>
        <w:bottom w:val="none" w:sz="0" w:space="0" w:color="auto"/>
        <w:right w:val="none" w:sz="0" w:space="0" w:color="auto"/>
      </w:divBdr>
    </w:div>
    <w:div w:id="779179415">
      <w:bodyDiv w:val="1"/>
      <w:marLeft w:val="0"/>
      <w:marRight w:val="0"/>
      <w:marTop w:val="0"/>
      <w:marBottom w:val="0"/>
      <w:divBdr>
        <w:top w:val="none" w:sz="0" w:space="0" w:color="auto"/>
        <w:left w:val="none" w:sz="0" w:space="0" w:color="auto"/>
        <w:bottom w:val="none" w:sz="0" w:space="0" w:color="auto"/>
        <w:right w:val="none" w:sz="0" w:space="0" w:color="auto"/>
      </w:divBdr>
    </w:div>
    <w:div w:id="1400592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g"/><Relationship Id="rId18" Type="http://schemas.openxmlformats.org/officeDocument/2006/relationships/hyperlink" Target="https://www.canva.com/design/DAGBwyNcPKQ/5n5nAO2zLWB6zSS08z37cw/view?utm_content=DAGBwyNcPKQ&amp;utm_campaign=designshare&amp;utm_medium=link&amp;utm_source=editor"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hyperlink" Target="https://uddcl-my.sharepoint.com/:x:/r/personal/d_paradar_udd_cl/Documents/Planilla%20de%20Correspondencia.xlsx?d=wc89a37bc2b7244d1a0c91c8e3fe369d6&amp;csf=1&amp;web=1&amp;e=xCbRat"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image" Target="media/image6.jpg"/><Relationship Id="rId23" Type="http://schemas.microsoft.com/office/2020/10/relationships/intelligence" Target="intelligence2.xml"/><Relationship Id="rId10" Type="http://schemas.openxmlformats.org/officeDocument/2006/relationships/footer" Target="footer2.xml"/><Relationship Id="rId19" Type="http://schemas.openxmlformats.org/officeDocument/2006/relationships/hyperlink" Target="https://sites.google.com/craighouse.cl/repositorio-craighouse/home?authuser=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E4D86-ABE0-4A09-917D-FCB2C3B97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24188</Words>
  <Characters>133035</Characters>
  <Application>Microsoft Office Word</Application>
  <DocSecurity>0</DocSecurity>
  <Lines>1108</Lines>
  <Paragraphs>313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Parada Rodriguez</dc:creator>
  <cp:keywords/>
  <dc:description/>
  <cp:lastModifiedBy>Diego Parada Rodriguez</cp:lastModifiedBy>
  <cp:revision>2</cp:revision>
  <cp:lastPrinted>2024-05-22T20:40:00Z</cp:lastPrinted>
  <dcterms:created xsi:type="dcterms:W3CDTF">2024-07-20T15:15:00Z</dcterms:created>
  <dcterms:modified xsi:type="dcterms:W3CDTF">2024-07-20T15:15:00Z</dcterms:modified>
</cp:coreProperties>
</file>