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EC27B2" w:rsidRDefault="00800F4E">
      <w:pPr>
        <w:pStyle w:val="Normal0"/>
        <w:spacing w:line="276" w:lineRule="auto"/>
        <w:rPr>
          <w:rFonts w:ascii="Arial" w:eastAsia="Arial" w:hAnsi="Arial" w:cs="Arial"/>
        </w:rPr>
      </w:pPr>
      <w:r>
        <w:rPr>
          <w:rFonts w:ascii="Arial" w:eastAsia="Arial" w:hAnsi="Arial" w:cs="Arial"/>
          <w:noProof/>
        </w:rPr>
        <w:drawing>
          <wp:inline distT="0" distB="0" distL="0" distR="0" wp14:anchorId="0B9B026B" wp14:editId="07777777">
            <wp:extent cx="2372868" cy="764336"/>
            <wp:effectExtent l="0" t="0" r="0" b="0"/>
            <wp:docPr id="199927165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372868" cy="764336"/>
                    </a:xfrm>
                    <a:prstGeom prst="rect">
                      <a:avLst/>
                    </a:prstGeom>
                    <a:ln/>
                  </pic:spPr>
                </pic:pic>
              </a:graphicData>
            </a:graphic>
          </wp:inline>
        </w:drawing>
      </w:r>
    </w:p>
    <w:p w14:paraId="00000002"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03" w14:textId="77777777" w:rsidR="00EC27B2" w:rsidRDefault="00EC27B2">
      <w:pPr>
        <w:pStyle w:val="Normal0"/>
        <w:spacing w:line="276" w:lineRule="auto"/>
        <w:rPr>
          <w:rFonts w:ascii="Arial" w:eastAsia="Arial" w:hAnsi="Arial" w:cs="Arial"/>
        </w:rPr>
      </w:pPr>
    </w:p>
    <w:p w14:paraId="00000004"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05" w14:textId="77777777" w:rsidR="00EC27B2" w:rsidRDefault="00800F4E">
      <w:pPr>
        <w:pStyle w:val="Normal0"/>
        <w:spacing w:line="276" w:lineRule="auto"/>
        <w:jc w:val="center"/>
        <w:rPr>
          <w:rFonts w:ascii="Arial" w:eastAsia="Arial" w:hAnsi="Arial" w:cs="Arial"/>
          <w:sz w:val="36"/>
          <w:szCs w:val="36"/>
        </w:rPr>
      </w:pPr>
      <w:r>
        <w:rPr>
          <w:rFonts w:ascii="Arial" w:eastAsia="Arial" w:hAnsi="Arial" w:cs="Arial"/>
          <w:sz w:val="48"/>
          <w:szCs w:val="48"/>
        </w:rPr>
        <w:t>Mejorar la inclusión mediante el trabajo colaborativo</w:t>
      </w:r>
    </w:p>
    <w:p w14:paraId="00000006"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07"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08"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09" w14:textId="77777777" w:rsidR="00EC27B2" w:rsidRDefault="00800F4E">
      <w:pPr>
        <w:pStyle w:val="Normal0"/>
        <w:spacing w:line="276" w:lineRule="auto"/>
        <w:jc w:val="center"/>
        <w:rPr>
          <w:rFonts w:ascii="Arial" w:eastAsia="Arial" w:hAnsi="Arial" w:cs="Arial"/>
        </w:rPr>
      </w:pPr>
      <w:r>
        <w:rPr>
          <w:rFonts w:ascii="Arial" w:eastAsia="Arial" w:hAnsi="Arial" w:cs="Arial"/>
        </w:rPr>
        <w:t xml:space="preserve"> POR: ISIDORA FAÚNDEZ ALEMPARTE </w:t>
      </w:r>
    </w:p>
    <w:p w14:paraId="0000000A" w14:textId="77777777" w:rsidR="00EC27B2" w:rsidRDefault="00800F4E">
      <w:pPr>
        <w:pStyle w:val="Normal0"/>
        <w:spacing w:line="276" w:lineRule="auto"/>
        <w:jc w:val="center"/>
        <w:rPr>
          <w:rFonts w:ascii="Arial" w:eastAsia="Arial" w:hAnsi="Arial" w:cs="Arial"/>
        </w:rPr>
      </w:pPr>
      <w:r>
        <w:rPr>
          <w:rFonts w:ascii="Arial" w:eastAsia="Arial" w:hAnsi="Arial" w:cs="Arial"/>
        </w:rPr>
        <w:t xml:space="preserve"> Seminario de Grado presentado a la Facultad de Educación de la Universidad del Desarrollo para optar al grado académico de Magíster en Inclusión Educativa</w:t>
      </w:r>
    </w:p>
    <w:p w14:paraId="0000000B" w14:textId="77777777" w:rsidR="00EC27B2" w:rsidRDefault="00EC27B2">
      <w:pPr>
        <w:pStyle w:val="Normal0"/>
        <w:spacing w:line="276" w:lineRule="auto"/>
        <w:jc w:val="center"/>
        <w:rPr>
          <w:rFonts w:ascii="Arial" w:eastAsia="Arial" w:hAnsi="Arial" w:cs="Arial"/>
        </w:rPr>
      </w:pPr>
    </w:p>
    <w:p w14:paraId="0000000C" w14:textId="77777777" w:rsidR="00EC27B2" w:rsidRDefault="00EC27B2">
      <w:pPr>
        <w:pStyle w:val="Normal0"/>
        <w:spacing w:line="276" w:lineRule="auto"/>
        <w:jc w:val="center"/>
        <w:rPr>
          <w:rFonts w:ascii="Arial" w:eastAsia="Arial" w:hAnsi="Arial" w:cs="Arial"/>
        </w:rPr>
      </w:pPr>
    </w:p>
    <w:p w14:paraId="0000000D" w14:textId="77777777" w:rsidR="00EC27B2" w:rsidRDefault="00800F4E">
      <w:pPr>
        <w:pStyle w:val="Normal0"/>
        <w:spacing w:line="276" w:lineRule="auto"/>
        <w:rPr>
          <w:rFonts w:ascii="Arial" w:eastAsia="Arial" w:hAnsi="Arial" w:cs="Arial"/>
        </w:rPr>
      </w:pPr>
      <w:r>
        <w:rPr>
          <w:rFonts w:ascii="Arial" w:eastAsia="Arial" w:hAnsi="Arial" w:cs="Arial"/>
        </w:rPr>
        <w:t>PROFESOR GUÍA</w:t>
      </w:r>
    </w:p>
    <w:p w14:paraId="0000000E" w14:textId="77777777" w:rsidR="00EC27B2" w:rsidRDefault="00800F4E">
      <w:pPr>
        <w:pStyle w:val="Normal0"/>
        <w:spacing w:line="276" w:lineRule="auto"/>
        <w:jc w:val="center"/>
        <w:rPr>
          <w:rFonts w:ascii="Arial" w:eastAsia="Arial" w:hAnsi="Arial" w:cs="Arial"/>
        </w:rPr>
      </w:pPr>
      <w:r>
        <w:rPr>
          <w:rFonts w:ascii="Arial" w:eastAsia="Arial" w:hAnsi="Arial" w:cs="Arial"/>
        </w:rPr>
        <w:t xml:space="preserve">SR./SRA. SARA GALILEA IZQUIERDO </w:t>
      </w:r>
    </w:p>
    <w:p w14:paraId="0000000F"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10" w14:textId="77777777" w:rsidR="00EC27B2" w:rsidRDefault="00EC27B2">
      <w:pPr>
        <w:pStyle w:val="Normal0"/>
        <w:spacing w:line="276" w:lineRule="auto"/>
        <w:jc w:val="center"/>
        <w:rPr>
          <w:rFonts w:ascii="Arial" w:eastAsia="Arial" w:hAnsi="Arial" w:cs="Arial"/>
        </w:rPr>
      </w:pPr>
    </w:p>
    <w:p w14:paraId="00000011" w14:textId="77777777" w:rsidR="00EC27B2" w:rsidRDefault="00800F4E">
      <w:pPr>
        <w:pStyle w:val="Normal0"/>
        <w:spacing w:line="276" w:lineRule="auto"/>
        <w:jc w:val="center"/>
        <w:rPr>
          <w:rFonts w:ascii="Arial" w:eastAsia="Arial" w:hAnsi="Arial" w:cs="Arial"/>
        </w:rPr>
      </w:pPr>
      <w:r>
        <w:rPr>
          <w:rFonts w:ascii="Arial" w:eastAsia="Arial" w:hAnsi="Arial" w:cs="Arial"/>
        </w:rPr>
        <w:t>MAYO, 2025</w:t>
      </w:r>
    </w:p>
    <w:p w14:paraId="00000012" w14:textId="77777777" w:rsidR="00EC27B2" w:rsidRDefault="00800F4E">
      <w:pPr>
        <w:pStyle w:val="Normal0"/>
        <w:spacing w:line="276" w:lineRule="auto"/>
        <w:jc w:val="center"/>
        <w:rPr>
          <w:rFonts w:ascii="Arial" w:eastAsia="Arial" w:hAnsi="Arial" w:cs="Arial"/>
        </w:rPr>
      </w:pPr>
      <w:r>
        <w:rPr>
          <w:rFonts w:ascii="Arial" w:eastAsia="Arial" w:hAnsi="Arial" w:cs="Arial"/>
        </w:rPr>
        <w:t>SANTIAGO</w:t>
      </w:r>
    </w:p>
    <w:p w14:paraId="00000013" w14:textId="77777777" w:rsidR="00EC27B2" w:rsidRDefault="00800F4E">
      <w:pPr>
        <w:pStyle w:val="Normal0"/>
        <w:spacing w:line="276" w:lineRule="auto"/>
        <w:rPr>
          <w:rFonts w:ascii="Arial" w:eastAsia="Arial" w:hAnsi="Arial" w:cs="Arial"/>
        </w:rPr>
      </w:pPr>
      <w:r>
        <w:rPr>
          <w:rFonts w:ascii="Arial" w:eastAsia="Arial" w:hAnsi="Arial" w:cs="Arial"/>
        </w:rPr>
        <w:t xml:space="preserve"> </w:t>
      </w:r>
    </w:p>
    <w:p w14:paraId="00000014" w14:textId="77777777" w:rsidR="00EC27B2" w:rsidRDefault="00EC27B2">
      <w:pPr>
        <w:pStyle w:val="Normal0"/>
        <w:spacing w:line="276" w:lineRule="auto"/>
        <w:rPr>
          <w:rFonts w:ascii="Arial" w:eastAsia="Arial" w:hAnsi="Arial" w:cs="Arial"/>
        </w:rPr>
      </w:pPr>
    </w:p>
    <w:p w14:paraId="00000015" w14:textId="77777777" w:rsidR="00EC27B2" w:rsidRDefault="00EC27B2">
      <w:pPr>
        <w:pStyle w:val="Normal0"/>
        <w:spacing w:line="276" w:lineRule="auto"/>
        <w:rPr>
          <w:rFonts w:ascii="Arial" w:eastAsia="Arial" w:hAnsi="Arial" w:cs="Arial"/>
        </w:rPr>
      </w:pPr>
    </w:p>
    <w:p w14:paraId="00000016" w14:textId="77777777" w:rsidR="00EC27B2" w:rsidRDefault="00EC27B2">
      <w:pPr>
        <w:pStyle w:val="Normal0"/>
        <w:spacing w:line="276" w:lineRule="auto"/>
        <w:rPr>
          <w:rFonts w:ascii="Arial" w:eastAsia="Arial" w:hAnsi="Arial" w:cs="Arial"/>
        </w:rPr>
      </w:pPr>
    </w:p>
    <w:p w14:paraId="00000017" w14:textId="77777777" w:rsidR="00EC27B2" w:rsidRDefault="00EC27B2">
      <w:pPr>
        <w:pStyle w:val="Normal0"/>
        <w:spacing w:line="276" w:lineRule="auto"/>
        <w:rPr>
          <w:rFonts w:ascii="Arial" w:eastAsia="Arial" w:hAnsi="Arial" w:cs="Arial"/>
        </w:rPr>
      </w:pPr>
    </w:p>
    <w:p w14:paraId="00000018" w14:textId="77777777" w:rsidR="00EC27B2" w:rsidRDefault="00EC27B2">
      <w:pPr>
        <w:pStyle w:val="Normal0"/>
        <w:spacing w:line="276" w:lineRule="auto"/>
        <w:rPr>
          <w:rFonts w:ascii="Arial" w:eastAsia="Arial" w:hAnsi="Arial" w:cs="Arial"/>
        </w:rPr>
      </w:pPr>
    </w:p>
    <w:p w14:paraId="00000019" w14:textId="77777777" w:rsidR="00EC27B2" w:rsidRDefault="00EC27B2">
      <w:pPr>
        <w:pStyle w:val="Normal0"/>
        <w:spacing w:line="276" w:lineRule="auto"/>
        <w:rPr>
          <w:rFonts w:ascii="Arial" w:eastAsia="Arial" w:hAnsi="Arial" w:cs="Arial"/>
        </w:rPr>
      </w:pPr>
    </w:p>
    <w:p w14:paraId="0000001A" w14:textId="77777777" w:rsidR="00EC27B2" w:rsidRDefault="00EC27B2">
      <w:pPr>
        <w:pStyle w:val="Normal0"/>
        <w:spacing w:line="276" w:lineRule="auto"/>
        <w:rPr>
          <w:rFonts w:ascii="Arial" w:eastAsia="Arial" w:hAnsi="Arial" w:cs="Arial"/>
        </w:rPr>
      </w:pPr>
    </w:p>
    <w:p w14:paraId="0000001B" w14:textId="77777777" w:rsidR="00EC27B2" w:rsidRDefault="00EC27B2">
      <w:pPr>
        <w:pStyle w:val="Normal0"/>
        <w:spacing w:line="276" w:lineRule="auto"/>
        <w:rPr>
          <w:rFonts w:ascii="Arial" w:eastAsia="Arial" w:hAnsi="Arial" w:cs="Arial"/>
        </w:rPr>
      </w:pPr>
    </w:p>
    <w:p w14:paraId="0000001C" w14:textId="77777777" w:rsidR="00EC27B2" w:rsidRDefault="00EC27B2">
      <w:pPr>
        <w:pStyle w:val="Normal0"/>
        <w:spacing w:line="276" w:lineRule="auto"/>
        <w:rPr>
          <w:rFonts w:ascii="Arial" w:eastAsia="Arial" w:hAnsi="Arial" w:cs="Arial"/>
        </w:rPr>
      </w:pPr>
    </w:p>
    <w:p w14:paraId="0000001D" w14:textId="77777777" w:rsidR="00EC27B2" w:rsidRDefault="00EC27B2">
      <w:pPr>
        <w:pStyle w:val="Normal0"/>
        <w:spacing w:line="276" w:lineRule="auto"/>
        <w:rPr>
          <w:rFonts w:ascii="Arial" w:eastAsia="Arial" w:hAnsi="Arial" w:cs="Arial"/>
        </w:rPr>
      </w:pPr>
    </w:p>
    <w:p w14:paraId="0000001E" w14:textId="77777777" w:rsidR="00EC27B2" w:rsidRDefault="00EC27B2">
      <w:pPr>
        <w:pStyle w:val="Normal0"/>
        <w:spacing w:line="276" w:lineRule="auto"/>
        <w:rPr>
          <w:rFonts w:ascii="Arial" w:eastAsia="Arial" w:hAnsi="Arial" w:cs="Arial"/>
        </w:rPr>
      </w:pPr>
    </w:p>
    <w:p w14:paraId="0000001F" w14:textId="77777777" w:rsidR="00EC27B2" w:rsidRDefault="00EC27B2">
      <w:pPr>
        <w:pStyle w:val="Normal0"/>
        <w:spacing w:line="276" w:lineRule="auto"/>
        <w:rPr>
          <w:rFonts w:ascii="Arial" w:eastAsia="Arial" w:hAnsi="Arial" w:cs="Arial"/>
        </w:rPr>
      </w:pPr>
    </w:p>
    <w:p w14:paraId="00000020" w14:textId="77777777" w:rsidR="00EC27B2" w:rsidRDefault="00EC27B2">
      <w:pPr>
        <w:pStyle w:val="Normal0"/>
        <w:spacing w:line="276" w:lineRule="auto"/>
        <w:rPr>
          <w:rFonts w:ascii="Arial" w:eastAsia="Arial" w:hAnsi="Arial" w:cs="Arial"/>
        </w:rPr>
      </w:pPr>
    </w:p>
    <w:p w14:paraId="00000021" w14:textId="77777777" w:rsidR="00EC27B2" w:rsidRDefault="00EC27B2">
      <w:pPr>
        <w:pStyle w:val="Normal0"/>
        <w:spacing w:line="276" w:lineRule="auto"/>
        <w:rPr>
          <w:rFonts w:ascii="Arial" w:eastAsia="Arial" w:hAnsi="Arial" w:cs="Arial"/>
        </w:rPr>
      </w:pPr>
    </w:p>
    <w:p w14:paraId="00000022" w14:textId="77777777" w:rsidR="00EC27B2" w:rsidRDefault="00EC27B2">
      <w:pPr>
        <w:pStyle w:val="Normal0"/>
        <w:spacing w:line="276" w:lineRule="auto"/>
        <w:rPr>
          <w:rFonts w:ascii="Arial" w:eastAsia="Arial" w:hAnsi="Arial" w:cs="Arial"/>
        </w:rPr>
      </w:pPr>
    </w:p>
    <w:p w14:paraId="00000023" w14:textId="77777777" w:rsidR="00EC27B2" w:rsidRDefault="00EC27B2">
      <w:pPr>
        <w:pStyle w:val="Normal0"/>
        <w:spacing w:line="276" w:lineRule="auto"/>
        <w:rPr>
          <w:rFonts w:ascii="Arial" w:eastAsia="Arial" w:hAnsi="Arial" w:cs="Arial"/>
        </w:rPr>
      </w:pPr>
    </w:p>
    <w:p w14:paraId="00000024" w14:textId="77777777" w:rsidR="00EC27B2" w:rsidRDefault="00EC27B2">
      <w:pPr>
        <w:pStyle w:val="Normal0"/>
        <w:spacing w:line="276" w:lineRule="auto"/>
        <w:rPr>
          <w:rFonts w:ascii="Arial" w:eastAsia="Arial" w:hAnsi="Arial" w:cs="Arial"/>
        </w:rPr>
      </w:pPr>
    </w:p>
    <w:p w14:paraId="00000025" w14:textId="77777777" w:rsidR="00EC27B2" w:rsidRDefault="00EC27B2">
      <w:pPr>
        <w:pStyle w:val="Normal0"/>
        <w:spacing w:line="276" w:lineRule="auto"/>
        <w:rPr>
          <w:rFonts w:ascii="Arial" w:eastAsia="Arial" w:hAnsi="Arial" w:cs="Arial"/>
        </w:rPr>
      </w:pPr>
    </w:p>
    <w:p w14:paraId="00000026" w14:textId="77777777" w:rsidR="00EC27B2" w:rsidRDefault="00EC27B2">
      <w:pPr>
        <w:pStyle w:val="Normal0"/>
        <w:spacing w:line="276" w:lineRule="auto"/>
        <w:rPr>
          <w:rFonts w:ascii="Arial" w:eastAsia="Arial" w:hAnsi="Arial" w:cs="Arial"/>
        </w:rPr>
      </w:pPr>
    </w:p>
    <w:p w14:paraId="00000027" w14:textId="77777777" w:rsidR="00EC27B2" w:rsidRDefault="00EC27B2">
      <w:pPr>
        <w:pStyle w:val="Normal0"/>
        <w:spacing w:line="276" w:lineRule="auto"/>
        <w:rPr>
          <w:rFonts w:ascii="Arial" w:eastAsia="Arial" w:hAnsi="Arial" w:cs="Arial"/>
        </w:rPr>
      </w:pPr>
    </w:p>
    <w:p w14:paraId="00000028" w14:textId="77777777" w:rsidR="00EC27B2" w:rsidRDefault="00EC27B2">
      <w:pPr>
        <w:pStyle w:val="Normal0"/>
        <w:spacing w:line="276" w:lineRule="auto"/>
        <w:rPr>
          <w:rFonts w:ascii="Arial" w:eastAsia="Arial" w:hAnsi="Arial" w:cs="Arial"/>
        </w:rPr>
      </w:pPr>
    </w:p>
    <w:p w14:paraId="00000029" w14:textId="77777777" w:rsidR="00EC27B2" w:rsidRDefault="00EC27B2">
      <w:pPr>
        <w:pStyle w:val="Normal0"/>
        <w:spacing w:line="276" w:lineRule="auto"/>
        <w:rPr>
          <w:rFonts w:ascii="Arial" w:eastAsia="Arial" w:hAnsi="Arial" w:cs="Arial"/>
        </w:rPr>
      </w:pPr>
    </w:p>
    <w:p w14:paraId="0000002A" w14:textId="77777777" w:rsidR="00EC27B2" w:rsidRDefault="00EC27B2">
      <w:pPr>
        <w:pStyle w:val="Normal0"/>
        <w:spacing w:line="276" w:lineRule="auto"/>
        <w:rPr>
          <w:rFonts w:ascii="Arial" w:eastAsia="Arial" w:hAnsi="Arial" w:cs="Arial"/>
        </w:rPr>
      </w:pPr>
    </w:p>
    <w:p w14:paraId="0000002B" w14:textId="77777777" w:rsidR="00EC27B2" w:rsidRDefault="00800F4E">
      <w:pPr>
        <w:pStyle w:val="Normal0"/>
        <w:spacing w:line="276" w:lineRule="auto"/>
        <w:rPr>
          <w:rFonts w:ascii="Arial" w:eastAsia="Arial" w:hAnsi="Arial" w:cs="Arial"/>
        </w:rPr>
      </w:pPr>
      <w:r>
        <w:rPr>
          <w:rFonts w:ascii="Arial" w:eastAsia="Arial" w:hAnsi="Arial" w:cs="Arial"/>
        </w:rPr>
        <w:t xml:space="preserve">© Se autoriza la reproducción de esta obra en modalidad de acceso abierto para fines académicos o de investigación, siempre que se incluya la referenciación de la obra. </w:t>
      </w:r>
      <w:r>
        <w:br w:type="page"/>
      </w:r>
    </w:p>
    <w:p w14:paraId="0000002C" w14:textId="77777777" w:rsidR="00EC27B2" w:rsidRDefault="00EC27B2">
      <w:pPr>
        <w:pStyle w:val="Normal0"/>
        <w:spacing w:line="276" w:lineRule="auto"/>
        <w:rPr>
          <w:rFonts w:ascii="Arial" w:eastAsia="Arial" w:hAnsi="Arial" w:cs="Arial"/>
        </w:rPr>
      </w:pPr>
    </w:p>
    <w:p w14:paraId="0000002D" w14:textId="77777777" w:rsidR="00EC27B2" w:rsidRDefault="00EC27B2">
      <w:pPr>
        <w:pStyle w:val="Normal0"/>
        <w:spacing w:line="276" w:lineRule="auto"/>
        <w:jc w:val="right"/>
        <w:rPr>
          <w:rFonts w:ascii="Arial" w:eastAsia="Arial" w:hAnsi="Arial" w:cs="Arial"/>
          <w:b/>
        </w:rPr>
      </w:pPr>
    </w:p>
    <w:p w14:paraId="0000002E" w14:textId="77777777" w:rsidR="00EC27B2" w:rsidRDefault="00EC27B2">
      <w:pPr>
        <w:pStyle w:val="Normal0"/>
        <w:spacing w:line="276" w:lineRule="auto"/>
        <w:jc w:val="right"/>
        <w:rPr>
          <w:rFonts w:ascii="Arial" w:eastAsia="Arial" w:hAnsi="Arial" w:cs="Arial"/>
          <w:b/>
        </w:rPr>
      </w:pPr>
    </w:p>
    <w:p w14:paraId="0000002F" w14:textId="77777777" w:rsidR="00EC27B2" w:rsidRDefault="00EC27B2">
      <w:pPr>
        <w:pStyle w:val="Normal0"/>
        <w:spacing w:line="276" w:lineRule="auto"/>
        <w:jc w:val="right"/>
        <w:rPr>
          <w:rFonts w:ascii="Arial" w:eastAsia="Arial" w:hAnsi="Arial" w:cs="Arial"/>
          <w:b/>
        </w:rPr>
      </w:pPr>
    </w:p>
    <w:p w14:paraId="00000030" w14:textId="77777777" w:rsidR="00EC27B2" w:rsidRDefault="00EC27B2">
      <w:pPr>
        <w:pStyle w:val="Normal0"/>
        <w:spacing w:line="276" w:lineRule="auto"/>
        <w:jc w:val="right"/>
        <w:rPr>
          <w:rFonts w:ascii="Arial" w:eastAsia="Arial" w:hAnsi="Arial" w:cs="Arial"/>
          <w:b/>
        </w:rPr>
      </w:pPr>
    </w:p>
    <w:p w14:paraId="00000031" w14:textId="77777777" w:rsidR="00EC27B2" w:rsidRDefault="00EC27B2">
      <w:pPr>
        <w:pStyle w:val="Normal0"/>
        <w:spacing w:line="276" w:lineRule="auto"/>
        <w:jc w:val="right"/>
        <w:rPr>
          <w:rFonts w:ascii="Arial" w:eastAsia="Arial" w:hAnsi="Arial" w:cs="Arial"/>
          <w:b/>
        </w:rPr>
      </w:pPr>
    </w:p>
    <w:p w14:paraId="00000032" w14:textId="77777777" w:rsidR="00EC27B2" w:rsidRDefault="00EC27B2">
      <w:pPr>
        <w:pStyle w:val="Normal0"/>
        <w:spacing w:line="276" w:lineRule="auto"/>
        <w:jc w:val="right"/>
        <w:rPr>
          <w:rFonts w:ascii="Arial" w:eastAsia="Arial" w:hAnsi="Arial" w:cs="Arial"/>
          <w:b/>
        </w:rPr>
      </w:pPr>
    </w:p>
    <w:p w14:paraId="00000033" w14:textId="77777777" w:rsidR="00EC27B2" w:rsidRDefault="00EC27B2">
      <w:pPr>
        <w:pStyle w:val="Normal0"/>
        <w:spacing w:line="276" w:lineRule="auto"/>
        <w:jc w:val="right"/>
        <w:rPr>
          <w:rFonts w:ascii="Arial" w:eastAsia="Arial" w:hAnsi="Arial" w:cs="Arial"/>
          <w:b/>
        </w:rPr>
      </w:pPr>
    </w:p>
    <w:p w14:paraId="00000034" w14:textId="77777777" w:rsidR="00EC27B2" w:rsidRDefault="00EC27B2">
      <w:pPr>
        <w:pStyle w:val="Normal0"/>
        <w:spacing w:line="276" w:lineRule="auto"/>
        <w:jc w:val="right"/>
        <w:rPr>
          <w:rFonts w:ascii="Arial" w:eastAsia="Arial" w:hAnsi="Arial" w:cs="Arial"/>
          <w:b/>
        </w:rPr>
      </w:pPr>
    </w:p>
    <w:p w14:paraId="00000035" w14:textId="77777777" w:rsidR="00EC27B2" w:rsidRDefault="00EC27B2">
      <w:pPr>
        <w:pStyle w:val="Normal0"/>
        <w:spacing w:line="276" w:lineRule="auto"/>
        <w:jc w:val="right"/>
        <w:rPr>
          <w:rFonts w:ascii="Arial" w:eastAsia="Arial" w:hAnsi="Arial" w:cs="Arial"/>
          <w:b/>
        </w:rPr>
      </w:pPr>
    </w:p>
    <w:p w14:paraId="00000036" w14:textId="77777777" w:rsidR="00EC27B2" w:rsidRDefault="00EC27B2">
      <w:pPr>
        <w:pStyle w:val="Normal0"/>
        <w:spacing w:line="276" w:lineRule="auto"/>
        <w:jc w:val="right"/>
        <w:rPr>
          <w:rFonts w:ascii="Arial" w:eastAsia="Arial" w:hAnsi="Arial" w:cs="Arial"/>
          <w:b/>
        </w:rPr>
      </w:pPr>
    </w:p>
    <w:p w14:paraId="00000037" w14:textId="77777777" w:rsidR="00EC27B2" w:rsidRDefault="00EC27B2">
      <w:pPr>
        <w:pStyle w:val="Normal0"/>
        <w:spacing w:line="276" w:lineRule="auto"/>
        <w:jc w:val="right"/>
        <w:rPr>
          <w:rFonts w:ascii="Arial" w:eastAsia="Arial" w:hAnsi="Arial" w:cs="Arial"/>
          <w:b/>
        </w:rPr>
      </w:pPr>
    </w:p>
    <w:p w14:paraId="00000038" w14:textId="77777777" w:rsidR="00EC27B2" w:rsidRDefault="00EC27B2">
      <w:pPr>
        <w:pStyle w:val="Normal0"/>
        <w:spacing w:line="276" w:lineRule="auto"/>
        <w:jc w:val="right"/>
        <w:rPr>
          <w:rFonts w:ascii="Arial" w:eastAsia="Arial" w:hAnsi="Arial" w:cs="Arial"/>
          <w:b/>
        </w:rPr>
      </w:pPr>
    </w:p>
    <w:p w14:paraId="00000039" w14:textId="77777777" w:rsidR="00EC27B2" w:rsidRDefault="00EC27B2">
      <w:pPr>
        <w:pStyle w:val="Normal0"/>
        <w:spacing w:line="276" w:lineRule="auto"/>
        <w:jc w:val="right"/>
        <w:rPr>
          <w:rFonts w:ascii="Arial" w:eastAsia="Arial" w:hAnsi="Arial" w:cs="Arial"/>
          <w:b/>
        </w:rPr>
      </w:pPr>
    </w:p>
    <w:p w14:paraId="0000003A" w14:textId="77777777" w:rsidR="00EC27B2" w:rsidRDefault="00EC27B2">
      <w:pPr>
        <w:pStyle w:val="Normal0"/>
        <w:spacing w:line="276" w:lineRule="auto"/>
        <w:jc w:val="right"/>
        <w:rPr>
          <w:rFonts w:ascii="Arial" w:eastAsia="Arial" w:hAnsi="Arial" w:cs="Arial"/>
          <w:b/>
        </w:rPr>
      </w:pPr>
    </w:p>
    <w:p w14:paraId="0000003B" w14:textId="77777777" w:rsidR="00EC27B2" w:rsidRDefault="00EC27B2">
      <w:pPr>
        <w:pStyle w:val="Normal0"/>
        <w:spacing w:line="276" w:lineRule="auto"/>
        <w:jc w:val="right"/>
        <w:rPr>
          <w:rFonts w:ascii="Arial" w:eastAsia="Arial" w:hAnsi="Arial" w:cs="Arial"/>
          <w:b/>
        </w:rPr>
      </w:pPr>
    </w:p>
    <w:p w14:paraId="0000003C" w14:textId="77777777" w:rsidR="00EC27B2" w:rsidRDefault="00EC27B2">
      <w:pPr>
        <w:pStyle w:val="Normal0"/>
        <w:spacing w:line="276" w:lineRule="auto"/>
        <w:jc w:val="right"/>
        <w:rPr>
          <w:rFonts w:ascii="Arial" w:eastAsia="Arial" w:hAnsi="Arial" w:cs="Arial"/>
          <w:b/>
        </w:rPr>
      </w:pPr>
    </w:p>
    <w:p w14:paraId="0000003D" w14:textId="77777777" w:rsidR="00EC27B2" w:rsidRDefault="00EC27B2">
      <w:pPr>
        <w:pStyle w:val="Normal0"/>
        <w:spacing w:line="276" w:lineRule="auto"/>
        <w:jc w:val="right"/>
        <w:rPr>
          <w:rFonts w:ascii="Arial" w:eastAsia="Arial" w:hAnsi="Arial" w:cs="Arial"/>
          <w:b/>
        </w:rPr>
      </w:pPr>
    </w:p>
    <w:p w14:paraId="0000003E" w14:textId="77777777" w:rsidR="00EC27B2" w:rsidRDefault="00EC27B2">
      <w:pPr>
        <w:pStyle w:val="Normal0"/>
        <w:spacing w:line="276" w:lineRule="auto"/>
        <w:jc w:val="right"/>
        <w:rPr>
          <w:rFonts w:ascii="Arial" w:eastAsia="Arial" w:hAnsi="Arial" w:cs="Arial"/>
          <w:b/>
        </w:rPr>
      </w:pPr>
    </w:p>
    <w:p w14:paraId="0000003F" w14:textId="77777777" w:rsidR="00EC27B2" w:rsidRDefault="00EC27B2">
      <w:pPr>
        <w:pStyle w:val="Normal0"/>
        <w:spacing w:line="276" w:lineRule="auto"/>
        <w:jc w:val="right"/>
        <w:rPr>
          <w:rFonts w:ascii="Arial" w:eastAsia="Arial" w:hAnsi="Arial" w:cs="Arial"/>
          <w:b/>
        </w:rPr>
      </w:pPr>
    </w:p>
    <w:p w14:paraId="00000040" w14:textId="77777777" w:rsidR="00EC27B2" w:rsidRDefault="00EC27B2">
      <w:pPr>
        <w:pStyle w:val="Normal0"/>
        <w:spacing w:line="276" w:lineRule="auto"/>
        <w:jc w:val="right"/>
        <w:rPr>
          <w:rFonts w:ascii="Arial" w:eastAsia="Arial" w:hAnsi="Arial" w:cs="Arial"/>
          <w:b/>
        </w:rPr>
      </w:pPr>
    </w:p>
    <w:p w14:paraId="00000041" w14:textId="77777777" w:rsidR="00EC27B2" w:rsidRDefault="00EC27B2">
      <w:pPr>
        <w:pStyle w:val="Normal0"/>
        <w:spacing w:line="276" w:lineRule="auto"/>
        <w:jc w:val="right"/>
        <w:rPr>
          <w:rFonts w:ascii="Arial" w:eastAsia="Arial" w:hAnsi="Arial" w:cs="Arial"/>
          <w:b/>
        </w:rPr>
      </w:pPr>
    </w:p>
    <w:p w14:paraId="00000042" w14:textId="77777777" w:rsidR="00EC27B2" w:rsidRDefault="00EC27B2">
      <w:pPr>
        <w:pStyle w:val="Normal0"/>
        <w:spacing w:line="276" w:lineRule="auto"/>
        <w:jc w:val="right"/>
        <w:rPr>
          <w:rFonts w:ascii="Arial" w:eastAsia="Arial" w:hAnsi="Arial" w:cs="Arial"/>
          <w:b/>
        </w:rPr>
      </w:pPr>
    </w:p>
    <w:p w14:paraId="00000043" w14:textId="77777777" w:rsidR="00EC27B2" w:rsidRDefault="00EC27B2">
      <w:pPr>
        <w:pStyle w:val="Normal0"/>
        <w:spacing w:line="276" w:lineRule="auto"/>
        <w:jc w:val="right"/>
        <w:rPr>
          <w:rFonts w:ascii="Arial" w:eastAsia="Arial" w:hAnsi="Arial" w:cs="Arial"/>
          <w:b/>
        </w:rPr>
      </w:pPr>
    </w:p>
    <w:p w14:paraId="00000044" w14:textId="77777777" w:rsidR="00EC27B2" w:rsidRDefault="00800F4E">
      <w:pPr>
        <w:pStyle w:val="Normal0"/>
        <w:spacing w:line="276" w:lineRule="auto"/>
        <w:jc w:val="right"/>
        <w:rPr>
          <w:rFonts w:ascii="Arial" w:eastAsia="Arial" w:hAnsi="Arial" w:cs="Arial"/>
        </w:rPr>
      </w:pPr>
      <w:r>
        <w:rPr>
          <w:rFonts w:ascii="Arial" w:eastAsia="Arial" w:hAnsi="Arial" w:cs="Arial"/>
          <w:b/>
        </w:rPr>
        <w:t>A Luciano, Violeta, Martín y Marito.</w:t>
      </w:r>
      <w:r>
        <w:br w:type="page"/>
      </w:r>
    </w:p>
    <w:p w14:paraId="00000045" w14:textId="77777777" w:rsidR="00EC27B2" w:rsidRDefault="00EC27B2">
      <w:pPr>
        <w:pStyle w:val="Normal0"/>
        <w:spacing w:line="276" w:lineRule="auto"/>
        <w:jc w:val="right"/>
        <w:rPr>
          <w:rFonts w:ascii="Arial" w:eastAsia="Arial" w:hAnsi="Arial" w:cs="Arial"/>
        </w:rPr>
      </w:pPr>
    </w:p>
    <w:p w14:paraId="00000046" w14:textId="77777777" w:rsidR="00EC27B2" w:rsidRDefault="00800F4E">
      <w:pPr>
        <w:pStyle w:val="Normal0"/>
        <w:spacing w:line="276" w:lineRule="auto"/>
        <w:rPr>
          <w:rFonts w:ascii="Arial" w:eastAsia="Arial" w:hAnsi="Arial" w:cs="Arial"/>
        </w:rPr>
      </w:pPr>
      <w:r>
        <w:rPr>
          <w:rFonts w:ascii="Arial" w:eastAsia="Arial" w:hAnsi="Arial" w:cs="Arial"/>
          <w:b/>
        </w:rPr>
        <w:t xml:space="preserve">AGRADECIMIENTO </w:t>
      </w:r>
      <w:r>
        <w:rPr>
          <w:rFonts w:ascii="Arial" w:eastAsia="Arial" w:hAnsi="Arial" w:cs="Arial"/>
        </w:rPr>
        <w:t>(opcional)</w:t>
      </w:r>
    </w:p>
    <w:p w14:paraId="00000047" w14:textId="77777777" w:rsidR="00EC27B2" w:rsidRDefault="00800F4E">
      <w:pPr>
        <w:pStyle w:val="Normal0"/>
        <w:spacing w:line="276" w:lineRule="auto"/>
        <w:rPr>
          <w:rFonts w:ascii="Arial" w:eastAsia="Arial" w:hAnsi="Arial" w:cs="Arial"/>
        </w:rPr>
      </w:pPr>
      <w:r>
        <w:br w:type="page"/>
      </w:r>
    </w:p>
    <w:p w14:paraId="00000048" w14:textId="77777777" w:rsidR="00EC27B2" w:rsidRDefault="00800F4E">
      <w:pPr>
        <w:pStyle w:val="Ttulo1"/>
        <w:spacing w:line="276" w:lineRule="auto"/>
      </w:pPr>
      <w:bookmarkStart w:id="0" w:name="_heading=h.gjdgxs" w:colFirst="0" w:colLast="0"/>
      <w:bookmarkEnd w:id="0"/>
      <w:r>
        <w:lastRenderedPageBreak/>
        <w:t>ÍNDICE</w:t>
      </w:r>
    </w:p>
    <w:sdt>
      <w:sdtPr>
        <w:id w:val="426924234"/>
        <w:docPartObj>
          <w:docPartGallery w:val="Table of Contents"/>
          <w:docPartUnique/>
        </w:docPartObj>
      </w:sdtPr>
      <w:sdtContent>
        <w:p w14:paraId="00000049" w14:textId="77777777" w:rsidR="00EC27B2" w:rsidRDefault="00800F4E">
          <w:pPr>
            <w:pStyle w:val="Normal0"/>
            <w:widowControl w:val="0"/>
            <w:tabs>
              <w:tab w:val="right" w:leader="dot" w:pos="12000"/>
            </w:tabs>
            <w:spacing w:before="60" w:after="0" w:line="240" w:lineRule="auto"/>
            <w:rPr>
              <w:rFonts w:ascii="Arial" w:eastAsia="Arial" w:hAnsi="Arial" w:cs="Arial"/>
              <w:b/>
            </w:rPr>
          </w:pPr>
          <w:r>
            <w:fldChar w:fldCharType="begin"/>
          </w:r>
          <w:r>
            <w:instrText xml:space="preserve"> TOC \h \u \z \t "Heading 1,1,Heading 2,2,Heading 3,3,Heading 4,4,Heading 5,5,Heading 6,6,"</w:instrText>
          </w:r>
          <w:r>
            <w:fldChar w:fldCharType="separate"/>
          </w:r>
          <w:hyperlink w:anchor="_heading=h.gjdgxs">
            <w:r>
              <w:rPr>
                <w:rFonts w:ascii="Arial" w:eastAsia="Arial" w:hAnsi="Arial" w:cs="Arial"/>
                <w:b/>
              </w:rPr>
              <w:t>ÍNDICE</w:t>
            </w:r>
            <w:r>
              <w:rPr>
                <w:rFonts w:ascii="Arial" w:eastAsia="Arial" w:hAnsi="Arial" w:cs="Arial"/>
                <w:b/>
              </w:rPr>
              <w:tab/>
              <w:t>5</w:t>
            </w:r>
          </w:hyperlink>
        </w:p>
        <w:p w14:paraId="0000004A"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30j0zll">
            <w:r>
              <w:rPr>
                <w:rFonts w:ascii="Arial" w:eastAsia="Arial" w:hAnsi="Arial" w:cs="Arial"/>
                <w:b/>
              </w:rPr>
              <w:t>RESUMEN</w:t>
            </w:r>
            <w:r>
              <w:rPr>
                <w:rFonts w:ascii="Arial" w:eastAsia="Arial" w:hAnsi="Arial" w:cs="Arial"/>
                <w:b/>
              </w:rPr>
              <w:tab/>
              <w:t>7</w:t>
            </w:r>
          </w:hyperlink>
        </w:p>
        <w:p w14:paraId="0000004B"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1fob9te">
            <w:r>
              <w:rPr>
                <w:rFonts w:ascii="Arial" w:eastAsia="Arial" w:hAnsi="Arial" w:cs="Arial"/>
                <w:b/>
              </w:rPr>
              <w:t>CAPÍTULO 1: INTRODUCCIÓN</w:t>
            </w:r>
            <w:r>
              <w:rPr>
                <w:rFonts w:ascii="Arial" w:eastAsia="Arial" w:hAnsi="Arial" w:cs="Arial"/>
                <w:b/>
              </w:rPr>
              <w:tab/>
              <w:t>7</w:t>
            </w:r>
          </w:hyperlink>
        </w:p>
        <w:p w14:paraId="0000004C"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3znysh7">
            <w:r>
              <w:rPr>
                <w:rFonts w:ascii="Arial" w:eastAsia="Arial" w:hAnsi="Arial" w:cs="Arial"/>
                <w:b/>
              </w:rPr>
              <w:t>CAPÍTULO 2: ANTECEDENTES CONTEXTUALES Y DIAGNÓSTICO</w:t>
            </w:r>
            <w:r>
              <w:rPr>
                <w:rFonts w:ascii="Arial" w:eastAsia="Arial" w:hAnsi="Arial" w:cs="Arial"/>
                <w:b/>
              </w:rPr>
              <w:tab/>
              <w:t>9</w:t>
            </w:r>
          </w:hyperlink>
        </w:p>
        <w:p w14:paraId="0000004D"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2et92p0">
            <w:r>
              <w:rPr>
                <w:rFonts w:ascii="Arial" w:eastAsia="Arial" w:hAnsi="Arial" w:cs="Arial"/>
              </w:rPr>
              <w:t>1.1. CONTEXTUALIZACIÓN INSTITUCIONAL</w:t>
            </w:r>
            <w:r>
              <w:rPr>
                <w:rFonts w:ascii="Arial" w:eastAsia="Arial" w:hAnsi="Arial" w:cs="Arial"/>
              </w:rPr>
              <w:tab/>
              <w:t>9</w:t>
            </w:r>
          </w:hyperlink>
        </w:p>
        <w:p w14:paraId="0000004E"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tyjcwt">
            <w:r>
              <w:rPr>
                <w:rFonts w:ascii="Arial" w:eastAsia="Arial" w:hAnsi="Arial" w:cs="Arial"/>
              </w:rPr>
              <w:t>1.2. PRESENTACIÓN DEL DIAGNÓSTICO</w:t>
            </w:r>
            <w:r>
              <w:rPr>
                <w:rFonts w:ascii="Arial" w:eastAsia="Arial" w:hAnsi="Arial" w:cs="Arial"/>
              </w:rPr>
              <w:tab/>
              <w:t>9</w:t>
            </w:r>
          </w:hyperlink>
        </w:p>
        <w:p w14:paraId="0000004F"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3dy6vkm">
            <w:r>
              <w:rPr>
                <w:rFonts w:ascii="Arial" w:eastAsia="Arial" w:hAnsi="Arial" w:cs="Arial"/>
                <w:b/>
              </w:rPr>
              <w:t>CAPÍTULO 3:  PROBLEMATIZACIÓN</w:t>
            </w:r>
            <w:r>
              <w:rPr>
                <w:rFonts w:ascii="Arial" w:eastAsia="Arial" w:hAnsi="Arial" w:cs="Arial"/>
                <w:b/>
              </w:rPr>
              <w:tab/>
              <w:t>10</w:t>
            </w:r>
          </w:hyperlink>
        </w:p>
        <w:p w14:paraId="00000050"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1t3h5sf">
            <w:r>
              <w:rPr>
                <w:rFonts w:ascii="Arial" w:eastAsia="Arial" w:hAnsi="Arial" w:cs="Arial"/>
              </w:rPr>
              <w:t>3.1. DECLARACIÓN DE OBJETIVOS</w:t>
            </w:r>
            <w:r>
              <w:rPr>
                <w:rFonts w:ascii="Arial" w:eastAsia="Arial" w:hAnsi="Arial" w:cs="Arial"/>
              </w:rPr>
              <w:tab/>
              <w:t>12</w:t>
            </w:r>
          </w:hyperlink>
        </w:p>
        <w:p w14:paraId="00000051"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4d34og8">
            <w:r>
              <w:rPr>
                <w:rFonts w:ascii="Arial" w:eastAsia="Arial" w:hAnsi="Arial" w:cs="Arial"/>
                <w:b/>
              </w:rPr>
              <w:t>CAPÍTULO 4: INTERVENCIÓN</w:t>
            </w:r>
            <w:r>
              <w:rPr>
                <w:rFonts w:ascii="Arial" w:eastAsia="Arial" w:hAnsi="Arial" w:cs="Arial"/>
                <w:b/>
              </w:rPr>
              <w:tab/>
              <w:t>14</w:t>
            </w:r>
          </w:hyperlink>
        </w:p>
        <w:p w14:paraId="00000052"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2s8eyo1">
            <w:r>
              <w:rPr>
                <w:rFonts w:ascii="Arial" w:eastAsia="Arial" w:hAnsi="Arial" w:cs="Arial"/>
              </w:rPr>
              <w:t>3.1 PRESENTACIÓN DE LA INTERVENCIÓN</w:t>
            </w:r>
            <w:r>
              <w:rPr>
                <w:rFonts w:ascii="Arial" w:eastAsia="Arial" w:hAnsi="Arial" w:cs="Arial"/>
              </w:rPr>
              <w:tab/>
              <w:t>14</w:t>
            </w:r>
          </w:hyperlink>
        </w:p>
        <w:p w14:paraId="00000053" w14:textId="77777777" w:rsidR="00EC27B2" w:rsidRDefault="00800F4E">
          <w:pPr>
            <w:pStyle w:val="Normal0"/>
            <w:widowControl w:val="0"/>
            <w:tabs>
              <w:tab w:val="right" w:leader="dot" w:pos="12000"/>
            </w:tabs>
            <w:spacing w:before="60" w:after="0" w:line="240" w:lineRule="auto"/>
            <w:ind w:left="720"/>
            <w:rPr>
              <w:rFonts w:ascii="Arial" w:eastAsia="Arial" w:hAnsi="Arial" w:cs="Arial"/>
            </w:rPr>
          </w:pPr>
          <w:hyperlink w:anchor="_heading=h.17dp8vu">
            <w:r>
              <w:rPr>
                <w:rFonts w:ascii="Arial" w:eastAsia="Arial" w:hAnsi="Arial" w:cs="Arial"/>
              </w:rPr>
              <w:t>3.1.4. Fases o momentos de la intervención</w:t>
            </w:r>
            <w:r>
              <w:rPr>
                <w:rFonts w:ascii="Arial" w:eastAsia="Arial" w:hAnsi="Arial" w:cs="Arial"/>
              </w:rPr>
              <w:tab/>
              <w:t>15</w:t>
            </w:r>
          </w:hyperlink>
        </w:p>
        <w:p w14:paraId="00000054"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ww5a5f3u3srt">
            <w:r>
              <w:rPr>
                <w:rFonts w:ascii="Arial" w:eastAsia="Arial" w:hAnsi="Arial" w:cs="Arial"/>
              </w:rPr>
              <w:t>I. Diagnóstico</w:t>
            </w:r>
            <w:r>
              <w:rPr>
                <w:rFonts w:ascii="Arial" w:eastAsia="Arial" w:hAnsi="Arial" w:cs="Arial"/>
              </w:rPr>
              <w:tab/>
              <w:t>15</w:t>
            </w:r>
          </w:hyperlink>
        </w:p>
        <w:p w14:paraId="00000055"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cw9m5f9snj53">
            <w:r>
              <w:rPr>
                <w:rFonts w:ascii="Arial" w:eastAsia="Arial" w:hAnsi="Arial" w:cs="Arial"/>
              </w:rPr>
              <w:t>II. Planificación</w:t>
            </w:r>
            <w:r>
              <w:rPr>
                <w:rFonts w:ascii="Arial" w:eastAsia="Arial" w:hAnsi="Arial" w:cs="Arial"/>
              </w:rPr>
              <w:tab/>
              <w:t>16</w:t>
            </w:r>
          </w:hyperlink>
        </w:p>
        <w:p w14:paraId="00000056"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27exbsf2s5tz">
            <w:r>
              <w:rPr>
                <w:rFonts w:ascii="Arial" w:eastAsia="Arial" w:hAnsi="Arial" w:cs="Arial"/>
              </w:rPr>
              <w:t>III. Implementación</w:t>
            </w:r>
            <w:r>
              <w:rPr>
                <w:rFonts w:ascii="Arial" w:eastAsia="Arial" w:hAnsi="Arial" w:cs="Arial"/>
              </w:rPr>
              <w:tab/>
              <w:t>17</w:t>
            </w:r>
          </w:hyperlink>
        </w:p>
        <w:p w14:paraId="00000057"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q49zrzd2d5s0">
            <w:r>
              <w:rPr>
                <w:rFonts w:ascii="Arial" w:eastAsia="Arial" w:hAnsi="Arial" w:cs="Arial"/>
              </w:rPr>
              <w:t>IV. Evaluación</w:t>
            </w:r>
            <w:r>
              <w:rPr>
                <w:rFonts w:ascii="Arial" w:eastAsia="Arial" w:hAnsi="Arial" w:cs="Arial"/>
              </w:rPr>
              <w:tab/>
              <w:t>18</w:t>
            </w:r>
          </w:hyperlink>
        </w:p>
        <w:p w14:paraId="00000058"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3rdcrjn">
            <w:r>
              <w:rPr>
                <w:rFonts w:ascii="Arial" w:eastAsia="Arial" w:hAnsi="Arial" w:cs="Arial"/>
              </w:rPr>
              <w:t>3.2. PROCEDIMIENTOS DE ANÁLISIS DE DATOS</w:t>
            </w:r>
            <w:r>
              <w:rPr>
                <w:rFonts w:ascii="Arial" w:eastAsia="Arial" w:hAnsi="Arial" w:cs="Arial"/>
              </w:rPr>
              <w:tab/>
              <w:t>19</w:t>
            </w:r>
          </w:hyperlink>
        </w:p>
        <w:p w14:paraId="00000059"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26in1rg">
            <w:r>
              <w:rPr>
                <w:rFonts w:ascii="Arial" w:eastAsia="Arial" w:hAnsi="Arial" w:cs="Arial"/>
                <w:b/>
              </w:rPr>
              <w:t>CAPÍTULO 5:  RESULTADOS</w:t>
            </w:r>
            <w:r>
              <w:rPr>
                <w:rFonts w:ascii="Arial" w:eastAsia="Arial" w:hAnsi="Arial" w:cs="Arial"/>
                <w:b/>
              </w:rPr>
              <w:tab/>
              <w:t>21</w:t>
            </w:r>
          </w:hyperlink>
        </w:p>
        <w:p w14:paraId="0000005A"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lnxbz9">
            <w:r>
              <w:rPr>
                <w:rFonts w:ascii="Arial" w:eastAsia="Arial" w:hAnsi="Arial" w:cs="Arial"/>
              </w:rPr>
              <w:t>5.1. REPORTE DE RESULTADOS</w:t>
            </w:r>
            <w:r>
              <w:rPr>
                <w:rFonts w:ascii="Arial" w:eastAsia="Arial" w:hAnsi="Arial" w:cs="Arial"/>
              </w:rPr>
              <w:tab/>
              <w:t>21</w:t>
            </w:r>
          </w:hyperlink>
        </w:p>
        <w:p w14:paraId="0000005B"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m7n2a5wc371r">
            <w:r>
              <w:rPr>
                <w:rFonts w:ascii="Arial" w:eastAsia="Arial" w:hAnsi="Arial" w:cs="Arial"/>
              </w:rPr>
              <w:t>Fase de Diagnóstico</w:t>
            </w:r>
            <w:r>
              <w:rPr>
                <w:rFonts w:ascii="Arial" w:eastAsia="Arial" w:hAnsi="Arial" w:cs="Arial"/>
              </w:rPr>
              <w:tab/>
              <w:t>22</w:t>
            </w:r>
          </w:hyperlink>
        </w:p>
        <w:p w14:paraId="0000005C"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muuudg7hfvjz">
            <w:r>
              <w:rPr>
                <w:rFonts w:ascii="Arial" w:eastAsia="Arial" w:hAnsi="Arial" w:cs="Arial"/>
              </w:rPr>
              <w:t>a. Categoría: Claridad de roles</w:t>
            </w:r>
            <w:r>
              <w:rPr>
                <w:rFonts w:ascii="Arial" w:eastAsia="Arial" w:hAnsi="Arial" w:cs="Arial"/>
              </w:rPr>
              <w:tab/>
              <w:t>22</w:t>
            </w:r>
          </w:hyperlink>
        </w:p>
        <w:p w14:paraId="0000005D"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250imegtno18">
            <w:r>
              <w:rPr>
                <w:rFonts w:ascii="Arial" w:eastAsia="Arial" w:hAnsi="Arial" w:cs="Arial"/>
              </w:rPr>
              <w:t>Fase de Planificación e Implementación</w:t>
            </w:r>
            <w:r>
              <w:rPr>
                <w:rFonts w:ascii="Arial" w:eastAsia="Arial" w:hAnsi="Arial" w:cs="Arial"/>
              </w:rPr>
              <w:tab/>
              <w:t>23</w:t>
            </w:r>
          </w:hyperlink>
        </w:p>
        <w:p w14:paraId="0000005E"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ct12yi97vd0o">
            <w:r>
              <w:rPr>
                <w:rFonts w:ascii="Arial" w:eastAsia="Arial" w:hAnsi="Arial" w:cs="Arial"/>
              </w:rPr>
              <w:t>b. Categoría: Trabajo colaborativo</w:t>
            </w:r>
            <w:r>
              <w:rPr>
                <w:rFonts w:ascii="Arial" w:eastAsia="Arial" w:hAnsi="Arial" w:cs="Arial"/>
              </w:rPr>
              <w:tab/>
              <w:t>23</w:t>
            </w:r>
          </w:hyperlink>
        </w:p>
        <w:p w14:paraId="0000005F"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9vtws1yei1bt">
            <w:r>
              <w:rPr>
                <w:rFonts w:ascii="Arial" w:eastAsia="Arial" w:hAnsi="Arial" w:cs="Arial"/>
              </w:rPr>
              <w:t>Fase de Implementación y Evaluación</w:t>
            </w:r>
            <w:r>
              <w:rPr>
                <w:rFonts w:ascii="Arial" w:eastAsia="Arial" w:hAnsi="Arial" w:cs="Arial"/>
              </w:rPr>
              <w:tab/>
              <w:t>23</w:t>
            </w:r>
          </w:hyperlink>
        </w:p>
        <w:p w14:paraId="00000060"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iy5al2hqbnli">
            <w:r>
              <w:rPr>
                <w:rFonts w:ascii="Arial" w:eastAsia="Arial" w:hAnsi="Arial" w:cs="Arial"/>
              </w:rPr>
              <w:t>c. Categoría: Participación del estudiante con NEE</w:t>
            </w:r>
            <w:r>
              <w:rPr>
                <w:rFonts w:ascii="Arial" w:eastAsia="Arial" w:hAnsi="Arial" w:cs="Arial"/>
              </w:rPr>
              <w:tab/>
              <w:t>23</w:t>
            </w:r>
          </w:hyperlink>
        </w:p>
        <w:p w14:paraId="00000061"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92u7ld6obhbe">
            <w:r>
              <w:rPr>
                <w:rFonts w:ascii="Arial" w:eastAsia="Arial" w:hAnsi="Arial" w:cs="Arial"/>
              </w:rPr>
              <w:t>Categoría transversal:</w:t>
            </w:r>
            <w:r>
              <w:rPr>
                <w:rFonts w:ascii="Arial" w:eastAsia="Arial" w:hAnsi="Arial" w:cs="Arial"/>
              </w:rPr>
              <w:tab/>
              <w:t>23</w:t>
            </w:r>
          </w:hyperlink>
        </w:p>
        <w:p w14:paraId="00000062" w14:textId="77777777" w:rsidR="00EC27B2" w:rsidRDefault="00800F4E">
          <w:pPr>
            <w:pStyle w:val="Normal0"/>
            <w:widowControl w:val="0"/>
            <w:tabs>
              <w:tab w:val="right" w:leader="dot" w:pos="12000"/>
            </w:tabs>
            <w:spacing w:before="60" w:after="0" w:line="240" w:lineRule="auto"/>
            <w:ind w:left="1080"/>
            <w:rPr>
              <w:rFonts w:ascii="Arial" w:eastAsia="Arial" w:hAnsi="Arial" w:cs="Arial"/>
            </w:rPr>
          </w:pPr>
          <w:hyperlink w:anchor="_heading=h.ogx59phbpvpm">
            <w:r>
              <w:rPr>
                <w:rFonts w:ascii="Arial" w:eastAsia="Arial" w:hAnsi="Arial" w:cs="Arial"/>
              </w:rPr>
              <w:t>d. Estrategias pedagógicas adaptadas</w:t>
            </w:r>
            <w:r>
              <w:rPr>
                <w:rFonts w:ascii="Arial" w:eastAsia="Arial" w:hAnsi="Arial" w:cs="Arial"/>
              </w:rPr>
              <w:tab/>
              <w:t>23</w:t>
            </w:r>
          </w:hyperlink>
        </w:p>
        <w:p w14:paraId="00000063" w14:textId="77777777" w:rsidR="00EC27B2" w:rsidRDefault="00800F4E">
          <w:pPr>
            <w:pStyle w:val="Normal0"/>
            <w:widowControl w:val="0"/>
            <w:tabs>
              <w:tab w:val="right" w:leader="dot" w:pos="12000"/>
            </w:tabs>
            <w:spacing w:before="60" w:after="0" w:line="240" w:lineRule="auto"/>
            <w:ind w:left="720"/>
            <w:rPr>
              <w:rFonts w:ascii="Arial" w:eastAsia="Arial" w:hAnsi="Arial" w:cs="Arial"/>
            </w:rPr>
          </w:pPr>
          <w:hyperlink w:anchor="_heading=h.hx4bu8p6lp7">
            <w:r>
              <w:rPr>
                <w:rFonts w:ascii="Arial" w:eastAsia="Arial" w:hAnsi="Arial" w:cs="Arial"/>
              </w:rPr>
              <w:t>Conclusión general de los resultados</w:t>
            </w:r>
            <w:r>
              <w:rPr>
                <w:rFonts w:ascii="Arial" w:eastAsia="Arial" w:hAnsi="Arial" w:cs="Arial"/>
              </w:rPr>
              <w:tab/>
              <w:t>24</w:t>
            </w:r>
          </w:hyperlink>
        </w:p>
        <w:p w14:paraId="00000064"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35nkun2">
            <w:r>
              <w:rPr>
                <w:rFonts w:ascii="Arial" w:eastAsia="Arial" w:hAnsi="Arial" w:cs="Arial"/>
              </w:rPr>
              <w:t>5.2. DISCUSIÓN TEÓRICA DE LOS RESULTADOS</w:t>
            </w:r>
            <w:r>
              <w:rPr>
                <w:rFonts w:ascii="Arial" w:eastAsia="Arial" w:hAnsi="Arial" w:cs="Arial"/>
              </w:rPr>
              <w:tab/>
              <w:t>24</w:t>
            </w:r>
          </w:hyperlink>
        </w:p>
        <w:p w14:paraId="00000065"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44sinio">
            <w:r>
              <w:rPr>
                <w:rFonts w:ascii="Arial" w:eastAsia="Arial" w:hAnsi="Arial" w:cs="Arial"/>
              </w:rPr>
              <w:t>5.1.  SÍNTESIS DE LA INVESTIGACIÓN</w:t>
            </w:r>
            <w:r>
              <w:rPr>
                <w:rFonts w:ascii="Arial" w:eastAsia="Arial" w:hAnsi="Arial" w:cs="Arial"/>
              </w:rPr>
              <w:tab/>
              <w:t>27</w:t>
            </w:r>
          </w:hyperlink>
        </w:p>
        <w:p w14:paraId="00000066"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2jxsxqh">
            <w:r>
              <w:rPr>
                <w:rFonts w:ascii="Arial" w:eastAsia="Arial" w:hAnsi="Arial" w:cs="Arial"/>
              </w:rPr>
              <w:t>5.2. LIMITACIONES DE LA INTERVENCIÓN</w:t>
            </w:r>
            <w:r>
              <w:rPr>
                <w:rFonts w:ascii="Arial" w:eastAsia="Arial" w:hAnsi="Arial" w:cs="Arial"/>
              </w:rPr>
              <w:tab/>
              <w:t>28</w:t>
            </w:r>
          </w:hyperlink>
        </w:p>
        <w:p w14:paraId="00000067" w14:textId="77777777" w:rsidR="00EC27B2" w:rsidRDefault="00800F4E">
          <w:pPr>
            <w:pStyle w:val="Normal0"/>
            <w:widowControl w:val="0"/>
            <w:tabs>
              <w:tab w:val="right" w:leader="dot" w:pos="12000"/>
            </w:tabs>
            <w:spacing w:before="60" w:after="0" w:line="240" w:lineRule="auto"/>
            <w:ind w:left="360"/>
            <w:rPr>
              <w:rFonts w:ascii="Arial" w:eastAsia="Arial" w:hAnsi="Arial" w:cs="Arial"/>
            </w:rPr>
          </w:pPr>
          <w:hyperlink w:anchor="_heading=h.z337ya">
            <w:r>
              <w:rPr>
                <w:rFonts w:ascii="Arial" w:eastAsia="Arial" w:hAnsi="Arial" w:cs="Arial"/>
              </w:rPr>
              <w:t>5.3. PROYECCIONES DE MEJORA</w:t>
            </w:r>
            <w:r>
              <w:rPr>
                <w:rFonts w:ascii="Arial" w:eastAsia="Arial" w:hAnsi="Arial" w:cs="Arial"/>
              </w:rPr>
              <w:tab/>
              <w:t>29</w:t>
            </w:r>
          </w:hyperlink>
        </w:p>
        <w:p w14:paraId="00000068" w14:textId="77777777" w:rsidR="00EC27B2" w:rsidRDefault="00800F4E">
          <w:pPr>
            <w:pStyle w:val="Normal0"/>
            <w:widowControl w:val="0"/>
            <w:tabs>
              <w:tab w:val="right" w:leader="dot" w:pos="12000"/>
            </w:tabs>
            <w:spacing w:before="60" w:after="0" w:line="240" w:lineRule="auto"/>
            <w:rPr>
              <w:rFonts w:ascii="Arial" w:eastAsia="Arial" w:hAnsi="Arial" w:cs="Arial"/>
              <w:b/>
            </w:rPr>
          </w:pPr>
          <w:hyperlink w:anchor="_heading=h.3j2qqm3">
            <w:r>
              <w:rPr>
                <w:rFonts w:ascii="Arial" w:eastAsia="Arial" w:hAnsi="Arial" w:cs="Arial"/>
                <w:b/>
              </w:rPr>
              <w:t>REFERENCIAS</w:t>
            </w:r>
            <w:r>
              <w:rPr>
                <w:rFonts w:ascii="Arial" w:eastAsia="Arial" w:hAnsi="Arial" w:cs="Arial"/>
                <w:b/>
              </w:rPr>
              <w:tab/>
              <w:t>30</w:t>
            </w:r>
          </w:hyperlink>
          <w:r>
            <w:fldChar w:fldCharType="end"/>
          </w:r>
        </w:p>
      </w:sdtContent>
    </w:sdt>
    <w:p w14:paraId="00000069" w14:textId="77777777" w:rsidR="00EC27B2" w:rsidRDefault="00EC27B2">
      <w:pPr>
        <w:pStyle w:val="Normal0"/>
        <w:spacing w:line="276" w:lineRule="auto"/>
        <w:rPr>
          <w:rFonts w:ascii="Arial" w:eastAsia="Arial" w:hAnsi="Arial" w:cs="Arial"/>
        </w:rPr>
      </w:pPr>
    </w:p>
    <w:p w14:paraId="0000006A" w14:textId="77777777" w:rsidR="00EC27B2" w:rsidRDefault="00800F4E">
      <w:pPr>
        <w:pStyle w:val="Normal0"/>
        <w:spacing w:line="276" w:lineRule="auto"/>
        <w:rPr>
          <w:rFonts w:ascii="Arial" w:eastAsia="Arial" w:hAnsi="Arial" w:cs="Arial"/>
          <w:b/>
        </w:rPr>
      </w:pPr>
      <w:r>
        <w:br w:type="page"/>
      </w:r>
      <w:r>
        <w:rPr>
          <w:rFonts w:ascii="Arial" w:eastAsia="Arial" w:hAnsi="Arial" w:cs="Arial"/>
          <w:b/>
        </w:rPr>
        <w:lastRenderedPageBreak/>
        <w:t xml:space="preserve">LISTA DE ABREVIATURAS </w:t>
      </w:r>
    </w:p>
    <w:p w14:paraId="0000006B" w14:textId="77777777" w:rsidR="00EC27B2" w:rsidRDefault="00800F4E">
      <w:pPr>
        <w:pStyle w:val="Normal0"/>
        <w:spacing w:line="276" w:lineRule="auto"/>
        <w:rPr>
          <w:rFonts w:ascii="Arial" w:eastAsia="Arial" w:hAnsi="Arial" w:cs="Arial"/>
        </w:rPr>
      </w:pPr>
      <w:r>
        <w:rPr>
          <w:rFonts w:ascii="Arial" w:eastAsia="Arial" w:hAnsi="Arial" w:cs="Arial"/>
        </w:rPr>
        <w:t xml:space="preserve">Nee: Necesidades Educativas Especiales </w:t>
      </w:r>
    </w:p>
    <w:p w14:paraId="0000006C" w14:textId="77777777" w:rsidR="00EC27B2" w:rsidRDefault="00800F4E">
      <w:pPr>
        <w:pStyle w:val="Normal0"/>
        <w:spacing w:line="276" w:lineRule="auto"/>
        <w:rPr>
          <w:rFonts w:ascii="Arial" w:eastAsia="Arial" w:hAnsi="Arial" w:cs="Arial"/>
        </w:rPr>
      </w:pPr>
      <w:r>
        <w:rPr>
          <w:rFonts w:ascii="Arial" w:eastAsia="Arial" w:hAnsi="Arial" w:cs="Arial"/>
        </w:rPr>
        <w:t xml:space="preserve">TEA: Trastorno del Espectro Autista </w:t>
      </w:r>
    </w:p>
    <w:p w14:paraId="0000006D" w14:textId="77777777" w:rsidR="00EC27B2" w:rsidRDefault="00800F4E">
      <w:pPr>
        <w:pStyle w:val="Normal0"/>
        <w:spacing w:line="276" w:lineRule="auto"/>
        <w:rPr>
          <w:rFonts w:ascii="Arial" w:eastAsia="Arial" w:hAnsi="Arial" w:cs="Arial"/>
        </w:rPr>
      </w:pPr>
      <w:r>
        <w:rPr>
          <w:rFonts w:ascii="Arial" w:eastAsia="Arial" w:hAnsi="Arial" w:cs="Arial"/>
        </w:rPr>
        <w:t xml:space="preserve">PEI: Proyecto Institucional Educativo </w:t>
      </w:r>
    </w:p>
    <w:p w14:paraId="0000006E" w14:textId="77777777" w:rsidR="00EC27B2" w:rsidRDefault="00800F4E">
      <w:pPr>
        <w:pStyle w:val="Normal0"/>
        <w:spacing w:line="276" w:lineRule="auto"/>
        <w:rPr>
          <w:rFonts w:ascii="Arial" w:eastAsia="Arial" w:hAnsi="Arial" w:cs="Arial"/>
        </w:rPr>
      </w:pPr>
      <w:r>
        <w:rPr>
          <w:rFonts w:ascii="Arial" w:eastAsia="Arial" w:hAnsi="Arial" w:cs="Arial"/>
        </w:rPr>
        <w:t>MINEDUC: Ministerio de Educación de Chile</w:t>
      </w:r>
    </w:p>
    <w:p w14:paraId="0000006F" w14:textId="77777777" w:rsidR="00EC27B2" w:rsidRDefault="00800F4E">
      <w:pPr>
        <w:pStyle w:val="Normal0"/>
        <w:spacing w:line="276" w:lineRule="auto"/>
        <w:rPr>
          <w:rFonts w:ascii="Arial" w:eastAsia="Arial" w:hAnsi="Arial" w:cs="Arial"/>
        </w:rPr>
      </w:pPr>
      <w:r>
        <w:rPr>
          <w:rFonts w:ascii="Arial" w:eastAsia="Arial" w:hAnsi="Arial" w:cs="Arial"/>
        </w:rPr>
        <w:t xml:space="preserve">MBE: Marco para la Buena Enseñanza </w:t>
      </w:r>
    </w:p>
    <w:p w14:paraId="00000070" w14:textId="77777777" w:rsidR="00EC27B2" w:rsidRDefault="00800F4E">
      <w:pPr>
        <w:pStyle w:val="Normal0"/>
        <w:spacing w:line="276" w:lineRule="auto"/>
        <w:rPr>
          <w:rFonts w:ascii="Arial" w:eastAsia="Arial" w:hAnsi="Arial" w:cs="Arial"/>
        </w:rPr>
      </w:pPr>
      <w:r>
        <w:rPr>
          <w:rFonts w:ascii="Arial" w:eastAsia="Arial" w:hAnsi="Arial" w:cs="Arial"/>
        </w:rPr>
        <w:t>CPA: Comunidades Profesionales de Aprendizaje</w:t>
      </w:r>
    </w:p>
    <w:p w14:paraId="00000071" w14:textId="77777777" w:rsidR="00EC27B2" w:rsidRDefault="00800F4E">
      <w:pPr>
        <w:pStyle w:val="Normal0"/>
        <w:spacing w:line="276" w:lineRule="auto"/>
        <w:rPr>
          <w:rFonts w:ascii="Arial" w:eastAsia="Arial" w:hAnsi="Arial" w:cs="Arial"/>
        </w:rPr>
      </w:pPr>
      <w:r>
        <w:rPr>
          <w:rFonts w:ascii="Arial" w:eastAsia="Arial" w:hAnsi="Arial" w:cs="Arial"/>
        </w:rPr>
        <w:t>DUA: Diseño Universal para el Aprendizaje</w:t>
      </w:r>
    </w:p>
    <w:p w14:paraId="00000072" w14:textId="77777777" w:rsidR="00EC27B2" w:rsidRDefault="00800F4E">
      <w:pPr>
        <w:pStyle w:val="Normal0"/>
        <w:spacing w:line="276" w:lineRule="auto"/>
        <w:rPr>
          <w:rFonts w:ascii="Arial" w:eastAsia="Arial" w:hAnsi="Arial" w:cs="Arial"/>
        </w:rPr>
      </w:pPr>
      <w:r>
        <w:rPr>
          <w:rFonts w:ascii="Arial" w:eastAsia="Arial" w:hAnsi="Arial" w:cs="Arial"/>
        </w:rPr>
        <w:t xml:space="preserve">OG: Objetivo General </w:t>
      </w:r>
    </w:p>
    <w:p w14:paraId="00000073" w14:textId="77777777" w:rsidR="00EC27B2" w:rsidRDefault="00800F4E">
      <w:pPr>
        <w:pStyle w:val="Normal0"/>
        <w:spacing w:line="276" w:lineRule="auto"/>
        <w:rPr>
          <w:rFonts w:ascii="Arial" w:eastAsia="Arial" w:hAnsi="Arial" w:cs="Arial"/>
        </w:rPr>
      </w:pPr>
      <w:r>
        <w:rPr>
          <w:rFonts w:ascii="Arial" w:eastAsia="Arial" w:hAnsi="Arial" w:cs="Arial"/>
        </w:rPr>
        <w:t>OE: Objetivo Específico</w:t>
      </w:r>
    </w:p>
    <w:p w14:paraId="00000074" w14:textId="77777777" w:rsidR="00EC27B2" w:rsidRDefault="00800F4E">
      <w:pPr>
        <w:pStyle w:val="Normal0"/>
        <w:spacing w:line="276" w:lineRule="auto"/>
        <w:rPr>
          <w:rFonts w:ascii="Arial" w:eastAsia="Arial" w:hAnsi="Arial" w:cs="Arial"/>
          <w:b/>
        </w:rPr>
      </w:pPr>
      <w:r>
        <w:rPr>
          <w:rFonts w:ascii="Arial" w:eastAsia="Arial" w:hAnsi="Arial" w:cs="Arial"/>
        </w:rPr>
        <w:t>A.A: Acompañante de Aprendizaje (también conocida como tutora)</w:t>
      </w:r>
      <w:r>
        <w:br w:type="page"/>
      </w:r>
    </w:p>
    <w:p w14:paraId="00000075" w14:textId="77777777" w:rsidR="00EC27B2" w:rsidRDefault="00800F4E">
      <w:pPr>
        <w:pStyle w:val="Ttulo1"/>
        <w:spacing w:line="276" w:lineRule="auto"/>
        <w:jc w:val="center"/>
      </w:pPr>
      <w:bookmarkStart w:id="1" w:name="_heading=h.30j0zll" w:colFirst="0" w:colLast="0"/>
      <w:bookmarkEnd w:id="1"/>
      <w:r>
        <w:lastRenderedPageBreak/>
        <w:t>RESUMEN</w:t>
      </w:r>
    </w:p>
    <w:p w14:paraId="00000076" w14:textId="77777777" w:rsidR="00EC27B2" w:rsidRDefault="00800F4E">
      <w:pPr>
        <w:pStyle w:val="Ttulo1"/>
        <w:spacing w:before="240" w:after="240" w:line="276" w:lineRule="auto"/>
        <w:ind w:firstLine="720"/>
        <w:jc w:val="both"/>
        <w:rPr>
          <w:b w:val="0"/>
        </w:rPr>
      </w:pPr>
      <w:bookmarkStart w:id="2" w:name="_heading=h.1fob9te" w:colFirst="0" w:colLast="0"/>
      <w:bookmarkEnd w:id="2"/>
      <w:r>
        <w:rPr>
          <w:b w:val="0"/>
        </w:rPr>
        <w:t>La inclusión educativa sigue siendo uno de los principales desafíos del sistema escolar contemporáneo. Este informe presenta una investigación-acción desarrollada en un establecimiento educacional, que aborda una problemática concreta pero representativa: la débil articulación entre docentes, familia y equipos directivos frente a la inclusión de un estudiante con necesidades educativas especiales (NEE). A partir de esta situación, se diseñó una intervención cuyo propósito fue fortalecer el trabajo colaborativo como herramienta clave para mejorar las estrategias pedagógicas inclusivas.</w:t>
      </w:r>
    </w:p>
    <w:p w14:paraId="00000077" w14:textId="2B96801A" w:rsidR="00EC27B2" w:rsidRDefault="00800F4E">
      <w:pPr>
        <w:pStyle w:val="Ttulo1"/>
        <w:spacing w:before="240" w:after="240" w:line="276" w:lineRule="auto"/>
        <w:ind w:firstLine="720"/>
        <w:jc w:val="both"/>
        <w:rPr>
          <w:b w:val="0"/>
        </w:rPr>
      </w:pPr>
      <w:r>
        <w:rPr>
          <w:b w:val="0"/>
        </w:rPr>
        <w:t>El estudio se propuso diagnosticar las prácticas existentes, diseñar un plan de mejora conjunto, implementarlo y evaluar sus efectos en la participación del estudiante. Para ello, se trabajó con entrevista</w:t>
      </w:r>
      <w:r w:rsidR="00FC5991">
        <w:rPr>
          <w:b w:val="0"/>
        </w:rPr>
        <w:t>s</w:t>
      </w:r>
      <w:r>
        <w:rPr>
          <w:b w:val="0"/>
        </w:rPr>
        <w:t xml:space="preserve"> y revisiones periódicas de seguimiento, involucrando a educadoras, familia, equipo de apoyo y a </w:t>
      </w:r>
      <w:proofErr w:type="gramStart"/>
      <w:r>
        <w:rPr>
          <w:b w:val="0"/>
        </w:rPr>
        <w:t>la  acompañante</w:t>
      </w:r>
      <w:proofErr w:type="gramEnd"/>
      <w:r>
        <w:rPr>
          <w:b w:val="0"/>
        </w:rPr>
        <w:t xml:space="preserve"> del estudiante. La investigación se estructuró en cuatro fases: diagnóstico, planificación, implementación y evaluación que permitieron recoger evidencia significativa en cada etapa.</w:t>
      </w:r>
    </w:p>
    <w:p w14:paraId="00000078" w14:textId="77777777" w:rsidR="00EC27B2" w:rsidRDefault="00800F4E">
      <w:pPr>
        <w:pStyle w:val="Ttulo1"/>
        <w:spacing w:before="240" w:after="240" w:line="276" w:lineRule="auto"/>
        <w:ind w:firstLine="720"/>
        <w:jc w:val="both"/>
        <w:rPr>
          <w:b w:val="0"/>
        </w:rPr>
      </w:pPr>
      <w:r>
        <w:rPr>
          <w:b w:val="0"/>
        </w:rPr>
        <w:t>Los resultados evidencian avances concretos: se clarificaron los roles, se consolidó la coordinación entre los actores, el estudiante mejoró su autonomía y participación en el aula, y se aplicaron estrategias pedagógicas adaptadas que potenciaron su aprendizaje. Estos hallazgos no solo responden a los objetivos propuestos, sino que proyectan una posibilidad real de replicar el modelo en otros contextos escolares.</w:t>
      </w:r>
    </w:p>
    <w:p w14:paraId="00000079" w14:textId="77777777" w:rsidR="00EC27B2" w:rsidRDefault="00800F4E">
      <w:pPr>
        <w:pStyle w:val="Ttulo1"/>
        <w:spacing w:before="240" w:after="240" w:line="276" w:lineRule="auto"/>
        <w:ind w:firstLine="720"/>
        <w:jc w:val="both"/>
        <w:rPr>
          <w:b w:val="0"/>
        </w:rPr>
      </w:pPr>
      <w:bookmarkStart w:id="3" w:name="_heading=h.cm1a1iee33qr" w:colFirst="0" w:colLast="0"/>
      <w:bookmarkEnd w:id="3"/>
      <w:r>
        <w:rPr>
          <w:b w:val="0"/>
        </w:rPr>
        <w:t>Esta investigación invita a mirar la inclusión no como una meta abstracta, sino como un proceso colectivo, reflexivo y transformador. El lector encontrará aquí una experiencia concreta, situada y replicable, que demuestra que el trabajo colaborativo no es una práctica complementaria, sino una condición necesaria para avanzar hacia escuelas más justas, participativas y verdaderamente inclusivas.</w:t>
      </w:r>
    </w:p>
    <w:p w14:paraId="0000007A" w14:textId="77777777" w:rsidR="00EC27B2" w:rsidRDefault="00800F4E">
      <w:pPr>
        <w:pStyle w:val="Ttulo1"/>
        <w:spacing w:line="276" w:lineRule="auto"/>
        <w:jc w:val="center"/>
      </w:pPr>
      <w:r>
        <w:br w:type="page"/>
      </w:r>
      <w:r>
        <w:lastRenderedPageBreak/>
        <w:t>CAPÍTULO 1: INTRODUCCIÓN</w:t>
      </w:r>
    </w:p>
    <w:p w14:paraId="0000007B" w14:textId="77777777" w:rsidR="00EC27B2" w:rsidRDefault="00EC27B2">
      <w:pPr>
        <w:pStyle w:val="Normal0"/>
        <w:rPr>
          <w:rFonts w:ascii="Arial" w:eastAsia="Arial" w:hAnsi="Arial" w:cs="Arial"/>
        </w:rPr>
      </w:pPr>
    </w:p>
    <w:p w14:paraId="0000007C" w14:textId="77777777" w:rsidR="00EC27B2" w:rsidRDefault="00800F4E">
      <w:pPr>
        <w:pStyle w:val="Normal0"/>
        <w:spacing w:line="276" w:lineRule="auto"/>
        <w:ind w:firstLine="720"/>
        <w:jc w:val="both"/>
        <w:rPr>
          <w:rFonts w:ascii="Arial" w:eastAsia="Arial" w:hAnsi="Arial" w:cs="Arial"/>
        </w:rPr>
      </w:pPr>
      <w:r>
        <w:rPr>
          <w:rFonts w:ascii="Arial" w:eastAsia="Arial" w:hAnsi="Arial" w:cs="Arial"/>
        </w:rPr>
        <w:t xml:space="preserve">El presente informe aborda la problemática de la inclusión deficiente de estudiantes con necesidades educativas especiales (NEE) en contextos educativos. La investigación se desarrolla en un colegio de la Región Metropolitana, en el nivel de educación </w:t>
      </w:r>
      <w:proofErr w:type="spellStart"/>
      <w:r>
        <w:rPr>
          <w:rFonts w:ascii="Arial" w:eastAsia="Arial" w:hAnsi="Arial" w:cs="Arial"/>
        </w:rPr>
        <w:t>parvularia</w:t>
      </w:r>
      <w:proofErr w:type="spellEnd"/>
      <w:r>
        <w:rPr>
          <w:rFonts w:ascii="Arial" w:eastAsia="Arial" w:hAnsi="Arial" w:cs="Arial"/>
        </w:rPr>
        <w:t xml:space="preserve">, donde se ha identificado como problema central la falta de coordinación y trabajo colaborativo entre los distintos agentes educativos como un obstáculo para lograr una inclusión real y efectiva. A partir de esta situación, se propone una intervención centrada en el diseño e implementación de un sistema de reuniones periódicas que permita establecer protocolos claros, delimitar responsabilidades y promover una comunicación efectiva entre los docentes, familia y equipo de apoyo del establecimiento. </w:t>
      </w:r>
    </w:p>
    <w:p w14:paraId="0000007D" w14:textId="77777777" w:rsidR="00EC27B2" w:rsidRDefault="00800F4E">
      <w:pPr>
        <w:pStyle w:val="Normal0"/>
        <w:spacing w:line="276" w:lineRule="auto"/>
        <w:ind w:firstLine="720"/>
        <w:jc w:val="both"/>
        <w:rPr>
          <w:rFonts w:ascii="Arial" w:eastAsia="Arial" w:hAnsi="Arial" w:cs="Arial"/>
        </w:rPr>
      </w:pPr>
      <w:r>
        <w:rPr>
          <w:rFonts w:ascii="Arial" w:eastAsia="Arial" w:hAnsi="Arial" w:cs="Arial"/>
        </w:rPr>
        <w:t>Este informe se organiza en seis secciones principales. En primer lugar, la introducción presenta la temática abordada, su relevancia en el campo de la inclusión educativa y los objetivos del proyecto. Luego, se exponen los antecedentes contextuales y el diagnóstico, detallando el escenario institucional y la necesidad de intervención. A continuación, se delimita y fundamenta teóricamente la problemática, junto con la formulación de objetivos. Posteriormente, se describe el diseño e implementación de la intervención propuesta, centrada en fortalecer el trabajo colaborativo. En la sección de análisis de resultados, se presentan los efectos observados y su vinculación con la teoría. Finalmente, se entregan las conclusiones, incluyendo una síntesis del proceso, las limitaciones del proyecto y proyecciones para futuras mejoras.</w:t>
      </w:r>
    </w:p>
    <w:p w14:paraId="0000007E" w14:textId="77777777" w:rsidR="00EC27B2" w:rsidRDefault="00EC27B2">
      <w:pPr>
        <w:pStyle w:val="Normal0"/>
        <w:pBdr>
          <w:top w:val="nil"/>
          <w:left w:val="nil"/>
          <w:bottom w:val="nil"/>
          <w:right w:val="nil"/>
          <w:between w:val="nil"/>
        </w:pBdr>
        <w:spacing w:line="276" w:lineRule="auto"/>
        <w:ind w:left="720"/>
        <w:jc w:val="both"/>
        <w:rPr>
          <w:rFonts w:ascii="Arial" w:eastAsia="Arial" w:hAnsi="Arial" w:cs="Arial"/>
        </w:rPr>
      </w:pPr>
    </w:p>
    <w:p w14:paraId="0000007F" w14:textId="77777777" w:rsidR="00EC27B2" w:rsidRDefault="00800F4E">
      <w:pPr>
        <w:pStyle w:val="Normal0"/>
        <w:spacing w:line="276" w:lineRule="auto"/>
        <w:rPr>
          <w:rFonts w:ascii="Arial" w:eastAsia="Arial" w:hAnsi="Arial" w:cs="Arial"/>
        </w:rPr>
      </w:pPr>
      <w:r>
        <w:br w:type="page"/>
      </w:r>
    </w:p>
    <w:p w14:paraId="00000080" w14:textId="77777777" w:rsidR="00EC27B2" w:rsidRDefault="00800F4E">
      <w:pPr>
        <w:pStyle w:val="Ttulo1"/>
        <w:spacing w:line="276" w:lineRule="auto"/>
        <w:jc w:val="center"/>
      </w:pPr>
      <w:bookmarkStart w:id="4" w:name="_heading=h.3znysh7" w:colFirst="0" w:colLast="0"/>
      <w:bookmarkEnd w:id="4"/>
      <w:r>
        <w:lastRenderedPageBreak/>
        <w:t>CAPÍTULO 2: ANTECEDENTES CONTEXTUALES Y DIAGNÓSTICO</w:t>
      </w:r>
    </w:p>
    <w:p w14:paraId="00000081" w14:textId="77777777" w:rsidR="00EC27B2" w:rsidRDefault="00EC27B2">
      <w:pPr>
        <w:pStyle w:val="Normal0"/>
        <w:spacing w:after="0" w:line="276" w:lineRule="auto"/>
        <w:jc w:val="both"/>
        <w:rPr>
          <w:rFonts w:ascii="Arial" w:eastAsia="Arial" w:hAnsi="Arial" w:cs="Arial"/>
        </w:rPr>
      </w:pPr>
    </w:p>
    <w:p w14:paraId="00000082" w14:textId="77777777" w:rsidR="00EC27B2" w:rsidRDefault="00EC27B2">
      <w:pPr>
        <w:pStyle w:val="Normal0"/>
        <w:spacing w:after="0" w:line="276" w:lineRule="auto"/>
        <w:jc w:val="both"/>
        <w:rPr>
          <w:rFonts w:ascii="Arial" w:eastAsia="Arial" w:hAnsi="Arial" w:cs="Arial"/>
        </w:rPr>
      </w:pPr>
    </w:p>
    <w:p w14:paraId="00000083" w14:textId="77777777" w:rsidR="00EC27B2" w:rsidRDefault="00800F4E">
      <w:pPr>
        <w:pStyle w:val="Ttulo2"/>
        <w:spacing w:line="276" w:lineRule="auto"/>
      </w:pPr>
      <w:bookmarkStart w:id="5" w:name="_heading=h.2et92p0"/>
      <w:bookmarkEnd w:id="5"/>
      <w:r>
        <w:t>1.1. CONTEXTUALIZACIÓN INSTITUCIONAL</w:t>
      </w:r>
    </w:p>
    <w:p w14:paraId="3F8D62E3" w14:textId="77777777" w:rsidR="001E0B8D" w:rsidRPr="00FC5991" w:rsidRDefault="001E0B8D" w:rsidP="00FC5991">
      <w:pPr>
        <w:spacing w:line="276" w:lineRule="auto"/>
        <w:jc w:val="both"/>
        <w:rPr>
          <w:rFonts w:ascii="Arial" w:hAnsi="Arial" w:cs="Arial"/>
          <w:color w:val="000000" w:themeColor="text1"/>
        </w:rPr>
      </w:pPr>
    </w:p>
    <w:p w14:paraId="37B9DF27" w14:textId="77777777" w:rsidR="001E0B8D" w:rsidRPr="00FC5991" w:rsidRDefault="001E0B8D" w:rsidP="00FC5991">
      <w:pPr>
        <w:spacing w:line="276" w:lineRule="auto"/>
        <w:ind w:firstLine="720"/>
        <w:jc w:val="both"/>
        <w:rPr>
          <w:rFonts w:ascii="Arial" w:hAnsi="Arial" w:cs="Arial"/>
          <w:color w:val="000000" w:themeColor="text1"/>
        </w:rPr>
      </w:pPr>
      <w:r w:rsidRPr="00FC5991">
        <w:rPr>
          <w:rFonts w:ascii="Arial" w:eastAsia="Arial" w:hAnsi="Arial" w:cs="Arial"/>
          <w:color w:val="000000" w:themeColor="text1"/>
        </w:rPr>
        <w:t xml:space="preserve">El proyecto se desarrolla en un </w:t>
      </w:r>
      <w:r w:rsidRPr="00FC5991">
        <w:rPr>
          <w:rFonts w:ascii="Arial" w:hAnsi="Arial" w:cs="Arial"/>
          <w:color w:val="000000" w:themeColor="text1"/>
        </w:rPr>
        <w:t xml:space="preserve">preescolar bilingüe con identidad cristiana, que acoge a niños de pre-kínder y kínder en jornada única. Se ubica en la comuna de Lo Barnechea, un sector de alto desarrollo urbano y capital cultural, donde atiende a aproximadamente 400 niños en sus niveles. </w:t>
      </w:r>
    </w:p>
    <w:p w14:paraId="123306C6" w14:textId="77777777" w:rsidR="001E0B8D" w:rsidRPr="00FC5991" w:rsidRDefault="001E0B8D" w:rsidP="00FC5991">
      <w:pPr>
        <w:spacing w:line="276" w:lineRule="auto"/>
        <w:ind w:firstLine="720"/>
        <w:jc w:val="both"/>
        <w:rPr>
          <w:rFonts w:ascii="Arial" w:hAnsi="Arial" w:cs="Arial"/>
          <w:color w:val="000000" w:themeColor="text1"/>
        </w:rPr>
      </w:pPr>
      <w:r w:rsidRPr="00FC5991">
        <w:rPr>
          <w:rFonts w:ascii="Arial" w:hAnsi="Arial" w:cs="Arial"/>
          <w:color w:val="000000" w:themeColor="text1"/>
        </w:rPr>
        <w:t xml:space="preserve">El establecimiento forma parte de una red educativa que promueve la excelencia académica, la formación en valores y una sólida alianza con las familias como principales agentes educativos. De acuerdo con los estándares de la Agencia de Calidad de la Educación, los establecimientos de la red a la cual pertenece suelen ubicarse en categorías de desempeño medio a alto, tanto en resultados académicos (SIMCE) como en indicadores de desarrollo personal y social (IDPS), los cuales reflejan niveles adecuados de autoestima académica, convivencia escolar y participación ciudadana (Agencia de Calidad de la Educación, s.f.). </w:t>
      </w:r>
    </w:p>
    <w:p w14:paraId="54E65CD2" w14:textId="70B2B0BC" w:rsidR="00E83D8D" w:rsidRPr="00FC5991" w:rsidRDefault="001E0B8D" w:rsidP="00FC5991">
      <w:pPr>
        <w:spacing w:line="276" w:lineRule="auto"/>
        <w:ind w:firstLine="720"/>
        <w:jc w:val="both"/>
        <w:rPr>
          <w:rFonts w:ascii="Arial" w:hAnsi="Arial" w:cs="Arial"/>
          <w:color w:val="000000" w:themeColor="text1"/>
        </w:rPr>
      </w:pPr>
      <w:r w:rsidRPr="00FC5991">
        <w:rPr>
          <w:rFonts w:ascii="Arial" w:hAnsi="Arial" w:cs="Arial"/>
          <w:color w:val="000000" w:themeColor="text1"/>
        </w:rPr>
        <w:t>En cuanto a la organización interna, el colegio cuenta con un equipo directivo consolidado, docentes de planta completa y personal de apoyo que garantizan un ambiente educativo seguro y estimulante. Su proyecto educativo institucional se centra en la formación integral del estudiante desde una perspectiva cristiana, promoviendo virtudes como el autodominio, el respeto, la responsabilidad y el servicio, a través de estrategias pedagógicas innovadoras y actividades que vinculan activamente al establecimiento con su comunidad. Todo lo anterior posiciona al establecimiento como un centro educativo comprometido con el desarrollo armónico, académico, valórico y emocional de sus estudiantes desde la primera infancia.</w:t>
      </w:r>
    </w:p>
    <w:p w14:paraId="00000086" w14:textId="2177A429" w:rsidR="00EC27B2" w:rsidRPr="00FC5991" w:rsidRDefault="00E257AB" w:rsidP="00FC5991">
      <w:pPr>
        <w:pStyle w:val="Normal0"/>
        <w:spacing w:line="276" w:lineRule="auto"/>
        <w:ind w:firstLine="720"/>
        <w:jc w:val="both"/>
        <w:rPr>
          <w:rFonts w:ascii="Arial" w:eastAsia="Arial" w:hAnsi="Arial" w:cs="Arial"/>
          <w:color w:val="000000" w:themeColor="text1"/>
        </w:rPr>
      </w:pPr>
      <w:r w:rsidRPr="00FC5991">
        <w:rPr>
          <w:rFonts w:ascii="Arial" w:eastAsia="Arial" w:hAnsi="Arial" w:cs="Arial"/>
          <w:color w:val="000000" w:themeColor="text1"/>
        </w:rPr>
        <w:t xml:space="preserve">No obstante, y a pesar del sólido marco institucional que promueve </w:t>
      </w:r>
      <w:proofErr w:type="gramStart"/>
      <w:r w:rsidRPr="00FC5991">
        <w:rPr>
          <w:rFonts w:ascii="Arial" w:eastAsia="Arial" w:hAnsi="Arial" w:cs="Arial"/>
          <w:color w:val="000000" w:themeColor="text1"/>
        </w:rPr>
        <w:t>la  formación</w:t>
      </w:r>
      <w:proofErr w:type="gramEnd"/>
      <w:r w:rsidRPr="00FC5991">
        <w:rPr>
          <w:rFonts w:ascii="Arial" w:eastAsia="Arial" w:hAnsi="Arial" w:cs="Arial"/>
          <w:color w:val="000000" w:themeColor="text1"/>
        </w:rPr>
        <w:t xml:space="preserve"> integral y la alianza familia-colegio, en el contexto del preescolar se ha evidenciado una débil articulación concreta entre el equipo docente, las familias y la comunidad educativa en general. Esta falta de coordinación intersectorial dificulta la implementación de prácticas inclusivas sostenidas, especialmente en lo que respecta a la atención de estudiantes con necesidades educativas especiales (NEE). La ausencia de espacios sistemáticos de colaboración, </w:t>
      </w:r>
      <w:r w:rsidRPr="00FC5991">
        <w:rPr>
          <w:rFonts w:ascii="Arial" w:eastAsia="Arial" w:hAnsi="Arial" w:cs="Arial"/>
          <w:color w:val="000000" w:themeColor="text1"/>
        </w:rPr>
        <w:lastRenderedPageBreak/>
        <w:t>reflexión conjunta y planificación compartida limita las posibilidades de responder de manera coherente y significativa a la diversidad del aula. Esta situación pone en evidencia la urgencia de fortalecer el trabajo colaborativo entre los distintos actores educativos, a través de estrategias organizadas que promuevan una cultura escolar más cohesionada, inclusiva y corresponsable en el acompañamiento de todos los niños y niñas.</w:t>
      </w:r>
    </w:p>
    <w:p w14:paraId="00000087" w14:textId="77777777" w:rsidR="00EC27B2" w:rsidRPr="00FC5991" w:rsidRDefault="00EC27B2" w:rsidP="00FC5991">
      <w:pPr>
        <w:pStyle w:val="Normal0"/>
        <w:spacing w:after="0" w:line="276" w:lineRule="auto"/>
        <w:jc w:val="both"/>
        <w:rPr>
          <w:rFonts w:ascii="Arial" w:eastAsia="Arial" w:hAnsi="Arial" w:cs="Arial"/>
          <w:color w:val="000000" w:themeColor="text1"/>
        </w:rPr>
      </w:pPr>
    </w:p>
    <w:p w14:paraId="00000088" w14:textId="77777777" w:rsidR="00EC27B2" w:rsidRPr="00FC5991" w:rsidRDefault="00800F4E" w:rsidP="00FC5991">
      <w:pPr>
        <w:pStyle w:val="Ttulo2"/>
        <w:spacing w:line="276" w:lineRule="auto"/>
        <w:rPr>
          <w:color w:val="000000" w:themeColor="text1"/>
        </w:rPr>
      </w:pPr>
      <w:bookmarkStart w:id="6" w:name="_heading=h.tyjcwt"/>
      <w:bookmarkEnd w:id="6"/>
      <w:r w:rsidRPr="00FC5991">
        <w:rPr>
          <w:color w:val="000000" w:themeColor="text1"/>
        </w:rPr>
        <w:t xml:space="preserve">1.2. PRESENTACIÓN DEL DIAGNÓSTICO </w:t>
      </w:r>
    </w:p>
    <w:p w14:paraId="4D6AB955" w14:textId="227B65DE" w:rsidR="00B45F28" w:rsidRPr="00B45F28" w:rsidRDefault="00B45F28" w:rsidP="00FC5991">
      <w:pPr>
        <w:pStyle w:val="Normal0"/>
        <w:spacing w:before="240" w:after="240" w:line="276" w:lineRule="auto"/>
        <w:ind w:firstLine="720"/>
        <w:jc w:val="both"/>
        <w:rPr>
          <w:rFonts w:ascii="Arial" w:eastAsia="Arial" w:hAnsi="Arial" w:cs="Arial"/>
          <w:color w:val="000000" w:themeColor="text1"/>
          <w:lang w:val="es-CL"/>
        </w:rPr>
      </w:pPr>
      <w:r w:rsidRPr="00B45F28">
        <w:rPr>
          <w:rFonts w:ascii="Arial" w:eastAsia="Arial" w:hAnsi="Arial" w:cs="Arial"/>
          <w:color w:val="000000" w:themeColor="text1"/>
          <w:lang w:val="es-CL"/>
        </w:rPr>
        <w:t xml:space="preserve">El diagnóstico realizado en el </w:t>
      </w:r>
      <w:r w:rsidRPr="00FC5991">
        <w:rPr>
          <w:rFonts w:ascii="Arial" w:eastAsia="Arial" w:hAnsi="Arial" w:cs="Arial"/>
          <w:color w:val="000000" w:themeColor="text1"/>
          <w:lang w:val="es-CL"/>
        </w:rPr>
        <w:t>establecimiento preescolar</w:t>
      </w:r>
      <w:r w:rsidRPr="00B45F28">
        <w:rPr>
          <w:rFonts w:ascii="Arial" w:eastAsia="Arial" w:hAnsi="Arial" w:cs="Arial"/>
          <w:color w:val="000000" w:themeColor="text1"/>
          <w:lang w:val="es-CL"/>
        </w:rPr>
        <w:t xml:space="preserve"> permite visibilizar una brecha estructural entre el discurso inclusivo institucional y las prácticas colaborativas necesarias para su implementación efectiva. A pesar de que el establecimiento acoge a estudiantes con necesidades educativas especiales (NEE) y permite el ingreso de acompañantes de aprendizaje externos, no existen protocolos institucionalizados que regulen ni orienten el trabajo conjunto entre educadoras, familias y especialistas. En la práctica, la responsabilidad de la inclusión recae de forma casi exclusiva en las docentes, sin que existan canales formales de coordinación o espacios de reflexión pedagógica compartida. Esto evidencia lo que Ainscow y </w:t>
      </w:r>
      <w:proofErr w:type="spellStart"/>
      <w:r w:rsidRPr="00B45F28">
        <w:rPr>
          <w:rFonts w:ascii="Arial" w:eastAsia="Arial" w:hAnsi="Arial" w:cs="Arial"/>
          <w:color w:val="000000" w:themeColor="text1"/>
          <w:lang w:val="es-CL"/>
        </w:rPr>
        <w:t>Booth</w:t>
      </w:r>
      <w:proofErr w:type="spellEnd"/>
      <w:r w:rsidRPr="00B45F28">
        <w:rPr>
          <w:rFonts w:ascii="Arial" w:eastAsia="Arial" w:hAnsi="Arial" w:cs="Arial"/>
          <w:color w:val="000000" w:themeColor="text1"/>
          <w:lang w:val="es-CL"/>
        </w:rPr>
        <w:t xml:space="preserve"> (2011) denominan una “inclusión superficial”, en la que se acepta la diversidad sin garantizar condiciones estructurales para responder adecuadamente a ella.</w:t>
      </w:r>
    </w:p>
    <w:p w14:paraId="048C18C2" w14:textId="77777777" w:rsidR="00B45F28" w:rsidRPr="00FC5991" w:rsidRDefault="00B45F28" w:rsidP="00FC5991">
      <w:pPr>
        <w:pStyle w:val="Normal0"/>
        <w:spacing w:before="240" w:after="240" w:line="276" w:lineRule="auto"/>
        <w:ind w:firstLine="720"/>
        <w:jc w:val="both"/>
        <w:rPr>
          <w:rFonts w:ascii="Arial" w:eastAsia="Arial" w:hAnsi="Arial" w:cs="Arial"/>
          <w:color w:val="000000" w:themeColor="text1"/>
          <w:lang w:val="es-CL"/>
        </w:rPr>
      </w:pPr>
      <w:r w:rsidRPr="00B45F28">
        <w:rPr>
          <w:rFonts w:ascii="Arial" w:eastAsia="Arial" w:hAnsi="Arial" w:cs="Arial"/>
          <w:color w:val="000000" w:themeColor="text1"/>
          <w:lang w:val="es-CL"/>
        </w:rPr>
        <w:t xml:space="preserve">Para comprender esta situación, se aplicaron tres entrevistas </w:t>
      </w:r>
      <w:r w:rsidRPr="00FC5991">
        <w:rPr>
          <w:rFonts w:ascii="Arial" w:eastAsia="Arial" w:hAnsi="Arial" w:cs="Arial"/>
          <w:i/>
          <w:iCs/>
          <w:color w:val="000000" w:themeColor="text1"/>
          <w:lang w:val="es-CL"/>
        </w:rPr>
        <w:t>(anexo 1, 2 y 3)</w:t>
      </w:r>
      <w:r w:rsidRPr="00FC5991">
        <w:rPr>
          <w:rFonts w:ascii="Arial" w:eastAsia="Arial" w:hAnsi="Arial" w:cs="Arial"/>
          <w:color w:val="000000" w:themeColor="text1"/>
          <w:lang w:val="es-CL"/>
        </w:rPr>
        <w:t xml:space="preserve"> </w:t>
      </w:r>
      <w:r w:rsidRPr="00B45F28">
        <w:rPr>
          <w:rFonts w:ascii="Arial" w:eastAsia="Arial" w:hAnsi="Arial" w:cs="Arial"/>
          <w:color w:val="000000" w:themeColor="text1"/>
          <w:lang w:val="es-CL"/>
        </w:rPr>
        <w:t>a los principales actores implicados: las educadoras del nivel, los apoderados del estudiante y la acompañante de aprendizaje (A.A.). Estas entrevistas abordaron tres dimensiones fundamentales:</w:t>
      </w:r>
    </w:p>
    <w:p w14:paraId="4F12E1F9" w14:textId="77777777" w:rsidR="00B45F28" w:rsidRPr="00FC5991" w:rsidRDefault="00B45F28" w:rsidP="00FC5991">
      <w:pPr>
        <w:pStyle w:val="Normal0"/>
        <w:numPr>
          <w:ilvl w:val="0"/>
          <w:numId w:val="15"/>
        </w:numPr>
        <w:spacing w:after="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E</w:t>
      </w:r>
      <w:r w:rsidRPr="00B45F28">
        <w:rPr>
          <w:rFonts w:ascii="Arial" w:eastAsia="Arial" w:hAnsi="Arial" w:cs="Arial"/>
          <w:color w:val="000000" w:themeColor="text1"/>
          <w:lang w:val="es-CL"/>
        </w:rPr>
        <w:t>xpectativas frente al proceso de inclusión</w:t>
      </w:r>
      <w:r w:rsidRPr="00FC5991">
        <w:rPr>
          <w:rFonts w:ascii="Arial" w:eastAsia="Arial" w:hAnsi="Arial" w:cs="Arial"/>
          <w:color w:val="000000" w:themeColor="text1"/>
          <w:lang w:val="es-CL"/>
        </w:rPr>
        <w:t>.</w:t>
      </w:r>
    </w:p>
    <w:p w14:paraId="608095D5" w14:textId="77777777" w:rsidR="00B45F28" w:rsidRPr="00FC5991" w:rsidRDefault="00B45F28" w:rsidP="00FC5991">
      <w:pPr>
        <w:pStyle w:val="Normal0"/>
        <w:numPr>
          <w:ilvl w:val="0"/>
          <w:numId w:val="15"/>
        </w:numPr>
        <w:spacing w:after="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P</w:t>
      </w:r>
      <w:r w:rsidRPr="00B45F28">
        <w:rPr>
          <w:rFonts w:ascii="Arial" w:eastAsia="Arial" w:hAnsi="Arial" w:cs="Arial"/>
          <w:color w:val="000000" w:themeColor="text1"/>
          <w:lang w:val="es-CL"/>
        </w:rPr>
        <w:t>ercepción de roles y responsabilidades</w:t>
      </w:r>
      <w:r w:rsidRPr="00FC5991">
        <w:rPr>
          <w:rFonts w:ascii="Arial" w:eastAsia="Arial" w:hAnsi="Arial" w:cs="Arial"/>
          <w:color w:val="000000" w:themeColor="text1"/>
          <w:lang w:val="es-CL"/>
        </w:rPr>
        <w:t>.</w:t>
      </w:r>
    </w:p>
    <w:p w14:paraId="3F01246C" w14:textId="77777777" w:rsidR="00B45F28" w:rsidRPr="00FC5991" w:rsidRDefault="00B45F28" w:rsidP="00FC5991">
      <w:pPr>
        <w:pStyle w:val="Normal0"/>
        <w:numPr>
          <w:ilvl w:val="0"/>
          <w:numId w:val="15"/>
        </w:numPr>
        <w:spacing w:after="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C</w:t>
      </w:r>
      <w:r w:rsidRPr="00B45F28">
        <w:rPr>
          <w:rFonts w:ascii="Arial" w:eastAsia="Arial" w:hAnsi="Arial" w:cs="Arial"/>
          <w:color w:val="000000" w:themeColor="text1"/>
          <w:lang w:val="es-CL"/>
        </w:rPr>
        <w:t xml:space="preserve">ondiciones para un trabajo colaborativo eficaz. </w:t>
      </w:r>
    </w:p>
    <w:p w14:paraId="1254C833" w14:textId="26979857" w:rsidR="00B45F28" w:rsidRPr="00B45F28" w:rsidRDefault="00B45F28" w:rsidP="00FC5991">
      <w:pPr>
        <w:pStyle w:val="Normal0"/>
        <w:spacing w:before="240" w:after="24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w:t>
      </w:r>
      <w:r w:rsidRPr="00B45F28">
        <w:rPr>
          <w:rFonts w:ascii="Arial" w:eastAsia="Arial" w:hAnsi="Arial" w:cs="Arial"/>
          <w:color w:val="000000" w:themeColor="text1"/>
          <w:lang w:val="es-CL"/>
        </w:rPr>
        <w:t>Todos los participantes firmaron un consentimiento informado, y accedieron voluntariamente al proceso</w:t>
      </w:r>
      <w:r w:rsidRPr="00FC5991">
        <w:rPr>
          <w:rFonts w:ascii="Arial" w:eastAsia="Arial" w:hAnsi="Arial" w:cs="Arial"/>
          <w:color w:val="000000" w:themeColor="text1"/>
          <w:lang w:val="es-CL"/>
        </w:rPr>
        <w:t>).</w:t>
      </w:r>
    </w:p>
    <w:p w14:paraId="59910998" w14:textId="5AF77760" w:rsidR="00B45F28" w:rsidRPr="00B45F28" w:rsidRDefault="00B45F28" w:rsidP="00FC5991">
      <w:pPr>
        <w:pStyle w:val="Normal0"/>
        <w:spacing w:before="240" w:after="240" w:line="276" w:lineRule="auto"/>
        <w:ind w:firstLine="720"/>
        <w:jc w:val="both"/>
        <w:rPr>
          <w:rFonts w:ascii="Arial" w:eastAsia="Arial" w:hAnsi="Arial" w:cs="Arial"/>
          <w:color w:val="000000" w:themeColor="text1"/>
          <w:lang w:val="es-CL"/>
        </w:rPr>
      </w:pPr>
      <w:r w:rsidRPr="00B45F28">
        <w:rPr>
          <w:rFonts w:ascii="Arial" w:eastAsia="Arial" w:hAnsi="Arial" w:cs="Arial"/>
          <w:color w:val="000000" w:themeColor="text1"/>
          <w:lang w:val="es-CL"/>
        </w:rPr>
        <w:t xml:space="preserve">Los resultados evidencian una fragmentación del trabajo educativo. La acompañante de aprendizaje expresó sentirse completamente desorientada en su ingreso al colegio: “nadie me mostró ni dónde quedaba el baño, sentí que faltó como alguna capacitación”. Además, su rol carece de lineamientos claros, lo que la excluye de las decisiones pedagógicas relevantes: “no participo en las </w:t>
      </w:r>
      <w:r w:rsidRPr="00B45F28">
        <w:rPr>
          <w:rFonts w:ascii="Arial" w:eastAsia="Arial" w:hAnsi="Arial" w:cs="Arial"/>
          <w:color w:val="000000" w:themeColor="text1"/>
          <w:lang w:val="es-CL"/>
        </w:rPr>
        <w:lastRenderedPageBreak/>
        <w:t>planificaciones ni reuniones, tampoco en la toma de decisiones”</w:t>
      </w:r>
      <w:r w:rsidR="0087714C" w:rsidRPr="00FC5991">
        <w:rPr>
          <w:rFonts w:ascii="Arial" w:eastAsia="Arial" w:hAnsi="Arial" w:cs="Arial"/>
          <w:color w:val="000000" w:themeColor="text1"/>
          <w:lang w:val="es-CL"/>
        </w:rPr>
        <w:t xml:space="preserve"> (A.A, 2024)</w:t>
      </w:r>
      <w:r w:rsidRPr="00B45F28">
        <w:rPr>
          <w:rFonts w:ascii="Arial" w:eastAsia="Arial" w:hAnsi="Arial" w:cs="Arial"/>
          <w:color w:val="000000" w:themeColor="text1"/>
          <w:lang w:val="es-CL"/>
        </w:rPr>
        <w:t>. Las educadoras, por su parte, señalaron que contar con una A.A. puede ser beneficioso sólo si esta está motivada, preparada y articulada al equipo docente. Sin embargo, su experiencia previa fue negativa: “no nos permitía llegar al estudiante [...] duró menos de una semana”. Esta desconfianza también se traduce en una visión instrumental del rol de la A.A., lo que genera tensión entre apoyo y reemplazo del trabajo pedagógico.</w:t>
      </w:r>
    </w:p>
    <w:p w14:paraId="2C29E77C" w14:textId="77777777" w:rsidR="00B45F28" w:rsidRPr="00B45F28" w:rsidRDefault="00B45F28" w:rsidP="00FC5991">
      <w:pPr>
        <w:pStyle w:val="Normal0"/>
        <w:spacing w:before="240" w:after="240" w:line="276" w:lineRule="auto"/>
        <w:jc w:val="both"/>
        <w:rPr>
          <w:rFonts w:ascii="Arial" w:eastAsia="Arial" w:hAnsi="Arial" w:cs="Arial"/>
          <w:color w:val="000000" w:themeColor="text1"/>
          <w:lang w:val="es-CL"/>
        </w:rPr>
      </w:pPr>
      <w:r w:rsidRPr="00B45F28">
        <w:rPr>
          <w:rFonts w:ascii="Arial" w:eastAsia="Arial" w:hAnsi="Arial" w:cs="Arial"/>
          <w:color w:val="000000" w:themeColor="text1"/>
          <w:lang w:val="es-CL"/>
        </w:rPr>
        <w:t xml:space="preserve">Por otro lado, los apoderados manifestaron altas expectativas sobre la labor de la acompañante, esperando que sea una guía constante en el aprendizaje de su hijo: “ella tiene que ser nuestros ojos dentro de la sala de clases y dirigirlo en las actividades”. Esta visión pone énfasis en el logro académico, sin claridad respecto a los objetivos socioemocionales o adaptativos, lo que refuerza la desconexión entre los actores y la ausencia de una visión común. Tal como señalan Villa y </w:t>
      </w:r>
      <w:proofErr w:type="spellStart"/>
      <w:r w:rsidRPr="00B45F28">
        <w:rPr>
          <w:rFonts w:ascii="Arial" w:eastAsia="Arial" w:hAnsi="Arial" w:cs="Arial"/>
          <w:color w:val="000000" w:themeColor="text1"/>
          <w:lang w:val="es-CL"/>
        </w:rPr>
        <w:t>Thousand</w:t>
      </w:r>
      <w:proofErr w:type="spellEnd"/>
      <w:r w:rsidRPr="00B45F28">
        <w:rPr>
          <w:rFonts w:ascii="Arial" w:eastAsia="Arial" w:hAnsi="Arial" w:cs="Arial"/>
          <w:color w:val="000000" w:themeColor="text1"/>
          <w:lang w:val="es-CL"/>
        </w:rPr>
        <w:t xml:space="preserve"> (2017), la inclusión requiere de una cultura colaborativa que integre activamente a todos los agentes, compartiendo metas, decisiones y responsabilidades de manera horizontal.</w:t>
      </w:r>
    </w:p>
    <w:p w14:paraId="2861A2AF" w14:textId="77777777" w:rsidR="00B45F28" w:rsidRPr="00FC5991" w:rsidRDefault="00B45F28" w:rsidP="00FC5991">
      <w:pPr>
        <w:pStyle w:val="Normal0"/>
        <w:spacing w:before="240" w:after="240" w:line="276" w:lineRule="auto"/>
        <w:jc w:val="both"/>
        <w:rPr>
          <w:rFonts w:ascii="Arial" w:eastAsia="Arial" w:hAnsi="Arial" w:cs="Arial"/>
          <w:color w:val="000000" w:themeColor="text1"/>
          <w:lang w:val="es-CL"/>
        </w:rPr>
      </w:pPr>
      <w:r w:rsidRPr="00B45F28">
        <w:rPr>
          <w:rFonts w:ascii="Arial" w:eastAsia="Arial" w:hAnsi="Arial" w:cs="Arial"/>
          <w:color w:val="000000" w:themeColor="text1"/>
          <w:lang w:val="es-CL"/>
        </w:rPr>
        <w:t>A partir del análisis de los testimonios, se identificaron tres grandes ejes críticos:</w:t>
      </w:r>
    </w:p>
    <w:p w14:paraId="7D39BFCE" w14:textId="77777777" w:rsidR="00B45F28" w:rsidRPr="00FC5991" w:rsidRDefault="00B45F28" w:rsidP="00FC5991">
      <w:pPr>
        <w:pStyle w:val="Normal0"/>
        <w:numPr>
          <w:ilvl w:val="0"/>
          <w:numId w:val="16"/>
        </w:numPr>
        <w:spacing w:before="240" w:after="24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E</w:t>
      </w:r>
      <w:r w:rsidRPr="00B45F28">
        <w:rPr>
          <w:rFonts w:ascii="Arial" w:eastAsia="Arial" w:hAnsi="Arial" w:cs="Arial"/>
          <w:color w:val="000000" w:themeColor="text1"/>
          <w:lang w:val="es-CL"/>
        </w:rPr>
        <w:t>scasa articulación entre los actores educativos</w:t>
      </w:r>
      <w:r w:rsidRPr="00FC5991">
        <w:rPr>
          <w:rFonts w:ascii="Arial" w:eastAsia="Arial" w:hAnsi="Arial" w:cs="Arial"/>
          <w:color w:val="000000" w:themeColor="text1"/>
          <w:lang w:val="es-CL"/>
        </w:rPr>
        <w:t>.</w:t>
      </w:r>
    </w:p>
    <w:p w14:paraId="3C4A7EC5" w14:textId="77777777" w:rsidR="00B45F28" w:rsidRPr="00FC5991" w:rsidRDefault="00B45F28" w:rsidP="00FC5991">
      <w:pPr>
        <w:pStyle w:val="Normal0"/>
        <w:numPr>
          <w:ilvl w:val="0"/>
          <w:numId w:val="16"/>
        </w:numPr>
        <w:spacing w:before="240" w:after="24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A</w:t>
      </w:r>
      <w:r w:rsidRPr="00B45F28">
        <w:rPr>
          <w:rFonts w:ascii="Arial" w:eastAsia="Arial" w:hAnsi="Arial" w:cs="Arial"/>
          <w:color w:val="000000" w:themeColor="text1"/>
          <w:lang w:val="es-CL"/>
        </w:rPr>
        <w:t>mbigüedad en la definición de roles y responsabilidades</w:t>
      </w:r>
      <w:r w:rsidRPr="00FC5991">
        <w:rPr>
          <w:rFonts w:ascii="Arial" w:eastAsia="Arial" w:hAnsi="Arial" w:cs="Arial"/>
          <w:color w:val="000000" w:themeColor="text1"/>
          <w:lang w:val="es-CL"/>
        </w:rPr>
        <w:t>.</w:t>
      </w:r>
    </w:p>
    <w:p w14:paraId="03086EF2" w14:textId="77777777" w:rsidR="00B45F28" w:rsidRPr="00FC5991" w:rsidRDefault="00B45F28" w:rsidP="00FC5991">
      <w:pPr>
        <w:pStyle w:val="Normal0"/>
        <w:numPr>
          <w:ilvl w:val="0"/>
          <w:numId w:val="16"/>
        </w:numPr>
        <w:spacing w:before="240" w:after="240"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C</w:t>
      </w:r>
      <w:r w:rsidRPr="00B45F28">
        <w:rPr>
          <w:rFonts w:ascii="Arial" w:eastAsia="Arial" w:hAnsi="Arial" w:cs="Arial"/>
          <w:color w:val="000000" w:themeColor="text1"/>
          <w:lang w:val="es-CL"/>
        </w:rPr>
        <w:t xml:space="preserve">arencia de protocolos de trabajo colaborativo. </w:t>
      </w:r>
    </w:p>
    <w:p w14:paraId="0000008B" w14:textId="7594F016" w:rsidR="00EC27B2" w:rsidRPr="00FC5991" w:rsidRDefault="00B45F28" w:rsidP="00FC5991">
      <w:pPr>
        <w:pStyle w:val="Normal0"/>
        <w:spacing w:before="240" w:after="240" w:line="276" w:lineRule="auto"/>
        <w:ind w:firstLine="360"/>
        <w:jc w:val="both"/>
        <w:rPr>
          <w:rFonts w:ascii="Arial" w:eastAsia="Arial" w:hAnsi="Arial" w:cs="Arial"/>
          <w:color w:val="000000" w:themeColor="text1"/>
          <w:lang w:val="es-CL"/>
        </w:rPr>
      </w:pPr>
      <w:r w:rsidRPr="00B45F28">
        <w:rPr>
          <w:rFonts w:ascii="Arial" w:eastAsia="Arial" w:hAnsi="Arial" w:cs="Arial"/>
          <w:color w:val="000000" w:themeColor="text1"/>
          <w:lang w:val="es-CL"/>
        </w:rPr>
        <w:t>Estos factores impiden avanzar hacia una inclusión real y sostenida, dado que el acompañamiento carece de planificación compartida, seguimiento sistemático y alineación de expectativas. En consecuencia, se concluye que existe una necesidad urgente de generar estructuras de coordinación y corresponsabilidad, que permitan establecer metas conjuntas, fortalecer los vínculos entre actores y promover una cultura institucional centrada en la inclusión desde un enfoque sistémico (Arnaiz, 2006; Echeita, 2018).</w:t>
      </w:r>
    </w:p>
    <w:p w14:paraId="0000008C" w14:textId="77777777" w:rsidR="00EC27B2" w:rsidRDefault="00EC27B2">
      <w:pPr>
        <w:pStyle w:val="Normal0"/>
        <w:spacing w:after="0" w:line="276" w:lineRule="auto"/>
        <w:jc w:val="both"/>
        <w:rPr>
          <w:rFonts w:ascii="Arial" w:eastAsia="Arial" w:hAnsi="Arial" w:cs="Arial"/>
          <w:lang w:val="es-CL"/>
        </w:rPr>
      </w:pPr>
    </w:p>
    <w:p w14:paraId="0F9B2F2E" w14:textId="77777777" w:rsidR="00C42D44" w:rsidRDefault="00C42D44">
      <w:pPr>
        <w:pStyle w:val="Normal0"/>
        <w:spacing w:after="0" w:line="276" w:lineRule="auto"/>
        <w:jc w:val="both"/>
        <w:rPr>
          <w:rFonts w:ascii="Arial" w:eastAsia="Arial" w:hAnsi="Arial" w:cs="Arial"/>
          <w:lang w:val="es-CL"/>
        </w:rPr>
      </w:pPr>
    </w:p>
    <w:p w14:paraId="3ED9D043" w14:textId="77777777" w:rsidR="00C42D44" w:rsidRDefault="00C42D44">
      <w:pPr>
        <w:pStyle w:val="Normal0"/>
        <w:spacing w:after="0" w:line="276" w:lineRule="auto"/>
        <w:jc w:val="both"/>
        <w:rPr>
          <w:rFonts w:ascii="Arial" w:eastAsia="Arial" w:hAnsi="Arial" w:cs="Arial"/>
          <w:lang w:val="es-CL"/>
        </w:rPr>
      </w:pPr>
    </w:p>
    <w:p w14:paraId="30C24F85" w14:textId="77777777" w:rsidR="00C42D44" w:rsidRDefault="00C42D44">
      <w:pPr>
        <w:pStyle w:val="Normal0"/>
        <w:spacing w:after="0" w:line="276" w:lineRule="auto"/>
        <w:jc w:val="both"/>
        <w:rPr>
          <w:rFonts w:ascii="Arial" w:eastAsia="Arial" w:hAnsi="Arial" w:cs="Arial"/>
          <w:lang w:val="es-CL"/>
        </w:rPr>
      </w:pPr>
    </w:p>
    <w:p w14:paraId="015AC189" w14:textId="77777777" w:rsidR="00C42D44" w:rsidRDefault="00C42D44">
      <w:pPr>
        <w:pStyle w:val="Normal0"/>
        <w:spacing w:after="0" w:line="276" w:lineRule="auto"/>
        <w:jc w:val="both"/>
        <w:rPr>
          <w:rFonts w:ascii="Arial" w:eastAsia="Arial" w:hAnsi="Arial" w:cs="Arial"/>
        </w:rPr>
      </w:pPr>
    </w:p>
    <w:p w14:paraId="0000008D" w14:textId="77777777" w:rsidR="00EC27B2" w:rsidRDefault="00EC27B2">
      <w:pPr>
        <w:pStyle w:val="Normal0"/>
        <w:spacing w:after="0" w:line="276" w:lineRule="auto"/>
        <w:jc w:val="both"/>
        <w:rPr>
          <w:rFonts w:ascii="Arial" w:eastAsia="Arial" w:hAnsi="Arial" w:cs="Arial"/>
          <w:b/>
        </w:rPr>
      </w:pPr>
    </w:p>
    <w:p w14:paraId="0000008E" w14:textId="77777777" w:rsidR="00EC27B2" w:rsidRDefault="00800F4E">
      <w:pPr>
        <w:pStyle w:val="Ttulo1"/>
        <w:spacing w:line="276" w:lineRule="auto"/>
        <w:jc w:val="center"/>
      </w:pPr>
      <w:bookmarkStart w:id="7" w:name="_heading=h.3dy6vkm" w:colFirst="0" w:colLast="0"/>
      <w:bookmarkEnd w:id="7"/>
      <w:r>
        <w:lastRenderedPageBreak/>
        <w:t>CAPÍTULO 3:  PROBLEMATIZACIÓN</w:t>
      </w:r>
    </w:p>
    <w:p w14:paraId="2C8036E3" w14:textId="77777777"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Uno de los principales desafíos que enfrenta la inclusión educativa de estudiantes con necesidades educativas especiales (NEE) es la ausencia de trabajo colaborativo al interior de las comunidades escolares. En contextos donde existe acompañamiento por parte de una Acompañante de Aprendizaje (A.A.), como en el caso estudiado, la falta de alineación entre docentes, equipos de apoyo, familias y estos profesionales externos genera una disociación entre las intenciones inclusivas del establecimiento y las prácticas reales en el aula. Esta situación da lugar a una inclusión parcial que se asemeja más a una integración tolerante que a una participación activa, significativa y sostenida del estudiante.</w:t>
      </w:r>
    </w:p>
    <w:p w14:paraId="2DB3A235"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4DC67C27" w14:textId="287BBAA2"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 xml:space="preserve">Las causas de esta problemática son múltiples: falta de protocolos institucionales claros, escasa formación en prácticas colaborativas, ausencia de tiempos y espacios destinados al diálogo pedagógico, y expectativas dispares entre los distintos actores educativos. Como señalan </w:t>
      </w:r>
      <w:proofErr w:type="spellStart"/>
      <w:r w:rsidRPr="00E753A3">
        <w:rPr>
          <w:rFonts w:ascii="Arial" w:eastAsia="Arial" w:hAnsi="Arial" w:cs="Arial"/>
          <w:color w:val="000000" w:themeColor="text1"/>
          <w:lang w:val="es-CL"/>
        </w:rPr>
        <w:t>Liasidou</w:t>
      </w:r>
      <w:proofErr w:type="spellEnd"/>
      <w:r w:rsidRPr="00E753A3">
        <w:rPr>
          <w:rFonts w:ascii="Arial" w:eastAsia="Arial" w:hAnsi="Arial" w:cs="Arial"/>
          <w:color w:val="000000" w:themeColor="text1"/>
          <w:lang w:val="es-CL"/>
        </w:rPr>
        <w:t xml:space="preserve"> y </w:t>
      </w:r>
      <w:proofErr w:type="spellStart"/>
      <w:r w:rsidRPr="00E753A3">
        <w:rPr>
          <w:rFonts w:ascii="Arial" w:eastAsia="Arial" w:hAnsi="Arial" w:cs="Arial"/>
          <w:color w:val="000000" w:themeColor="text1"/>
          <w:lang w:val="es-CL"/>
        </w:rPr>
        <w:t>Antoniou</w:t>
      </w:r>
      <w:proofErr w:type="spellEnd"/>
      <w:r w:rsidRPr="00E753A3">
        <w:rPr>
          <w:rFonts w:ascii="Arial" w:eastAsia="Arial" w:hAnsi="Arial" w:cs="Arial"/>
          <w:color w:val="000000" w:themeColor="text1"/>
          <w:lang w:val="es-CL"/>
        </w:rPr>
        <w:t xml:space="preserve"> (2017), cuando no existen estructuras que promuevan la colaboración interprofesional, los esfuerzos individuales tienden a ser descoordinados e insuficientes para garantizar la inclusión efectiva. Esto compromete tanto el desarrollo académico como el bienestar emocional del niño, afectando su sentido de pertenencia y la construcción de aprendizajes significativos.</w:t>
      </w:r>
    </w:p>
    <w:p w14:paraId="656486E6"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5295CE44" w14:textId="5F629E6C"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 xml:space="preserve">Desde una perspectiva pedagógica y ética, el trabajo colaborativo emerge como una herramienta clave para revertir esta situación. Ainscow (2020) plantea que la inclusión auténtica requiere identificar y superar barreras contextuales del sistema educativo, y que una de las estrategias más efectivas para ello es la colaboración, entendida como un proceso de </w:t>
      </w:r>
      <w:proofErr w:type="spellStart"/>
      <w:r w:rsidRPr="00E753A3">
        <w:rPr>
          <w:rFonts w:ascii="Arial" w:eastAsia="Arial" w:hAnsi="Arial" w:cs="Arial"/>
          <w:color w:val="000000" w:themeColor="text1"/>
          <w:lang w:val="es-CL"/>
        </w:rPr>
        <w:t>co</w:t>
      </w:r>
      <w:proofErr w:type="spellEnd"/>
      <w:r w:rsidRPr="00E753A3">
        <w:rPr>
          <w:rFonts w:ascii="Arial" w:eastAsia="Arial" w:hAnsi="Arial" w:cs="Arial"/>
          <w:color w:val="000000" w:themeColor="text1"/>
          <w:lang w:val="es-CL"/>
        </w:rPr>
        <w:t xml:space="preserve">-construcción, diálogo y corresponsabilidad entre todos los actores educativos. Esta visión es respaldada por </w:t>
      </w:r>
      <w:proofErr w:type="spellStart"/>
      <w:r w:rsidRPr="00E753A3">
        <w:rPr>
          <w:rFonts w:ascii="Arial" w:eastAsia="Arial" w:hAnsi="Arial" w:cs="Arial"/>
          <w:color w:val="000000" w:themeColor="text1"/>
          <w:lang w:val="es-CL"/>
        </w:rPr>
        <w:t>Florian</w:t>
      </w:r>
      <w:proofErr w:type="spellEnd"/>
      <w:r w:rsidRPr="00E753A3">
        <w:rPr>
          <w:rFonts w:ascii="Arial" w:eastAsia="Arial" w:hAnsi="Arial" w:cs="Arial"/>
          <w:color w:val="000000" w:themeColor="text1"/>
          <w:lang w:val="es-CL"/>
        </w:rPr>
        <w:t xml:space="preserve"> y Beaton (2018), quienes afirman que el trabajo conjunto no solo facilita la toma de decisiones informadas, sino que además promueve la adaptabilidad y la innovación pedagógica necesarias para responder a la diversidad en el aula.</w:t>
      </w:r>
    </w:p>
    <w:p w14:paraId="51555306"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5816E855" w14:textId="5C981472"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 xml:space="preserve">En el contexto parvulario, esta necesidad se vuelve aún más urgente. Según lo expuesto por Rodríguez et al. (2022), los primeros años escolares son fundamentales para establecer vínculos positivos entre escuela, familia y profesionales de apoyo, y la falta de colaboración durante este período puede generar patrones de exclusión que se arrastran a lo largo del ciclo escolar. Por </w:t>
      </w:r>
      <w:r w:rsidRPr="00E753A3">
        <w:rPr>
          <w:rFonts w:ascii="Arial" w:eastAsia="Arial" w:hAnsi="Arial" w:cs="Arial"/>
          <w:color w:val="000000" w:themeColor="text1"/>
          <w:lang w:val="es-CL"/>
        </w:rPr>
        <w:lastRenderedPageBreak/>
        <w:t xml:space="preserve">su parte, </w:t>
      </w:r>
      <w:proofErr w:type="spellStart"/>
      <w:r w:rsidRPr="00E753A3">
        <w:rPr>
          <w:rFonts w:ascii="Arial" w:eastAsia="Arial" w:hAnsi="Arial" w:cs="Arial"/>
          <w:color w:val="000000" w:themeColor="text1"/>
          <w:lang w:val="es-CL"/>
        </w:rPr>
        <w:t>Kurth</w:t>
      </w:r>
      <w:proofErr w:type="spellEnd"/>
      <w:r w:rsidRPr="00E753A3">
        <w:rPr>
          <w:rFonts w:ascii="Arial" w:eastAsia="Arial" w:hAnsi="Arial" w:cs="Arial"/>
          <w:color w:val="000000" w:themeColor="text1"/>
          <w:lang w:val="es-CL"/>
        </w:rPr>
        <w:t xml:space="preserve"> y Foley (2023) sostienen que los equipos colaborativos no solo benefician al estudiante con NEE, sino que también fortalecen la cohesión del equipo docente y mejoran las expectativas del grupo hacia la inclusión.</w:t>
      </w:r>
    </w:p>
    <w:p w14:paraId="3FAF298D"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01DBF8B9" w14:textId="515EDF73"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En la experiencia concreta de esta investigación, se observa cómo la falta de articulación entre los actores implicados en la inclusión genera un vacío organizacional: la acompañante de aprendizaje no tenía claridad sobre su rol, las educadoras no contaban con lineamientos para orientar su participación, y la familia expresaba expectativas divergentes entre sí. Esta falta de sincronía refuerza lo planteado por López (2021), quien advierte que cuando no se definen roles ni se comparten metas, los esfuerzos individuales se diluyen, generando confusión, descoordinación y, en muchos casos, el aislamiento del estudiante dentro de la sala.</w:t>
      </w:r>
    </w:p>
    <w:p w14:paraId="69870237"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6EE17DA3" w14:textId="3DD9D9D8"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Diversas investigaciones demuestran que la implementación de protocolos de trabajo colaborativo mejora significativamente la comunicación entre actores, clarifica las funciones y potencia la efectividad de los apoyos. Núñez (2023) enfatiza que el tutor sombra o A.A. solo puede convertirse en un agente de inclusión si participa activamente en el proceso pedagógico, en coordinación con el equipo docente y con objetivos compartidos. Reparaz y Jiménez (2015), en esta misma línea, subrayan el rol clave de la familia como parte fundamental del sistema escolar inclusivo, proponiendo que su participación se potencie mediante estrategias institucionalizadas de colaboración.</w:t>
      </w:r>
    </w:p>
    <w:p w14:paraId="1DED1B16"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5B9DCB67" w14:textId="7B6CF482"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 xml:space="preserve">A nivel normativo, el Marco para la Buena Enseñanza en Educación </w:t>
      </w:r>
      <w:proofErr w:type="spellStart"/>
      <w:r w:rsidRPr="00E753A3">
        <w:rPr>
          <w:rFonts w:ascii="Arial" w:eastAsia="Arial" w:hAnsi="Arial" w:cs="Arial"/>
          <w:color w:val="000000" w:themeColor="text1"/>
          <w:lang w:val="es-CL"/>
        </w:rPr>
        <w:t>Parvularia</w:t>
      </w:r>
      <w:proofErr w:type="spellEnd"/>
      <w:r w:rsidRPr="00E753A3">
        <w:rPr>
          <w:rFonts w:ascii="Arial" w:eastAsia="Arial" w:hAnsi="Arial" w:cs="Arial"/>
          <w:color w:val="000000" w:themeColor="text1"/>
          <w:lang w:val="es-CL"/>
        </w:rPr>
        <w:t xml:space="preserve"> (MINEDUC, 2019) establece que los equipos educativos deben comprometerse en procesos de cooperación, acuerdos comunes y corresponsabilidad para garantizar la inclusión y el desarrollo integral de todos los niños y niñas. Esta directriz coincide con lo propuesto por la UNESCO (2020), que enfatiza que una educación inclusiva no puede lograrse sin un trabajo articulado entre profesionales, familias y estudiantes. Así también lo plantea </w:t>
      </w:r>
      <w:proofErr w:type="spellStart"/>
      <w:r w:rsidRPr="00E753A3">
        <w:rPr>
          <w:rFonts w:ascii="Arial" w:eastAsia="Arial" w:hAnsi="Arial" w:cs="Arial"/>
          <w:color w:val="000000" w:themeColor="text1"/>
          <w:lang w:val="es-CL"/>
        </w:rPr>
        <w:t>Booth</w:t>
      </w:r>
      <w:proofErr w:type="spellEnd"/>
      <w:r w:rsidRPr="00E753A3">
        <w:rPr>
          <w:rFonts w:ascii="Arial" w:eastAsia="Arial" w:hAnsi="Arial" w:cs="Arial"/>
          <w:color w:val="000000" w:themeColor="text1"/>
          <w:lang w:val="es-CL"/>
        </w:rPr>
        <w:t xml:space="preserve"> y Ainscow (2011), quienes desarrollan el </w:t>
      </w:r>
      <w:proofErr w:type="spellStart"/>
      <w:r w:rsidRPr="00E753A3">
        <w:rPr>
          <w:rFonts w:ascii="Arial" w:eastAsia="Arial" w:hAnsi="Arial" w:cs="Arial"/>
          <w:color w:val="000000" w:themeColor="text1"/>
          <w:lang w:val="es-CL"/>
        </w:rPr>
        <w:t>Index</w:t>
      </w:r>
      <w:proofErr w:type="spellEnd"/>
      <w:r w:rsidRPr="00E753A3">
        <w:rPr>
          <w:rFonts w:ascii="Arial" w:eastAsia="Arial" w:hAnsi="Arial" w:cs="Arial"/>
          <w:color w:val="000000" w:themeColor="text1"/>
          <w:lang w:val="es-CL"/>
        </w:rPr>
        <w:t xml:space="preserve"> </w:t>
      </w:r>
      <w:proofErr w:type="spellStart"/>
      <w:r w:rsidRPr="00E753A3">
        <w:rPr>
          <w:rFonts w:ascii="Arial" w:eastAsia="Arial" w:hAnsi="Arial" w:cs="Arial"/>
          <w:color w:val="000000" w:themeColor="text1"/>
          <w:lang w:val="es-CL"/>
        </w:rPr>
        <w:t>for</w:t>
      </w:r>
      <w:proofErr w:type="spellEnd"/>
      <w:r w:rsidRPr="00E753A3">
        <w:rPr>
          <w:rFonts w:ascii="Arial" w:eastAsia="Arial" w:hAnsi="Arial" w:cs="Arial"/>
          <w:color w:val="000000" w:themeColor="text1"/>
          <w:lang w:val="es-CL"/>
        </w:rPr>
        <w:t xml:space="preserve"> </w:t>
      </w:r>
      <w:proofErr w:type="spellStart"/>
      <w:r w:rsidRPr="00E753A3">
        <w:rPr>
          <w:rFonts w:ascii="Arial" w:eastAsia="Arial" w:hAnsi="Arial" w:cs="Arial"/>
          <w:color w:val="000000" w:themeColor="text1"/>
          <w:lang w:val="es-CL"/>
        </w:rPr>
        <w:t>Inclusion</w:t>
      </w:r>
      <w:proofErr w:type="spellEnd"/>
      <w:r w:rsidRPr="00E753A3">
        <w:rPr>
          <w:rFonts w:ascii="Arial" w:eastAsia="Arial" w:hAnsi="Arial" w:cs="Arial"/>
          <w:color w:val="000000" w:themeColor="text1"/>
          <w:lang w:val="es-CL"/>
        </w:rPr>
        <w:t xml:space="preserve"> como una herramienta para transformar la cultura escolar, posicionando la colaboración como eje central del cambio inclusivo.</w:t>
      </w:r>
    </w:p>
    <w:p w14:paraId="02575275"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4F9122A2" w14:textId="2C34D836"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 xml:space="preserve">Desde esta perspectiva, abordar la falta de trabajo colaborativo no es solo deseable, sino urgente. Su implementación permite avanzar hacia una cultura </w:t>
      </w:r>
      <w:r w:rsidRPr="00E753A3">
        <w:rPr>
          <w:rFonts w:ascii="Arial" w:eastAsia="Arial" w:hAnsi="Arial" w:cs="Arial"/>
          <w:color w:val="000000" w:themeColor="text1"/>
          <w:lang w:val="es-CL"/>
        </w:rPr>
        <w:lastRenderedPageBreak/>
        <w:t>escolar más justa, cohesionada y comprometida con la diversidad humana. Enfrentar esta problemática desde una mirada sistémica contribuye a consolidar prácticas inclusivas sostenibles y a garantizar el derecho de todos los estudiantes a aprender y participar en igualdad de condiciones.</w:t>
      </w:r>
    </w:p>
    <w:p w14:paraId="6E2BBE4E" w14:textId="77777777" w:rsidR="00E753A3" w:rsidRPr="00FC5991" w:rsidRDefault="00E753A3" w:rsidP="00FC5991">
      <w:pPr>
        <w:pStyle w:val="Normal0"/>
        <w:spacing w:after="0" w:line="276" w:lineRule="auto"/>
        <w:jc w:val="both"/>
        <w:rPr>
          <w:rFonts w:ascii="Arial" w:eastAsia="Arial" w:hAnsi="Arial" w:cs="Arial"/>
          <w:color w:val="000000" w:themeColor="text1"/>
          <w:lang w:val="es-CL"/>
        </w:rPr>
      </w:pPr>
    </w:p>
    <w:p w14:paraId="0DEA7021" w14:textId="6B0306E0" w:rsidR="00E753A3" w:rsidRPr="00E753A3" w:rsidRDefault="00E753A3" w:rsidP="00FC5991">
      <w:pPr>
        <w:pStyle w:val="Normal0"/>
        <w:spacing w:after="0" w:line="276" w:lineRule="auto"/>
        <w:ind w:firstLine="720"/>
        <w:jc w:val="both"/>
        <w:rPr>
          <w:rFonts w:ascii="Arial" w:eastAsia="Arial" w:hAnsi="Arial" w:cs="Arial"/>
          <w:color w:val="000000" w:themeColor="text1"/>
          <w:lang w:val="es-CL"/>
        </w:rPr>
      </w:pPr>
      <w:r w:rsidRPr="00E753A3">
        <w:rPr>
          <w:rFonts w:ascii="Arial" w:eastAsia="Arial" w:hAnsi="Arial" w:cs="Arial"/>
          <w:color w:val="000000" w:themeColor="text1"/>
          <w:lang w:val="es-CL"/>
        </w:rPr>
        <w:t>Por tanto, la falta de trabajo colaborativo en torno a la inclusión de estudiantes con NEE no solo representa una debilidad operativa dentro del sistema escolar, sino que constituye una barrera estructural que afecta directamente el derecho a la educación de los estudiantes más vulnerables. Tal como plantea Echeita (2006), la inclusión no puede lograrse sin un compromiso compartido que se traduzca en prácticas colaborativas reales entre los distintos actores del sistema educativo, ya que "la mera coexistencia en un mismo espacio no equivale a la participación ni al aprendizaje compartido". Este enfoque exige superar miradas individuales e improvisadas, y avanzar hacia formas de trabajo sostenido, contextualizado y corresponsable entre escuela, familia y profesionales de apoyo.</w:t>
      </w:r>
    </w:p>
    <w:p w14:paraId="34E46E07" w14:textId="77777777" w:rsidR="00B45F28" w:rsidRPr="00FC5991" w:rsidRDefault="00B45F28" w:rsidP="00FC5991">
      <w:pPr>
        <w:pStyle w:val="Normal0"/>
        <w:spacing w:after="0" w:line="276" w:lineRule="auto"/>
        <w:jc w:val="both"/>
        <w:rPr>
          <w:rFonts w:ascii="Arial" w:eastAsia="Arial" w:hAnsi="Arial" w:cs="Arial"/>
          <w:color w:val="000000" w:themeColor="text1"/>
          <w:lang w:val="es-CL"/>
        </w:rPr>
      </w:pPr>
    </w:p>
    <w:p w14:paraId="3CC599D2" w14:textId="77777777" w:rsidR="00B45F28" w:rsidRPr="00FC5991" w:rsidRDefault="00B45F28" w:rsidP="00FC5991">
      <w:pPr>
        <w:pStyle w:val="Normal0"/>
        <w:spacing w:after="0" w:line="276" w:lineRule="auto"/>
        <w:jc w:val="both"/>
        <w:rPr>
          <w:rFonts w:ascii="Arial" w:eastAsia="Arial" w:hAnsi="Arial" w:cs="Arial"/>
          <w:color w:val="000000" w:themeColor="text1"/>
        </w:rPr>
      </w:pPr>
    </w:p>
    <w:p w14:paraId="00000097" w14:textId="77777777" w:rsidR="00EC27B2" w:rsidRPr="00FC5991" w:rsidRDefault="00EC27B2" w:rsidP="00FC5991">
      <w:pPr>
        <w:pStyle w:val="Normal0"/>
        <w:spacing w:after="0" w:line="276" w:lineRule="auto"/>
        <w:jc w:val="both"/>
        <w:rPr>
          <w:rFonts w:ascii="Arial" w:eastAsia="Arial" w:hAnsi="Arial" w:cs="Arial"/>
          <w:color w:val="000000" w:themeColor="text1"/>
        </w:rPr>
      </w:pPr>
    </w:p>
    <w:p w14:paraId="00000098" w14:textId="77777777" w:rsidR="00EC27B2" w:rsidRPr="00FC5991" w:rsidRDefault="00800F4E" w:rsidP="00FC5991">
      <w:pPr>
        <w:pStyle w:val="Ttulo2"/>
        <w:spacing w:line="276" w:lineRule="auto"/>
        <w:rPr>
          <w:color w:val="000000" w:themeColor="text1"/>
        </w:rPr>
      </w:pPr>
      <w:bookmarkStart w:id="8" w:name="_heading=h.1t3h5sf" w:colFirst="0" w:colLast="0"/>
      <w:bookmarkEnd w:id="8"/>
      <w:r w:rsidRPr="00FC5991">
        <w:rPr>
          <w:color w:val="000000" w:themeColor="text1"/>
        </w:rPr>
        <w:t>3.1. DECLARACIÓN DE OBJETIVOS</w:t>
      </w:r>
    </w:p>
    <w:p w14:paraId="256D55A6" w14:textId="77777777" w:rsidR="00906AE8" w:rsidRPr="00FC5991" w:rsidRDefault="00906AE8" w:rsidP="00FC5991">
      <w:pPr>
        <w:pStyle w:val="Normal0"/>
        <w:spacing w:after="0" w:line="276" w:lineRule="auto"/>
        <w:jc w:val="both"/>
        <w:rPr>
          <w:rFonts w:ascii="Arial" w:eastAsia="Arial" w:hAnsi="Arial" w:cs="Arial"/>
          <w:b/>
          <w:color w:val="000000" w:themeColor="text1"/>
        </w:rPr>
      </w:pPr>
    </w:p>
    <w:p w14:paraId="1E2564F5" w14:textId="77777777" w:rsidR="00906AE8" w:rsidRPr="00FC5991" w:rsidRDefault="00800F4E" w:rsidP="00FC5991">
      <w:pPr>
        <w:pStyle w:val="Normal0"/>
        <w:spacing w:after="0" w:line="276" w:lineRule="auto"/>
        <w:jc w:val="both"/>
        <w:rPr>
          <w:rFonts w:ascii="Arial" w:eastAsia="Arial" w:hAnsi="Arial" w:cs="Arial"/>
          <w:b/>
          <w:color w:val="000000" w:themeColor="text1"/>
        </w:rPr>
      </w:pPr>
      <w:r w:rsidRPr="00FC5991">
        <w:rPr>
          <w:rFonts w:ascii="Arial" w:eastAsia="Arial" w:hAnsi="Arial" w:cs="Arial"/>
          <w:b/>
          <w:color w:val="000000" w:themeColor="text1"/>
        </w:rPr>
        <w:t>Objetivo general:</w:t>
      </w:r>
      <w:r w:rsidR="00906AE8" w:rsidRPr="00FC5991">
        <w:rPr>
          <w:rFonts w:ascii="Arial" w:eastAsia="Arial" w:hAnsi="Arial" w:cs="Arial"/>
          <w:b/>
          <w:color w:val="000000" w:themeColor="text1"/>
        </w:rPr>
        <w:t xml:space="preserve"> </w:t>
      </w:r>
    </w:p>
    <w:p w14:paraId="36516B0D" w14:textId="05C62927" w:rsidR="00906AE8" w:rsidRPr="00FC5991" w:rsidRDefault="00906AE8" w:rsidP="00FC5991">
      <w:pPr>
        <w:pStyle w:val="Normal0"/>
        <w:spacing w:after="0" w:line="276" w:lineRule="auto"/>
        <w:jc w:val="both"/>
        <w:rPr>
          <w:rFonts w:ascii="Arial" w:eastAsia="Arial" w:hAnsi="Arial" w:cs="Arial"/>
          <w:b/>
          <w:color w:val="000000" w:themeColor="text1"/>
        </w:rPr>
      </w:pPr>
      <w:r w:rsidRPr="00906AE8">
        <w:rPr>
          <w:rFonts w:ascii="Arial" w:eastAsia="Arial" w:hAnsi="Arial" w:cs="Arial"/>
          <w:color w:val="000000" w:themeColor="text1"/>
          <w:lang w:val="es-CL"/>
        </w:rPr>
        <w:t>Diseñar e implementar un plan de mejora que promueva la inclusión educativa de estudiantes con necesidades educativas especiales (NEE), a través del fortalecimiento del trabajo colaborativo entre educadoras, acompañantes de aprendizaje y familias, generando condiciones organizadas, sostenibles y contextualizadas para su participación activa y aprendizaje integral.</w:t>
      </w:r>
    </w:p>
    <w:p w14:paraId="64D1F5D6" w14:textId="77777777" w:rsidR="00906AE8" w:rsidRPr="00906AE8" w:rsidRDefault="00906AE8" w:rsidP="00FC5991">
      <w:pPr>
        <w:pStyle w:val="Normal0"/>
        <w:pBdr>
          <w:top w:val="nil"/>
          <w:left w:val="nil"/>
          <w:bottom w:val="nil"/>
          <w:right w:val="nil"/>
          <w:between w:val="nil"/>
        </w:pBdr>
        <w:spacing w:after="0" w:line="276" w:lineRule="auto"/>
        <w:jc w:val="both"/>
        <w:rPr>
          <w:rFonts w:ascii="Arial" w:eastAsia="Arial" w:hAnsi="Arial" w:cs="Arial"/>
          <w:color w:val="000000" w:themeColor="text1"/>
          <w:lang w:val="es-CL"/>
        </w:rPr>
      </w:pPr>
    </w:p>
    <w:p w14:paraId="6C849A40" w14:textId="77777777" w:rsidR="00906AE8" w:rsidRPr="00906AE8" w:rsidRDefault="00906AE8" w:rsidP="00FC5991">
      <w:pPr>
        <w:pStyle w:val="Normal0"/>
        <w:pBdr>
          <w:top w:val="nil"/>
          <w:left w:val="nil"/>
          <w:bottom w:val="nil"/>
          <w:right w:val="nil"/>
          <w:between w:val="nil"/>
        </w:pBdr>
        <w:spacing w:after="0" w:line="276" w:lineRule="auto"/>
        <w:jc w:val="both"/>
        <w:rPr>
          <w:rFonts w:ascii="Arial" w:eastAsia="Arial" w:hAnsi="Arial" w:cs="Arial"/>
          <w:color w:val="000000" w:themeColor="text1"/>
          <w:lang w:val="es-CL"/>
        </w:rPr>
      </w:pPr>
      <w:r w:rsidRPr="00906AE8">
        <w:rPr>
          <w:rFonts w:ascii="Arial" w:eastAsia="Arial" w:hAnsi="Arial" w:cs="Arial"/>
          <w:b/>
          <w:bCs/>
          <w:color w:val="000000" w:themeColor="text1"/>
          <w:lang w:val="es-CL"/>
        </w:rPr>
        <w:t>Objetivos específicos:</w:t>
      </w:r>
    </w:p>
    <w:p w14:paraId="361E82DC" w14:textId="7E3232C0" w:rsidR="00906AE8" w:rsidRPr="00906AE8" w:rsidRDefault="00906AE8" w:rsidP="00FC5991">
      <w:pPr>
        <w:pStyle w:val="Normal0"/>
        <w:numPr>
          <w:ilvl w:val="0"/>
          <w:numId w:val="17"/>
        </w:numPr>
        <w:pBdr>
          <w:top w:val="nil"/>
          <w:left w:val="nil"/>
          <w:bottom w:val="nil"/>
          <w:right w:val="nil"/>
          <w:between w:val="nil"/>
        </w:pBdr>
        <w:spacing w:after="0" w:line="276" w:lineRule="auto"/>
        <w:jc w:val="both"/>
        <w:rPr>
          <w:rFonts w:ascii="Arial" w:eastAsia="Arial" w:hAnsi="Arial" w:cs="Arial"/>
          <w:color w:val="000000" w:themeColor="text1"/>
          <w:lang w:val="es-CL"/>
        </w:rPr>
      </w:pPr>
      <w:r w:rsidRPr="00906AE8">
        <w:rPr>
          <w:rFonts w:ascii="Arial" w:eastAsia="Arial" w:hAnsi="Arial" w:cs="Arial"/>
          <w:color w:val="000000" w:themeColor="text1"/>
          <w:lang w:val="es-CL"/>
        </w:rPr>
        <w:t>Diagnosticar las principales barreras y oportunidades en las prácticas inclusivas actuales, mediante entrevistas</w:t>
      </w:r>
      <w:r w:rsidRPr="00FC5991">
        <w:rPr>
          <w:rFonts w:ascii="Arial" w:eastAsia="Arial" w:hAnsi="Arial" w:cs="Arial"/>
          <w:color w:val="000000" w:themeColor="text1"/>
          <w:lang w:val="es-CL"/>
        </w:rPr>
        <w:t xml:space="preserve"> </w:t>
      </w:r>
      <w:r w:rsidRPr="00906AE8">
        <w:rPr>
          <w:rFonts w:ascii="Arial" w:eastAsia="Arial" w:hAnsi="Arial" w:cs="Arial"/>
          <w:color w:val="000000" w:themeColor="text1"/>
          <w:lang w:val="es-CL"/>
        </w:rPr>
        <w:t>dirigidas a educadoras, acompañantes de aprendizaje y apoderados.</w:t>
      </w:r>
    </w:p>
    <w:p w14:paraId="4B8F0445" w14:textId="648EB4CB" w:rsidR="00906AE8" w:rsidRPr="00906AE8" w:rsidRDefault="00906AE8" w:rsidP="00FC5991">
      <w:pPr>
        <w:pStyle w:val="Normal0"/>
        <w:numPr>
          <w:ilvl w:val="0"/>
          <w:numId w:val="17"/>
        </w:numPr>
        <w:pBdr>
          <w:top w:val="nil"/>
          <w:left w:val="nil"/>
          <w:bottom w:val="nil"/>
          <w:right w:val="nil"/>
          <w:between w:val="nil"/>
        </w:pBdr>
        <w:spacing w:after="0" w:line="276" w:lineRule="auto"/>
        <w:jc w:val="both"/>
        <w:rPr>
          <w:rFonts w:ascii="Arial" w:eastAsia="Arial" w:hAnsi="Arial" w:cs="Arial"/>
          <w:color w:val="000000" w:themeColor="text1"/>
          <w:lang w:val="es-CL"/>
        </w:rPr>
      </w:pPr>
      <w:r w:rsidRPr="00906AE8">
        <w:rPr>
          <w:rFonts w:ascii="Arial" w:eastAsia="Arial" w:hAnsi="Arial" w:cs="Arial"/>
          <w:color w:val="000000" w:themeColor="text1"/>
          <w:lang w:val="es-CL"/>
        </w:rPr>
        <w:t xml:space="preserve">Diseñar de forma </w:t>
      </w:r>
      <w:r w:rsidRPr="00FC5991">
        <w:rPr>
          <w:rFonts w:ascii="Arial" w:eastAsia="Arial" w:hAnsi="Arial" w:cs="Arial"/>
          <w:color w:val="000000" w:themeColor="text1"/>
          <w:lang w:val="es-CL"/>
        </w:rPr>
        <w:t>colaborativa</w:t>
      </w:r>
      <w:r w:rsidRPr="00906AE8">
        <w:rPr>
          <w:rFonts w:ascii="Arial" w:eastAsia="Arial" w:hAnsi="Arial" w:cs="Arial"/>
          <w:color w:val="000000" w:themeColor="text1"/>
          <w:lang w:val="es-CL"/>
        </w:rPr>
        <w:t xml:space="preserve"> un plan de mejora que contemple estrategias pedagógicas inclusivas, definición de roles, mecanismos de comunicación efectiva y protocolos de acción conjunta.</w:t>
      </w:r>
    </w:p>
    <w:p w14:paraId="48A39672" w14:textId="77777777" w:rsidR="00906AE8" w:rsidRPr="00906AE8" w:rsidRDefault="00906AE8" w:rsidP="00FC5991">
      <w:pPr>
        <w:pStyle w:val="Normal0"/>
        <w:numPr>
          <w:ilvl w:val="0"/>
          <w:numId w:val="17"/>
        </w:numPr>
        <w:pBdr>
          <w:top w:val="nil"/>
          <w:left w:val="nil"/>
          <w:bottom w:val="nil"/>
          <w:right w:val="nil"/>
          <w:between w:val="nil"/>
        </w:pBdr>
        <w:spacing w:after="0" w:line="276" w:lineRule="auto"/>
        <w:jc w:val="both"/>
        <w:rPr>
          <w:rFonts w:ascii="Arial" w:eastAsia="Arial" w:hAnsi="Arial" w:cs="Arial"/>
          <w:color w:val="000000" w:themeColor="text1"/>
          <w:lang w:val="es-CL"/>
        </w:rPr>
      </w:pPr>
      <w:r w:rsidRPr="00906AE8">
        <w:rPr>
          <w:rFonts w:ascii="Arial" w:eastAsia="Arial" w:hAnsi="Arial" w:cs="Arial"/>
          <w:color w:val="000000" w:themeColor="text1"/>
          <w:lang w:val="es-CL"/>
        </w:rPr>
        <w:t xml:space="preserve">Implementar el plan a través de reuniones periódicas de coordinación y espacios de planificación colaborativa entre los actores educativos </w:t>
      </w:r>
      <w:r w:rsidRPr="00906AE8">
        <w:rPr>
          <w:rFonts w:ascii="Arial" w:eastAsia="Arial" w:hAnsi="Arial" w:cs="Arial"/>
          <w:color w:val="000000" w:themeColor="text1"/>
          <w:lang w:val="es-CL"/>
        </w:rPr>
        <w:lastRenderedPageBreak/>
        <w:t>implicados, promoviendo la corresponsabilidad en el acompañamiento de los estudiantes con NEE.</w:t>
      </w:r>
    </w:p>
    <w:p w14:paraId="46CF62EA" w14:textId="77777777" w:rsidR="00906AE8" w:rsidRPr="00906AE8" w:rsidRDefault="00906AE8" w:rsidP="00FC5991">
      <w:pPr>
        <w:pStyle w:val="Normal0"/>
        <w:numPr>
          <w:ilvl w:val="0"/>
          <w:numId w:val="17"/>
        </w:numPr>
        <w:pBdr>
          <w:top w:val="nil"/>
          <w:left w:val="nil"/>
          <w:bottom w:val="nil"/>
          <w:right w:val="nil"/>
          <w:between w:val="nil"/>
        </w:pBdr>
        <w:spacing w:after="0" w:line="276" w:lineRule="auto"/>
        <w:jc w:val="both"/>
        <w:rPr>
          <w:rFonts w:ascii="Arial" w:eastAsia="Arial" w:hAnsi="Arial" w:cs="Arial"/>
          <w:color w:val="000000" w:themeColor="text1"/>
          <w:lang w:val="es-CL"/>
        </w:rPr>
      </w:pPr>
      <w:r w:rsidRPr="00906AE8">
        <w:rPr>
          <w:rFonts w:ascii="Arial" w:eastAsia="Arial" w:hAnsi="Arial" w:cs="Arial"/>
          <w:color w:val="000000" w:themeColor="text1"/>
          <w:lang w:val="es-CL"/>
        </w:rPr>
        <w:t>Monitorear y evaluar el impacto del plan de mejora en términos de inclusión, participación y aprendizajes del estudiante con NEE, ajustando las estrategias según los resultados y retroalimentación recibida.</w:t>
      </w:r>
    </w:p>
    <w:p w14:paraId="000000A0" w14:textId="77777777" w:rsidR="00EC27B2" w:rsidRPr="00FC5991" w:rsidRDefault="00EC27B2" w:rsidP="00FC5991">
      <w:pPr>
        <w:pStyle w:val="Normal0"/>
        <w:pBdr>
          <w:top w:val="nil"/>
          <w:left w:val="nil"/>
          <w:bottom w:val="nil"/>
          <w:right w:val="nil"/>
          <w:between w:val="nil"/>
        </w:pBdr>
        <w:spacing w:after="0" w:line="276" w:lineRule="auto"/>
        <w:jc w:val="both"/>
        <w:rPr>
          <w:rFonts w:ascii="Arial" w:eastAsia="Arial" w:hAnsi="Arial" w:cs="Arial"/>
          <w:color w:val="000000" w:themeColor="text1"/>
          <w:lang w:val="es-CL"/>
        </w:rPr>
      </w:pPr>
    </w:p>
    <w:p w14:paraId="000000A1" w14:textId="77777777" w:rsidR="00EC27B2" w:rsidRPr="00FC5991" w:rsidRDefault="00800F4E" w:rsidP="00FC5991">
      <w:pPr>
        <w:pStyle w:val="Normal0"/>
        <w:spacing w:line="276" w:lineRule="auto"/>
        <w:jc w:val="both"/>
        <w:rPr>
          <w:rFonts w:ascii="Arial" w:eastAsia="Arial" w:hAnsi="Arial" w:cs="Arial"/>
          <w:b/>
          <w:color w:val="000000" w:themeColor="text1"/>
        </w:rPr>
      </w:pPr>
      <w:r w:rsidRPr="00FC5991">
        <w:rPr>
          <w:color w:val="000000" w:themeColor="text1"/>
        </w:rPr>
        <w:br w:type="page"/>
      </w:r>
    </w:p>
    <w:p w14:paraId="000000A2" w14:textId="77777777" w:rsidR="00EC27B2" w:rsidRDefault="00800F4E">
      <w:pPr>
        <w:pStyle w:val="Ttulo1"/>
        <w:spacing w:line="276" w:lineRule="auto"/>
        <w:jc w:val="center"/>
      </w:pPr>
      <w:bookmarkStart w:id="9" w:name="_heading=h.4d34og8" w:colFirst="0" w:colLast="0"/>
      <w:bookmarkEnd w:id="9"/>
      <w:r>
        <w:lastRenderedPageBreak/>
        <w:t>CAPÍTULO 4: INTERVENCIÓN</w:t>
      </w:r>
    </w:p>
    <w:p w14:paraId="000000A3" w14:textId="77777777" w:rsidR="00EC27B2" w:rsidRPr="00FC5991" w:rsidRDefault="00800F4E" w:rsidP="00FC5991">
      <w:pPr>
        <w:pStyle w:val="Ttulo2"/>
        <w:spacing w:line="276" w:lineRule="auto"/>
        <w:rPr>
          <w:color w:val="000000" w:themeColor="text1"/>
        </w:rPr>
      </w:pPr>
      <w:bookmarkStart w:id="10" w:name="_heading=h.2s8eyo1" w:colFirst="0" w:colLast="0"/>
      <w:bookmarkEnd w:id="10"/>
      <w:r w:rsidRPr="00FC5991">
        <w:rPr>
          <w:color w:val="000000" w:themeColor="text1"/>
        </w:rPr>
        <w:t>3.1 PRESENTACIÓN DE LA INTERVENCIÓN</w:t>
      </w:r>
    </w:p>
    <w:p w14:paraId="17D92770" w14:textId="77777777" w:rsidR="00A4552B" w:rsidRPr="00FC5991" w:rsidRDefault="00A4552B" w:rsidP="00FC5991">
      <w:pPr>
        <w:spacing w:line="276" w:lineRule="auto"/>
        <w:jc w:val="both"/>
        <w:rPr>
          <w:rFonts w:ascii="Arial" w:hAnsi="Arial" w:cs="Arial"/>
          <w:color w:val="000000" w:themeColor="text1"/>
          <w:lang w:val="es-CL"/>
        </w:rPr>
      </w:pPr>
    </w:p>
    <w:p w14:paraId="3B30927E" w14:textId="5F854C9E"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La intervención implementada surge como respuesta directa a los hallazgos del diagnóstico, donde se identificó una inclusión fragmentada de estudiantes con necesidades educativas especiales (NEE), particularmente aquellos con Trastorno del Espectro Autista (TEA). El análisis de la situación en un curso de kínder de un establecimiento particular en la Región Metropolitana evidenció una débil articulación entre docentes, acompañante de aprendizaje, familia y equipo de apoyo, lo cual obstaculizaba la construcción de un entorno educativo coherente, sostenido y verdaderamente inclusivo. Esta situación planteó la necesidad de desarrollar una estrategia de intervención que no solo promoviera el trabajo colaborativo, sino que estableciera mecanismos concretos de comunicación, coordinación y evaluación entre todos los actores implicados.</w:t>
      </w:r>
    </w:p>
    <w:p w14:paraId="5170C35D" w14:textId="40D27269"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 xml:space="preserve">El objetivo general de esta propuesta fue diseñar e implementar un plan de mejora </w:t>
      </w:r>
      <w:r w:rsidR="00987CA4">
        <w:rPr>
          <w:rFonts w:ascii="Arial" w:hAnsi="Arial" w:cs="Arial"/>
          <w:color w:val="000000" w:themeColor="text1"/>
          <w:lang w:val="es-CL"/>
        </w:rPr>
        <w:t xml:space="preserve">(anexo 4) </w:t>
      </w:r>
      <w:r w:rsidRPr="00A4552B">
        <w:rPr>
          <w:rFonts w:ascii="Arial" w:hAnsi="Arial" w:cs="Arial"/>
          <w:color w:val="000000" w:themeColor="text1"/>
          <w:lang w:val="es-CL"/>
        </w:rPr>
        <w:t>contextualizado, orientado a fortalecer las prácticas inclusivas a través de un modelo de corresponsabilidad educativa. Participaron de esta intervención dos educadoras de aula, una acompañante de aprendizaje, los apoderados del estudiante, la psicóloga del nivel y la coordinadora del ciclo, todos con vínculo permanente y presencial con el niño, lo cual permitió generar espacios de coordinación continua y flexibilidad para realizar ajustes según su evolución.</w:t>
      </w:r>
    </w:p>
    <w:p w14:paraId="6E03AD96" w14:textId="33B560B1"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 xml:space="preserve">La primera etapa consistió en una reunión de análisis de diagnóstico entre las educadoras, la psicóloga y la coordinadora. En esta instancia se revisaron los resultados de las entrevistas aplicadas previamente y se elaboró de manera conjunta un instrumento de planificación llamado </w:t>
      </w:r>
      <w:r w:rsidRPr="00FC5991">
        <w:rPr>
          <w:rFonts w:ascii="Arial" w:hAnsi="Arial" w:cs="Arial"/>
          <w:color w:val="000000" w:themeColor="text1"/>
          <w:lang w:val="es-CL"/>
        </w:rPr>
        <w:t>‘’</w:t>
      </w:r>
      <w:r w:rsidRPr="00A4552B">
        <w:rPr>
          <w:rFonts w:ascii="Arial" w:hAnsi="Arial" w:cs="Arial"/>
          <w:color w:val="000000" w:themeColor="text1"/>
          <w:lang w:val="es-CL"/>
        </w:rPr>
        <w:t>Plan de Trabajo N°1</w:t>
      </w:r>
      <w:r w:rsidRPr="00FC5991">
        <w:rPr>
          <w:rFonts w:ascii="Arial" w:hAnsi="Arial" w:cs="Arial"/>
          <w:color w:val="000000" w:themeColor="text1"/>
          <w:lang w:val="es-CL"/>
        </w:rPr>
        <w:t>’’</w:t>
      </w:r>
      <w:r w:rsidRPr="00A4552B">
        <w:rPr>
          <w:rFonts w:ascii="Arial" w:hAnsi="Arial" w:cs="Arial"/>
          <w:color w:val="000000" w:themeColor="text1"/>
          <w:lang w:val="es-CL"/>
        </w:rPr>
        <w:t>, el cual guió todo el proceso de intervención a lo largo del semestre. Este plan tuvo como finalidad alinear expectativas, distribuir responsabilidades de forma clara entre todos los actores, definir objetivos comunes y establecer un sistema de seguimiento que permitiera observar avances y realizar ajustes pedagógicos oportunos.</w:t>
      </w:r>
    </w:p>
    <w:p w14:paraId="1E27356D" w14:textId="4923E512"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 xml:space="preserve">El Plan de Trabajo N°1 se estructuró en tres componentes principales. Primero, un registro de información relevante sobre el estudiante y su contexto. Segundo, una sección destinada a la definición de responsabilidades diferenciadas entre educadoras, acompañante de aprendizaje y apoderados, </w:t>
      </w:r>
      <w:r w:rsidRPr="00A4552B">
        <w:rPr>
          <w:rFonts w:ascii="Arial" w:hAnsi="Arial" w:cs="Arial"/>
          <w:color w:val="000000" w:themeColor="text1"/>
          <w:lang w:val="es-CL"/>
        </w:rPr>
        <w:lastRenderedPageBreak/>
        <w:t>cada uno con tareas específicas dentro del proceso inclusivo. Tercero, se establecieron mecanismos de monitoreo, frecuencia de evaluación, e indicadores de progreso del estudiante</w:t>
      </w:r>
      <w:r w:rsidRPr="00FC5991">
        <w:rPr>
          <w:rFonts w:ascii="Arial" w:hAnsi="Arial" w:cs="Arial"/>
          <w:color w:val="000000" w:themeColor="text1"/>
          <w:lang w:val="es-CL"/>
        </w:rPr>
        <w:t xml:space="preserve"> </w:t>
      </w:r>
      <w:r w:rsidRPr="00A4552B">
        <w:rPr>
          <w:rFonts w:ascii="Arial" w:hAnsi="Arial" w:cs="Arial"/>
          <w:color w:val="000000" w:themeColor="text1"/>
          <w:lang w:val="es-CL"/>
        </w:rPr>
        <w:t>como</w:t>
      </w:r>
      <w:r w:rsidRPr="00FC5991">
        <w:rPr>
          <w:rFonts w:ascii="Arial" w:hAnsi="Arial" w:cs="Arial"/>
          <w:color w:val="000000" w:themeColor="text1"/>
          <w:lang w:val="es-CL"/>
        </w:rPr>
        <w:t>:</w:t>
      </w:r>
      <w:r w:rsidRPr="00A4552B">
        <w:rPr>
          <w:rFonts w:ascii="Arial" w:hAnsi="Arial" w:cs="Arial"/>
          <w:color w:val="000000" w:themeColor="text1"/>
          <w:lang w:val="es-CL"/>
        </w:rPr>
        <w:t xml:space="preserve"> participación en actividades grupales, reducción de conductas disruptivas y aumento del involucramiento en la rutina escolar. Este plan fue socializado con todos los participantes en una segunda reunión</w:t>
      </w:r>
      <w:r w:rsidRPr="00FC5991">
        <w:rPr>
          <w:rFonts w:ascii="Arial" w:hAnsi="Arial" w:cs="Arial"/>
          <w:color w:val="000000" w:themeColor="text1"/>
          <w:lang w:val="es-CL"/>
        </w:rPr>
        <w:t xml:space="preserve"> presencial</w:t>
      </w:r>
      <w:r w:rsidRPr="00A4552B">
        <w:rPr>
          <w:rFonts w:ascii="Arial" w:hAnsi="Arial" w:cs="Arial"/>
          <w:color w:val="000000" w:themeColor="text1"/>
          <w:lang w:val="es-CL"/>
        </w:rPr>
        <w:t>, convocada especialmente para ello.</w:t>
      </w:r>
    </w:p>
    <w:p w14:paraId="613959A8" w14:textId="77777777"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En esta segunda reunión, se comunicaron los acuerdos establecidos por el equipo docente, se establecieron las funciones específicas de cada actor y se fijaron los compromisos individuales. Además, se consensuaron los indicadores de progreso del estudiante y la frecuencia de evaluación del trabajo colaborativo. Se acordó realizar reuniones mensuales de seguimiento, en las que se evaluaría la implementación del plan, se compartirían logros y se revisarían adecuaciones. En total, se llevaron a cabo cuatro reuniones de seguimiento durante el semestre, todas con participación activa de las partes implicadas. Estas instancias permitieron revisar planificaciones, discutir nuevas estrategias y fortalecer el trabajo conjunto desde una lógica horizontal.</w:t>
      </w:r>
    </w:p>
    <w:p w14:paraId="703171AC" w14:textId="77777777"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Al finalizar el semestre, se realizó una reunión de cierre con la participación de todos los actores: educadoras, apoderados, acompañante de aprendizaje, psicóloga y coordinadora. En dicha instancia se hizo un balance del proceso, se reflexionó en torno a los logros alcanzados, las dificultades enfrentadas y se definieron acuerdos de continuidad para el próximo año escolar, consolidando así un modelo de intervención sostenible.</w:t>
      </w:r>
    </w:p>
    <w:p w14:paraId="33E2C60D" w14:textId="3CFFD800" w:rsidR="00A4552B" w:rsidRPr="00A4552B" w:rsidRDefault="00A4552B" w:rsidP="00FC5991">
      <w:pPr>
        <w:spacing w:line="276" w:lineRule="auto"/>
        <w:ind w:firstLine="720"/>
        <w:jc w:val="both"/>
        <w:rPr>
          <w:rFonts w:ascii="Arial" w:hAnsi="Arial" w:cs="Arial"/>
          <w:color w:val="000000" w:themeColor="text1"/>
          <w:lang w:val="es-CL"/>
        </w:rPr>
      </w:pPr>
      <w:r w:rsidRPr="00A4552B">
        <w:rPr>
          <w:rFonts w:ascii="Arial" w:hAnsi="Arial" w:cs="Arial"/>
          <w:color w:val="000000" w:themeColor="text1"/>
          <w:lang w:val="es-CL"/>
        </w:rPr>
        <w:t>Esta estrategia se diferencia de otras propuestas más generales</w:t>
      </w:r>
      <w:r w:rsidRPr="00FC5991">
        <w:rPr>
          <w:rFonts w:ascii="Arial" w:hAnsi="Arial" w:cs="Arial"/>
          <w:color w:val="000000" w:themeColor="text1"/>
          <w:lang w:val="es-CL"/>
        </w:rPr>
        <w:t xml:space="preserve">, </w:t>
      </w:r>
      <w:r w:rsidRPr="00A4552B">
        <w:rPr>
          <w:rFonts w:ascii="Arial" w:hAnsi="Arial" w:cs="Arial"/>
          <w:color w:val="000000" w:themeColor="text1"/>
          <w:lang w:val="es-CL"/>
        </w:rPr>
        <w:t>como talleres o capacitaciones puntuales</w:t>
      </w:r>
      <w:r w:rsidRPr="00FC5991">
        <w:rPr>
          <w:rFonts w:ascii="Arial" w:hAnsi="Arial" w:cs="Arial"/>
          <w:color w:val="000000" w:themeColor="text1"/>
          <w:lang w:val="es-CL"/>
        </w:rPr>
        <w:t xml:space="preserve">, </w:t>
      </w:r>
      <w:r w:rsidRPr="00A4552B">
        <w:rPr>
          <w:rFonts w:ascii="Arial" w:hAnsi="Arial" w:cs="Arial"/>
          <w:color w:val="000000" w:themeColor="text1"/>
          <w:lang w:val="es-CL"/>
        </w:rPr>
        <w:t>porque se basa en el vínculo cotidiano, en la presencia activa de los agentes educativos y en la construcción de acuerdos situados. Tal como señala el Proyecto Educativo Institucional del establecimiento, la educación se construye sobre la base de relaciones significativas, y es precisamente esa dimensión humana la que permite sostener procesos inclusivos auténticos. En consonancia con el Marco para la Buena Enseñanza (MINEDUC, 2019) y las recomendaciones de Echeita (2006), esta intervención reconoce que la inclusión no es solo un principio ético, sino una responsabilidad compartida que exige estructuras de colaboración sistemática, roles bien definidos y compromiso permanente. En definitiva, esta intervención no solo reorganiza prácticas, sino que redefine el compromiso institucional con la inclusión como un proceso ético, corresponsable y transformador.</w:t>
      </w:r>
    </w:p>
    <w:p w14:paraId="13BA9301" w14:textId="77777777" w:rsidR="00A4552B" w:rsidRPr="00FC5991" w:rsidRDefault="00A4552B" w:rsidP="00FC5991">
      <w:pPr>
        <w:spacing w:line="276" w:lineRule="auto"/>
        <w:jc w:val="both"/>
        <w:rPr>
          <w:rFonts w:ascii="Arial" w:hAnsi="Arial" w:cs="Arial"/>
          <w:color w:val="000000" w:themeColor="text1"/>
          <w:lang w:val="es-CL"/>
        </w:rPr>
      </w:pPr>
    </w:p>
    <w:p w14:paraId="000000A9" w14:textId="77777777" w:rsidR="00EC27B2" w:rsidRPr="00FC5991" w:rsidRDefault="00800F4E" w:rsidP="00FC5991">
      <w:pPr>
        <w:pStyle w:val="Ttulo3"/>
        <w:spacing w:line="276" w:lineRule="auto"/>
        <w:jc w:val="both"/>
        <w:rPr>
          <w:color w:val="000000" w:themeColor="text1"/>
        </w:rPr>
      </w:pPr>
      <w:bookmarkStart w:id="11" w:name="_heading=h.17dp8vu"/>
      <w:bookmarkEnd w:id="11"/>
      <w:r w:rsidRPr="00FC5991">
        <w:rPr>
          <w:color w:val="000000" w:themeColor="text1"/>
        </w:rPr>
        <w:lastRenderedPageBreak/>
        <w:t>3.1.4. Fases o momentos de la intervención</w:t>
      </w:r>
    </w:p>
    <w:p w14:paraId="6511D1B7" w14:textId="77777777" w:rsidR="00FD0FE9" w:rsidRPr="00FD0FE9" w:rsidRDefault="00FD0FE9" w:rsidP="00FC5991">
      <w:pPr>
        <w:pStyle w:val="Normal0"/>
        <w:spacing w:line="276" w:lineRule="auto"/>
        <w:ind w:firstLine="720"/>
        <w:jc w:val="both"/>
        <w:rPr>
          <w:rFonts w:ascii="Arial" w:eastAsia="Arial" w:hAnsi="Arial" w:cs="Arial"/>
          <w:color w:val="000000" w:themeColor="text1"/>
          <w:lang w:val="es-CL"/>
        </w:rPr>
      </w:pPr>
      <w:r w:rsidRPr="00FD0FE9">
        <w:rPr>
          <w:rFonts w:ascii="Arial" w:eastAsia="Arial" w:hAnsi="Arial" w:cs="Arial"/>
          <w:color w:val="000000" w:themeColor="text1"/>
          <w:lang w:val="es-CL"/>
        </w:rPr>
        <w:t>La primera fase de la intervención consistió en el análisis del diagnóstico y la planificación inicial. En esta etapa, el equipo compuesto por las dos educadoras del curso, la psicóloga del nivel y la coordinadora de ciclo sostuvo una reunión de trabajo en la que se revisaron de manera conjunta los resultados de las entrevistas realizadas a los actores clave del proceso educativo. Este análisis permitió precisar las brechas detectadas en la articulación entre agentes educativos y situar la necesidad de generar una hoja de ruta común. Como producto de esta instancia, se elaboró el “Plan de Trabajo N°1”, un instrumento diseñado para organizar las responsabilidades de cada participante, establecer objetivos compartidos, definir indicadores de progreso del estudiante y proponer mecanismos de monitoreo y ajuste durante el semestre. Esta fase sentó las bases para avanzar desde un diagnóstico participativo hacia una planificación colaborativa, entendida como una práctica esencial para avanzar hacia la inclusión escolar real (</w:t>
      </w:r>
      <w:proofErr w:type="spellStart"/>
      <w:r w:rsidRPr="00FD0FE9">
        <w:rPr>
          <w:rFonts w:ascii="Arial" w:eastAsia="Arial" w:hAnsi="Arial" w:cs="Arial"/>
          <w:color w:val="000000" w:themeColor="text1"/>
          <w:lang w:val="es-CL"/>
        </w:rPr>
        <w:t>Booth</w:t>
      </w:r>
      <w:proofErr w:type="spellEnd"/>
      <w:r w:rsidRPr="00FD0FE9">
        <w:rPr>
          <w:rFonts w:ascii="Arial" w:eastAsia="Arial" w:hAnsi="Arial" w:cs="Arial"/>
          <w:color w:val="000000" w:themeColor="text1"/>
          <w:lang w:val="es-CL"/>
        </w:rPr>
        <w:t xml:space="preserve"> &amp; Ainscow, 2011).</w:t>
      </w:r>
    </w:p>
    <w:p w14:paraId="77A74B71" w14:textId="77777777" w:rsidR="00FD0FE9" w:rsidRPr="00FD0FE9" w:rsidRDefault="00FD0FE9" w:rsidP="00FC5991">
      <w:pPr>
        <w:pStyle w:val="Normal0"/>
        <w:spacing w:line="276" w:lineRule="auto"/>
        <w:ind w:firstLine="720"/>
        <w:jc w:val="both"/>
        <w:rPr>
          <w:rFonts w:ascii="Arial" w:eastAsia="Arial" w:hAnsi="Arial" w:cs="Arial"/>
          <w:color w:val="000000" w:themeColor="text1"/>
          <w:lang w:val="es-CL"/>
        </w:rPr>
      </w:pPr>
      <w:r w:rsidRPr="00FD0FE9">
        <w:rPr>
          <w:rFonts w:ascii="Arial" w:eastAsia="Arial" w:hAnsi="Arial" w:cs="Arial"/>
          <w:color w:val="000000" w:themeColor="text1"/>
          <w:lang w:val="es-CL"/>
        </w:rPr>
        <w:t>La segunda fase estuvo centrada en la socialización del plan y la definición consensuada de roles. Para ello, se convocó a una reunión formal que reunió a las educadoras, los apoderados del estudiante y la acompañante de aprendizaje. El objetivo fue presentar el plan diseñado por el equipo docente, compartir sus fundamentos, y generar acuerdos concretos sobre la participación activa de cada agente en el acompañamiento al estudiante. Durante esta instancia, se revisaron los objetivos propuestos, se definieron funciones específicas para cada rol, se establecieron los indicadores de seguimiento y se acordaron los canales de comunicación y frecuencia de evaluación. Esta fase resultó fundamental para alinear expectativas y fomentar la corresponsabilidad, permitiendo que todos los involucrados comprendieran no solo qué se esperaba de ellos, sino también cómo y con qué propósito colaborar. Tal como plantea Echeita (2006), una inclusión educativa efectiva requiere prácticas colaborativas claras, sostenidas y conscientes, con una distribución explícita de funciones entre los adultos responsables.</w:t>
      </w:r>
    </w:p>
    <w:p w14:paraId="680638D1" w14:textId="77777777" w:rsidR="00FD0FE9" w:rsidRPr="00FD0FE9" w:rsidRDefault="00FD0FE9" w:rsidP="00FC5991">
      <w:pPr>
        <w:pStyle w:val="Normal0"/>
        <w:spacing w:line="276" w:lineRule="auto"/>
        <w:ind w:firstLine="720"/>
        <w:jc w:val="both"/>
        <w:rPr>
          <w:rFonts w:ascii="Arial" w:eastAsia="Arial" w:hAnsi="Arial" w:cs="Arial"/>
          <w:color w:val="000000" w:themeColor="text1"/>
          <w:lang w:val="es-CL"/>
        </w:rPr>
      </w:pPr>
      <w:r w:rsidRPr="00FD0FE9">
        <w:rPr>
          <w:rFonts w:ascii="Arial" w:eastAsia="Arial" w:hAnsi="Arial" w:cs="Arial"/>
          <w:color w:val="000000" w:themeColor="text1"/>
          <w:lang w:val="es-CL"/>
        </w:rPr>
        <w:t xml:space="preserve">La tercera fase se centró en la implementación del plan y el seguimiento periódico del proceso. Durante el semestre, se aplicaron las estrategias pedagógicas acordadas, incorporando acciones en aula, ajustes metodológicos y apoyos personalizados definidos en el Plan de Trabajo. Se desarrollaron cuatro reuniones mensuales de seguimiento con la participación de las educadoras, la acompañante de aprendizaje y los apoderados. En cada una de estas instancias </w:t>
      </w:r>
      <w:r w:rsidRPr="00FD0FE9">
        <w:rPr>
          <w:rFonts w:ascii="Arial" w:eastAsia="Arial" w:hAnsi="Arial" w:cs="Arial"/>
          <w:color w:val="000000" w:themeColor="text1"/>
          <w:lang w:val="es-CL"/>
        </w:rPr>
        <w:lastRenderedPageBreak/>
        <w:t>se compartieron avances, se identificaron dificultades y se propusieron ajustes, promoviendo una dinámica de mejora continua. La sistematicidad de estos encuentros permitió evaluar la efectividad de las estrategias en tiempo real, reforzar la toma de decisiones basada en evidencia y fortalecer las relaciones profesionales entre los actores. Como señalan Arnaiz y Hurtado (2009), los procesos inclusivos requieren evaluaciones permanentes que retroalimenten la práctica docente, permitiendo reorganizar el acompañamiento según las necesidades del estudiante.</w:t>
      </w:r>
    </w:p>
    <w:p w14:paraId="51BE930D" w14:textId="77777777" w:rsidR="00FD0FE9" w:rsidRPr="00FD0FE9" w:rsidRDefault="00FD0FE9" w:rsidP="00FC5991">
      <w:pPr>
        <w:pStyle w:val="Normal0"/>
        <w:spacing w:line="276" w:lineRule="auto"/>
        <w:ind w:firstLine="720"/>
        <w:jc w:val="both"/>
        <w:rPr>
          <w:rFonts w:ascii="Arial" w:eastAsia="Arial" w:hAnsi="Arial" w:cs="Arial"/>
          <w:color w:val="000000" w:themeColor="text1"/>
          <w:lang w:val="es-CL"/>
        </w:rPr>
      </w:pPr>
      <w:r w:rsidRPr="00FD0FE9">
        <w:rPr>
          <w:rFonts w:ascii="Arial" w:eastAsia="Arial" w:hAnsi="Arial" w:cs="Arial"/>
          <w:color w:val="000000" w:themeColor="text1"/>
          <w:lang w:val="es-CL"/>
        </w:rPr>
        <w:t xml:space="preserve">La cuarta y última fase correspondió a la evaluación final del proceso y la proyección para el año siguiente. En una reunión de cierre participaron todos los agentes involucrados: educadoras, apoderados, acompañante de aprendizaje, psicóloga y coordinadora. Esta instancia tuvo como finalidad sistematizar los aprendizajes del semestre, revisar los indicadores de progreso previamente definidos y valorar los logros alcanzados. Asimismo, se discutieron las estrategias que resultaron más efectivas, se identificaron desafíos pendientes y se establecieron acuerdos para la continuidad del acompañamiento en el siguiente ciclo escolar. Esta fase no solo cerró formalmente el proceso, sino que permitió consolidar una cultura de trabajo colaborativo y proyectar un modelo de intervención inclusiva más maduro, consciente y sostenible. Como afirman Villa y </w:t>
      </w:r>
      <w:proofErr w:type="spellStart"/>
      <w:r w:rsidRPr="00FD0FE9">
        <w:rPr>
          <w:rFonts w:ascii="Arial" w:eastAsia="Arial" w:hAnsi="Arial" w:cs="Arial"/>
          <w:color w:val="000000" w:themeColor="text1"/>
          <w:lang w:val="es-CL"/>
        </w:rPr>
        <w:t>Thousand</w:t>
      </w:r>
      <w:proofErr w:type="spellEnd"/>
      <w:r w:rsidRPr="00FD0FE9">
        <w:rPr>
          <w:rFonts w:ascii="Arial" w:eastAsia="Arial" w:hAnsi="Arial" w:cs="Arial"/>
          <w:color w:val="000000" w:themeColor="text1"/>
          <w:lang w:val="es-CL"/>
        </w:rPr>
        <w:t xml:space="preserve"> (2017), los procesos inclusivos deben proyectarse más allá de la resolución inmediata, aspirando a transformaciones duraderas que reestructuren la cultura institucional.</w:t>
      </w:r>
    </w:p>
    <w:p w14:paraId="000000D3" w14:textId="77777777" w:rsidR="00EC27B2" w:rsidRPr="00FC5991" w:rsidRDefault="00EC27B2" w:rsidP="00FC5991">
      <w:pPr>
        <w:pStyle w:val="Normal0"/>
        <w:spacing w:line="276" w:lineRule="auto"/>
        <w:jc w:val="both"/>
        <w:rPr>
          <w:rFonts w:ascii="Arial" w:eastAsia="Arial" w:hAnsi="Arial" w:cs="Arial"/>
          <w:color w:val="000000" w:themeColor="text1"/>
          <w:lang w:val="es-CL"/>
        </w:rPr>
      </w:pPr>
    </w:p>
    <w:p w14:paraId="000000D4" w14:textId="77777777" w:rsidR="00EC27B2" w:rsidRPr="00FC5991" w:rsidRDefault="00EC27B2" w:rsidP="00FC5991">
      <w:pPr>
        <w:pStyle w:val="Normal0"/>
        <w:spacing w:line="276" w:lineRule="auto"/>
        <w:jc w:val="both"/>
        <w:rPr>
          <w:rFonts w:ascii="Arial" w:eastAsia="Arial" w:hAnsi="Arial" w:cs="Arial"/>
          <w:color w:val="000000" w:themeColor="text1"/>
        </w:rPr>
      </w:pPr>
    </w:p>
    <w:p w14:paraId="000000D5" w14:textId="77777777" w:rsidR="00EC27B2" w:rsidRPr="00FC5991" w:rsidRDefault="00EC27B2" w:rsidP="00FC5991">
      <w:pPr>
        <w:pStyle w:val="Normal0"/>
        <w:spacing w:line="276" w:lineRule="auto"/>
        <w:jc w:val="both"/>
        <w:rPr>
          <w:rFonts w:ascii="Arial" w:eastAsia="Arial" w:hAnsi="Arial" w:cs="Arial"/>
          <w:color w:val="000000" w:themeColor="text1"/>
        </w:rPr>
      </w:pPr>
    </w:p>
    <w:p w14:paraId="000000D6" w14:textId="77777777" w:rsidR="00EC27B2" w:rsidRPr="00FC5991" w:rsidRDefault="00800F4E" w:rsidP="00FC5991">
      <w:pPr>
        <w:pStyle w:val="Ttulo2"/>
        <w:spacing w:line="276" w:lineRule="auto"/>
        <w:rPr>
          <w:color w:val="000000" w:themeColor="text1"/>
        </w:rPr>
      </w:pPr>
      <w:bookmarkStart w:id="12" w:name="_heading=h.3rdcrjn" w:colFirst="0" w:colLast="0"/>
      <w:bookmarkEnd w:id="12"/>
      <w:r w:rsidRPr="00FC5991">
        <w:rPr>
          <w:color w:val="000000" w:themeColor="text1"/>
        </w:rPr>
        <w:t>3.2. PROCEDIMIENTOS DE ANÁLISIS DE DATOS</w:t>
      </w:r>
    </w:p>
    <w:p w14:paraId="307D0B80" w14:textId="77777777" w:rsidR="00F63F17" w:rsidRPr="00FC5991" w:rsidRDefault="00F63F17" w:rsidP="00FC5991">
      <w:pPr>
        <w:pStyle w:val="Ttulo1"/>
        <w:spacing w:line="276" w:lineRule="auto"/>
        <w:jc w:val="both"/>
        <w:rPr>
          <w:b w:val="0"/>
          <w:bCs/>
          <w:color w:val="000000" w:themeColor="text1"/>
          <w:lang w:val="es-CL"/>
        </w:rPr>
      </w:pPr>
    </w:p>
    <w:p w14:paraId="1CDEBA39" w14:textId="77777777" w:rsidR="00F654C0" w:rsidRPr="00F654C0" w:rsidRDefault="00F654C0" w:rsidP="00FC5991">
      <w:pPr>
        <w:pStyle w:val="Ttulo1"/>
        <w:spacing w:line="276" w:lineRule="auto"/>
        <w:ind w:firstLine="720"/>
        <w:jc w:val="both"/>
        <w:rPr>
          <w:b w:val="0"/>
          <w:bCs/>
          <w:color w:val="000000" w:themeColor="text1"/>
          <w:lang w:val="es-CL"/>
        </w:rPr>
      </w:pPr>
      <w:r w:rsidRPr="00F654C0">
        <w:rPr>
          <w:b w:val="0"/>
          <w:bCs/>
          <w:color w:val="000000" w:themeColor="text1"/>
          <w:lang w:val="es-CL"/>
        </w:rPr>
        <w:t>Esta investigación se enmarca en un enfoque cualitativo de tipo investigación-acción, ya que surge a partir de una problemática concreta observada en el entorno escolar y busca mejorarla mediante la implementación de una propuesta construida de manera participativa con los actores implicados. Este tipo de investigación no se limita a describir la realidad, sino que busca transformarla desde la reflexión colectiva, el diálogo constante y el compromiso con el cambio.</w:t>
      </w:r>
    </w:p>
    <w:p w14:paraId="279AEBFC" w14:textId="77777777" w:rsidR="00F654C0" w:rsidRPr="00F654C0" w:rsidRDefault="00F654C0" w:rsidP="00FC5991">
      <w:pPr>
        <w:pStyle w:val="Ttulo1"/>
        <w:spacing w:line="276" w:lineRule="auto"/>
        <w:ind w:firstLine="720"/>
        <w:jc w:val="both"/>
        <w:rPr>
          <w:b w:val="0"/>
          <w:bCs/>
          <w:color w:val="000000" w:themeColor="text1"/>
          <w:lang w:val="es-CL"/>
        </w:rPr>
      </w:pPr>
      <w:r w:rsidRPr="00F654C0">
        <w:rPr>
          <w:b w:val="0"/>
          <w:bCs/>
          <w:color w:val="000000" w:themeColor="text1"/>
          <w:lang w:val="es-CL"/>
        </w:rPr>
        <w:lastRenderedPageBreak/>
        <w:t>Para procesar la información recopilada en las entrevistas, se utilizó una estrategia de análisis temático, que permitió identificar ideas recurrentes, percepciones compartidas y tensiones relevantes entre los participantes. Este enfoque fue particularmente útil para organizar y comprender los datos cualitativos obtenidos, facilitando la toma de decisiones en la planificación de la intervención.</w:t>
      </w:r>
    </w:p>
    <w:p w14:paraId="7D5BDCC3" w14:textId="77777777" w:rsidR="00F654C0" w:rsidRPr="00F654C0" w:rsidRDefault="00F654C0" w:rsidP="00FC5991">
      <w:pPr>
        <w:pStyle w:val="Ttulo1"/>
        <w:spacing w:line="276" w:lineRule="auto"/>
        <w:jc w:val="both"/>
        <w:rPr>
          <w:b w:val="0"/>
          <w:bCs/>
          <w:color w:val="000000" w:themeColor="text1"/>
          <w:lang w:val="es-CL"/>
        </w:rPr>
      </w:pPr>
      <w:r w:rsidRPr="00F654C0">
        <w:rPr>
          <w:b w:val="0"/>
          <w:bCs/>
          <w:color w:val="000000" w:themeColor="text1"/>
          <w:lang w:val="es-CL"/>
        </w:rPr>
        <w:t>El procedimiento de análisis siguió cuatro pasos:</w:t>
      </w:r>
    </w:p>
    <w:p w14:paraId="48312A36" w14:textId="77777777" w:rsidR="00F654C0" w:rsidRPr="00F654C0" w:rsidRDefault="00F654C0" w:rsidP="00FC5991">
      <w:pPr>
        <w:pStyle w:val="Ttulo1"/>
        <w:numPr>
          <w:ilvl w:val="0"/>
          <w:numId w:val="27"/>
        </w:numPr>
        <w:spacing w:line="276" w:lineRule="auto"/>
        <w:jc w:val="both"/>
        <w:rPr>
          <w:b w:val="0"/>
          <w:bCs/>
          <w:color w:val="000000" w:themeColor="text1"/>
          <w:lang w:val="es-CL"/>
        </w:rPr>
      </w:pPr>
      <w:r w:rsidRPr="00F654C0">
        <w:rPr>
          <w:b w:val="0"/>
          <w:bCs/>
          <w:color w:val="000000" w:themeColor="text1"/>
          <w:lang w:val="es-CL"/>
        </w:rPr>
        <w:t>Lectura comprensiva del material, para familiarizarse con los discursos.</w:t>
      </w:r>
    </w:p>
    <w:p w14:paraId="212D3FBF" w14:textId="77777777" w:rsidR="00F654C0" w:rsidRPr="00F654C0" w:rsidRDefault="00F654C0" w:rsidP="00FC5991">
      <w:pPr>
        <w:pStyle w:val="Ttulo1"/>
        <w:numPr>
          <w:ilvl w:val="0"/>
          <w:numId w:val="27"/>
        </w:numPr>
        <w:spacing w:line="276" w:lineRule="auto"/>
        <w:jc w:val="both"/>
        <w:rPr>
          <w:b w:val="0"/>
          <w:bCs/>
          <w:color w:val="000000" w:themeColor="text1"/>
          <w:lang w:val="es-CL"/>
        </w:rPr>
      </w:pPr>
      <w:r w:rsidRPr="00F654C0">
        <w:rPr>
          <w:b w:val="0"/>
          <w:bCs/>
          <w:color w:val="000000" w:themeColor="text1"/>
          <w:lang w:val="es-CL"/>
        </w:rPr>
        <w:t>Codificación abierta, identificando unidades de significado en las respuestas.</w:t>
      </w:r>
    </w:p>
    <w:p w14:paraId="5FF34BF7" w14:textId="77777777" w:rsidR="00F654C0" w:rsidRPr="00F654C0" w:rsidRDefault="00F654C0" w:rsidP="00FC5991">
      <w:pPr>
        <w:pStyle w:val="Ttulo1"/>
        <w:numPr>
          <w:ilvl w:val="0"/>
          <w:numId w:val="27"/>
        </w:numPr>
        <w:spacing w:line="276" w:lineRule="auto"/>
        <w:jc w:val="both"/>
        <w:rPr>
          <w:b w:val="0"/>
          <w:bCs/>
          <w:color w:val="000000" w:themeColor="text1"/>
          <w:lang w:val="es-CL"/>
        </w:rPr>
      </w:pPr>
      <w:r w:rsidRPr="00F654C0">
        <w:rPr>
          <w:b w:val="0"/>
          <w:bCs/>
          <w:color w:val="000000" w:themeColor="text1"/>
          <w:lang w:val="es-CL"/>
        </w:rPr>
        <w:t>Agrupación de códigos en categorías, según su afinidad temática.</w:t>
      </w:r>
    </w:p>
    <w:p w14:paraId="13B62ACF" w14:textId="77777777" w:rsidR="00F654C0" w:rsidRPr="00F654C0" w:rsidRDefault="00F654C0" w:rsidP="00FC5991">
      <w:pPr>
        <w:pStyle w:val="Ttulo1"/>
        <w:numPr>
          <w:ilvl w:val="0"/>
          <w:numId w:val="27"/>
        </w:numPr>
        <w:spacing w:line="276" w:lineRule="auto"/>
        <w:jc w:val="both"/>
        <w:rPr>
          <w:b w:val="0"/>
          <w:bCs/>
          <w:color w:val="000000" w:themeColor="text1"/>
          <w:lang w:val="es-CL"/>
        </w:rPr>
      </w:pPr>
      <w:r w:rsidRPr="00F654C0">
        <w:rPr>
          <w:b w:val="0"/>
          <w:bCs/>
          <w:color w:val="000000" w:themeColor="text1"/>
          <w:lang w:val="es-CL"/>
        </w:rPr>
        <w:t>Construcción de temas centrales, que sintetizan los aspectos más relevantes detectados por categoría.</w:t>
      </w:r>
    </w:p>
    <w:p w14:paraId="29689DE1" w14:textId="77777777" w:rsidR="004435C0" w:rsidRPr="00FC5991" w:rsidRDefault="004435C0" w:rsidP="00FC5991">
      <w:pPr>
        <w:pStyle w:val="NormalWeb"/>
        <w:spacing w:line="276" w:lineRule="auto"/>
        <w:jc w:val="both"/>
        <w:rPr>
          <w:rFonts w:ascii="Arial" w:hAnsi="Arial" w:cs="Arial"/>
          <w:color w:val="000000" w:themeColor="text1"/>
        </w:rPr>
      </w:pPr>
      <w:r w:rsidRPr="00FC5991">
        <w:rPr>
          <w:rFonts w:ascii="Arial" w:hAnsi="Arial" w:cs="Arial"/>
          <w:color w:val="000000" w:themeColor="text1"/>
        </w:rPr>
        <w:t xml:space="preserve">A partir de este análisis, se identificaron tres categorías centrales que permitieron organizar e interpretar la información de forma coherente. </w:t>
      </w:r>
    </w:p>
    <w:p w14:paraId="2012E644" w14:textId="77777777" w:rsidR="004435C0" w:rsidRPr="00FC5991" w:rsidRDefault="004435C0" w:rsidP="00FC5991">
      <w:pPr>
        <w:pStyle w:val="NormalWeb"/>
        <w:spacing w:line="276" w:lineRule="auto"/>
        <w:ind w:firstLine="720"/>
        <w:jc w:val="both"/>
        <w:rPr>
          <w:rFonts w:ascii="Arial" w:hAnsi="Arial" w:cs="Arial"/>
          <w:color w:val="000000" w:themeColor="text1"/>
        </w:rPr>
      </w:pPr>
      <w:r w:rsidRPr="00FC5991">
        <w:rPr>
          <w:rFonts w:ascii="Arial" w:hAnsi="Arial" w:cs="Arial"/>
          <w:color w:val="000000" w:themeColor="text1"/>
        </w:rPr>
        <w:t xml:space="preserve">La primera de ellas corresponde a las expectativas frente a la inclusión del estudiante con NEE, dentro de la cual emergió un tema recurrente: la diversidad de enfoques respecto a lo que se entiende por inclusión. Mientras algunos actores priorizaban el bienestar emocional del niño, otros centraban sus expectativas en aspectos académicos, lo que generaba desalineación y confusión en las prácticas pedagógicas. Esta situación evidenció la ausencia de un marco común que orientara la acción educativa de manera articulada. </w:t>
      </w:r>
    </w:p>
    <w:p w14:paraId="3A55340B" w14:textId="20547799" w:rsidR="004435C0" w:rsidRPr="00FC5991" w:rsidRDefault="004435C0" w:rsidP="00FC5991">
      <w:pPr>
        <w:pStyle w:val="NormalWeb"/>
        <w:spacing w:line="276" w:lineRule="auto"/>
        <w:ind w:firstLine="720"/>
        <w:jc w:val="both"/>
        <w:rPr>
          <w:rFonts w:ascii="Arial" w:hAnsi="Arial" w:cs="Arial"/>
          <w:color w:val="000000" w:themeColor="text1"/>
        </w:rPr>
      </w:pPr>
      <w:r w:rsidRPr="00FC5991">
        <w:rPr>
          <w:rFonts w:ascii="Arial" w:hAnsi="Arial" w:cs="Arial"/>
          <w:color w:val="000000" w:themeColor="text1"/>
        </w:rPr>
        <w:t>En segundo lugar, la categoría referida a la percepción de roles permitió visibilizar una marcada ambigüedad en la distribución de funciones entre los actores educativos. Las educadoras señalaron una sobrecarga de tareas sin apoyos institucionales claros, mientras que la acompañante de aprendizaje manifestó no saber con certeza qué se esperaba de ella, lo que dificultaba su accionar cotidiano. Este hallazgo refuerza la necesidad de establecer acuerdos explícitos y delimitar responsabilidades, para garantizar coherencia en las acciones dirigidas al estudiante.</w:t>
      </w:r>
    </w:p>
    <w:p w14:paraId="71BA4E2E" w14:textId="17C2CEC9" w:rsidR="004435C0" w:rsidRPr="00FC5991" w:rsidRDefault="004435C0" w:rsidP="00FC5991">
      <w:pPr>
        <w:pStyle w:val="NormalWeb"/>
        <w:spacing w:line="276" w:lineRule="auto"/>
        <w:ind w:firstLine="720"/>
        <w:jc w:val="both"/>
        <w:rPr>
          <w:rFonts w:ascii="Arial" w:hAnsi="Arial" w:cs="Arial"/>
          <w:color w:val="000000" w:themeColor="text1"/>
        </w:rPr>
      </w:pPr>
      <w:r w:rsidRPr="00FC5991">
        <w:rPr>
          <w:rFonts w:ascii="Arial" w:hAnsi="Arial" w:cs="Arial"/>
          <w:color w:val="000000" w:themeColor="text1"/>
        </w:rPr>
        <w:t xml:space="preserve">Por último, se identificó una tercera categoría asociada a las condiciones del trabajo colaborativo. En este caso, se destacó la falta de espacios </w:t>
      </w:r>
      <w:r w:rsidRPr="00FC5991">
        <w:rPr>
          <w:rFonts w:ascii="Arial" w:hAnsi="Arial" w:cs="Arial"/>
          <w:color w:val="000000" w:themeColor="text1"/>
        </w:rPr>
        <w:lastRenderedPageBreak/>
        <w:t>sistemáticos de coordinación entre los distintos actores, lo que provocaba una escasa planificación conjunta y debilitaba la construcción de una experiencia educativa coherente. A pesar de ello, se reconoció una disposición positiva al trabajo conjunto, aunque sin contar con herramientas ni acompañamiento para llevarlo a cabo de manera efectiva. Frases como “nos hemos juntado una o dos veces, pero no tenemos reuniones fijas ni sabemos si va a pasar de nuevo” (educadora (2024)), o “trato de ayudarlo, pero no tengo claro qué se espera de mí” (acompañante (2024)), ejemplifican estas tensiones.</w:t>
      </w:r>
    </w:p>
    <w:p w14:paraId="019619CB" w14:textId="77777777" w:rsidR="004435C0" w:rsidRPr="00FC5991" w:rsidRDefault="004435C0" w:rsidP="00FC5991">
      <w:pPr>
        <w:pStyle w:val="NormalWeb"/>
        <w:spacing w:line="276" w:lineRule="auto"/>
        <w:ind w:firstLine="720"/>
        <w:jc w:val="both"/>
        <w:rPr>
          <w:rFonts w:ascii="Arial" w:hAnsi="Arial" w:cs="Arial"/>
          <w:color w:val="000000" w:themeColor="text1"/>
        </w:rPr>
      </w:pPr>
      <w:r w:rsidRPr="00FC5991">
        <w:rPr>
          <w:rFonts w:ascii="Arial" w:hAnsi="Arial" w:cs="Arial"/>
          <w:color w:val="000000" w:themeColor="text1"/>
        </w:rPr>
        <w:t xml:space="preserve">Estas tres categorías fueron contrastadas con los objetivos del estudio, permitiendo establecer una relación directa entre el análisis de datos y el diseño de la intervención. </w:t>
      </w:r>
    </w:p>
    <w:p w14:paraId="023575FB" w14:textId="77777777" w:rsidR="004435C0" w:rsidRPr="00FC5991" w:rsidRDefault="004435C0" w:rsidP="00FC5991">
      <w:pPr>
        <w:pStyle w:val="NormalWeb"/>
        <w:numPr>
          <w:ilvl w:val="0"/>
          <w:numId w:val="29"/>
        </w:numPr>
        <w:spacing w:line="276" w:lineRule="auto"/>
        <w:jc w:val="both"/>
        <w:rPr>
          <w:rFonts w:ascii="Arial" w:hAnsi="Arial" w:cs="Arial"/>
          <w:color w:val="000000" w:themeColor="text1"/>
        </w:rPr>
      </w:pPr>
      <w:r w:rsidRPr="00FC5991">
        <w:rPr>
          <w:rFonts w:ascii="Arial" w:hAnsi="Arial" w:cs="Arial"/>
          <w:color w:val="000000" w:themeColor="text1"/>
        </w:rPr>
        <w:t xml:space="preserve">Para el primer objetivo, centrado en diagnosticar las necesidades actuales, el análisis evidenció las barreras existentes en cuanto a la desarticulación entre expectativas, ambigüedad en los roles y ausencia de planificación conjunta. </w:t>
      </w:r>
    </w:p>
    <w:p w14:paraId="7045AD7C" w14:textId="77777777" w:rsidR="004435C0" w:rsidRPr="00FC5991" w:rsidRDefault="004435C0" w:rsidP="00FC5991">
      <w:pPr>
        <w:pStyle w:val="NormalWeb"/>
        <w:numPr>
          <w:ilvl w:val="0"/>
          <w:numId w:val="29"/>
        </w:numPr>
        <w:spacing w:line="276" w:lineRule="auto"/>
        <w:jc w:val="both"/>
        <w:rPr>
          <w:rFonts w:ascii="Arial" w:hAnsi="Arial" w:cs="Arial"/>
          <w:color w:val="000000" w:themeColor="text1"/>
        </w:rPr>
      </w:pPr>
      <w:r w:rsidRPr="00FC5991">
        <w:rPr>
          <w:rFonts w:ascii="Arial" w:hAnsi="Arial" w:cs="Arial"/>
          <w:color w:val="000000" w:themeColor="text1"/>
        </w:rPr>
        <w:t xml:space="preserve">En relación con el segundo objetivo, referido al diseño colaborativo del plan de trabajo, los hallazgos permitieron delimitar las acciones prioritarias, distribuir las responsabilidades entre los actores y establecer indicadores comunes. </w:t>
      </w:r>
    </w:p>
    <w:p w14:paraId="4C6F6936" w14:textId="77777777" w:rsidR="004435C0" w:rsidRPr="00FC5991" w:rsidRDefault="004435C0" w:rsidP="00FC5991">
      <w:pPr>
        <w:pStyle w:val="NormalWeb"/>
        <w:numPr>
          <w:ilvl w:val="0"/>
          <w:numId w:val="29"/>
        </w:numPr>
        <w:spacing w:line="276" w:lineRule="auto"/>
        <w:jc w:val="both"/>
        <w:rPr>
          <w:rFonts w:ascii="Arial" w:hAnsi="Arial" w:cs="Arial"/>
          <w:color w:val="000000" w:themeColor="text1"/>
        </w:rPr>
      </w:pPr>
      <w:r w:rsidRPr="00FC5991">
        <w:rPr>
          <w:rFonts w:ascii="Arial" w:hAnsi="Arial" w:cs="Arial"/>
          <w:color w:val="000000" w:themeColor="text1"/>
        </w:rPr>
        <w:t xml:space="preserve">Respecto al tercer objetivo, que contemplaba la implementación del plan, las categorías identificadas sirvieron como base para establecer los mecanismos de seguimiento, los ajustes necesarios y las estrategias de coordinación mensual. </w:t>
      </w:r>
    </w:p>
    <w:p w14:paraId="13561FCB" w14:textId="3C1D55C0" w:rsidR="004435C0" w:rsidRPr="00FC5991" w:rsidRDefault="004435C0" w:rsidP="00FC5991">
      <w:pPr>
        <w:pStyle w:val="NormalWeb"/>
        <w:numPr>
          <w:ilvl w:val="0"/>
          <w:numId w:val="29"/>
        </w:numPr>
        <w:spacing w:line="276" w:lineRule="auto"/>
        <w:jc w:val="both"/>
        <w:rPr>
          <w:rFonts w:ascii="Arial" w:hAnsi="Arial" w:cs="Arial"/>
          <w:color w:val="000000" w:themeColor="text1"/>
        </w:rPr>
      </w:pPr>
      <w:r w:rsidRPr="00FC5991">
        <w:rPr>
          <w:rFonts w:ascii="Arial" w:hAnsi="Arial" w:cs="Arial"/>
          <w:color w:val="000000" w:themeColor="text1"/>
        </w:rPr>
        <w:t>Finalmente, para el cuarto objetivo, centrado en la evaluación del impacto, las temáticas emergentes funcionaron como criterios interpretativos para valorar logros, identificar avances y proyectar mejoras sostenibles.</w:t>
      </w:r>
    </w:p>
    <w:p w14:paraId="54E0CE76" w14:textId="23F1A343" w:rsidR="00F63F17" w:rsidRPr="00FC5991" w:rsidRDefault="004435C0" w:rsidP="00FC5991">
      <w:pPr>
        <w:pStyle w:val="NormalWeb"/>
        <w:spacing w:line="276" w:lineRule="auto"/>
        <w:jc w:val="both"/>
        <w:rPr>
          <w:rFonts w:ascii="Arial" w:hAnsi="Arial" w:cs="Arial"/>
          <w:color w:val="000000" w:themeColor="text1"/>
        </w:rPr>
      </w:pPr>
      <w:r w:rsidRPr="00FC5991">
        <w:rPr>
          <w:rFonts w:ascii="Arial" w:hAnsi="Arial" w:cs="Arial"/>
          <w:color w:val="000000" w:themeColor="text1"/>
        </w:rPr>
        <w:t>En síntesis, el análisis temático permitió no solo organizar la información de manera rigurosa, sino también generar sentido compartido entre los actores participantes. A través de este proceso fue posible identificar las tensiones estructurales y relacionales que dificultaban la inclusión efectiva del estudiante, así como también reconocer las oportunidades de mejora que el equipo educativo estaba dispuesto a asumir. De este modo, el análisis se constituyó en una herramienta fundamental para dar coherencia interna a la propuesta, asegurar el cumplimiento de los objetivos del estudio y sustentar las decisiones tomadas a lo largo del proceso investigativo.</w:t>
      </w:r>
    </w:p>
    <w:p w14:paraId="73DC62C9" w14:textId="77777777" w:rsidR="004435C0" w:rsidRDefault="004435C0" w:rsidP="004435C0">
      <w:pPr>
        <w:pStyle w:val="NormalWeb"/>
        <w:spacing w:line="276" w:lineRule="auto"/>
        <w:rPr>
          <w:rFonts w:ascii="Arial" w:hAnsi="Arial" w:cs="Arial"/>
        </w:rPr>
      </w:pPr>
    </w:p>
    <w:p w14:paraId="2A74B4C3" w14:textId="77777777" w:rsidR="004435C0" w:rsidRDefault="004435C0" w:rsidP="004435C0">
      <w:pPr>
        <w:pStyle w:val="NormalWeb"/>
        <w:spacing w:line="276" w:lineRule="auto"/>
        <w:rPr>
          <w:rFonts w:ascii="Arial" w:hAnsi="Arial" w:cs="Arial"/>
        </w:rPr>
      </w:pPr>
    </w:p>
    <w:p w14:paraId="02D7606E" w14:textId="77777777" w:rsidR="004435C0" w:rsidRDefault="004435C0" w:rsidP="004435C0">
      <w:pPr>
        <w:pStyle w:val="NormalWeb"/>
        <w:spacing w:line="276" w:lineRule="auto"/>
        <w:rPr>
          <w:rFonts w:ascii="Arial" w:hAnsi="Arial" w:cs="Arial"/>
        </w:rPr>
      </w:pPr>
    </w:p>
    <w:p w14:paraId="265E70DB" w14:textId="77777777" w:rsidR="004435C0" w:rsidRDefault="004435C0" w:rsidP="004435C0">
      <w:pPr>
        <w:pStyle w:val="NormalWeb"/>
        <w:spacing w:line="276" w:lineRule="auto"/>
        <w:rPr>
          <w:rFonts w:ascii="Arial" w:hAnsi="Arial" w:cs="Arial"/>
        </w:rPr>
      </w:pPr>
    </w:p>
    <w:p w14:paraId="27FA0B9D" w14:textId="77777777" w:rsidR="004435C0" w:rsidRDefault="004435C0" w:rsidP="004435C0">
      <w:pPr>
        <w:pStyle w:val="NormalWeb"/>
        <w:spacing w:line="276" w:lineRule="auto"/>
        <w:rPr>
          <w:rFonts w:ascii="Arial" w:hAnsi="Arial" w:cs="Arial"/>
        </w:rPr>
      </w:pPr>
    </w:p>
    <w:p w14:paraId="0B1A9F79" w14:textId="77777777" w:rsidR="004435C0" w:rsidRDefault="004435C0" w:rsidP="004435C0">
      <w:pPr>
        <w:pStyle w:val="NormalWeb"/>
        <w:spacing w:line="276" w:lineRule="auto"/>
        <w:rPr>
          <w:rFonts w:ascii="Arial" w:hAnsi="Arial" w:cs="Arial"/>
        </w:rPr>
      </w:pPr>
    </w:p>
    <w:p w14:paraId="076700F3" w14:textId="77777777" w:rsidR="004435C0" w:rsidRDefault="004435C0" w:rsidP="004435C0">
      <w:pPr>
        <w:pStyle w:val="NormalWeb"/>
        <w:spacing w:line="276" w:lineRule="auto"/>
        <w:rPr>
          <w:rFonts w:ascii="Arial" w:hAnsi="Arial" w:cs="Arial"/>
        </w:rPr>
      </w:pPr>
    </w:p>
    <w:p w14:paraId="236D2CEC" w14:textId="77777777" w:rsidR="004435C0" w:rsidRDefault="004435C0" w:rsidP="004435C0">
      <w:pPr>
        <w:pStyle w:val="NormalWeb"/>
        <w:spacing w:line="276" w:lineRule="auto"/>
        <w:rPr>
          <w:rFonts w:ascii="Arial" w:hAnsi="Arial" w:cs="Arial"/>
        </w:rPr>
      </w:pPr>
    </w:p>
    <w:p w14:paraId="5F2A40EC" w14:textId="77777777" w:rsidR="004435C0" w:rsidRDefault="004435C0" w:rsidP="004435C0">
      <w:pPr>
        <w:pStyle w:val="NormalWeb"/>
        <w:spacing w:line="276" w:lineRule="auto"/>
        <w:rPr>
          <w:rFonts w:ascii="Arial" w:hAnsi="Arial" w:cs="Arial"/>
        </w:rPr>
      </w:pPr>
    </w:p>
    <w:p w14:paraId="4ECF81F8" w14:textId="77777777" w:rsidR="004435C0" w:rsidRDefault="004435C0" w:rsidP="004435C0">
      <w:pPr>
        <w:pStyle w:val="NormalWeb"/>
        <w:spacing w:line="276" w:lineRule="auto"/>
        <w:rPr>
          <w:rFonts w:ascii="Arial" w:hAnsi="Arial" w:cs="Arial"/>
        </w:rPr>
      </w:pPr>
    </w:p>
    <w:p w14:paraId="3AB2059A" w14:textId="77777777" w:rsidR="004435C0" w:rsidRDefault="004435C0" w:rsidP="004435C0">
      <w:pPr>
        <w:pStyle w:val="NormalWeb"/>
        <w:spacing w:line="276" w:lineRule="auto"/>
        <w:rPr>
          <w:rFonts w:ascii="Arial" w:hAnsi="Arial" w:cs="Arial"/>
        </w:rPr>
      </w:pPr>
    </w:p>
    <w:p w14:paraId="085ED368" w14:textId="77777777" w:rsidR="004435C0" w:rsidRDefault="004435C0" w:rsidP="004435C0">
      <w:pPr>
        <w:pStyle w:val="NormalWeb"/>
        <w:spacing w:line="276" w:lineRule="auto"/>
        <w:rPr>
          <w:rFonts w:ascii="Arial" w:hAnsi="Arial" w:cs="Arial"/>
        </w:rPr>
      </w:pPr>
    </w:p>
    <w:p w14:paraId="277C7083" w14:textId="77777777" w:rsidR="004435C0" w:rsidRDefault="004435C0" w:rsidP="004435C0">
      <w:pPr>
        <w:pStyle w:val="NormalWeb"/>
        <w:spacing w:line="276" w:lineRule="auto"/>
        <w:rPr>
          <w:rFonts w:ascii="Arial" w:hAnsi="Arial" w:cs="Arial"/>
        </w:rPr>
      </w:pPr>
    </w:p>
    <w:p w14:paraId="37A12BDC" w14:textId="77777777" w:rsidR="004435C0" w:rsidRDefault="004435C0" w:rsidP="004435C0">
      <w:pPr>
        <w:pStyle w:val="NormalWeb"/>
        <w:spacing w:line="276" w:lineRule="auto"/>
        <w:rPr>
          <w:rFonts w:ascii="Arial" w:hAnsi="Arial" w:cs="Arial"/>
        </w:rPr>
      </w:pPr>
    </w:p>
    <w:p w14:paraId="0358E5F8" w14:textId="77777777" w:rsidR="004435C0" w:rsidRDefault="004435C0" w:rsidP="004435C0">
      <w:pPr>
        <w:pStyle w:val="NormalWeb"/>
        <w:spacing w:line="276" w:lineRule="auto"/>
        <w:rPr>
          <w:rFonts w:ascii="Arial" w:hAnsi="Arial" w:cs="Arial"/>
        </w:rPr>
      </w:pPr>
    </w:p>
    <w:p w14:paraId="00638349" w14:textId="77777777" w:rsidR="004435C0" w:rsidRPr="004435C0" w:rsidRDefault="004435C0" w:rsidP="004435C0">
      <w:pPr>
        <w:pStyle w:val="NormalWeb"/>
        <w:spacing w:line="276" w:lineRule="auto"/>
        <w:rPr>
          <w:rFonts w:ascii="Arial" w:hAnsi="Arial" w:cs="Arial"/>
        </w:rPr>
      </w:pPr>
    </w:p>
    <w:p w14:paraId="4C4EF431" w14:textId="77777777" w:rsidR="00F63F17" w:rsidRDefault="00F63F17">
      <w:pPr>
        <w:pStyle w:val="Ttulo1"/>
        <w:spacing w:line="276" w:lineRule="auto"/>
        <w:jc w:val="center"/>
      </w:pPr>
    </w:p>
    <w:p w14:paraId="000000DE" w14:textId="4F5D6094" w:rsidR="00EC27B2" w:rsidRDefault="00800F4E">
      <w:pPr>
        <w:pStyle w:val="Ttulo1"/>
        <w:spacing w:line="276" w:lineRule="auto"/>
        <w:jc w:val="center"/>
      </w:pPr>
      <w:r>
        <w:t>CAPÍTULO 5:  RESULTADOS</w:t>
      </w:r>
    </w:p>
    <w:p w14:paraId="000000DF" w14:textId="77777777" w:rsidR="00EC27B2" w:rsidRPr="00FC5991" w:rsidRDefault="00800F4E" w:rsidP="00FC5991">
      <w:pPr>
        <w:pStyle w:val="Ttulo2"/>
        <w:spacing w:line="276" w:lineRule="auto"/>
        <w:rPr>
          <w:color w:val="000000" w:themeColor="text1"/>
        </w:rPr>
      </w:pPr>
      <w:bookmarkStart w:id="13" w:name="_heading=h.lnxbz9" w:colFirst="0" w:colLast="0"/>
      <w:bookmarkEnd w:id="13"/>
      <w:r w:rsidRPr="00FC5991">
        <w:rPr>
          <w:color w:val="000000" w:themeColor="text1"/>
        </w:rPr>
        <w:t xml:space="preserve">5.1. REPORTE DE RESULTADOS </w:t>
      </w:r>
    </w:p>
    <w:p w14:paraId="3B9A92BC" w14:textId="77777777" w:rsidR="00B61D36" w:rsidRPr="00FC5991" w:rsidRDefault="00B61D36" w:rsidP="00FC5991">
      <w:pPr>
        <w:pStyle w:val="Normal0"/>
        <w:spacing w:line="276" w:lineRule="auto"/>
        <w:ind w:firstLine="720"/>
        <w:jc w:val="both"/>
        <w:rPr>
          <w:rFonts w:ascii="Arial" w:eastAsia="Arial" w:hAnsi="Arial" w:cs="Arial"/>
          <w:color w:val="000000" w:themeColor="text1"/>
          <w:lang w:val="es-CL"/>
        </w:rPr>
      </w:pPr>
      <w:r w:rsidRPr="00B61D36">
        <w:rPr>
          <w:rFonts w:ascii="Arial" w:eastAsia="Arial" w:hAnsi="Arial" w:cs="Arial"/>
          <w:color w:val="000000" w:themeColor="text1"/>
          <w:lang w:val="es-CL"/>
        </w:rPr>
        <w:t xml:space="preserve">Este apartado presenta los principales resultados obtenidos a partir de la implementación del plan de mejora diseñado en el marco de esta investigación. El objetivo es dar cuenta del impacto que tuvo la estrategia de intervención en las dinámicas de trabajo colaborativo y en la inclusión del estudiante con </w:t>
      </w:r>
      <w:r w:rsidRPr="00B61D36">
        <w:rPr>
          <w:rFonts w:ascii="Arial" w:eastAsia="Arial" w:hAnsi="Arial" w:cs="Arial"/>
          <w:color w:val="000000" w:themeColor="text1"/>
          <w:lang w:val="es-CL"/>
        </w:rPr>
        <w:lastRenderedPageBreak/>
        <w:t xml:space="preserve">Trastorno del Espectro Autista (TEA) en un curso de kínder. Los hallazgos se organizan en función de las fases de la intervención descritas previamente, y se analizan conforme a las categorías claves identificadas durante el análisis de datos: </w:t>
      </w:r>
    </w:p>
    <w:p w14:paraId="11B6A131" w14:textId="3E0CA8D4" w:rsidR="0098255F" w:rsidRPr="00FC5991" w:rsidRDefault="0098255F" w:rsidP="00FC5991">
      <w:pPr>
        <w:pStyle w:val="Normal0"/>
        <w:numPr>
          <w:ilvl w:val="0"/>
          <w:numId w:val="30"/>
        </w:numPr>
        <w:spacing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P</w:t>
      </w:r>
      <w:r w:rsidR="00B61D36" w:rsidRPr="00B61D36">
        <w:rPr>
          <w:rFonts w:ascii="Arial" w:eastAsia="Arial" w:hAnsi="Arial" w:cs="Arial"/>
          <w:color w:val="000000" w:themeColor="text1"/>
          <w:lang w:val="es-CL"/>
        </w:rPr>
        <w:t>ercepción de roles</w:t>
      </w:r>
      <w:r w:rsidRPr="00FC5991">
        <w:rPr>
          <w:rFonts w:ascii="Arial" w:eastAsia="Arial" w:hAnsi="Arial" w:cs="Arial"/>
          <w:color w:val="000000" w:themeColor="text1"/>
          <w:lang w:val="es-CL"/>
        </w:rPr>
        <w:t>.</w:t>
      </w:r>
    </w:p>
    <w:p w14:paraId="504C319E" w14:textId="77777777" w:rsidR="0098255F" w:rsidRPr="00FC5991" w:rsidRDefault="0098255F" w:rsidP="00FC5991">
      <w:pPr>
        <w:pStyle w:val="Normal0"/>
        <w:numPr>
          <w:ilvl w:val="0"/>
          <w:numId w:val="30"/>
        </w:numPr>
        <w:spacing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E</w:t>
      </w:r>
      <w:r w:rsidR="00B61D36" w:rsidRPr="00B61D36">
        <w:rPr>
          <w:rFonts w:ascii="Arial" w:eastAsia="Arial" w:hAnsi="Arial" w:cs="Arial"/>
          <w:color w:val="000000" w:themeColor="text1"/>
          <w:lang w:val="es-CL"/>
        </w:rPr>
        <w:t>xpectativas frente a la inclusión</w:t>
      </w:r>
    </w:p>
    <w:p w14:paraId="478E6C6C" w14:textId="77777777" w:rsidR="0098255F" w:rsidRPr="00FC5991" w:rsidRDefault="0098255F" w:rsidP="00FC5991">
      <w:pPr>
        <w:pStyle w:val="Normal0"/>
        <w:numPr>
          <w:ilvl w:val="0"/>
          <w:numId w:val="30"/>
        </w:numPr>
        <w:spacing w:line="276" w:lineRule="auto"/>
        <w:jc w:val="both"/>
        <w:rPr>
          <w:rFonts w:ascii="Arial" w:eastAsia="Arial" w:hAnsi="Arial" w:cs="Arial"/>
          <w:color w:val="000000" w:themeColor="text1"/>
          <w:lang w:val="es-CL"/>
        </w:rPr>
      </w:pPr>
      <w:r w:rsidRPr="00FC5991">
        <w:rPr>
          <w:rFonts w:ascii="Arial" w:eastAsia="Arial" w:hAnsi="Arial" w:cs="Arial"/>
          <w:color w:val="000000" w:themeColor="text1"/>
          <w:lang w:val="es-CL"/>
        </w:rPr>
        <w:t>E</w:t>
      </w:r>
      <w:r w:rsidR="00B61D36" w:rsidRPr="00B61D36">
        <w:rPr>
          <w:rFonts w:ascii="Arial" w:eastAsia="Arial" w:hAnsi="Arial" w:cs="Arial"/>
          <w:color w:val="000000" w:themeColor="text1"/>
          <w:lang w:val="es-CL"/>
        </w:rPr>
        <w:t xml:space="preserve">xperiencias de colaboración. </w:t>
      </w:r>
    </w:p>
    <w:p w14:paraId="4A7872CC" w14:textId="42EF98D0" w:rsidR="00B61D36" w:rsidRPr="00B61D36" w:rsidRDefault="00B61D36" w:rsidP="00FC5991">
      <w:pPr>
        <w:pStyle w:val="Normal0"/>
        <w:spacing w:line="276" w:lineRule="auto"/>
        <w:jc w:val="both"/>
        <w:rPr>
          <w:rFonts w:ascii="Arial" w:eastAsia="Arial" w:hAnsi="Arial" w:cs="Arial"/>
          <w:color w:val="000000" w:themeColor="text1"/>
          <w:lang w:val="es-CL"/>
        </w:rPr>
      </w:pPr>
      <w:r w:rsidRPr="00B61D36">
        <w:rPr>
          <w:rFonts w:ascii="Arial" w:eastAsia="Arial" w:hAnsi="Arial" w:cs="Arial"/>
          <w:color w:val="000000" w:themeColor="text1"/>
          <w:lang w:val="es-CL"/>
        </w:rPr>
        <w:t>Además, se incorporan recursos multimodales</w:t>
      </w:r>
      <w:r w:rsidR="0098255F" w:rsidRPr="00FC5991">
        <w:rPr>
          <w:rFonts w:ascii="Arial" w:eastAsia="Arial" w:hAnsi="Arial" w:cs="Arial"/>
          <w:color w:val="000000" w:themeColor="text1"/>
          <w:lang w:val="es-CL"/>
        </w:rPr>
        <w:t xml:space="preserve">, </w:t>
      </w:r>
      <w:r w:rsidRPr="00B61D36">
        <w:rPr>
          <w:rFonts w:ascii="Arial" w:eastAsia="Arial" w:hAnsi="Arial" w:cs="Arial"/>
          <w:color w:val="000000" w:themeColor="text1"/>
          <w:lang w:val="es-CL"/>
        </w:rPr>
        <w:t>como tablas y diagramas</w:t>
      </w:r>
      <w:r w:rsidR="0098255F" w:rsidRPr="00FC5991">
        <w:rPr>
          <w:rFonts w:ascii="Arial" w:eastAsia="Arial" w:hAnsi="Arial" w:cs="Arial"/>
          <w:color w:val="000000" w:themeColor="text1"/>
          <w:lang w:val="es-CL"/>
        </w:rPr>
        <w:t xml:space="preserve">, </w:t>
      </w:r>
      <w:r w:rsidRPr="00B61D36">
        <w:rPr>
          <w:rFonts w:ascii="Arial" w:eastAsia="Arial" w:hAnsi="Arial" w:cs="Arial"/>
          <w:color w:val="000000" w:themeColor="text1"/>
          <w:lang w:val="es-CL"/>
        </w:rPr>
        <w:t>que permiten visualizar de forma clara y sintetizada los avances alcanzados y su relación directa con los objetivos propuestos. Este análisis busca no solo exponer los logros del proceso, sino también aportar orientaciones para futuras prácticas pedagógicas inclusivas y sostenibles.</w:t>
      </w:r>
    </w:p>
    <w:p w14:paraId="09D8E7EF" w14:textId="77777777" w:rsidR="00B61D36" w:rsidRPr="00B61D36" w:rsidRDefault="00B61D36" w:rsidP="00FC5991">
      <w:pPr>
        <w:pStyle w:val="Normal0"/>
        <w:spacing w:line="276" w:lineRule="auto"/>
        <w:ind w:firstLine="720"/>
        <w:jc w:val="both"/>
        <w:rPr>
          <w:rFonts w:ascii="Arial" w:eastAsia="Arial" w:hAnsi="Arial" w:cs="Arial"/>
          <w:color w:val="000000" w:themeColor="text1"/>
          <w:lang w:val="es-CL"/>
        </w:rPr>
      </w:pPr>
      <w:r w:rsidRPr="00B61D36">
        <w:rPr>
          <w:rFonts w:ascii="Arial" w:eastAsia="Arial" w:hAnsi="Arial" w:cs="Arial"/>
          <w:color w:val="000000" w:themeColor="text1"/>
          <w:lang w:val="es-CL"/>
        </w:rPr>
        <w:t>Durante el segundo semestre, se implementó un plan de intervención centrado en mejorar el trabajo colaborativo entre los actores implicados en la inclusión de un estudiante con Trastorno del Espectro Autista (TEA) en un curso de kínder. La ejecución del plan se organizó en cuatro reuniones mensuales y una sesión de cierre, todas con participación activa de las educadoras, la acompañante de aprendizaje, los apoderados del estudiante, la psicóloga del nivel y la coordinadora del ciclo. Los resultados obtenidos fueron organizados y analizados en función de las categorías definidas previamente en el análisis cualitativo: percepción de roles, expectativas frente a la inclusión y experiencias de colaboración. Cada categoría permitió observar cómo se fue consolidando la cultura de corresponsabilidad y el compromiso institucional con una inclusión más efectiva.</w:t>
      </w:r>
    </w:p>
    <w:p w14:paraId="3BBB7DE9" w14:textId="77777777" w:rsidR="00B61D36" w:rsidRPr="00B61D36" w:rsidRDefault="00B61D36" w:rsidP="00FC5991">
      <w:pPr>
        <w:pStyle w:val="Normal0"/>
        <w:spacing w:line="276" w:lineRule="auto"/>
        <w:jc w:val="both"/>
        <w:rPr>
          <w:rFonts w:ascii="Arial" w:eastAsia="Arial" w:hAnsi="Arial" w:cs="Arial"/>
          <w:color w:val="000000" w:themeColor="text1"/>
          <w:lang w:val="es-CL"/>
        </w:rPr>
      </w:pPr>
      <w:r w:rsidRPr="00B61D36">
        <w:rPr>
          <w:rFonts w:ascii="Arial" w:eastAsia="Arial" w:hAnsi="Arial" w:cs="Arial"/>
          <w:color w:val="000000" w:themeColor="text1"/>
          <w:lang w:val="es-CL"/>
        </w:rPr>
        <w:t xml:space="preserve">En relación con la percepción de roles, las primeras reuniones revelaron una mejora progresiva en la comprensión de las funciones asignadas a cada actor. Inicialmente, la acompañante de aprendizaje manifestaba inseguridad respecto a sus responsabilidades, situación que fue abordada en la primera reunión a través de la revisión conjunta del Plan de Trabajo N°1. Al término del ciclo, tanto las educadoras como los apoderados valoraron positivamente la claridad alcanzada en la distribución de tareas. Un aspecto relevante fue la implementación de registros escritos que detallaban las funciones de cada uno, lo que permitió reducir ambigüedades y aumentar la autonomía profesional de los participantes. Esta claridad impactó directamente en la participación del </w:t>
      </w:r>
      <w:r w:rsidRPr="00B61D36">
        <w:rPr>
          <w:rFonts w:ascii="Arial" w:eastAsia="Arial" w:hAnsi="Arial" w:cs="Arial"/>
          <w:color w:val="000000" w:themeColor="text1"/>
          <w:lang w:val="es-CL"/>
        </w:rPr>
        <w:lastRenderedPageBreak/>
        <w:t>estudiante, quien mostró avances en su involucramiento en las actividades del aula, como se consignó en los reportes mensuales.</w:t>
      </w:r>
    </w:p>
    <w:p w14:paraId="22DA1954" w14:textId="42060623" w:rsidR="00B61D36" w:rsidRPr="00B61D36" w:rsidRDefault="00B61D36" w:rsidP="00FC5991">
      <w:pPr>
        <w:pStyle w:val="Normal0"/>
        <w:spacing w:line="276" w:lineRule="auto"/>
        <w:jc w:val="both"/>
        <w:rPr>
          <w:rFonts w:ascii="Arial" w:eastAsia="Arial" w:hAnsi="Arial" w:cs="Arial"/>
          <w:color w:val="000000" w:themeColor="text1"/>
          <w:lang w:val="es-CL"/>
        </w:rPr>
      </w:pPr>
      <w:r w:rsidRPr="00B61D36">
        <w:rPr>
          <w:rFonts w:ascii="Arial" w:eastAsia="Arial" w:hAnsi="Arial" w:cs="Arial"/>
          <w:color w:val="000000" w:themeColor="text1"/>
          <w:lang w:val="es-CL"/>
        </w:rPr>
        <w:t>Respecto a las expectativas frente a la inclusión, las reuniones permitieron alinear visiones inicialmente dispersas. Al comienzo del semestre, existían diferencias notorias entre lo que esperaban las educadoras, los padres y la acompañante de aprendizaje, particularmente en torno a la autonomía del niño y los objetivos a corto plazo. Sin embargo, la construcción conjunta de metas concretas</w:t>
      </w:r>
      <w:r w:rsidR="0098255F" w:rsidRPr="00FC5991">
        <w:rPr>
          <w:rFonts w:ascii="Arial" w:eastAsia="Arial" w:hAnsi="Arial" w:cs="Arial"/>
          <w:color w:val="000000" w:themeColor="text1"/>
          <w:lang w:val="es-CL"/>
        </w:rPr>
        <w:t xml:space="preserve">, </w:t>
      </w:r>
      <w:r w:rsidRPr="00B61D36">
        <w:rPr>
          <w:rFonts w:ascii="Arial" w:eastAsia="Arial" w:hAnsi="Arial" w:cs="Arial"/>
          <w:color w:val="000000" w:themeColor="text1"/>
          <w:lang w:val="es-CL"/>
        </w:rPr>
        <w:t>como “participar en actividades grupales sin apoyo físico” o “mantener la atención por períodos superiores a 10 minutos”</w:t>
      </w:r>
      <w:r w:rsidR="0098255F" w:rsidRPr="00FC5991">
        <w:rPr>
          <w:rFonts w:ascii="Arial" w:eastAsia="Arial" w:hAnsi="Arial" w:cs="Arial"/>
          <w:color w:val="000000" w:themeColor="text1"/>
          <w:lang w:val="es-CL"/>
        </w:rPr>
        <w:t xml:space="preserve"> (Plan de trabajo, 2024) </w:t>
      </w:r>
      <w:r w:rsidRPr="00B61D36">
        <w:rPr>
          <w:rFonts w:ascii="Arial" w:eastAsia="Arial" w:hAnsi="Arial" w:cs="Arial"/>
          <w:color w:val="000000" w:themeColor="text1"/>
          <w:lang w:val="es-CL"/>
        </w:rPr>
        <w:t>permitió establecer indicadores observables que guiaron el proceso. Al concluir el semestre, los participantes reportaron mayor satisfacción con el trabajo realizado, destacando la sensación de avance tangible y el consenso logrado en torno a los logros del niño. Estos acuerdos facilitaron la creación de un ambiente predecible y seguro para el estudiante, lo cual favoreció su integración paulatina en la rutina escolar.</w:t>
      </w:r>
    </w:p>
    <w:p w14:paraId="240A8282" w14:textId="77777777" w:rsidR="00B61D36" w:rsidRPr="00B61D36" w:rsidRDefault="00B61D36" w:rsidP="00FC5991">
      <w:pPr>
        <w:pStyle w:val="Normal0"/>
        <w:spacing w:line="276" w:lineRule="auto"/>
        <w:jc w:val="both"/>
        <w:rPr>
          <w:rFonts w:ascii="Arial" w:eastAsia="Arial" w:hAnsi="Arial" w:cs="Arial"/>
          <w:color w:val="000000" w:themeColor="text1"/>
          <w:lang w:val="es-CL"/>
        </w:rPr>
      </w:pPr>
      <w:r w:rsidRPr="00B61D36">
        <w:rPr>
          <w:rFonts w:ascii="Arial" w:eastAsia="Arial" w:hAnsi="Arial" w:cs="Arial"/>
          <w:color w:val="000000" w:themeColor="text1"/>
          <w:lang w:val="es-CL"/>
        </w:rPr>
        <w:t>La categoría experiencias de colaboración mostró avances sustantivos en la calidad de las interacciones entre los actores. Las reuniones mensuales se consolidaron como espacios de reflexión pedagógica donde se compartieron logros, se discutieron dificultades y se propusieron ajustes concretos a las prácticas. Por ejemplo, en la segunda reunión se decidió modificar la posición del niño dentro del aula y ajustar su horario de entrada para favorecer su regulación emocional. Estas decisiones, fundamentadas en la experiencia directa y el análisis conjunto, dieron cuenta de una práctica colaborativa efectiva, basada en la confianza y el compromiso mutuo. Al finalizar el proceso, los participantes reconocieron la importancia de mantener este tipo de encuentros como estrategia permanente, lo que se tradujo en el acuerdo de replicar este modelo de trabajo en el siguiente año escolar.</w:t>
      </w:r>
    </w:p>
    <w:p w14:paraId="423D8AA5" w14:textId="77777777" w:rsidR="00B61D36" w:rsidRPr="00B61D36" w:rsidRDefault="00B61D36" w:rsidP="00FC5991">
      <w:pPr>
        <w:pStyle w:val="Normal0"/>
        <w:spacing w:line="276" w:lineRule="auto"/>
        <w:ind w:firstLine="720"/>
        <w:jc w:val="both"/>
        <w:rPr>
          <w:rFonts w:ascii="Arial" w:eastAsia="Arial" w:hAnsi="Arial" w:cs="Arial"/>
          <w:color w:val="000000" w:themeColor="text1"/>
          <w:lang w:val="es-CL"/>
        </w:rPr>
      </w:pPr>
      <w:r w:rsidRPr="00B61D36">
        <w:rPr>
          <w:rFonts w:ascii="Arial" w:eastAsia="Arial" w:hAnsi="Arial" w:cs="Arial"/>
          <w:color w:val="000000" w:themeColor="text1"/>
          <w:lang w:val="es-CL"/>
        </w:rPr>
        <w:t>La siguiente tabla resume los hallazgos organizados por categoría, incluyendo los temas clave observados, las evidencias registradas durante las reuniones y el impacto reportado por los participantes al término de la intervención:</w:t>
      </w:r>
    </w:p>
    <w:p w14:paraId="6DF7AABE" w14:textId="2BDAE4BE" w:rsidR="0098255F" w:rsidRPr="0098255F" w:rsidRDefault="00B61D36" w:rsidP="0098255F">
      <w:pPr>
        <w:pStyle w:val="Normal0"/>
        <w:spacing w:after="0" w:line="240" w:lineRule="auto"/>
        <w:jc w:val="both"/>
        <w:rPr>
          <w:rFonts w:ascii="Arial" w:eastAsia="Arial" w:hAnsi="Arial" w:cs="Arial"/>
          <w:i/>
          <w:iCs/>
          <w:lang w:val="es-CL"/>
        </w:rPr>
      </w:pPr>
      <w:r w:rsidRPr="00B61D36">
        <w:rPr>
          <w:rFonts w:ascii="Arial" w:eastAsia="Arial" w:hAnsi="Arial" w:cs="Arial"/>
          <w:i/>
          <w:iCs/>
          <w:lang w:val="es-CL"/>
        </w:rPr>
        <w:t>Tabla</w:t>
      </w:r>
      <w:r w:rsidR="0098255F" w:rsidRPr="0098255F">
        <w:rPr>
          <w:rFonts w:ascii="Arial" w:eastAsia="Arial" w:hAnsi="Arial" w:cs="Arial"/>
          <w:i/>
          <w:iCs/>
          <w:lang w:val="es-CL"/>
        </w:rPr>
        <w:t xml:space="preserve"> 1</w:t>
      </w:r>
      <w:r w:rsidRPr="00B61D36">
        <w:rPr>
          <w:rFonts w:ascii="Arial" w:eastAsia="Arial" w:hAnsi="Arial" w:cs="Arial"/>
          <w:i/>
          <w:iCs/>
          <w:lang w:val="es-CL"/>
        </w:rPr>
        <w:t>: Resumen de resultados por categoría</w:t>
      </w:r>
    </w:p>
    <w:tbl>
      <w:tblPr>
        <w:tblStyle w:val="Tablaconcuadrcula"/>
        <w:tblW w:w="10576" w:type="dxa"/>
        <w:tblInd w:w="-1448" w:type="dxa"/>
        <w:tblLook w:val="04A0" w:firstRow="1" w:lastRow="0" w:firstColumn="1" w:lastColumn="0" w:noHBand="0" w:noVBand="1"/>
      </w:tblPr>
      <w:tblGrid>
        <w:gridCol w:w="521"/>
        <w:gridCol w:w="1915"/>
        <w:gridCol w:w="2693"/>
        <w:gridCol w:w="2693"/>
        <w:gridCol w:w="2754"/>
      </w:tblGrid>
      <w:tr w:rsidR="0098255F" w14:paraId="3469B236" w14:textId="77777777" w:rsidTr="0098255F">
        <w:trPr>
          <w:trHeight w:val="935"/>
        </w:trPr>
        <w:tc>
          <w:tcPr>
            <w:tcW w:w="521" w:type="dxa"/>
          </w:tcPr>
          <w:p w14:paraId="7E54ED62" w14:textId="2F0C2BE8"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p>
        </w:tc>
        <w:tc>
          <w:tcPr>
            <w:tcW w:w="1915" w:type="dxa"/>
          </w:tcPr>
          <w:p w14:paraId="1B23B699" w14:textId="3D92E11A"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Categoría</w:t>
            </w:r>
          </w:p>
        </w:tc>
        <w:tc>
          <w:tcPr>
            <w:tcW w:w="2693" w:type="dxa"/>
          </w:tcPr>
          <w:p w14:paraId="4420D7EF" w14:textId="6EA6625D"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Tema clave observado</w:t>
            </w:r>
          </w:p>
        </w:tc>
        <w:tc>
          <w:tcPr>
            <w:tcW w:w="2693" w:type="dxa"/>
          </w:tcPr>
          <w:p w14:paraId="3B08C92F" w14:textId="41B4C6C4"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Evidencia durante la intervención</w:t>
            </w:r>
          </w:p>
        </w:tc>
        <w:tc>
          <w:tcPr>
            <w:tcW w:w="2754" w:type="dxa"/>
          </w:tcPr>
          <w:p w14:paraId="5B1AF65A" w14:textId="3EE52A17"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Impacto observado</w:t>
            </w:r>
          </w:p>
        </w:tc>
      </w:tr>
      <w:tr w:rsidR="0098255F" w14:paraId="3C7EB4D6" w14:textId="77777777" w:rsidTr="0098255F">
        <w:trPr>
          <w:trHeight w:val="2826"/>
        </w:trPr>
        <w:tc>
          <w:tcPr>
            <w:tcW w:w="521" w:type="dxa"/>
          </w:tcPr>
          <w:p w14:paraId="2E4881D4" w14:textId="1C2714EE"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lastRenderedPageBreak/>
              <w:t>1</w:t>
            </w:r>
          </w:p>
          <w:p w14:paraId="55E6A173" w14:textId="00FD3495"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p>
        </w:tc>
        <w:tc>
          <w:tcPr>
            <w:tcW w:w="1915" w:type="dxa"/>
          </w:tcPr>
          <w:p w14:paraId="0BCC9ED5" w14:textId="788C81E7"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Percepción de roles</w:t>
            </w:r>
          </w:p>
        </w:tc>
        <w:tc>
          <w:tcPr>
            <w:tcW w:w="2693" w:type="dxa"/>
          </w:tcPr>
          <w:p w14:paraId="43F613FE" w14:textId="3529C634"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Clarificación progresiva de funciones entre educadoras, A.A y familia.</w:t>
            </w:r>
          </w:p>
        </w:tc>
        <w:tc>
          <w:tcPr>
            <w:tcW w:w="2693" w:type="dxa"/>
          </w:tcPr>
          <w:p w14:paraId="5269BD1B" w14:textId="0F1D6889"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Distribución escrita de funciones, mayor autonomía de A.A, reportes mensuales con roles definidos.</w:t>
            </w:r>
          </w:p>
        </w:tc>
        <w:tc>
          <w:tcPr>
            <w:tcW w:w="2754" w:type="dxa"/>
          </w:tcPr>
          <w:p w14:paraId="3D8899BD" w14:textId="1D34F41E"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Disminución de ambigüedad, aumento del compromiso de cada actor.</w:t>
            </w:r>
          </w:p>
        </w:tc>
      </w:tr>
      <w:tr w:rsidR="0098255F" w14:paraId="467F7D88" w14:textId="77777777" w:rsidTr="0098255F">
        <w:trPr>
          <w:trHeight w:val="3780"/>
        </w:trPr>
        <w:tc>
          <w:tcPr>
            <w:tcW w:w="521" w:type="dxa"/>
          </w:tcPr>
          <w:p w14:paraId="63EC5307" w14:textId="6774E85C"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2</w:t>
            </w:r>
          </w:p>
        </w:tc>
        <w:tc>
          <w:tcPr>
            <w:tcW w:w="1915" w:type="dxa"/>
          </w:tcPr>
          <w:p w14:paraId="7C3A12D9" w14:textId="41607B0C"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 xml:space="preserve">Expectativas frente a la inclusión </w:t>
            </w:r>
          </w:p>
        </w:tc>
        <w:tc>
          <w:tcPr>
            <w:tcW w:w="2693" w:type="dxa"/>
          </w:tcPr>
          <w:p w14:paraId="5AF210D5" w14:textId="4630464C"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Alineación de objetivos respecto al progreso del estudiante.</w:t>
            </w:r>
          </w:p>
        </w:tc>
        <w:tc>
          <w:tcPr>
            <w:tcW w:w="2693" w:type="dxa"/>
          </w:tcPr>
          <w:p w14:paraId="137C9AEA" w14:textId="13527CF8"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Metas comunes como participación sin apoyo físico y atención prolongada. Mayor satisfacción con el avance.</w:t>
            </w:r>
          </w:p>
        </w:tc>
        <w:tc>
          <w:tcPr>
            <w:tcW w:w="2754" w:type="dxa"/>
          </w:tcPr>
          <w:p w14:paraId="2E4FCD30" w14:textId="05B02CC6"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Mayor coherencia en las acciones pedagógicas y bienestar del estudiante.</w:t>
            </w:r>
          </w:p>
        </w:tc>
      </w:tr>
      <w:tr w:rsidR="0098255F" w14:paraId="31581547" w14:textId="77777777" w:rsidTr="0098255F">
        <w:trPr>
          <w:trHeight w:val="699"/>
        </w:trPr>
        <w:tc>
          <w:tcPr>
            <w:tcW w:w="521" w:type="dxa"/>
          </w:tcPr>
          <w:p w14:paraId="23FFB51B" w14:textId="0B02FC33"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3</w:t>
            </w:r>
          </w:p>
        </w:tc>
        <w:tc>
          <w:tcPr>
            <w:tcW w:w="1915" w:type="dxa"/>
          </w:tcPr>
          <w:p w14:paraId="23D39976" w14:textId="2D5D4637" w:rsidR="0098255F" w:rsidRPr="00FC5991" w:rsidRDefault="0098255F" w:rsidP="00FC5991">
            <w:pPr>
              <w:pStyle w:val="Normal0"/>
              <w:spacing w:line="276" w:lineRule="auto"/>
              <w:jc w:val="both"/>
              <w:rPr>
                <w:rFonts w:ascii="Arial" w:eastAsia="Arial" w:hAnsi="Arial" w:cs="Arial"/>
                <w:b/>
                <w:bCs/>
                <w:color w:val="000000" w:themeColor="text1"/>
                <w:sz w:val="22"/>
                <w:szCs w:val="22"/>
                <w:lang w:val="es-CL"/>
              </w:rPr>
            </w:pPr>
            <w:r w:rsidRPr="00FC5991">
              <w:rPr>
                <w:rFonts w:ascii="Arial" w:eastAsia="Arial" w:hAnsi="Arial" w:cs="Arial"/>
                <w:b/>
                <w:bCs/>
                <w:color w:val="000000" w:themeColor="text1"/>
                <w:sz w:val="22"/>
                <w:szCs w:val="22"/>
                <w:lang w:val="es-CL"/>
              </w:rPr>
              <w:t>Experiencias de colaboración</w:t>
            </w:r>
          </w:p>
        </w:tc>
        <w:tc>
          <w:tcPr>
            <w:tcW w:w="2693" w:type="dxa"/>
          </w:tcPr>
          <w:p w14:paraId="07B316BE" w14:textId="4F0E982A"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Instalación de prácticas de diálogo y ajustes colaborativos en el aula.</w:t>
            </w:r>
          </w:p>
        </w:tc>
        <w:tc>
          <w:tcPr>
            <w:tcW w:w="2693" w:type="dxa"/>
          </w:tcPr>
          <w:p w14:paraId="7C7C2673" w14:textId="06EB3339"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Reuniones mensuales efectivas con ajustes en prácticas pedagógicas y planificación conjunta. Acuerdo de continuidad.</w:t>
            </w:r>
          </w:p>
        </w:tc>
        <w:tc>
          <w:tcPr>
            <w:tcW w:w="2754" w:type="dxa"/>
          </w:tcPr>
          <w:p w14:paraId="1A805036" w14:textId="77777777"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r w:rsidRPr="00FC5991">
              <w:rPr>
                <w:rFonts w:ascii="Arial" w:eastAsia="Arial" w:hAnsi="Arial" w:cs="Arial"/>
                <w:color w:val="000000" w:themeColor="text1"/>
                <w:sz w:val="22"/>
                <w:szCs w:val="22"/>
                <w:lang w:val="es-CL"/>
              </w:rPr>
              <w:t>Consolidación del trabajo en equipo y compromiso sostenido de los participantes.</w:t>
            </w:r>
          </w:p>
          <w:p w14:paraId="41DC0928" w14:textId="00E35D0F" w:rsidR="0098255F" w:rsidRPr="00FC5991" w:rsidRDefault="0098255F" w:rsidP="00FC5991">
            <w:pPr>
              <w:pStyle w:val="Normal0"/>
              <w:spacing w:line="276" w:lineRule="auto"/>
              <w:jc w:val="both"/>
              <w:rPr>
                <w:rFonts w:ascii="Arial" w:eastAsia="Arial" w:hAnsi="Arial" w:cs="Arial"/>
                <w:color w:val="000000" w:themeColor="text1"/>
                <w:sz w:val="22"/>
                <w:szCs w:val="22"/>
                <w:lang w:val="es-CL"/>
              </w:rPr>
            </w:pPr>
          </w:p>
        </w:tc>
      </w:tr>
    </w:tbl>
    <w:p w14:paraId="4DFCB87A" w14:textId="56C8BC96" w:rsidR="00B61D36" w:rsidRPr="00B61D36" w:rsidRDefault="00B61D36" w:rsidP="00B61D36">
      <w:pPr>
        <w:pStyle w:val="Normal0"/>
        <w:spacing w:line="276" w:lineRule="auto"/>
        <w:jc w:val="both"/>
        <w:rPr>
          <w:rFonts w:ascii="Arial" w:eastAsia="Arial" w:hAnsi="Arial" w:cs="Arial"/>
          <w:lang w:val="es-CL"/>
        </w:rPr>
      </w:pPr>
    </w:p>
    <w:p w14:paraId="113934CF" w14:textId="77777777" w:rsidR="0098255F" w:rsidRDefault="0098255F" w:rsidP="0098255F">
      <w:pPr>
        <w:pStyle w:val="Normal0"/>
        <w:spacing w:line="276" w:lineRule="auto"/>
        <w:ind w:firstLine="720"/>
        <w:jc w:val="both"/>
        <w:rPr>
          <w:rFonts w:ascii="Arial" w:eastAsia="Arial" w:hAnsi="Arial" w:cs="Arial"/>
          <w:lang w:val="es-CL"/>
        </w:rPr>
      </w:pPr>
    </w:p>
    <w:p w14:paraId="733E06AB" w14:textId="46179197" w:rsidR="00B61D36" w:rsidRPr="00B61D36" w:rsidRDefault="00B61D36" w:rsidP="00FC5991">
      <w:pPr>
        <w:pStyle w:val="Normal0"/>
        <w:spacing w:line="276" w:lineRule="auto"/>
        <w:ind w:firstLine="720"/>
        <w:jc w:val="both"/>
        <w:rPr>
          <w:rFonts w:ascii="Arial" w:eastAsia="Arial" w:hAnsi="Arial" w:cs="Arial"/>
          <w:color w:val="000000" w:themeColor="text1"/>
          <w:lang w:val="es-CL"/>
        </w:rPr>
      </w:pPr>
      <w:r w:rsidRPr="00B61D36">
        <w:rPr>
          <w:rFonts w:ascii="Arial" w:eastAsia="Arial" w:hAnsi="Arial" w:cs="Arial"/>
          <w:color w:val="000000" w:themeColor="text1"/>
          <w:lang w:val="es-CL"/>
        </w:rPr>
        <w:t>A continuación, se presenta un diagrama que representa gráficamente el impacto de la intervención en cada una de las categorías clave, sintetizando las transformaciones logradas en el proceso. Este recurso visual permite comprender de manera directa cómo se desarrollaron los cambios a lo largo de las distintas fases del plan:</w:t>
      </w:r>
    </w:p>
    <w:p w14:paraId="48A71ED3" w14:textId="77777777" w:rsidR="00511197" w:rsidRPr="00511197" w:rsidRDefault="00B61D36" w:rsidP="00511197">
      <w:pPr>
        <w:pStyle w:val="Normal0"/>
        <w:spacing w:line="276" w:lineRule="auto"/>
        <w:jc w:val="center"/>
        <w:rPr>
          <w:rFonts w:ascii="Arial" w:eastAsia="Arial" w:hAnsi="Arial" w:cs="Arial"/>
          <w:i/>
          <w:iCs/>
          <w:sz w:val="21"/>
          <w:szCs w:val="21"/>
          <w:lang w:val="es-CL"/>
        </w:rPr>
      </w:pPr>
      <w:r w:rsidRPr="00B61D36">
        <w:rPr>
          <w:rFonts w:ascii="Arial" w:eastAsia="Arial" w:hAnsi="Arial" w:cs="Arial"/>
          <w:i/>
          <w:iCs/>
          <w:sz w:val="21"/>
          <w:szCs w:val="21"/>
          <w:lang w:val="es-CL"/>
        </w:rPr>
        <w:t>Diagrama: Impacto de la intervención por categoría</w:t>
      </w:r>
    </w:p>
    <w:p w14:paraId="74B640E2" w14:textId="40DEFCB2" w:rsidR="00511197" w:rsidRPr="00511197" w:rsidRDefault="00511197" w:rsidP="00511197">
      <w:pPr>
        <w:pStyle w:val="Normal0"/>
        <w:spacing w:line="276" w:lineRule="auto"/>
        <w:rPr>
          <w:rFonts w:ascii="Arial" w:eastAsia="Arial" w:hAnsi="Arial" w:cs="Arial"/>
          <w:lang w:val="es-CL"/>
        </w:rPr>
      </w:pPr>
      <w:r>
        <w:rPr>
          <w:rFonts w:ascii="Arial" w:eastAsia="Arial" w:hAnsi="Arial" w:cs="Arial"/>
          <w:noProof/>
          <w:lang w:val="es-CL"/>
        </w:rPr>
        <mc:AlternateContent>
          <mc:Choice Requires="wps">
            <w:drawing>
              <wp:anchor distT="0" distB="0" distL="114300" distR="114300" simplePos="0" relativeHeight="251674624" behindDoc="0" locked="0" layoutInCell="1" allowOverlap="1" wp14:anchorId="5AFFA09A" wp14:editId="2E38D9E9">
                <wp:simplePos x="0" y="0"/>
                <wp:positionH relativeFrom="column">
                  <wp:posOffset>3815080</wp:posOffset>
                </wp:positionH>
                <wp:positionV relativeFrom="paragraph">
                  <wp:posOffset>240979</wp:posOffset>
                </wp:positionV>
                <wp:extent cx="2097464" cy="259237"/>
                <wp:effectExtent l="0" t="0" r="10795" b="7620"/>
                <wp:wrapNone/>
                <wp:docPr id="446293255" name="Cuadro de texto 4"/>
                <wp:cNvGraphicFramePr/>
                <a:graphic xmlns:a="http://schemas.openxmlformats.org/drawingml/2006/main">
                  <a:graphicData uri="http://schemas.microsoft.com/office/word/2010/wordprocessingShape">
                    <wps:wsp>
                      <wps:cNvSpPr txBox="1"/>
                      <wps:spPr>
                        <a:xfrm>
                          <a:off x="0" y="0"/>
                          <a:ext cx="2097464" cy="259237"/>
                        </a:xfrm>
                        <a:prstGeom prst="rect">
                          <a:avLst/>
                        </a:prstGeom>
                        <a:solidFill>
                          <a:schemeClr val="lt1"/>
                        </a:solidFill>
                        <a:ln w="6350">
                          <a:solidFill>
                            <a:prstClr val="black"/>
                          </a:solidFill>
                        </a:ln>
                      </wps:spPr>
                      <wps:txbx>
                        <w:txbxContent>
                          <w:p w14:paraId="2F9E3B4C" w14:textId="3D6050C0" w:rsidR="00511197" w:rsidRPr="00511197" w:rsidRDefault="00511197">
                            <w:pPr>
                              <w:rPr>
                                <w:rFonts w:ascii="Arial" w:hAnsi="Arial" w:cs="Arial"/>
                                <w:sz w:val="20"/>
                                <w:szCs w:val="20"/>
                              </w:rPr>
                            </w:pPr>
                            <w:r w:rsidRPr="00511197">
                              <w:rPr>
                                <w:rFonts w:ascii="Arial" w:hAnsi="Arial" w:cs="Arial"/>
                                <w:sz w:val="20"/>
                                <w:szCs w:val="20"/>
                              </w:rPr>
                              <w:t>Mayor claridad en las funciones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FFA09A" id="_x0000_t202" coordsize="21600,21600" o:spt="202" path="m,l,21600r21600,l21600,xe">
                <v:stroke joinstyle="miter"/>
                <v:path gradientshapeok="t" o:connecttype="rect"/>
              </v:shapetype>
              <v:shape id="Cuadro de texto 4" o:spid="_x0000_s1026" type="#_x0000_t202" style="position:absolute;margin-left:300.4pt;margin-top:18.95pt;width:165.15pt;height:20.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" fillcolor="white [3201]" strokeweight=".5pt">
                <v:textbox>
                  <w:txbxContent>
                    <w:p w14:paraId="2F9E3B4C" w14:textId="3D6050C0" w:rsidR="00511197" w:rsidRPr="00511197" w:rsidRDefault="00511197">
                      <w:pPr>
                        <w:rPr>
                          <w:rFonts w:ascii="Arial" w:hAnsi="Arial" w:cs="Arial"/>
                          <w:sz w:val="20"/>
                          <w:szCs w:val="20"/>
                        </w:rPr>
                      </w:pPr>
                      <w:r w:rsidRPr="00511197">
                        <w:rPr>
                          <w:rFonts w:ascii="Arial" w:hAnsi="Arial" w:cs="Arial"/>
                          <w:sz w:val="20"/>
                          <w:szCs w:val="20"/>
                        </w:rPr>
                        <w:t>Mayor claridad en las funciones</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69504" behindDoc="0" locked="0" layoutInCell="1" allowOverlap="1" wp14:anchorId="33566C8F" wp14:editId="19D16223">
                <wp:simplePos x="0" y="0"/>
                <wp:positionH relativeFrom="column">
                  <wp:posOffset>180975</wp:posOffset>
                </wp:positionH>
                <wp:positionV relativeFrom="paragraph">
                  <wp:posOffset>243840</wp:posOffset>
                </wp:positionV>
                <wp:extent cx="1377569" cy="256032"/>
                <wp:effectExtent l="0" t="0" r="0" b="0"/>
                <wp:wrapNone/>
                <wp:docPr id="1754239748" name="Cuadro de texto 3"/>
                <wp:cNvGraphicFramePr/>
                <a:graphic xmlns:a="http://schemas.openxmlformats.org/drawingml/2006/main">
                  <a:graphicData uri="http://schemas.microsoft.com/office/word/2010/wordprocessingShape">
                    <wps:wsp>
                      <wps:cNvSpPr txBox="1"/>
                      <wps:spPr>
                        <a:xfrm>
                          <a:off x="0" y="0"/>
                          <a:ext cx="1377569" cy="256032"/>
                        </a:xfrm>
                        <a:prstGeom prst="rect">
                          <a:avLst/>
                        </a:prstGeom>
                        <a:noFill/>
                        <a:ln w="6350">
                          <a:noFill/>
                        </a:ln>
                      </wps:spPr>
                      <wps:txbx>
                        <w:txbxContent>
                          <w:p w14:paraId="013E5801" w14:textId="4AD869F6" w:rsidR="00511197" w:rsidRPr="00511197" w:rsidRDefault="00511197">
                            <w:pP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Percepción de roles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3566C8F" id="Cuadro de texto 3" o:spid="_x0000_s1027" type="#_x0000_t202" style="position:absolute;margin-left:14.25pt;margin-top:19.2pt;width:108.45pt;height:20.1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" filled="f" stroked="f" strokeweight=".5pt">
                <v:textbox>
                  <w:txbxContent>
                    <w:p w14:paraId="013E5801" w14:textId="4AD869F6" w:rsidR="00511197" w:rsidRPr="00511197" w:rsidRDefault="00511197">
                      <w:pP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Percepción de roles</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59264" behindDoc="0" locked="0" layoutInCell="1" allowOverlap="1" wp14:anchorId="7479E2B1" wp14:editId="4CB94855">
                <wp:simplePos x="0" y="0"/>
                <wp:positionH relativeFrom="column">
                  <wp:posOffset>22860</wp:posOffset>
                </wp:positionH>
                <wp:positionV relativeFrom="paragraph">
                  <wp:posOffset>134620</wp:posOffset>
                </wp:positionV>
                <wp:extent cx="1658112" cy="463296"/>
                <wp:effectExtent l="0" t="0" r="18415" b="6985"/>
                <wp:wrapNone/>
                <wp:docPr id="1269052382" name="Elipse 1"/>
                <wp:cNvGraphicFramePr/>
                <a:graphic xmlns:a="http://schemas.openxmlformats.org/drawingml/2006/main">
                  <a:graphicData uri="http://schemas.microsoft.com/office/word/2010/wordprocessingShape">
                    <wps:wsp>
                      <wps:cNvSpPr/>
                      <wps:spPr>
                        <a:xfrm>
                          <a:off x="0" y="0"/>
                          <a:ext cx="1658112" cy="463296"/>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69F69B0" id="Elipse 1" o:spid="_x0000_s1026" style="position:absolute;margin-left:1.8pt;margin-top:10.6pt;width:130.55pt;height:3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" fillcolor="#156082 [3204]" strokecolor="#030e13 [484]" strokeweight="1pt">
                <v:stroke joinstyle="miter"/>
              </v:oval>
            </w:pict>
          </mc:Fallback>
        </mc:AlternateContent>
      </w:r>
    </w:p>
    <w:p w14:paraId="1BE990D6" w14:textId="2AFFDB28" w:rsidR="00511197" w:rsidRDefault="00511197" w:rsidP="00B61D36">
      <w:pPr>
        <w:pStyle w:val="Normal0"/>
        <w:spacing w:line="276" w:lineRule="auto"/>
        <w:jc w:val="both"/>
        <w:rPr>
          <w:rFonts w:ascii="Arial" w:eastAsia="Arial" w:hAnsi="Arial" w:cs="Arial"/>
          <w:i/>
          <w:iCs/>
          <w:lang w:val="es-CL"/>
        </w:rPr>
      </w:pPr>
      <w:r>
        <w:rPr>
          <w:rFonts w:ascii="Arial" w:eastAsia="Arial" w:hAnsi="Arial" w:cs="Arial"/>
          <w:i/>
          <w:iCs/>
          <w:noProof/>
          <w:lang w:val="es-CL"/>
        </w:rPr>
        <mc:AlternateContent>
          <mc:Choice Requires="wps">
            <w:drawing>
              <wp:anchor distT="0" distB="0" distL="114300" distR="114300" simplePos="0" relativeHeight="251664384" behindDoc="0" locked="0" layoutInCell="1" allowOverlap="1" wp14:anchorId="19679E9E" wp14:editId="46429F77">
                <wp:simplePos x="0" y="0"/>
                <wp:positionH relativeFrom="column">
                  <wp:posOffset>2058924</wp:posOffset>
                </wp:positionH>
                <wp:positionV relativeFrom="paragraph">
                  <wp:posOffset>62738</wp:posOffset>
                </wp:positionV>
                <wp:extent cx="1560576" cy="0"/>
                <wp:effectExtent l="0" t="63500" r="0" b="76200"/>
                <wp:wrapNone/>
                <wp:docPr id="1712744170" name="Conector recto de flecha 2"/>
                <wp:cNvGraphicFramePr/>
                <a:graphic xmlns:a="http://schemas.openxmlformats.org/drawingml/2006/main">
                  <a:graphicData uri="http://schemas.microsoft.com/office/word/2010/wordprocessingShape">
                    <wps:wsp>
                      <wps:cNvCnPr/>
                      <wps:spPr>
                        <a:xfrm>
                          <a:off x="0" y="0"/>
                          <a:ext cx="156057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630C78F" id="_x0000_t32" coordsize="21600,21600" o:spt="32" o:oned="t" path="m,l21600,21600e" filled="f">
                <v:path arrowok="t" fillok="f" o:connecttype="none"/>
                <o:lock v:ext="edit" shapetype="t"/>
              </v:shapetype>
              <v:shape id="Conector recto de flecha 2" o:spid="_x0000_s1026" type="#_x0000_t32" style="position:absolute;margin-left:162.1pt;margin-top:4.95pt;width:122.9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" strokecolor="#156082 [3204]" strokeweight=".5pt">
                <v:stroke endarrow="block" joinstyle="miter"/>
              </v:shape>
            </w:pict>
          </mc:Fallback>
        </mc:AlternateContent>
      </w:r>
    </w:p>
    <w:p w14:paraId="68B07DDE" w14:textId="459104CB" w:rsidR="00511197" w:rsidRDefault="00511197" w:rsidP="00B61D36">
      <w:pPr>
        <w:pStyle w:val="Normal0"/>
        <w:spacing w:line="276" w:lineRule="auto"/>
        <w:jc w:val="both"/>
        <w:rPr>
          <w:rFonts w:ascii="Arial" w:eastAsia="Arial" w:hAnsi="Arial" w:cs="Arial"/>
          <w:i/>
          <w:iCs/>
          <w:lang w:val="es-CL"/>
        </w:rPr>
      </w:pPr>
      <w:r>
        <w:rPr>
          <w:rFonts w:ascii="Arial" w:eastAsia="Arial" w:hAnsi="Arial" w:cs="Arial"/>
          <w:noProof/>
          <w:lang w:val="es-CL"/>
        </w:rPr>
        <w:lastRenderedPageBreak/>
        <mc:AlternateContent>
          <mc:Choice Requires="wps">
            <w:drawing>
              <wp:anchor distT="0" distB="0" distL="114300" distR="114300" simplePos="0" relativeHeight="251676672" behindDoc="0" locked="0" layoutInCell="1" allowOverlap="1" wp14:anchorId="337E6006" wp14:editId="5DBC6884">
                <wp:simplePos x="0" y="0"/>
                <wp:positionH relativeFrom="column">
                  <wp:posOffset>3816651</wp:posOffset>
                </wp:positionH>
                <wp:positionV relativeFrom="paragraph">
                  <wp:posOffset>251997</wp:posOffset>
                </wp:positionV>
                <wp:extent cx="2097464" cy="259237"/>
                <wp:effectExtent l="0" t="0" r="10795" b="7620"/>
                <wp:wrapNone/>
                <wp:docPr id="1899589767" name="Cuadro de texto 4"/>
                <wp:cNvGraphicFramePr/>
                <a:graphic xmlns:a="http://schemas.openxmlformats.org/drawingml/2006/main">
                  <a:graphicData uri="http://schemas.microsoft.com/office/word/2010/wordprocessingShape">
                    <wps:wsp>
                      <wps:cNvSpPr txBox="1"/>
                      <wps:spPr>
                        <a:xfrm>
                          <a:off x="0" y="0"/>
                          <a:ext cx="2097464" cy="259237"/>
                        </a:xfrm>
                        <a:prstGeom prst="rect">
                          <a:avLst/>
                        </a:prstGeom>
                        <a:solidFill>
                          <a:schemeClr val="lt1"/>
                        </a:solidFill>
                        <a:ln w="6350">
                          <a:solidFill>
                            <a:prstClr val="black"/>
                          </a:solidFill>
                        </a:ln>
                      </wps:spPr>
                      <wps:txbx>
                        <w:txbxContent>
                          <w:p w14:paraId="73FC1F42" w14:textId="228FB0C3" w:rsidR="00511197" w:rsidRPr="00511197" w:rsidRDefault="00511197" w:rsidP="00511197">
                            <w:pPr>
                              <w:rPr>
                                <w:rFonts w:ascii="Arial" w:hAnsi="Arial" w:cs="Arial"/>
                                <w:sz w:val="20"/>
                                <w:szCs w:val="20"/>
                              </w:rPr>
                            </w:pPr>
                            <w:r>
                              <w:rPr>
                                <w:rFonts w:ascii="Arial" w:hAnsi="Arial" w:cs="Arial"/>
                                <w:sz w:val="20"/>
                                <w:szCs w:val="20"/>
                              </w:rPr>
                              <w:t>Alineación de metas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7E6006" id="_x0000_s1028" type="#_x0000_t202" style="position:absolute;left:0;text-align:left;margin-left:300.5pt;margin-top:19.85pt;width:165.15pt;height:20.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" fillcolor="white [3201]" strokeweight=".5pt">
                <v:textbox>
                  <w:txbxContent>
                    <w:p w14:paraId="73FC1F42" w14:textId="228FB0C3" w:rsidR="00511197" w:rsidRPr="00511197" w:rsidRDefault="00511197" w:rsidP="00511197">
                      <w:pPr>
                        <w:rPr>
                          <w:rFonts w:ascii="Arial" w:hAnsi="Arial" w:cs="Arial"/>
                          <w:sz w:val="20"/>
                          <w:szCs w:val="20"/>
                        </w:rPr>
                      </w:pPr>
                      <w:r>
                        <w:rPr>
                          <w:rFonts w:ascii="Arial" w:hAnsi="Arial" w:cs="Arial"/>
                          <w:sz w:val="20"/>
                          <w:szCs w:val="20"/>
                        </w:rPr>
                        <w:t>Alineación de metas</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71552" behindDoc="0" locked="0" layoutInCell="1" allowOverlap="1" wp14:anchorId="0839D641" wp14:editId="284035E7">
                <wp:simplePos x="0" y="0"/>
                <wp:positionH relativeFrom="column">
                  <wp:posOffset>180975</wp:posOffset>
                </wp:positionH>
                <wp:positionV relativeFrom="paragraph">
                  <wp:posOffset>190133</wp:posOffset>
                </wp:positionV>
                <wp:extent cx="1377569" cy="414779"/>
                <wp:effectExtent l="0" t="0" r="0" b="0"/>
                <wp:wrapNone/>
                <wp:docPr id="497454111" name="Cuadro de texto 3"/>
                <wp:cNvGraphicFramePr/>
                <a:graphic xmlns:a="http://schemas.openxmlformats.org/drawingml/2006/main">
                  <a:graphicData uri="http://schemas.microsoft.com/office/word/2010/wordprocessingShape">
                    <wps:wsp>
                      <wps:cNvSpPr txBox="1"/>
                      <wps:spPr>
                        <a:xfrm>
                          <a:off x="0" y="0"/>
                          <a:ext cx="1377569" cy="414779"/>
                        </a:xfrm>
                        <a:prstGeom prst="rect">
                          <a:avLst/>
                        </a:prstGeom>
                        <a:noFill/>
                        <a:ln w="6350">
                          <a:noFill/>
                        </a:ln>
                      </wps:spPr>
                      <wps:txbx>
                        <w:txbxContent>
                          <w:p w14:paraId="434B1961" w14:textId="72A753CA" w:rsidR="00511197" w:rsidRPr="00511197" w:rsidRDefault="00511197" w:rsidP="00511197">
                            <w:pPr>
                              <w:jc w:val="cente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Expectativas frente a la inclusión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9D641" id="_x0000_s1029" type="#_x0000_t202" style="position:absolute;left:0;text-align:left;margin-left:14.25pt;margin-top:14.95pt;width:108.45pt;height:32.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" filled="f" stroked="f" strokeweight=".5pt">
                <v:textbox>
                  <w:txbxContent>
                    <w:p w14:paraId="434B1961" w14:textId="72A753CA" w:rsidR="00511197" w:rsidRPr="00511197" w:rsidRDefault="00511197" w:rsidP="00511197">
                      <w:pPr>
                        <w:jc w:val="cente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Expectativas frente a la inclusión</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61312" behindDoc="0" locked="0" layoutInCell="1" allowOverlap="1" wp14:anchorId="7C40E81D" wp14:editId="7F5B2CA0">
                <wp:simplePos x="0" y="0"/>
                <wp:positionH relativeFrom="column">
                  <wp:posOffset>28575</wp:posOffset>
                </wp:positionH>
                <wp:positionV relativeFrom="paragraph">
                  <wp:posOffset>143510</wp:posOffset>
                </wp:positionV>
                <wp:extent cx="1658112" cy="463296"/>
                <wp:effectExtent l="0" t="0" r="18415" b="6985"/>
                <wp:wrapNone/>
                <wp:docPr id="1673852132" name="Elipse 1"/>
                <wp:cNvGraphicFramePr/>
                <a:graphic xmlns:a="http://schemas.openxmlformats.org/drawingml/2006/main">
                  <a:graphicData uri="http://schemas.microsoft.com/office/word/2010/wordprocessingShape">
                    <wps:wsp>
                      <wps:cNvSpPr/>
                      <wps:spPr>
                        <a:xfrm>
                          <a:off x="0" y="0"/>
                          <a:ext cx="1658112" cy="463296"/>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46D9879" id="Elipse 1" o:spid="_x0000_s1026" style="position:absolute;margin-left:2.25pt;margin-top:11.3pt;width:130.55pt;height:3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" fillcolor="#156082 [3204]" strokecolor="#030e13 [484]" strokeweight="1pt">
                <v:stroke joinstyle="miter"/>
              </v:oval>
            </w:pict>
          </mc:Fallback>
        </mc:AlternateContent>
      </w:r>
    </w:p>
    <w:p w14:paraId="191ACAF3" w14:textId="13DDAD04" w:rsidR="00511197" w:rsidRDefault="00511197" w:rsidP="00B61D36">
      <w:pPr>
        <w:pStyle w:val="Normal0"/>
        <w:spacing w:line="276" w:lineRule="auto"/>
        <w:jc w:val="both"/>
        <w:rPr>
          <w:rFonts w:ascii="Arial" w:eastAsia="Arial" w:hAnsi="Arial" w:cs="Arial"/>
          <w:i/>
          <w:iCs/>
          <w:lang w:val="es-CL"/>
        </w:rPr>
      </w:pPr>
      <w:r>
        <w:rPr>
          <w:rFonts w:ascii="Arial" w:eastAsia="Arial" w:hAnsi="Arial" w:cs="Arial"/>
          <w:i/>
          <w:iCs/>
          <w:noProof/>
          <w:lang w:val="es-CL"/>
        </w:rPr>
        <mc:AlternateContent>
          <mc:Choice Requires="wps">
            <w:drawing>
              <wp:anchor distT="0" distB="0" distL="114300" distR="114300" simplePos="0" relativeHeight="251666432" behindDoc="0" locked="0" layoutInCell="1" allowOverlap="1" wp14:anchorId="16106FDE" wp14:editId="4535907A">
                <wp:simplePos x="0" y="0"/>
                <wp:positionH relativeFrom="column">
                  <wp:posOffset>2064766</wp:posOffset>
                </wp:positionH>
                <wp:positionV relativeFrom="paragraph">
                  <wp:posOffset>62484</wp:posOffset>
                </wp:positionV>
                <wp:extent cx="1560576" cy="0"/>
                <wp:effectExtent l="0" t="63500" r="0" b="76200"/>
                <wp:wrapNone/>
                <wp:docPr id="2014151922" name="Conector recto de flecha 2"/>
                <wp:cNvGraphicFramePr/>
                <a:graphic xmlns:a="http://schemas.openxmlformats.org/drawingml/2006/main">
                  <a:graphicData uri="http://schemas.microsoft.com/office/word/2010/wordprocessingShape">
                    <wps:wsp>
                      <wps:cNvCnPr/>
                      <wps:spPr>
                        <a:xfrm>
                          <a:off x="0" y="0"/>
                          <a:ext cx="156057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F7A7CC" id="Conector recto de flecha 2" o:spid="_x0000_s1026" type="#_x0000_t32" style="position:absolute;margin-left:162.6pt;margin-top:4.9pt;width:122.9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" strokecolor="#156082 [3204]" strokeweight=".5pt">
                <v:stroke endarrow="block" joinstyle="miter"/>
              </v:shape>
            </w:pict>
          </mc:Fallback>
        </mc:AlternateContent>
      </w:r>
    </w:p>
    <w:p w14:paraId="7C56DFCE" w14:textId="3A433750" w:rsidR="00511197" w:rsidRDefault="00511197" w:rsidP="00B61D36">
      <w:pPr>
        <w:pStyle w:val="Normal0"/>
        <w:spacing w:line="276" w:lineRule="auto"/>
        <w:jc w:val="both"/>
        <w:rPr>
          <w:rFonts w:ascii="Arial" w:eastAsia="Arial" w:hAnsi="Arial" w:cs="Arial"/>
          <w:i/>
          <w:iCs/>
          <w:lang w:val="es-CL"/>
        </w:rPr>
      </w:pPr>
      <w:r>
        <w:rPr>
          <w:rFonts w:ascii="Arial" w:eastAsia="Arial" w:hAnsi="Arial" w:cs="Arial"/>
          <w:noProof/>
          <w:lang w:val="es-CL"/>
        </w:rPr>
        <mc:AlternateContent>
          <mc:Choice Requires="wps">
            <w:drawing>
              <wp:anchor distT="0" distB="0" distL="114300" distR="114300" simplePos="0" relativeHeight="251678720" behindDoc="0" locked="0" layoutInCell="1" allowOverlap="1" wp14:anchorId="0E0FEBB0" wp14:editId="195517B7">
                <wp:simplePos x="0" y="0"/>
                <wp:positionH relativeFrom="column">
                  <wp:posOffset>3814654</wp:posOffset>
                </wp:positionH>
                <wp:positionV relativeFrom="paragraph">
                  <wp:posOffset>229438</wp:posOffset>
                </wp:positionV>
                <wp:extent cx="2097405" cy="395926"/>
                <wp:effectExtent l="0" t="0" r="10795" b="10795"/>
                <wp:wrapNone/>
                <wp:docPr id="1383597440" name="Cuadro de texto 4"/>
                <wp:cNvGraphicFramePr/>
                <a:graphic xmlns:a="http://schemas.openxmlformats.org/drawingml/2006/main">
                  <a:graphicData uri="http://schemas.microsoft.com/office/word/2010/wordprocessingShape">
                    <wps:wsp>
                      <wps:cNvSpPr txBox="1"/>
                      <wps:spPr>
                        <a:xfrm>
                          <a:off x="0" y="0"/>
                          <a:ext cx="2097405" cy="395926"/>
                        </a:xfrm>
                        <a:prstGeom prst="rect">
                          <a:avLst/>
                        </a:prstGeom>
                        <a:solidFill>
                          <a:schemeClr val="lt1"/>
                        </a:solidFill>
                        <a:ln w="6350">
                          <a:solidFill>
                            <a:prstClr val="black"/>
                          </a:solidFill>
                        </a:ln>
                      </wps:spPr>
                      <wps:txbx>
                        <w:txbxContent>
                          <w:p w14:paraId="60DBDEBE" w14:textId="65413FD5" w:rsidR="00511197" w:rsidRPr="00511197" w:rsidRDefault="00511197" w:rsidP="00511197">
                            <w:pPr>
                              <w:rPr>
                                <w:rFonts w:ascii="Arial" w:hAnsi="Arial" w:cs="Arial"/>
                                <w:sz w:val="20"/>
                                <w:szCs w:val="20"/>
                              </w:rPr>
                            </w:pPr>
                            <w:r>
                              <w:rPr>
                                <w:rFonts w:ascii="Arial" w:hAnsi="Arial" w:cs="Arial"/>
                                <w:sz w:val="20"/>
                                <w:szCs w:val="20"/>
                              </w:rPr>
                              <w:t>Prácticas colaborativas sostenibles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0FEBB0" id="_x0000_s1030" type="#_x0000_t202" style="position:absolute;left:0;text-align:left;margin-left:300.35pt;margin-top:18.05pt;width:165.15pt;height:31.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" fillcolor="white [3201]" strokeweight=".5pt">
                <v:textbox>
                  <w:txbxContent>
                    <w:p w14:paraId="60DBDEBE" w14:textId="65413FD5" w:rsidR="00511197" w:rsidRPr="00511197" w:rsidRDefault="00511197" w:rsidP="00511197">
                      <w:pPr>
                        <w:rPr>
                          <w:rFonts w:ascii="Arial" w:hAnsi="Arial" w:cs="Arial"/>
                          <w:sz w:val="20"/>
                          <w:szCs w:val="20"/>
                        </w:rPr>
                      </w:pPr>
                      <w:r>
                        <w:rPr>
                          <w:rFonts w:ascii="Arial" w:hAnsi="Arial" w:cs="Arial"/>
                          <w:sz w:val="20"/>
                          <w:szCs w:val="20"/>
                        </w:rPr>
                        <w:t>Prácticas colaborativas sostenibles</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73600" behindDoc="0" locked="0" layoutInCell="1" allowOverlap="1" wp14:anchorId="7235282D" wp14:editId="48F13A23">
                <wp:simplePos x="0" y="0"/>
                <wp:positionH relativeFrom="column">
                  <wp:posOffset>181356</wp:posOffset>
                </wp:positionH>
                <wp:positionV relativeFrom="paragraph">
                  <wp:posOffset>165354</wp:posOffset>
                </wp:positionV>
                <wp:extent cx="1377569" cy="462915"/>
                <wp:effectExtent l="0" t="0" r="0" b="0"/>
                <wp:wrapNone/>
                <wp:docPr id="1848968407" name="Cuadro de texto 3"/>
                <wp:cNvGraphicFramePr/>
                <a:graphic xmlns:a="http://schemas.openxmlformats.org/drawingml/2006/main">
                  <a:graphicData uri="http://schemas.microsoft.com/office/word/2010/wordprocessingShape">
                    <wps:wsp>
                      <wps:cNvSpPr txBox="1"/>
                      <wps:spPr>
                        <a:xfrm>
                          <a:off x="0" y="0"/>
                          <a:ext cx="1377569" cy="462915"/>
                        </a:xfrm>
                        <a:prstGeom prst="rect">
                          <a:avLst/>
                        </a:prstGeom>
                        <a:noFill/>
                        <a:ln w="6350">
                          <a:noFill/>
                        </a:ln>
                      </wps:spPr>
                      <wps:txbx>
                        <w:txbxContent>
                          <w:p w14:paraId="1846506A" w14:textId="26C4B206" w:rsidR="00511197" w:rsidRPr="00511197" w:rsidRDefault="00511197" w:rsidP="00511197">
                            <w:pPr>
                              <w:jc w:val="cente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Experiencia de colaboración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35282D" id="_x0000_s1031" type="#_x0000_t202" style="position:absolute;left:0;text-align:left;margin-left:14.3pt;margin-top:13pt;width:108.45pt;height:36.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" filled="f" stroked="f" strokeweight=".5pt">
                <v:textbox>
                  <w:txbxContent>
                    <w:p w14:paraId="1846506A" w14:textId="26C4B206" w:rsidR="00511197" w:rsidRPr="00511197" w:rsidRDefault="00511197" w:rsidP="00511197">
                      <w:pPr>
                        <w:jc w:val="center"/>
                        <w:rPr>
                          <w:rFonts w:ascii="Arial" w:hAnsi="Arial" w:cs="Arial"/>
                          <w:sz w:val="20"/>
                          <w:szCs w:val="20"/>
                          <w14:textOutline w14:w="9525" w14:cap="rnd" w14:cmpd="sng" w14:algn="ctr">
                            <w14:noFill/>
                            <w14:prstDash w14:val="solid"/>
                            <w14:bevel/>
                          </w14:textOutline>
                        </w:rPr>
                      </w:pPr>
                      <w:r w:rsidRPr="00511197">
                        <w:rPr>
                          <w:rFonts w:ascii="Arial" w:hAnsi="Arial" w:cs="Arial"/>
                          <w:sz w:val="20"/>
                          <w:szCs w:val="20"/>
                          <w14:textOutline w14:w="9525" w14:cap="rnd" w14:cmpd="sng" w14:algn="ctr">
                            <w14:noFill/>
                            <w14:prstDash w14:val="solid"/>
                            <w14:bevel/>
                          </w14:textOutline>
                        </w:rPr>
                        <w:t>Experiencia de colaboración</w:t>
                      </w:r>
                    </w:p>
                  </w:txbxContent>
                </v:textbox>
              </v:shape>
            </w:pict>
          </mc:Fallback>
        </mc:AlternateContent>
      </w:r>
      <w:r>
        <w:rPr>
          <w:rFonts w:ascii="Arial" w:eastAsia="Arial" w:hAnsi="Arial" w:cs="Arial"/>
          <w:noProof/>
          <w:lang w:val="es-CL"/>
        </w:rPr>
        <mc:AlternateContent>
          <mc:Choice Requires="wps">
            <w:drawing>
              <wp:anchor distT="0" distB="0" distL="114300" distR="114300" simplePos="0" relativeHeight="251663360" behindDoc="0" locked="0" layoutInCell="1" allowOverlap="1" wp14:anchorId="185C186B" wp14:editId="2F383A85">
                <wp:simplePos x="0" y="0"/>
                <wp:positionH relativeFrom="column">
                  <wp:posOffset>28702</wp:posOffset>
                </wp:positionH>
                <wp:positionV relativeFrom="paragraph">
                  <wp:posOffset>170815</wp:posOffset>
                </wp:positionV>
                <wp:extent cx="1658112" cy="463296"/>
                <wp:effectExtent l="0" t="0" r="18415" b="9525"/>
                <wp:wrapNone/>
                <wp:docPr id="1788225903" name="Elipse 1"/>
                <wp:cNvGraphicFramePr/>
                <a:graphic xmlns:a="http://schemas.openxmlformats.org/drawingml/2006/main">
                  <a:graphicData uri="http://schemas.microsoft.com/office/word/2010/wordprocessingShape">
                    <wps:wsp>
                      <wps:cNvSpPr/>
                      <wps:spPr>
                        <a:xfrm>
                          <a:off x="0" y="0"/>
                          <a:ext cx="1658112" cy="463296"/>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6C1DFDB" id="Elipse 1" o:spid="_x0000_s1026" style="position:absolute;margin-left:2.25pt;margin-top:13.45pt;width:130.55pt;height:3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" fillcolor="#156082 [3204]" strokecolor="#030e13 [484]" strokeweight="1pt">
                <v:stroke joinstyle="miter"/>
              </v:oval>
            </w:pict>
          </mc:Fallback>
        </mc:AlternateContent>
      </w:r>
    </w:p>
    <w:p w14:paraId="1E9D6614" w14:textId="744FD5C2" w:rsidR="00511197" w:rsidRDefault="00511197" w:rsidP="00B61D36">
      <w:pPr>
        <w:pStyle w:val="Normal0"/>
        <w:spacing w:line="276" w:lineRule="auto"/>
        <w:jc w:val="both"/>
        <w:rPr>
          <w:rFonts w:ascii="Arial" w:eastAsia="Arial" w:hAnsi="Arial" w:cs="Arial"/>
          <w:i/>
          <w:iCs/>
          <w:lang w:val="es-CL"/>
        </w:rPr>
      </w:pPr>
      <w:r>
        <w:rPr>
          <w:rFonts w:ascii="Arial" w:eastAsia="Arial" w:hAnsi="Arial" w:cs="Arial"/>
          <w:i/>
          <w:iCs/>
          <w:noProof/>
          <w:lang w:val="es-CL"/>
        </w:rPr>
        <mc:AlternateContent>
          <mc:Choice Requires="wps">
            <w:drawing>
              <wp:anchor distT="0" distB="0" distL="114300" distR="114300" simplePos="0" relativeHeight="251668480" behindDoc="0" locked="0" layoutInCell="1" allowOverlap="1" wp14:anchorId="5C9A85E5" wp14:editId="4554608E">
                <wp:simplePos x="0" y="0"/>
                <wp:positionH relativeFrom="column">
                  <wp:posOffset>2076323</wp:posOffset>
                </wp:positionH>
                <wp:positionV relativeFrom="paragraph">
                  <wp:posOffset>114300</wp:posOffset>
                </wp:positionV>
                <wp:extent cx="1560576" cy="0"/>
                <wp:effectExtent l="0" t="63500" r="0" b="76200"/>
                <wp:wrapNone/>
                <wp:docPr id="1032888819" name="Conector recto de flecha 2"/>
                <wp:cNvGraphicFramePr/>
                <a:graphic xmlns:a="http://schemas.openxmlformats.org/drawingml/2006/main">
                  <a:graphicData uri="http://schemas.microsoft.com/office/word/2010/wordprocessingShape">
                    <wps:wsp>
                      <wps:cNvCnPr/>
                      <wps:spPr>
                        <a:xfrm>
                          <a:off x="0" y="0"/>
                          <a:ext cx="156057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694906" id="Conector recto de flecha 2" o:spid="_x0000_s1026" type="#_x0000_t32" style="position:absolute;margin-left:163.5pt;margin-top:9pt;width:122.9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" strokecolor="#156082 [3204]" strokeweight=".5pt">
                <v:stroke endarrow="block" joinstyle="miter"/>
              </v:shape>
            </w:pict>
          </mc:Fallback>
        </mc:AlternateContent>
      </w:r>
    </w:p>
    <w:p w14:paraId="2D92D2F8" w14:textId="2BD4D288" w:rsidR="00B61D36" w:rsidRPr="00B61D36" w:rsidRDefault="00B61D36" w:rsidP="00B61D36">
      <w:pPr>
        <w:pStyle w:val="Normal0"/>
        <w:spacing w:line="276" w:lineRule="auto"/>
        <w:jc w:val="both"/>
        <w:rPr>
          <w:rFonts w:ascii="Arial" w:eastAsia="Arial" w:hAnsi="Arial" w:cs="Arial"/>
          <w:i/>
          <w:iCs/>
          <w:lang w:val="es-CL"/>
        </w:rPr>
      </w:pPr>
      <w:r w:rsidRPr="00B61D36">
        <w:rPr>
          <w:rFonts w:ascii="Arial" w:eastAsia="Arial" w:hAnsi="Arial" w:cs="Arial"/>
          <w:i/>
          <w:iCs/>
          <w:lang w:val="es-CL"/>
        </w:rPr>
        <w:br/>
      </w:r>
    </w:p>
    <w:p w14:paraId="74B44FE1" w14:textId="77777777" w:rsidR="00B61D36" w:rsidRPr="00B61D36" w:rsidRDefault="00B61D36" w:rsidP="00FC5991">
      <w:pPr>
        <w:pStyle w:val="Normal0"/>
        <w:spacing w:line="276" w:lineRule="auto"/>
        <w:ind w:firstLine="720"/>
        <w:jc w:val="both"/>
        <w:rPr>
          <w:rFonts w:ascii="Arial" w:eastAsia="Arial" w:hAnsi="Arial" w:cs="Arial"/>
          <w:color w:val="000000" w:themeColor="text1"/>
          <w:lang w:val="es-CL"/>
        </w:rPr>
      </w:pPr>
      <w:r w:rsidRPr="00B61D36">
        <w:rPr>
          <w:rFonts w:ascii="Arial" w:eastAsia="Arial" w:hAnsi="Arial" w:cs="Arial"/>
          <w:color w:val="000000" w:themeColor="text1"/>
          <w:lang w:val="es-CL"/>
        </w:rPr>
        <w:t>En síntesis, los resultados de la intervención evidencian una transformación positiva en las dinámicas de trabajo colaborativo, que permitieron fortalecer la inclusión del estudiante desde un enfoque integral y corresponsable. La claridad de roles, la convergencia de expectativas y la sistematización del trabajo conjunto fueron elementos clave para el éxito del proceso. Este plan no solo logró mejorar la participación del niño, sino que también consolidó prácticas sostenibles entre los adultos implicados, estableciendo un precedente institucional para futuras estrategias inclusivas.</w:t>
      </w:r>
    </w:p>
    <w:p w14:paraId="00000117" w14:textId="77777777" w:rsidR="00EC27B2" w:rsidRPr="00FC5991" w:rsidRDefault="00EC27B2" w:rsidP="00FC5991">
      <w:pPr>
        <w:pStyle w:val="Normal0"/>
        <w:spacing w:line="276" w:lineRule="auto"/>
        <w:jc w:val="both"/>
        <w:rPr>
          <w:rFonts w:ascii="Arial" w:eastAsia="Arial" w:hAnsi="Arial" w:cs="Arial"/>
          <w:color w:val="000000" w:themeColor="text1"/>
          <w:lang w:val="es-CL"/>
        </w:rPr>
      </w:pPr>
    </w:p>
    <w:p w14:paraId="00000118" w14:textId="77777777" w:rsidR="00EC27B2" w:rsidRPr="00FC5991" w:rsidRDefault="00800F4E" w:rsidP="00FC5991">
      <w:pPr>
        <w:pStyle w:val="Ttulo2"/>
        <w:spacing w:line="276" w:lineRule="auto"/>
        <w:rPr>
          <w:color w:val="000000" w:themeColor="text1"/>
        </w:rPr>
      </w:pPr>
      <w:bookmarkStart w:id="14" w:name="_heading=h.35nkun2" w:colFirst="0" w:colLast="0"/>
      <w:bookmarkEnd w:id="14"/>
      <w:r w:rsidRPr="00FC5991">
        <w:rPr>
          <w:color w:val="000000" w:themeColor="text1"/>
        </w:rPr>
        <w:t>5.2. DISCUSIÓN TEÓRICA DE LOS RESULTADOS</w:t>
      </w:r>
    </w:p>
    <w:p w14:paraId="7110A902" w14:textId="6CEEBDA9"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t>Los resultados obtenidos en la implementación del plan de mejora evidencian avances concretos en la inclusión de un estudiante con Trastorno del Espectro Autista (TEA), a partir de la articulación efectiva entre los distintos actores involucrados. Esta intervención se estructuró sobre tres pilares fundamentales derivados del marco conceptual: la clarificación de roles, la construcción de acuerdos compartidos y el seguimiento colaborativo de las prácticas inclusivas. A través del análisis sistemático de las reuniones sostenidas durante el semestre, se constata que el trabajo colaborativo no solo facilitó la participación activa del niño en la rutina escolar, sino que también promovió una transformación paulatina en la cultura pedagógica del curso, orientada hacia la corresponsabilidad.</w:t>
      </w:r>
    </w:p>
    <w:p w14:paraId="27309E73" w14:textId="77777777"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t xml:space="preserve">En primer lugar, la clarificación de roles emergió como un aspecto clave para el fortalecimiento del trabajo conjunto. En contextos escolares donde no existen lineamientos institucionales claros, suele producirse una ambigüedad funcional que afecta negativamente la experiencia del estudiante con NEE. Esto fue evidente en las etapas iniciales del caso analizado, donde la acompañante de aprendizaje no contaba con orientaciones precisas sobre su rol, y las expectativas familiares eran dispares. La construcción de un plan de trabajo </w:t>
      </w:r>
      <w:r w:rsidRPr="00E753A3">
        <w:rPr>
          <w:rFonts w:ascii="Arial" w:hAnsi="Arial" w:cs="Arial"/>
          <w:color w:val="000000" w:themeColor="text1"/>
          <w:lang w:val="es-CL"/>
        </w:rPr>
        <w:lastRenderedPageBreak/>
        <w:t xml:space="preserve">permitió abordar este vacío, estableciendo tareas diferenciadas y acuerdos compartidos entre educadoras, padres y profesional de apoyo. Esta medida se alinea con lo planteado por </w:t>
      </w:r>
      <w:proofErr w:type="spellStart"/>
      <w:r w:rsidRPr="00E753A3">
        <w:rPr>
          <w:rFonts w:ascii="Arial" w:hAnsi="Arial" w:cs="Arial"/>
          <w:color w:val="000000" w:themeColor="text1"/>
          <w:lang w:val="es-CL"/>
        </w:rPr>
        <w:t>Kurth</w:t>
      </w:r>
      <w:proofErr w:type="spellEnd"/>
      <w:r w:rsidRPr="00E753A3">
        <w:rPr>
          <w:rFonts w:ascii="Arial" w:hAnsi="Arial" w:cs="Arial"/>
          <w:color w:val="000000" w:themeColor="text1"/>
          <w:lang w:val="es-CL"/>
        </w:rPr>
        <w:t xml:space="preserve"> y Foley (2023), quienes sostienen que la colaboración efectiva en contextos inclusivos requiere la construcción intencionada de capacidades interpersonales, así como la delimitación de funciones pedagógicas para evitar superposiciones y vacíos de responsabilidad.</w:t>
      </w:r>
    </w:p>
    <w:p w14:paraId="0F3B6AD6" w14:textId="77777777"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t xml:space="preserve">La segunda categoría de análisis refiere a la construcción de acuerdos compartidos, lo que se expresó mediante la generación de objetivos comunes, consensuados entre todos los agentes implicados. Este componente resultó esencial para reducir tensiones, evitar contradicciones en la intervención y garantizar una respuesta pedagógica coherente. La literatura respalda que una educación inclusiva de calidad no puede construirse sin metas compartidas entre escuela y familia (Rodríguez, Sandoval &amp; Riquelme, 2022). En este caso, las reuniones periódicas favorecieron una visión unificada del proceso educativo, permitiendo ajustar prácticas según el avance del niño y evitando acciones aisladas o contradictorias. Tal como afirman Villa y </w:t>
      </w:r>
      <w:proofErr w:type="spellStart"/>
      <w:r w:rsidRPr="00E753A3">
        <w:rPr>
          <w:rFonts w:ascii="Arial" w:hAnsi="Arial" w:cs="Arial"/>
          <w:color w:val="000000" w:themeColor="text1"/>
          <w:lang w:val="es-CL"/>
        </w:rPr>
        <w:t>Thousand</w:t>
      </w:r>
      <w:proofErr w:type="spellEnd"/>
      <w:r w:rsidRPr="00E753A3">
        <w:rPr>
          <w:rFonts w:ascii="Arial" w:hAnsi="Arial" w:cs="Arial"/>
          <w:color w:val="000000" w:themeColor="text1"/>
          <w:lang w:val="es-CL"/>
        </w:rPr>
        <w:t xml:space="preserve"> (2017), la toma de decisiones conjunta refuerza el sentido de pertenencia de las familias al proceso educativo y legitima su rol como </w:t>
      </w:r>
      <w:proofErr w:type="spellStart"/>
      <w:r w:rsidRPr="00E753A3">
        <w:rPr>
          <w:rFonts w:ascii="Arial" w:hAnsi="Arial" w:cs="Arial"/>
          <w:color w:val="000000" w:themeColor="text1"/>
          <w:lang w:val="es-CL"/>
        </w:rPr>
        <w:t>coeducadoras</w:t>
      </w:r>
      <w:proofErr w:type="spellEnd"/>
      <w:r w:rsidRPr="00E753A3">
        <w:rPr>
          <w:rFonts w:ascii="Arial" w:hAnsi="Arial" w:cs="Arial"/>
          <w:color w:val="000000" w:themeColor="text1"/>
          <w:lang w:val="es-CL"/>
        </w:rPr>
        <w:t>. Esta sinergia se reflejó en una mayor disposición del entorno a adaptar la rutina y ofrecer apoyos significativos.</w:t>
      </w:r>
    </w:p>
    <w:p w14:paraId="757E4B09" w14:textId="77777777"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t xml:space="preserve">La tercera categoría identificada en los resultados tiene relación con el seguimiento y evaluación de las prácticas inclusivas. A lo largo del semestre se realizó un monitoreo constante del progreso del estudiante y del funcionamiento del equipo de apoyo, lo que permitió visibilizar avances, detectar dificultades y ajustar estrategias de manera oportuna. Este enfoque dinámico responde al principio de planificación situada, propuesto por Antúnez (1999), quien plantea que los procesos pedagógicos deben construirse desde el análisis contextual y la reflexión permanente. La inclusión, entendida como un proceso en constante evolución, requiere mecanismos de evaluación que vayan más allá de los indicadores académicos, considerando aspectos como la participación, la interacción social y el bienestar emocional. La implementación del plan de trabajo mostró que cuando se establecen espacios regulares de retroalimentación colaborativa, los equipos educativos son más capaces de responder con flexibilidad a los cambios y necesidades del estudiante. En esta línea, </w:t>
      </w:r>
      <w:proofErr w:type="spellStart"/>
      <w:r w:rsidRPr="00E753A3">
        <w:rPr>
          <w:rFonts w:ascii="Arial" w:hAnsi="Arial" w:cs="Arial"/>
          <w:color w:val="000000" w:themeColor="text1"/>
          <w:lang w:val="es-CL"/>
        </w:rPr>
        <w:t>Florian</w:t>
      </w:r>
      <w:proofErr w:type="spellEnd"/>
      <w:r w:rsidRPr="00E753A3">
        <w:rPr>
          <w:rFonts w:ascii="Arial" w:hAnsi="Arial" w:cs="Arial"/>
          <w:color w:val="000000" w:themeColor="text1"/>
          <w:lang w:val="es-CL"/>
        </w:rPr>
        <w:t xml:space="preserve"> y Beaton (2018) sostienen que la pedagogía inclusiva efectiva se caracteriza por su capacidad de adaptarse a la diversidad a través del diálogo profesional constante.</w:t>
      </w:r>
    </w:p>
    <w:p w14:paraId="09119A6C" w14:textId="77777777"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lastRenderedPageBreak/>
        <w:t xml:space="preserve">Estos hallazgos se encuentran en consonancia con lo establecido por el Marco para la Buena Enseñanza en Educación </w:t>
      </w:r>
      <w:proofErr w:type="spellStart"/>
      <w:r w:rsidRPr="00E753A3">
        <w:rPr>
          <w:rFonts w:ascii="Arial" w:hAnsi="Arial" w:cs="Arial"/>
          <w:color w:val="000000" w:themeColor="text1"/>
          <w:lang w:val="es-CL"/>
        </w:rPr>
        <w:t>Parvularia</w:t>
      </w:r>
      <w:proofErr w:type="spellEnd"/>
      <w:r w:rsidRPr="00E753A3">
        <w:rPr>
          <w:rFonts w:ascii="Arial" w:hAnsi="Arial" w:cs="Arial"/>
          <w:color w:val="000000" w:themeColor="text1"/>
          <w:lang w:val="es-CL"/>
        </w:rPr>
        <w:t xml:space="preserve"> (MINEDUC, 2019), el cual enfatiza la importancia del trabajo en equipo y la corresponsabilidad como ejes estructurales del quehacer pedagógico. La experiencia de este proyecto confirma que la construcción de prácticas inclusivas sostenibles no depende exclusivamente de la voluntad individual, sino de la existencia de estructuras que promuevan la cooperación horizontal, la claridad de expectativas y la toma de decisiones informadas. Asimismo, como señalan </w:t>
      </w:r>
      <w:proofErr w:type="spellStart"/>
      <w:r w:rsidRPr="00E753A3">
        <w:rPr>
          <w:rFonts w:ascii="Arial" w:hAnsi="Arial" w:cs="Arial"/>
          <w:color w:val="000000" w:themeColor="text1"/>
          <w:lang w:val="es-CL"/>
        </w:rPr>
        <w:t>Liasidou</w:t>
      </w:r>
      <w:proofErr w:type="spellEnd"/>
      <w:r w:rsidRPr="00E753A3">
        <w:rPr>
          <w:rFonts w:ascii="Arial" w:hAnsi="Arial" w:cs="Arial"/>
          <w:color w:val="000000" w:themeColor="text1"/>
          <w:lang w:val="es-CL"/>
        </w:rPr>
        <w:t xml:space="preserve"> y </w:t>
      </w:r>
      <w:proofErr w:type="spellStart"/>
      <w:r w:rsidRPr="00E753A3">
        <w:rPr>
          <w:rFonts w:ascii="Arial" w:hAnsi="Arial" w:cs="Arial"/>
          <w:color w:val="000000" w:themeColor="text1"/>
          <w:lang w:val="es-CL"/>
        </w:rPr>
        <w:t>Antoniou</w:t>
      </w:r>
      <w:proofErr w:type="spellEnd"/>
      <w:r w:rsidRPr="00E753A3">
        <w:rPr>
          <w:rFonts w:ascii="Arial" w:hAnsi="Arial" w:cs="Arial"/>
          <w:color w:val="000000" w:themeColor="text1"/>
          <w:lang w:val="es-CL"/>
        </w:rPr>
        <w:t xml:space="preserve"> (2017), la formación profesional continua en contextos inclusivos debe ser situada, es decir, basada en experiencias reales, prácticas colaborativas y aprendizajes conjuntos entre los actores implicados. El presente estudio aporta evidencia en esa dirección, al mostrar cómo un modelo de intervención centrado en el vínculo cotidiano puede transformar las relaciones pedagógicas y fortalecer el derecho a la participación de estudiantes históricamente excluidos.</w:t>
      </w:r>
    </w:p>
    <w:p w14:paraId="035DE858" w14:textId="77777777" w:rsidR="00E753A3" w:rsidRPr="00E753A3" w:rsidRDefault="00E753A3" w:rsidP="00FC5991">
      <w:pPr>
        <w:spacing w:line="276" w:lineRule="auto"/>
        <w:ind w:firstLine="720"/>
        <w:jc w:val="both"/>
        <w:rPr>
          <w:rFonts w:ascii="Arial" w:hAnsi="Arial" w:cs="Arial"/>
          <w:color w:val="000000" w:themeColor="text1"/>
          <w:lang w:val="es-CL"/>
        </w:rPr>
      </w:pPr>
      <w:r w:rsidRPr="00E753A3">
        <w:rPr>
          <w:rFonts w:ascii="Arial" w:hAnsi="Arial" w:cs="Arial"/>
          <w:color w:val="000000" w:themeColor="text1"/>
          <w:lang w:val="es-CL"/>
        </w:rPr>
        <w:t>En suma, los resultados de esta investigación-acción dan cuenta de que la implementación de estrategias colaborativas situadas, articuladas desde un enfoque corresponsable, permite generar condiciones reales de inclusión. Lejos de plantearse como un conjunto de acciones aisladas, esta intervención consolidó un modelo de trabajo basado en la reflexión pedagógica compartida, la distribución clara de funciones y la evaluación continua de las prácticas. A partir de ello, no solo se promovió la participación efectiva de un estudiante con TEA en la rutina escolar, sino que también se potenció el sentido de pertenencia y el compromiso mutuo entre los actores involucrados. Como sostiene Arnaiz (2006), la inclusión implica transformar la cultura de la escuela, y esto sólo es posible cuando las prácticas colaborativas dejan de ser una excepción y se constituyen en el modo habitual de relacionarse, planificar y acompañar el aprendizaje.</w:t>
      </w:r>
    </w:p>
    <w:p w14:paraId="7529FD89" w14:textId="77777777" w:rsidR="00E753A3" w:rsidRPr="00E753A3" w:rsidRDefault="00E753A3" w:rsidP="00E753A3">
      <w:pPr>
        <w:rPr>
          <w:lang w:val="es-CL"/>
        </w:rPr>
      </w:pPr>
    </w:p>
    <w:p w14:paraId="47A4F36E" w14:textId="3AD0CB29" w:rsidR="00FC5991" w:rsidRDefault="00800F4E" w:rsidP="00FC5991">
      <w:pPr>
        <w:pStyle w:val="Normal0"/>
        <w:spacing w:before="240" w:after="240" w:line="276" w:lineRule="auto"/>
        <w:ind w:firstLine="720"/>
        <w:jc w:val="center"/>
        <w:rPr>
          <w:rFonts w:ascii="Arial" w:eastAsia="Arial" w:hAnsi="Arial" w:cs="Arial"/>
          <w:b/>
        </w:rPr>
      </w:pPr>
      <w:r>
        <w:br w:type="page"/>
      </w:r>
      <w:r>
        <w:rPr>
          <w:rFonts w:ascii="Arial" w:eastAsia="Arial" w:hAnsi="Arial" w:cs="Arial"/>
          <w:b/>
        </w:rPr>
        <w:lastRenderedPageBreak/>
        <w:t>CAPÍTULO 6: CONCLUSIONES</w:t>
      </w:r>
    </w:p>
    <w:p w14:paraId="00000122" w14:textId="77777777" w:rsidR="00EC27B2" w:rsidRDefault="00800F4E" w:rsidP="00FC5991">
      <w:pPr>
        <w:pStyle w:val="Ttulo2"/>
        <w:spacing w:line="276" w:lineRule="auto"/>
        <w:rPr>
          <w:color w:val="000000" w:themeColor="text1"/>
        </w:rPr>
      </w:pPr>
      <w:bookmarkStart w:id="15" w:name="_heading=h.44sinio" w:colFirst="0" w:colLast="0"/>
      <w:bookmarkEnd w:id="15"/>
      <w:r w:rsidRPr="00FC5991">
        <w:rPr>
          <w:color w:val="000000" w:themeColor="text1"/>
        </w:rPr>
        <w:t xml:space="preserve">5.1.  SÍNTESIS DE LA INVESTIGACIÓN </w:t>
      </w:r>
    </w:p>
    <w:p w14:paraId="36CC9684" w14:textId="77777777" w:rsidR="00FC5991" w:rsidRPr="00FC5991" w:rsidRDefault="00FC5991" w:rsidP="00FC5991"/>
    <w:p w14:paraId="7403C70D"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La presente investigación surgió a partir de la necesidad de mejorar la inclusión educativa de un estudiante con Trastorno del Espectro Autista (TEA) en un curso de kínder, en el contexto de un colegio particular de la Región Metropolitana. El diagnóstico inicial evidenció una inclusión fragmentada, caracterizada por la falta de trabajo colaborativo entre las educadoras, el equipo de apoyo, la familia y la acompañante de aprendizaje. Esta situación generaba descoordinación, ambigüedad de roles y estrategias pedagógicas inconexas, dificultando tanto la participación activa del estudiante como el logro de los objetivos educativos propuestos.</w:t>
      </w:r>
    </w:p>
    <w:p w14:paraId="4FF83B01"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Frente a este escenario, se diseñó una intervención centrada en el fortalecimiento del trabajo colaborativo como herramienta clave para consolidar una cultura inclusiva. La estrategia contempló la elaboración participativa de un Plan de Trabajo con reuniones periódicas entre los actores implicados: dos educadoras, una acompañante de aprendizaje, los apoderados, la psicóloga del nivel y la coordinadora del ciclo. Este plan estableció responsabilidades claras, mecanismos de seguimiento y objetivos comunes orientados a mejorar la experiencia educativa del estudiante con TEA.</w:t>
      </w:r>
    </w:p>
    <w:p w14:paraId="00FC63D1"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Durante la implementación, se llevaron a cabo cuatro reuniones de seguimiento y una reunión final de cierre, en las que se compartieron avances, se ajustaron prácticas y se fortalecieron los vínculos entre los actores. El análisis de los datos recolectados a través de actas y registros de estas instancias permitió identificar tres categorías clave: alineación de expectativas, redefinición de roles y fortalecimiento del vínculo escuela-familia. Los resultados muestran que la participación activa en las reuniones favoreció la claridad en los objetivos del acompañamiento, aumentó la participación del estudiante en las actividades grupales y promovió un ambiente pedagógico más coherente y afectivo.</w:t>
      </w:r>
    </w:p>
    <w:p w14:paraId="6D8E0338"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En síntesis, la intervención no solo logró reorganizar prácticas pedagógicas, sino que propició una transformación en la cultura colaborativa del equipo educativo. Se evidenció que el trabajo colaborativo sostenido, con encuentros estructurados y objetivos compartidos, es una vía eficaz para avanzar hacia una inclusión real y significativa, donde todos los actores se reconocen como corresponsables del aprendizaje y bienestar de los estudiantes con NEE.</w:t>
      </w:r>
    </w:p>
    <w:p w14:paraId="00000127" w14:textId="77777777" w:rsidR="00EC27B2" w:rsidRPr="00FC5991" w:rsidRDefault="00EC27B2" w:rsidP="00FC5991">
      <w:pPr>
        <w:pStyle w:val="Normal0"/>
        <w:spacing w:line="276" w:lineRule="auto"/>
        <w:jc w:val="both"/>
        <w:rPr>
          <w:rFonts w:ascii="Arial" w:eastAsia="Arial" w:hAnsi="Arial" w:cs="Arial"/>
          <w:color w:val="000000" w:themeColor="text1"/>
          <w:lang w:val="es-CL"/>
        </w:rPr>
      </w:pPr>
    </w:p>
    <w:p w14:paraId="00000128" w14:textId="77777777" w:rsidR="00EC27B2" w:rsidRDefault="00800F4E" w:rsidP="00FC5991">
      <w:pPr>
        <w:pStyle w:val="Ttulo2"/>
        <w:spacing w:line="276" w:lineRule="auto"/>
        <w:rPr>
          <w:color w:val="000000" w:themeColor="text1"/>
        </w:rPr>
      </w:pPr>
      <w:bookmarkStart w:id="16" w:name="_heading=h.2jxsxqh" w:colFirst="0" w:colLast="0"/>
      <w:bookmarkEnd w:id="16"/>
      <w:r w:rsidRPr="00FC5991">
        <w:rPr>
          <w:color w:val="000000" w:themeColor="text1"/>
        </w:rPr>
        <w:t>5.2. LIMITACIONES DE LA INTERVENCIÓN</w:t>
      </w:r>
    </w:p>
    <w:p w14:paraId="30265965" w14:textId="77777777" w:rsidR="00FC5991" w:rsidRPr="00FC5991" w:rsidRDefault="00FC5991" w:rsidP="00FC5991"/>
    <w:p w14:paraId="21661CF9" w14:textId="7C1B2E18"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Si bien los resultados obtenidos fueron positivos, esta intervención presenta ciertas limitaciones que es importante considerar. En primer lugar, el carácter focalizado de la experiencia</w:t>
      </w:r>
      <w:r>
        <w:rPr>
          <w:rFonts w:ascii="Arial" w:eastAsia="Arial" w:hAnsi="Arial" w:cs="Arial"/>
          <w:color w:val="000000" w:themeColor="text1"/>
          <w:lang w:val="es-CL"/>
        </w:rPr>
        <w:t xml:space="preserve">, </w:t>
      </w:r>
      <w:r w:rsidRPr="00FC5991">
        <w:rPr>
          <w:rFonts w:ascii="Arial" w:eastAsia="Arial" w:hAnsi="Arial" w:cs="Arial"/>
          <w:color w:val="000000" w:themeColor="text1"/>
          <w:lang w:val="es-CL"/>
        </w:rPr>
        <w:t>centrado en un solo curso, un estudiante y un equipo específico</w:t>
      </w:r>
      <w:r>
        <w:rPr>
          <w:rFonts w:ascii="Arial" w:eastAsia="Arial" w:hAnsi="Arial" w:cs="Arial"/>
          <w:color w:val="000000" w:themeColor="text1"/>
          <w:lang w:val="es-CL"/>
        </w:rPr>
        <w:t xml:space="preserve">, </w:t>
      </w:r>
      <w:r w:rsidRPr="00FC5991">
        <w:rPr>
          <w:rFonts w:ascii="Arial" w:eastAsia="Arial" w:hAnsi="Arial" w:cs="Arial"/>
          <w:color w:val="000000" w:themeColor="text1"/>
          <w:lang w:val="es-CL"/>
        </w:rPr>
        <w:t>restringe la posibilidad de generalización de los hallazgos. La intervención se diseñó de manera altamente contextualizada, lo que si bien permitió una implementación sensible a la realidad del curso, también implica que su replicabilidad en otros niveles o contextos requeriría ajustes significativos.</w:t>
      </w:r>
    </w:p>
    <w:p w14:paraId="65724356"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Otra limitación relevante fue la dependencia de la disposición voluntaria y del compromiso de los actores involucrados. Si bien todos los participantes mostraron un alto nivel de implicación, este factor no siempre es replicable, especialmente en contextos con mayor carga laboral o menor cultura de colaboración. Asimismo, la ausencia de un protocolo institucional que respalde y dé continuidad estructural al plan de trabajo pone en riesgo la sostenibilidad de las acciones implementadas una vez finalizado el semestre.</w:t>
      </w:r>
    </w:p>
    <w:p w14:paraId="6B8E3400"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A nivel metodológico, aunque se utilizó un análisis temático riguroso, el número limitado de fuentes de datos (actas y registros de reuniones) puede haber reducido la profundidad de algunas interpretaciones. Hubiese sido enriquecedor incluir observaciones de aula u otros instrumentos que captaran la evolución del estudiante de manera más directa y sistemática.</w:t>
      </w:r>
    </w:p>
    <w:p w14:paraId="496DC435"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Finalmente, las barreras de tiempo fueron un desafío constante. La planificación de reuniones mensuales se vio tensionada por las dinámicas escolares y agendas institucionales, lo que obligó a acortar o reprogramar encuentros. Esta limitación afectó en cierta medida la posibilidad de profundizar en algunos temas o realizar seguimientos más detallados.</w:t>
      </w:r>
    </w:p>
    <w:p w14:paraId="130D07CA"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A pesar de estas limitaciones, la intervención entregó evidencia significativa sobre los beneficios del trabajo colaborativo estructurado. Las limitaciones identificadas no anulan los logros alcanzados, pero sí ofrecen elementos clave para considerar en futuros procesos de mejora o ampliación del modelo propuesto.</w:t>
      </w:r>
    </w:p>
    <w:p w14:paraId="0000012F" w14:textId="77777777" w:rsidR="00EC27B2" w:rsidRDefault="00EC27B2" w:rsidP="00FC5991">
      <w:pPr>
        <w:pStyle w:val="Normal0"/>
        <w:spacing w:line="276" w:lineRule="auto"/>
        <w:jc w:val="both"/>
        <w:rPr>
          <w:rFonts w:ascii="Arial" w:eastAsia="Arial" w:hAnsi="Arial" w:cs="Arial"/>
          <w:color w:val="000000" w:themeColor="text1"/>
          <w:lang w:val="es-CL"/>
        </w:rPr>
      </w:pPr>
    </w:p>
    <w:p w14:paraId="1D31C65C" w14:textId="77777777" w:rsidR="00FC5991" w:rsidRDefault="00FC5991" w:rsidP="00FC5991">
      <w:pPr>
        <w:pStyle w:val="Normal0"/>
        <w:spacing w:line="276" w:lineRule="auto"/>
        <w:jc w:val="both"/>
        <w:rPr>
          <w:rFonts w:ascii="Arial" w:eastAsia="Arial" w:hAnsi="Arial" w:cs="Arial"/>
          <w:color w:val="000000" w:themeColor="text1"/>
          <w:lang w:val="es-CL"/>
        </w:rPr>
      </w:pPr>
    </w:p>
    <w:p w14:paraId="37E42A36" w14:textId="77777777" w:rsidR="00FC5991" w:rsidRPr="00FC5991" w:rsidRDefault="00FC5991" w:rsidP="00FC5991">
      <w:pPr>
        <w:pStyle w:val="Normal0"/>
        <w:spacing w:line="276" w:lineRule="auto"/>
        <w:jc w:val="both"/>
        <w:rPr>
          <w:rFonts w:ascii="Arial" w:eastAsia="Arial" w:hAnsi="Arial" w:cs="Arial"/>
          <w:color w:val="000000" w:themeColor="text1"/>
          <w:lang w:val="es-CL"/>
        </w:rPr>
      </w:pPr>
    </w:p>
    <w:p w14:paraId="00000130" w14:textId="77777777" w:rsidR="00EC27B2" w:rsidRPr="00FC5991" w:rsidRDefault="00800F4E" w:rsidP="00FC5991">
      <w:pPr>
        <w:pStyle w:val="Ttulo2"/>
        <w:spacing w:line="276" w:lineRule="auto"/>
        <w:rPr>
          <w:color w:val="000000" w:themeColor="text1"/>
        </w:rPr>
      </w:pPr>
      <w:bookmarkStart w:id="17" w:name="_heading=h.z337ya" w:colFirst="0" w:colLast="0"/>
      <w:bookmarkEnd w:id="17"/>
      <w:r w:rsidRPr="00FC5991">
        <w:rPr>
          <w:color w:val="000000" w:themeColor="text1"/>
        </w:rPr>
        <w:t>5.3. PROYECCIONES DE MEJORA</w:t>
      </w:r>
    </w:p>
    <w:p w14:paraId="4BFC573D" w14:textId="77777777" w:rsidR="00FC5991" w:rsidRDefault="00FC5991" w:rsidP="00FC5991">
      <w:pPr>
        <w:pStyle w:val="Normal0"/>
        <w:spacing w:line="276" w:lineRule="auto"/>
        <w:ind w:firstLine="720"/>
        <w:jc w:val="both"/>
        <w:rPr>
          <w:rFonts w:ascii="Arial" w:eastAsia="Arial" w:hAnsi="Arial" w:cs="Arial"/>
          <w:color w:val="000000" w:themeColor="text1"/>
          <w:lang w:val="es-CL"/>
        </w:rPr>
      </w:pPr>
    </w:p>
    <w:p w14:paraId="22F748E7" w14:textId="19938905"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A partir de los resultados obtenidos, se identifican diversas proyecciones de mejora que podrían fortalecer la implementación de prácticas inclusivas sostenibles en contextos escolares. En primer lugar, se recomienda institucionalizar el plan de trabajo colaborativo mediante la elaboración de un protocolo formal que defina roles, tiempos y mecanismos de seguimiento. Esto permitiría dar continuidad a las estrategias más allá del compromiso individual de los actores.</w:t>
      </w:r>
    </w:p>
    <w:p w14:paraId="03B49067"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En segundo lugar, es fundamental ampliar esta estrategia a otros niveles del establecimiento, generando espacios de formación interna donde se compartan las experiencias exitosas, se promuevan prácticas reflexivas y se fortalezcan competencias colaborativas en todo el equipo docente. La incorporación de talleres específicos sobre inclusión, comunicación efectiva y diseño universal para el aprendizaje podría potenciar aún más el impacto de la intervención.</w:t>
      </w:r>
    </w:p>
    <w:p w14:paraId="411461A9"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Desde una perspectiva investigativa, futuras líneas podrían enfocarse en explorar cómo la inclusión se ve fortalecida cuando el trabajo colaborativo incorpora también la voz del estudiante, considerando sus percepciones y experiencias. Asimismo, sería valioso analizar la sostenibilidad de estas prácticas en el tiempo y su impacto en la trayectoria escolar de estudiantes con NEE.</w:t>
      </w:r>
    </w:p>
    <w:p w14:paraId="45F36A9C" w14:textId="77777777" w:rsidR="00FC5991" w:rsidRPr="00FC5991" w:rsidRDefault="00FC5991" w:rsidP="00FC5991">
      <w:pPr>
        <w:pStyle w:val="Normal0"/>
        <w:spacing w:line="276" w:lineRule="auto"/>
        <w:ind w:firstLine="720"/>
        <w:jc w:val="both"/>
        <w:rPr>
          <w:rFonts w:ascii="Arial" w:eastAsia="Arial" w:hAnsi="Arial" w:cs="Arial"/>
          <w:color w:val="000000" w:themeColor="text1"/>
          <w:lang w:val="es-CL"/>
        </w:rPr>
      </w:pPr>
      <w:r w:rsidRPr="00FC5991">
        <w:rPr>
          <w:rFonts w:ascii="Arial" w:eastAsia="Arial" w:hAnsi="Arial" w:cs="Arial"/>
          <w:color w:val="000000" w:themeColor="text1"/>
          <w:lang w:val="es-CL"/>
        </w:rPr>
        <w:t>Por último, esta experiencia aporta evidencia concreta sobre la necesidad de avanzar hacia modelos de corresponsabilidad real entre escuela y familia. Su proyección al sistema educativo nacional requiere fortalecer políticas que valoren el trabajo en equipo, proporcionen condiciones estructurales para ello y promuevan una cultura escolar donde la inclusión no sea una excepción, sino un principio rector de la vida escolar.</w:t>
      </w:r>
    </w:p>
    <w:p w14:paraId="00000136" w14:textId="77777777" w:rsidR="00EC27B2" w:rsidRPr="00FC5991" w:rsidRDefault="00EC27B2">
      <w:pPr>
        <w:pStyle w:val="Normal0"/>
        <w:spacing w:line="276" w:lineRule="auto"/>
        <w:jc w:val="both"/>
        <w:rPr>
          <w:rFonts w:ascii="Arial" w:eastAsia="Arial" w:hAnsi="Arial" w:cs="Arial"/>
          <w:lang w:val="es-CL"/>
        </w:rPr>
      </w:pPr>
    </w:p>
    <w:p w14:paraId="00000137" w14:textId="77777777" w:rsidR="00EC27B2" w:rsidRPr="00E83D8D" w:rsidRDefault="00800F4E">
      <w:pPr>
        <w:pStyle w:val="Ttulo1"/>
        <w:spacing w:line="276" w:lineRule="auto"/>
        <w:jc w:val="center"/>
        <w:rPr>
          <w:lang w:val="en-US"/>
        </w:rPr>
      </w:pPr>
      <w:bookmarkStart w:id="18" w:name="_heading=h.3j2qqm3" w:colFirst="0" w:colLast="0"/>
      <w:bookmarkEnd w:id="18"/>
      <w:r w:rsidRPr="00FC5991">
        <w:rPr>
          <w:lang w:val="es-CL"/>
        </w:rPr>
        <w:br w:type="page"/>
      </w:r>
      <w:r w:rsidRPr="00E83D8D">
        <w:rPr>
          <w:lang w:val="en-US"/>
        </w:rPr>
        <w:lastRenderedPageBreak/>
        <w:t>REFERENCIAS</w:t>
      </w:r>
    </w:p>
    <w:p w14:paraId="00000138" w14:textId="77777777" w:rsidR="00EC27B2" w:rsidRPr="00E83D8D" w:rsidRDefault="00EC27B2">
      <w:pPr>
        <w:pStyle w:val="Normal0"/>
        <w:rPr>
          <w:rFonts w:ascii="Arial" w:eastAsia="Arial" w:hAnsi="Arial" w:cs="Arial"/>
          <w:lang w:val="en-US"/>
        </w:rPr>
      </w:pPr>
    </w:p>
    <w:p w14:paraId="2FD7E9A7" w14:textId="3CD0389B"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Ainscow, M. (2020). </w:t>
      </w:r>
      <w:r w:rsidRPr="00743C30">
        <w:rPr>
          <w:rFonts w:ascii="Arial" w:eastAsia="Arial" w:hAnsi="Arial" w:cs="Arial"/>
          <w:i/>
          <w:iCs/>
          <w:color w:val="000000" w:themeColor="text1"/>
          <w:lang w:val="en-US"/>
        </w:rPr>
        <w:t>Inclusion and equity in education: Making sense of global challenges</w:t>
      </w:r>
      <w:r w:rsidRPr="00743C30">
        <w:rPr>
          <w:rFonts w:ascii="Arial" w:eastAsia="Arial" w:hAnsi="Arial" w:cs="Arial"/>
          <w:color w:val="000000" w:themeColor="text1"/>
          <w:lang w:val="en-US"/>
        </w:rPr>
        <w:t xml:space="preserve">. </w:t>
      </w:r>
      <w:proofErr w:type="spellStart"/>
      <w:r w:rsidRPr="00743C30">
        <w:rPr>
          <w:rFonts w:ascii="Arial" w:eastAsia="Arial" w:hAnsi="Arial" w:cs="Arial"/>
          <w:i/>
          <w:iCs/>
          <w:color w:val="000000" w:themeColor="text1"/>
          <w:lang w:val="es-CL"/>
        </w:rPr>
        <w:t>Prospects</w:t>
      </w:r>
      <w:proofErr w:type="spellEnd"/>
      <w:r w:rsidRPr="00743C30">
        <w:rPr>
          <w:rFonts w:ascii="Arial" w:eastAsia="Arial" w:hAnsi="Arial" w:cs="Arial"/>
          <w:i/>
          <w:iCs/>
          <w:color w:val="000000" w:themeColor="text1"/>
          <w:lang w:val="es-CL"/>
        </w:rPr>
        <w:t>, 49</w:t>
      </w:r>
      <w:r w:rsidRPr="00743C30">
        <w:rPr>
          <w:rFonts w:ascii="Arial" w:eastAsia="Arial" w:hAnsi="Arial" w:cs="Arial"/>
          <w:color w:val="000000" w:themeColor="text1"/>
          <w:lang w:val="es-CL"/>
        </w:rPr>
        <w:t xml:space="preserve">(2), 123–134. </w:t>
      </w:r>
      <w:hyperlink r:id="rId9" w:tgtFrame="_new" w:history="1">
        <w:r w:rsidRPr="00743C30">
          <w:rPr>
            <w:rStyle w:val="Hipervnculo"/>
            <w:rFonts w:ascii="Arial" w:eastAsia="Arial" w:hAnsi="Arial" w:cs="Arial"/>
            <w:color w:val="000000" w:themeColor="text1"/>
            <w:lang w:val="es-CL"/>
          </w:rPr>
          <w:t>https://doi.org/10.1007/s11125-020-09506-w</w:t>
        </w:r>
      </w:hyperlink>
    </w:p>
    <w:p w14:paraId="092B8297" w14:textId="1B186C00"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Ainscow, M., &amp; </w:t>
      </w:r>
      <w:proofErr w:type="spellStart"/>
      <w:r w:rsidRPr="00743C30">
        <w:rPr>
          <w:rFonts w:ascii="Arial" w:eastAsia="Arial" w:hAnsi="Arial" w:cs="Arial"/>
          <w:color w:val="000000" w:themeColor="text1"/>
          <w:lang w:val="es-CL"/>
        </w:rPr>
        <w:t>Booth</w:t>
      </w:r>
      <w:proofErr w:type="spellEnd"/>
      <w:r w:rsidRPr="00743C30">
        <w:rPr>
          <w:rFonts w:ascii="Arial" w:eastAsia="Arial" w:hAnsi="Arial" w:cs="Arial"/>
          <w:color w:val="000000" w:themeColor="text1"/>
          <w:lang w:val="es-CL"/>
        </w:rPr>
        <w:t xml:space="preserve">, T. (2011). </w:t>
      </w:r>
      <w:r w:rsidRPr="00743C30">
        <w:rPr>
          <w:rFonts w:ascii="Arial" w:eastAsia="Arial" w:hAnsi="Arial" w:cs="Arial"/>
          <w:i/>
          <w:iCs/>
          <w:color w:val="000000" w:themeColor="text1"/>
          <w:lang w:val="es-CL"/>
        </w:rPr>
        <w:t>Índex para la inclusión: desarrollando el aprendizaje y la participación en los centros escolares</w:t>
      </w:r>
      <w:r w:rsidRPr="00743C30">
        <w:rPr>
          <w:rFonts w:ascii="Arial" w:eastAsia="Arial" w:hAnsi="Arial" w:cs="Arial"/>
          <w:color w:val="000000" w:themeColor="text1"/>
          <w:lang w:val="es-CL"/>
        </w:rPr>
        <w:t>. CSIE.</w:t>
      </w:r>
    </w:p>
    <w:p w14:paraId="653D82F1" w14:textId="12F40B34"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Antúnez, S. (1999). </w:t>
      </w:r>
      <w:r w:rsidRPr="00743C30">
        <w:rPr>
          <w:rFonts w:ascii="Arial" w:eastAsia="Arial" w:hAnsi="Arial" w:cs="Arial"/>
          <w:i/>
          <w:iCs/>
          <w:color w:val="000000" w:themeColor="text1"/>
          <w:lang w:val="es-CL"/>
        </w:rPr>
        <w:t>Organización del centro escolar: Un enfoque participativo</w:t>
      </w:r>
      <w:r w:rsidRPr="00743C30">
        <w:rPr>
          <w:rFonts w:ascii="Arial" w:eastAsia="Arial" w:hAnsi="Arial" w:cs="Arial"/>
          <w:color w:val="000000" w:themeColor="text1"/>
          <w:lang w:val="es-CL"/>
        </w:rPr>
        <w:t>. Graó.</w:t>
      </w:r>
    </w:p>
    <w:p w14:paraId="03D53836" w14:textId="375E7D24"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Arnaiz, P. (2006). Educación inclusiva: una escuela para todos. </w:t>
      </w:r>
      <w:r w:rsidRPr="00743C30">
        <w:rPr>
          <w:rFonts w:ascii="Arial" w:eastAsia="Arial" w:hAnsi="Arial" w:cs="Arial"/>
          <w:i/>
          <w:iCs/>
          <w:color w:val="000000" w:themeColor="text1"/>
          <w:lang w:val="es-CL"/>
        </w:rPr>
        <w:t>Revista de Educación</w:t>
      </w:r>
      <w:r w:rsidRPr="00743C30">
        <w:rPr>
          <w:rFonts w:ascii="Arial" w:eastAsia="Arial" w:hAnsi="Arial" w:cs="Arial"/>
          <w:color w:val="000000" w:themeColor="text1"/>
          <w:lang w:val="es-CL"/>
        </w:rPr>
        <w:t>, (Extra), 5–21.</w:t>
      </w:r>
    </w:p>
    <w:p w14:paraId="25DA2F3C" w14:textId="3EF3B135"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Arnaiz, P., &amp; Hurtado, M. D. (2009). </w:t>
      </w:r>
      <w:r w:rsidRPr="00743C30">
        <w:rPr>
          <w:rFonts w:ascii="Arial" w:eastAsia="Arial" w:hAnsi="Arial" w:cs="Arial"/>
          <w:i/>
          <w:iCs/>
          <w:color w:val="000000" w:themeColor="text1"/>
          <w:lang w:val="es-CL"/>
        </w:rPr>
        <w:t>La planificación de la respuesta educativa a la diversidad del alumnado</w:t>
      </w:r>
      <w:r w:rsidRPr="00743C30">
        <w:rPr>
          <w:rFonts w:ascii="Arial" w:eastAsia="Arial" w:hAnsi="Arial" w:cs="Arial"/>
          <w:color w:val="000000" w:themeColor="text1"/>
          <w:lang w:val="es-CL"/>
        </w:rPr>
        <w:t>. Editorial Graó.</w:t>
      </w:r>
    </w:p>
    <w:p w14:paraId="3E52CC71" w14:textId="25E22402"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proofErr w:type="spellStart"/>
      <w:r w:rsidRPr="00743C30">
        <w:rPr>
          <w:rFonts w:ascii="Arial" w:eastAsia="Arial" w:hAnsi="Arial" w:cs="Arial"/>
          <w:color w:val="000000" w:themeColor="text1"/>
          <w:lang w:val="es-CL"/>
        </w:rPr>
        <w:t>Booth</w:t>
      </w:r>
      <w:proofErr w:type="spellEnd"/>
      <w:r w:rsidRPr="00743C30">
        <w:rPr>
          <w:rFonts w:ascii="Arial" w:eastAsia="Arial" w:hAnsi="Arial" w:cs="Arial"/>
          <w:color w:val="000000" w:themeColor="text1"/>
          <w:lang w:val="es-CL"/>
        </w:rPr>
        <w:t xml:space="preserve">, T., &amp; Ainscow, M. (2011). </w:t>
      </w:r>
      <w:r w:rsidRPr="00743C30">
        <w:rPr>
          <w:rFonts w:ascii="Arial" w:eastAsia="Arial" w:hAnsi="Arial" w:cs="Arial"/>
          <w:i/>
          <w:iCs/>
          <w:color w:val="000000" w:themeColor="text1"/>
          <w:lang w:val="es-CL"/>
        </w:rPr>
        <w:t>Índice de inclusión: desarrollando el aprendizaje y la participación en los centros escolares</w:t>
      </w:r>
      <w:r w:rsidRPr="00743C30">
        <w:rPr>
          <w:rFonts w:ascii="Arial" w:eastAsia="Arial" w:hAnsi="Arial" w:cs="Arial"/>
          <w:color w:val="000000" w:themeColor="text1"/>
          <w:lang w:val="es-CL"/>
        </w:rPr>
        <w:t>. CSIE.</w:t>
      </w:r>
    </w:p>
    <w:p w14:paraId="0979D502" w14:textId="6F8C2DD3"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proofErr w:type="spellStart"/>
      <w:r w:rsidRPr="00743C30">
        <w:rPr>
          <w:rFonts w:ascii="Arial" w:eastAsia="Arial" w:hAnsi="Arial" w:cs="Arial"/>
          <w:color w:val="000000" w:themeColor="text1"/>
          <w:lang w:val="en-US"/>
        </w:rPr>
        <w:t>Ebersold</w:t>
      </w:r>
      <w:proofErr w:type="spellEnd"/>
      <w:r w:rsidRPr="00743C30">
        <w:rPr>
          <w:rFonts w:ascii="Arial" w:eastAsia="Arial" w:hAnsi="Arial" w:cs="Arial"/>
          <w:color w:val="000000" w:themeColor="text1"/>
          <w:lang w:val="en-US"/>
        </w:rPr>
        <w:t xml:space="preserve">, S. (2020). </w:t>
      </w:r>
      <w:r w:rsidRPr="00743C30">
        <w:rPr>
          <w:rFonts w:ascii="Arial" w:eastAsia="Arial" w:hAnsi="Arial" w:cs="Arial"/>
          <w:i/>
          <w:iCs/>
          <w:color w:val="000000" w:themeColor="text1"/>
          <w:lang w:val="en-US"/>
        </w:rPr>
        <w:t>Teacher professional development and inclusive education: Global trends and insights</w:t>
      </w:r>
      <w:r w:rsidRPr="00743C30">
        <w:rPr>
          <w:rFonts w:ascii="Arial" w:eastAsia="Arial" w:hAnsi="Arial" w:cs="Arial"/>
          <w:color w:val="000000" w:themeColor="text1"/>
          <w:lang w:val="en-US"/>
        </w:rPr>
        <w:t xml:space="preserve">. </w:t>
      </w:r>
      <w:r w:rsidRPr="00743C30">
        <w:rPr>
          <w:rFonts w:ascii="Arial" w:eastAsia="Arial" w:hAnsi="Arial" w:cs="Arial"/>
          <w:color w:val="000000" w:themeColor="text1"/>
          <w:lang w:val="es-CL"/>
        </w:rPr>
        <w:t xml:space="preserve">OECD </w:t>
      </w:r>
      <w:proofErr w:type="spellStart"/>
      <w:r w:rsidRPr="00743C30">
        <w:rPr>
          <w:rFonts w:ascii="Arial" w:eastAsia="Arial" w:hAnsi="Arial" w:cs="Arial"/>
          <w:color w:val="000000" w:themeColor="text1"/>
          <w:lang w:val="es-CL"/>
        </w:rPr>
        <w:t>Education</w:t>
      </w:r>
      <w:proofErr w:type="spellEnd"/>
      <w:r w:rsidRPr="00743C30">
        <w:rPr>
          <w:rFonts w:ascii="Arial" w:eastAsia="Arial" w:hAnsi="Arial" w:cs="Arial"/>
          <w:color w:val="000000" w:themeColor="text1"/>
          <w:lang w:val="es-CL"/>
        </w:rPr>
        <w:t xml:space="preserve"> </w:t>
      </w:r>
      <w:proofErr w:type="spellStart"/>
      <w:r w:rsidRPr="00743C30">
        <w:rPr>
          <w:rFonts w:ascii="Arial" w:eastAsia="Arial" w:hAnsi="Arial" w:cs="Arial"/>
          <w:color w:val="000000" w:themeColor="text1"/>
          <w:lang w:val="es-CL"/>
        </w:rPr>
        <w:t>Working</w:t>
      </w:r>
      <w:proofErr w:type="spellEnd"/>
      <w:r w:rsidRPr="00743C30">
        <w:rPr>
          <w:rFonts w:ascii="Arial" w:eastAsia="Arial" w:hAnsi="Arial" w:cs="Arial"/>
          <w:color w:val="000000" w:themeColor="text1"/>
          <w:lang w:val="es-CL"/>
        </w:rPr>
        <w:t xml:space="preserve"> </w:t>
      </w:r>
      <w:proofErr w:type="spellStart"/>
      <w:r w:rsidRPr="00743C30">
        <w:rPr>
          <w:rFonts w:ascii="Arial" w:eastAsia="Arial" w:hAnsi="Arial" w:cs="Arial"/>
          <w:color w:val="000000" w:themeColor="text1"/>
          <w:lang w:val="es-CL"/>
        </w:rPr>
        <w:t>Papers</w:t>
      </w:r>
      <w:proofErr w:type="spellEnd"/>
      <w:r w:rsidRPr="00743C30">
        <w:rPr>
          <w:rFonts w:ascii="Arial" w:eastAsia="Arial" w:hAnsi="Arial" w:cs="Arial"/>
          <w:color w:val="000000" w:themeColor="text1"/>
          <w:lang w:val="es-CL"/>
        </w:rPr>
        <w:t>.</w:t>
      </w:r>
    </w:p>
    <w:p w14:paraId="21ED6BEB" w14:textId="6FC6F455"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Echeita, G. (2006). </w:t>
      </w:r>
      <w:r w:rsidRPr="00743C30">
        <w:rPr>
          <w:rFonts w:ascii="Arial" w:eastAsia="Arial" w:hAnsi="Arial" w:cs="Arial"/>
          <w:i/>
          <w:iCs/>
          <w:color w:val="000000" w:themeColor="text1"/>
          <w:lang w:val="es-CL"/>
        </w:rPr>
        <w:t>Inclusión educativa: más allá de la integración</w:t>
      </w:r>
      <w:r w:rsidRPr="00743C30">
        <w:rPr>
          <w:rFonts w:ascii="Arial" w:eastAsia="Arial" w:hAnsi="Arial" w:cs="Arial"/>
          <w:color w:val="000000" w:themeColor="text1"/>
          <w:lang w:val="es-CL"/>
        </w:rPr>
        <w:t>. Ediciones Narcea.</w:t>
      </w:r>
    </w:p>
    <w:p w14:paraId="2C51E712" w14:textId="3E98444F"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Echeita, G. (2018). </w:t>
      </w:r>
      <w:r w:rsidRPr="00743C30">
        <w:rPr>
          <w:rFonts w:ascii="Arial" w:eastAsia="Arial" w:hAnsi="Arial" w:cs="Arial"/>
          <w:i/>
          <w:iCs/>
          <w:color w:val="000000" w:themeColor="text1"/>
          <w:lang w:val="es-CL"/>
        </w:rPr>
        <w:t>Inclusión y exclusión educativa: algunas reflexiones críticas</w:t>
      </w:r>
      <w:r w:rsidRPr="00743C30">
        <w:rPr>
          <w:rFonts w:ascii="Arial" w:eastAsia="Arial" w:hAnsi="Arial" w:cs="Arial"/>
          <w:color w:val="000000" w:themeColor="text1"/>
          <w:lang w:val="es-CL"/>
        </w:rPr>
        <w:t>. Editorial Octaedro.</w:t>
      </w:r>
    </w:p>
    <w:p w14:paraId="5D1A6911" w14:textId="72816609"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proofErr w:type="spellStart"/>
      <w:r w:rsidRPr="00743C30">
        <w:rPr>
          <w:rFonts w:ascii="Arial" w:eastAsia="Arial" w:hAnsi="Arial" w:cs="Arial"/>
          <w:color w:val="000000" w:themeColor="text1"/>
          <w:lang w:val="es-CL"/>
        </w:rPr>
        <w:t>Flick</w:t>
      </w:r>
      <w:proofErr w:type="spellEnd"/>
      <w:r w:rsidRPr="00743C30">
        <w:rPr>
          <w:rFonts w:ascii="Arial" w:eastAsia="Arial" w:hAnsi="Arial" w:cs="Arial"/>
          <w:color w:val="000000" w:themeColor="text1"/>
          <w:lang w:val="es-CL"/>
        </w:rPr>
        <w:t xml:space="preserve">, U. (2004). </w:t>
      </w:r>
      <w:r w:rsidRPr="00743C30">
        <w:rPr>
          <w:rFonts w:ascii="Arial" w:eastAsia="Arial" w:hAnsi="Arial" w:cs="Arial"/>
          <w:i/>
          <w:iCs/>
          <w:color w:val="000000" w:themeColor="text1"/>
          <w:lang w:val="es-CL"/>
        </w:rPr>
        <w:t>Introducción a la investigación cualitativa</w:t>
      </w:r>
      <w:r w:rsidRPr="00743C30">
        <w:rPr>
          <w:rFonts w:ascii="Arial" w:eastAsia="Arial" w:hAnsi="Arial" w:cs="Arial"/>
          <w:color w:val="000000" w:themeColor="text1"/>
          <w:lang w:val="es-CL"/>
        </w:rPr>
        <w:t>. Ediciones Morata.</w:t>
      </w:r>
    </w:p>
    <w:p w14:paraId="593D8E9C" w14:textId="69345137"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Florian, L., &amp; Beaton, M. (2018). Inclusive pedagogy in action: Getting it right for every child. </w:t>
      </w:r>
      <w:r w:rsidRPr="00743C30">
        <w:rPr>
          <w:rFonts w:ascii="Arial" w:eastAsia="Arial" w:hAnsi="Arial" w:cs="Arial"/>
          <w:i/>
          <w:iCs/>
          <w:color w:val="000000" w:themeColor="text1"/>
          <w:lang w:val="es-CL"/>
        </w:rPr>
        <w:t xml:space="preserve">International </w:t>
      </w:r>
      <w:proofErr w:type="spellStart"/>
      <w:r w:rsidRPr="00743C30">
        <w:rPr>
          <w:rFonts w:ascii="Arial" w:eastAsia="Arial" w:hAnsi="Arial" w:cs="Arial"/>
          <w:i/>
          <w:iCs/>
          <w:color w:val="000000" w:themeColor="text1"/>
          <w:lang w:val="es-CL"/>
        </w:rPr>
        <w:t>Journal</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of</w:t>
      </w:r>
      <w:proofErr w:type="spellEnd"/>
      <w:r w:rsidRPr="00743C30">
        <w:rPr>
          <w:rFonts w:ascii="Arial" w:eastAsia="Arial" w:hAnsi="Arial" w:cs="Arial"/>
          <w:i/>
          <w:iCs/>
          <w:color w:val="000000" w:themeColor="text1"/>
          <w:lang w:val="es-CL"/>
        </w:rPr>
        <w:t xml:space="preserve"> Inclusive </w:t>
      </w:r>
      <w:proofErr w:type="spellStart"/>
      <w:r w:rsidRPr="00743C30">
        <w:rPr>
          <w:rFonts w:ascii="Arial" w:eastAsia="Arial" w:hAnsi="Arial" w:cs="Arial"/>
          <w:i/>
          <w:iCs/>
          <w:color w:val="000000" w:themeColor="text1"/>
          <w:lang w:val="es-CL"/>
        </w:rPr>
        <w:t>Education</w:t>
      </w:r>
      <w:proofErr w:type="spellEnd"/>
      <w:r w:rsidRPr="00743C30">
        <w:rPr>
          <w:rFonts w:ascii="Arial" w:eastAsia="Arial" w:hAnsi="Arial" w:cs="Arial"/>
          <w:i/>
          <w:iCs/>
          <w:color w:val="000000" w:themeColor="text1"/>
          <w:lang w:val="es-CL"/>
        </w:rPr>
        <w:t>, 22</w:t>
      </w:r>
      <w:r w:rsidRPr="00743C30">
        <w:rPr>
          <w:rFonts w:ascii="Arial" w:eastAsia="Arial" w:hAnsi="Arial" w:cs="Arial"/>
          <w:color w:val="000000" w:themeColor="text1"/>
          <w:lang w:val="es-CL"/>
        </w:rPr>
        <w:t xml:space="preserve">(8), 870–884. </w:t>
      </w:r>
      <w:hyperlink r:id="rId10" w:tgtFrame="_new" w:history="1">
        <w:r w:rsidRPr="00743C30">
          <w:rPr>
            <w:rStyle w:val="Hipervnculo"/>
            <w:rFonts w:ascii="Arial" w:eastAsia="Arial" w:hAnsi="Arial" w:cs="Arial"/>
            <w:color w:val="000000" w:themeColor="text1"/>
            <w:lang w:val="es-CL"/>
          </w:rPr>
          <w:t>https://doi.org/10.1080/13603116.2017.1412513</w:t>
        </w:r>
      </w:hyperlink>
    </w:p>
    <w:p w14:paraId="2994E3EB" w14:textId="171CA531"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proofErr w:type="spellStart"/>
      <w:r w:rsidRPr="00743C30">
        <w:rPr>
          <w:rFonts w:ascii="Arial" w:eastAsia="Arial" w:hAnsi="Arial" w:cs="Arial"/>
          <w:color w:val="000000" w:themeColor="text1"/>
          <w:lang w:val="en-US"/>
        </w:rPr>
        <w:t>Kurth</w:t>
      </w:r>
      <w:proofErr w:type="spellEnd"/>
      <w:r w:rsidRPr="00743C30">
        <w:rPr>
          <w:rFonts w:ascii="Arial" w:eastAsia="Arial" w:hAnsi="Arial" w:cs="Arial"/>
          <w:color w:val="000000" w:themeColor="text1"/>
          <w:lang w:val="en-US"/>
        </w:rPr>
        <w:t xml:space="preserve">, J., &amp; Foley, J. (2023). Collaboration in inclusive classrooms: Building capacity across roles. </w:t>
      </w:r>
      <w:r w:rsidRPr="00743C30">
        <w:rPr>
          <w:rFonts w:ascii="Arial" w:eastAsia="Arial" w:hAnsi="Arial" w:cs="Arial"/>
          <w:i/>
          <w:iCs/>
          <w:color w:val="000000" w:themeColor="text1"/>
          <w:lang w:val="es-CL"/>
        </w:rPr>
        <w:t xml:space="preserve">International </w:t>
      </w:r>
      <w:proofErr w:type="spellStart"/>
      <w:r w:rsidRPr="00743C30">
        <w:rPr>
          <w:rFonts w:ascii="Arial" w:eastAsia="Arial" w:hAnsi="Arial" w:cs="Arial"/>
          <w:i/>
          <w:iCs/>
          <w:color w:val="000000" w:themeColor="text1"/>
          <w:lang w:val="es-CL"/>
        </w:rPr>
        <w:t>Journal</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of</w:t>
      </w:r>
      <w:proofErr w:type="spellEnd"/>
      <w:r w:rsidRPr="00743C30">
        <w:rPr>
          <w:rFonts w:ascii="Arial" w:eastAsia="Arial" w:hAnsi="Arial" w:cs="Arial"/>
          <w:i/>
          <w:iCs/>
          <w:color w:val="000000" w:themeColor="text1"/>
          <w:lang w:val="es-CL"/>
        </w:rPr>
        <w:t xml:space="preserve"> Inclusive </w:t>
      </w:r>
      <w:proofErr w:type="spellStart"/>
      <w:r w:rsidRPr="00743C30">
        <w:rPr>
          <w:rFonts w:ascii="Arial" w:eastAsia="Arial" w:hAnsi="Arial" w:cs="Arial"/>
          <w:i/>
          <w:iCs/>
          <w:color w:val="000000" w:themeColor="text1"/>
          <w:lang w:val="es-CL"/>
        </w:rPr>
        <w:t>Education</w:t>
      </w:r>
      <w:proofErr w:type="spellEnd"/>
      <w:r w:rsidRPr="00743C30">
        <w:rPr>
          <w:rFonts w:ascii="Arial" w:eastAsia="Arial" w:hAnsi="Arial" w:cs="Arial"/>
          <w:color w:val="000000" w:themeColor="text1"/>
          <w:lang w:val="es-CL"/>
        </w:rPr>
        <w:t xml:space="preserve">. </w:t>
      </w:r>
      <w:hyperlink r:id="rId11" w:tgtFrame="_new" w:history="1">
        <w:r w:rsidRPr="00743C30">
          <w:rPr>
            <w:rStyle w:val="Hipervnculo"/>
            <w:rFonts w:ascii="Arial" w:eastAsia="Arial" w:hAnsi="Arial" w:cs="Arial"/>
            <w:color w:val="000000" w:themeColor="text1"/>
            <w:lang w:val="es-CL"/>
          </w:rPr>
          <w:t>https://doi.org/10.1080/13603116.2023.2176517</w:t>
        </w:r>
      </w:hyperlink>
    </w:p>
    <w:p w14:paraId="4FF881C4" w14:textId="40FA0618"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proofErr w:type="spellStart"/>
      <w:r w:rsidRPr="00743C30">
        <w:rPr>
          <w:rFonts w:ascii="Arial" w:eastAsia="Arial" w:hAnsi="Arial" w:cs="Arial"/>
          <w:color w:val="000000" w:themeColor="text1"/>
          <w:lang w:val="en-US"/>
        </w:rPr>
        <w:t>Liasidou</w:t>
      </w:r>
      <w:proofErr w:type="spellEnd"/>
      <w:r w:rsidRPr="00743C30">
        <w:rPr>
          <w:rFonts w:ascii="Arial" w:eastAsia="Arial" w:hAnsi="Arial" w:cs="Arial"/>
          <w:color w:val="000000" w:themeColor="text1"/>
          <w:lang w:val="en-US"/>
        </w:rPr>
        <w:t xml:space="preserve">, A., &amp; Antoniou, A. (2017). A framework for responsive professional learning in inclusive education. </w:t>
      </w:r>
      <w:proofErr w:type="spellStart"/>
      <w:r w:rsidRPr="00743C30">
        <w:rPr>
          <w:rFonts w:ascii="Arial" w:eastAsia="Arial" w:hAnsi="Arial" w:cs="Arial"/>
          <w:i/>
          <w:iCs/>
          <w:color w:val="000000" w:themeColor="text1"/>
          <w:lang w:val="es-CL"/>
        </w:rPr>
        <w:t>European</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Journal</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of</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Special</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lastRenderedPageBreak/>
        <w:t>Needs</w:t>
      </w:r>
      <w:proofErr w:type="spellEnd"/>
      <w:r w:rsidRPr="00743C30">
        <w:rPr>
          <w:rFonts w:ascii="Arial" w:eastAsia="Arial" w:hAnsi="Arial" w:cs="Arial"/>
          <w:i/>
          <w:iCs/>
          <w:color w:val="000000" w:themeColor="text1"/>
          <w:lang w:val="es-CL"/>
        </w:rPr>
        <w:t xml:space="preserve"> </w:t>
      </w:r>
      <w:proofErr w:type="spellStart"/>
      <w:r w:rsidRPr="00743C30">
        <w:rPr>
          <w:rFonts w:ascii="Arial" w:eastAsia="Arial" w:hAnsi="Arial" w:cs="Arial"/>
          <w:i/>
          <w:iCs/>
          <w:color w:val="000000" w:themeColor="text1"/>
          <w:lang w:val="es-CL"/>
        </w:rPr>
        <w:t>Education</w:t>
      </w:r>
      <w:proofErr w:type="spellEnd"/>
      <w:r w:rsidRPr="00743C30">
        <w:rPr>
          <w:rFonts w:ascii="Arial" w:eastAsia="Arial" w:hAnsi="Arial" w:cs="Arial"/>
          <w:i/>
          <w:iCs/>
          <w:color w:val="000000" w:themeColor="text1"/>
          <w:lang w:val="es-CL"/>
        </w:rPr>
        <w:t>, 32</w:t>
      </w:r>
      <w:r w:rsidRPr="00743C30">
        <w:rPr>
          <w:rFonts w:ascii="Arial" w:eastAsia="Arial" w:hAnsi="Arial" w:cs="Arial"/>
          <w:color w:val="000000" w:themeColor="text1"/>
          <w:lang w:val="es-CL"/>
        </w:rPr>
        <w:t xml:space="preserve">(3), 360–376. </w:t>
      </w:r>
      <w:hyperlink r:id="rId12" w:tgtFrame="_new" w:history="1">
        <w:r w:rsidRPr="00743C30">
          <w:rPr>
            <w:rStyle w:val="Hipervnculo"/>
            <w:rFonts w:ascii="Arial" w:eastAsia="Arial" w:hAnsi="Arial" w:cs="Arial"/>
            <w:color w:val="000000" w:themeColor="text1"/>
            <w:lang w:val="es-CL"/>
          </w:rPr>
          <w:t>https://doi.org/10.1080/08856257.2016.1240340</w:t>
        </w:r>
      </w:hyperlink>
    </w:p>
    <w:p w14:paraId="0B971C6A" w14:textId="52C89086"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López, M. K. M. (2021). ¿Tutor sombra o profesional de apoyo?: Redefiniciones para una escuela inclusiva. </w:t>
      </w:r>
      <w:r w:rsidRPr="00743C30">
        <w:rPr>
          <w:rFonts w:ascii="Arial" w:eastAsia="Arial" w:hAnsi="Arial" w:cs="Arial"/>
          <w:i/>
          <w:iCs/>
          <w:color w:val="000000" w:themeColor="text1"/>
          <w:lang w:val="es-CL"/>
        </w:rPr>
        <w:t>Educere, 25</w:t>
      </w:r>
      <w:r w:rsidRPr="00743C30">
        <w:rPr>
          <w:rFonts w:ascii="Arial" w:eastAsia="Arial" w:hAnsi="Arial" w:cs="Arial"/>
          <w:color w:val="000000" w:themeColor="text1"/>
          <w:lang w:val="es-CL"/>
        </w:rPr>
        <w:t>(81), 441–455.</w:t>
      </w:r>
    </w:p>
    <w:p w14:paraId="3F29CAAD" w14:textId="735D3B4B"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Miles, M. B., &amp; Huberman, A. M. (1994). </w:t>
      </w:r>
      <w:r w:rsidRPr="00743C30">
        <w:rPr>
          <w:rFonts w:ascii="Arial" w:eastAsia="Arial" w:hAnsi="Arial" w:cs="Arial"/>
          <w:i/>
          <w:iCs/>
          <w:color w:val="000000" w:themeColor="text1"/>
          <w:lang w:val="en-US"/>
        </w:rPr>
        <w:t>Qualitative data analysis: An expanded sourcebook</w:t>
      </w:r>
      <w:r w:rsidRPr="00743C30">
        <w:rPr>
          <w:rFonts w:ascii="Arial" w:eastAsia="Arial" w:hAnsi="Arial" w:cs="Arial"/>
          <w:color w:val="000000" w:themeColor="text1"/>
          <w:lang w:val="en-US"/>
        </w:rPr>
        <w:t xml:space="preserve"> (2nd ed.). </w:t>
      </w:r>
      <w:r w:rsidRPr="00743C30">
        <w:rPr>
          <w:rFonts w:ascii="Arial" w:eastAsia="Arial" w:hAnsi="Arial" w:cs="Arial"/>
          <w:color w:val="000000" w:themeColor="text1"/>
          <w:lang w:val="es-CL"/>
        </w:rPr>
        <w:t xml:space="preserve">Sage </w:t>
      </w:r>
      <w:proofErr w:type="spellStart"/>
      <w:r w:rsidRPr="00743C30">
        <w:rPr>
          <w:rFonts w:ascii="Arial" w:eastAsia="Arial" w:hAnsi="Arial" w:cs="Arial"/>
          <w:color w:val="000000" w:themeColor="text1"/>
          <w:lang w:val="es-CL"/>
        </w:rPr>
        <w:t>Publications</w:t>
      </w:r>
      <w:proofErr w:type="spellEnd"/>
      <w:r w:rsidRPr="00743C30">
        <w:rPr>
          <w:rFonts w:ascii="Arial" w:eastAsia="Arial" w:hAnsi="Arial" w:cs="Arial"/>
          <w:color w:val="000000" w:themeColor="text1"/>
          <w:lang w:val="es-CL"/>
        </w:rPr>
        <w:t>.</w:t>
      </w:r>
    </w:p>
    <w:p w14:paraId="41512338" w14:textId="5AB8AB8C"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Ministerio de Educación de Chile (MINEDUC). (2019). </w:t>
      </w:r>
      <w:r w:rsidRPr="00743C30">
        <w:rPr>
          <w:rFonts w:ascii="Arial" w:eastAsia="Arial" w:hAnsi="Arial" w:cs="Arial"/>
          <w:i/>
          <w:iCs/>
          <w:color w:val="000000" w:themeColor="text1"/>
          <w:lang w:val="es-CL"/>
        </w:rPr>
        <w:t xml:space="preserve">Marco para la Buena Enseñanza en Educación </w:t>
      </w:r>
      <w:proofErr w:type="spellStart"/>
      <w:r w:rsidRPr="00743C30">
        <w:rPr>
          <w:rFonts w:ascii="Arial" w:eastAsia="Arial" w:hAnsi="Arial" w:cs="Arial"/>
          <w:i/>
          <w:iCs/>
          <w:color w:val="000000" w:themeColor="text1"/>
          <w:lang w:val="es-CL"/>
        </w:rPr>
        <w:t>Parvularia</w:t>
      </w:r>
      <w:proofErr w:type="spellEnd"/>
      <w:r w:rsidRPr="00743C30">
        <w:rPr>
          <w:rFonts w:ascii="Arial" w:eastAsia="Arial" w:hAnsi="Arial" w:cs="Arial"/>
          <w:color w:val="000000" w:themeColor="text1"/>
          <w:lang w:val="es-CL"/>
        </w:rPr>
        <w:t>.</w:t>
      </w:r>
    </w:p>
    <w:p w14:paraId="60C0E30C" w14:textId="799A0B13"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Núñez, C. E. B. (2023). Percepciones sobre el rol del tutor sombra en el aprendizaje de idiomas de estudiantes con Condición del Espectro Autista (CEA). </w:t>
      </w:r>
      <w:r w:rsidRPr="00743C30">
        <w:rPr>
          <w:rFonts w:ascii="Arial" w:eastAsia="Arial" w:hAnsi="Arial" w:cs="Arial"/>
          <w:i/>
          <w:iCs/>
          <w:color w:val="000000" w:themeColor="text1"/>
          <w:lang w:val="es-CL"/>
        </w:rPr>
        <w:t>Cuestiones Pedagógicas. Revista de Ciencias de la Educación, 2</w:t>
      </w:r>
      <w:r w:rsidRPr="00743C30">
        <w:rPr>
          <w:rFonts w:ascii="Arial" w:eastAsia="Arial" w:hAnsi="Arial" w:cs="Arial"/>
          <w:color w:val="000000" w:themeColor="text1"/>
          <w:lang w:val="es-CL"/>
        </w:rPr>
        <w:t>(32), 13–28.</w:t>
      </w:r>
    </w:p>
    <w:p w14:paraId="62D33D0B" w14:textId="25A7C35A"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Núñez, J. (2023). </w:t>
      </w:r>
      <w:r w:rsidRPr="00743C30">
        <w:rPr>
          <w:rFonts w:ascii="Arial" w:eastAsia="Arial" w:hAnsi="Arial" w:cs="Arial"/>
          <w:i/>
          <w:iCs/>
          <w:color w:val="000000" w:themeColor="text1"/>
          <w:lang w:val="es-CL"/>
        </w:rPr>
        <w:t>Prácticas colaborativas para la inclusión: reflexiones desde la experiencia escolar</w:t>
      </w:r>
      <w:r w:rsidRPr="00743C30">
        <w:rPr>
          <w:rFonts w:ascii="Arial" w:eastAsia="Arial" w:hAnsi="Arial" w:cs="Arial"/>
          <w:color w:val="000000" w:themeColor="text1"/>
          <w:lang w:val="es-CL"/>
        </w:rPr>
        <w:t>. Editorial Inclusiva.</w:t>
      </w:r>
    </w:p>
    <w:p w14:paraId="5CD9A83C" w14:textId="2FFE1974"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Real Academia Española. (2019). Definición de tutor. </w:t>
      </w:r>
      <w:hyperlink r:id="rId13" w:tgtFrame="_new" w:history="1">
        <w:r w:rsidRPr="00743C30">
          <w:rPr>
            <w:rStyle w:val="Hipervnculo"/>
            <w:rFonts w:ascii="Arial" w:eastAsia="Arial" w:hAnsi="Arial" w:cs="Arial"/>
            <w:color w:val="000000" w:themeColor="text1"/>
            <w:lang w:val="es-CL"/>
          </w:rPr>
          <w:t>https://dle.rae.es/tutor</w:t>
        </w:r>
      </w:hyperlink>
    </w:p>
    <w:p w14:paraId="2517EC73" w14:textId="4223551A"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Reparaz, R., &amp; Jiménez, E. (2015). </w:t>
      </w:r>
      <w:r w:rsidRPr="00743C30">
        <w:rPr>
          <w:rFonts w:ascii="Arial" w:eastAsia="Arial" w:hAnsi="Arial" w:cs="Arial"/>
          <w:i/>
          <w:iCs/>
          <w:color w:val="000000" w:themeColor="text1"/>
          <w:lang w:val="es-CL"/>
        </w:rPr>
        <w:t>Padres, tutores y directores ante la participación de la familia en la escuela</w:t>
      </w:r>
      <w:r w:rsidRPr="00743C30">
        <w:rPr>
          <w:rFonts w:ascii="Arial" w:eastAsia="Arial" w:hAnsi="Arial" w:cs="Arial"/>
          <w:color w:val="000000" w:themeColor="text1"/>
          <w:lang w:val="es-CL"/>
        </w:rPr>
        <w:t>. Ministerio de Educación.</w:t>
      </w:r>
    </w:p>
    <w:p w14:paraId="21D6CBC6" w14:textId="608497BE"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s-CL"/>
        </w:rPr>
        <w:t xml:space="preserve">Rodríguez, L., Sandoval, M., &amp; Riquelme, C. (2022). Estrategias colaborativas en la educación </w:t>
      </w:r>
      <w:proofErr w:type="spellStart"/>
      <w:r w:rsidRPr="00743C30">
        <w:rPr>
          <w:rFonts w:ascii="Arial" w:eastAsia="Arial" w:hAnsi="Arial" w:cs="Arial"/>
          <w:color w:val="000000" w:themeColor="text1"/>
          <w:lang w:val="es-CL"/>
        </w:rPr>
        <w:t>parvularia</w:t>
      </w:r>
      <w:proofErr w:type="spellEnd"/>
      <w:r w:rsidRPr="00743C30">
        <w:rPr>
          <w:rFonts w:ascii="Arial" w:eastAsia="Arial" w:hAnsi="Arial" w:cs="Arial"/>
          <w:color w:val="000000" w:themeColor="text1"/>
          <w:lang w:val="es-CL"/>
        </w:rPr>
        <w:t xml:space="preserve">: construyendo puentes entre familia y escuela. </w:t>
      </w:r>
      <w:r w:rsidRPr="00743C30">
        <w:rPr>
          <w:rFonts w:ascii="Arial" w:eastAsia="Arial" w:hAnsi="Arial" w:cs="Arial"/>
          <w:i/>
          <w:iCs/>
          <w:color w:val="000000" w:themeColor="text1"/>
          <w:lang w:val="es-CL"/>
        </w:rPr>
        <w:t>Revista Infancia y Aprendizaje, 45</w:t>
      </w:r>
      <w:r w:rsidRPr="00743C30">
        <w:rPr>
          <w:rFonts w:ascii="Arial" w:eastAsia="Arial" w:hAnsi="Arial" w:cs="Arial"/>
          <w:color w:val="000000" w:themeColor="text1"/>
          <w:lang w:val="es-CL"/>
        </w:rPr>
        <w:t xml:space="preserve">(3), 321–337. </w:t>
      </w:r>
      <w:hyperlink r:id="rId14" w:tgtFrame="_new" w:history="1">
        <w:r w:rsidRPr="00743C30">
          <w:rPr>
            <w:rStyle w:val="Hipervnculo"/>
            <w:rFonts w:ascii="Arial" w:eastAsia="Arial" w:hAnsi="Arial" w:cs="Arial"/>
            <w:color w:val="000000" w:themeColor="text1"/>
            <w:lang w:val="es-CL"/>
          </w:rPr>
          <w:t>https://doi.org/10.1080/02103702.2022.2048811</w:t>
        </w:r>
      </w:hyperlink>
    </w:p>
    <w:p w14:paraId="48543628" w14:textId="59BE30EF"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Taylor, S. J., &amp; Bogdan, R. (1996). </w:t>
      </w:r>
      <w:r w:rsidRPr="00743C30">
        <w:rPr>
          <w:rFonts w:ascii="Arial" w:eastAsia="Arial" w:hAnsi="Arial" w:cs="Arial"/>
          <w:i/>
          <w:iCs/>
          <w:color w:val="000000" w:themeColor="text1"/>
          <w:lang w:val="es-CL"/>
        </w:rPr>
        <w:t>Introducción a los métodos cualitativos de investigación</w:t>
      </w:r>
      <w:r w:rsidRPr="00743C30">
        <w:rPr>
          <w:rFonts w:ascii="Arial" w:eastAsia="Arial" w:hAnsi="Arial" w:cs="Arial"/>
          <w:color w:val="000000" w:themeColor="text1"/>
          <w:lang w:val="es-CL"/>
        </w:rPr>
        <w:t>. Paidós.</w:t>
      </w:r>
    </w:p>
    <w:p w14:paraId="61AE8474" w14:textId="706823A7"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UNESCO. (2020). </w:t>
      </w:r>
      <w:r w:rsidRPr="00743C30">
        <w:rPr>
          <w:rFonts w:ascii="Arial" w:eastAsia="Arial" w:hAnsi="Arial" w:cs="Arial"/>
          <w:i/>
          <w:iCs/>
          <w:color w:val="000000" w:themeColor="text1"/>
          <w:lang w:val="en-US"/>
        </w:rPr>
        <w:t>Global Education Monitoring Report 2020: Inclusion and education – All means all</w:t>
      </w:r>
      <w:r w:rsidRPr="00743C30">
        <w:rPr>
          <w:rFonts w:ascii="Arial" w:eastAsia="Arial" w:hAnsi="Arial" w:cs="Arial"/>
          <w:color w:val="000000" w:themeColor="text1"/>
          <w:lang w:val="en-US"/>
        </w:rPr>
        <w:t xml:space="preserve">. </w:t>
      </w:r>
      <w:r w:rsidRPr="00743C30">
        <w:rPr>
          <w:rFonts w:ascii="Arial" w:eastAsia="Arial" w:hAnsi="Arial" w:cs="Arial"/>
          <w:color w:val="000000" w:themeColor="text1"/>
          <w:lang w:val="es-CL"/>
        </w:rPr>
        <w:t xml:space="preserve">UNESCO Publishing. </w:t>
      </w:r>
      <w:hyperlink r:id="rId15" w:tgtFrame="_new" w:history="1">
        <w:r w:rsidRPr="00743C30">
          <w:rPr>
            <w:rStyle w:val="Hipervnculo"/>
            <w:rFonts w:ascii="Arial" w:eastAsia="Arial" w:hAnsi="Arial" w:cs="Arial"/>
            <w:color w:val="000000" w:themeColor="text1"/>
            <w:lang w:val="es-CL"/>
          </w:rPr>
          <w:t>https://en.unesco.org/gem-report/report/2020/inclusion</w:t>
        </w:r>
      </w:hyperlink>
    </w:p>
    <w:p w14:paraId="7F1C53DE" w14:textId="662CADE9" w:rsidR="00743C30" w:rsidRPr="00743C30" w:rsidRDefault="00743C30" w:rsidP="00FC5991">
      <w:pPr>
        <w:pStyle w:val="Normal0"/>
        <w:numPr>
          <w:ilvl w:val="0"/>
          <w:numId w:val="29"/>
        </w:numPr>
        <w:spacing w:line="276" w:lineRule="auto"/>
        <w:jc w:val="both"/>
        <w:rPr>
          <w:rFonts w:ascii="Arial" w:eastAsia="Arial" w:hAnsi="Arial" w:cs="Arial"/>
          <w:color w:val="000000" w:themeColor="text1"/>
          <w:lang w:val="es-CL"/>
        </w:rPr>
      </w:pPr>
      <w:r w:rsidRPr="00743C30">
        <w:rPr>
          <w:rFonts w:ascii="Arial" w:eastAsia="Arial" w:hAnsi="Arial" w:cs="Arial"/>
          <w:color w:val="000000" w:themeColor="text1"/>
          <w:lang w:val="en-US"/>
        </w:rPr>
        <w:t xml:space="preserve">Villa, R. A., &amp; Thousand, J. S. (2017). </w:t>
      </w:r>
      <w:r w:rsidRPr="00743C30">
        <w:rPr>
          <w:rFonts w:ascii="Arial" w:eastAsia="Arial" w:hAnsi="Arial" w:cs="Arial"/>
          <w:i/>
          <w:iCs/>
          <w:color w:val="000000" w:themeColor="text1"/>
          <w:lang w:val="en-US"/>
        </w:rPr>
        <w:t>Collaborative Teaching in Inclusive Classrooms: A Guide for Teachers</w:t>
      </w:r>
      <w:r w:rsidRPr="00743C30">
        <w:rPr>
          <w:rFonts w:ascii="Arial" w:eastAsia="Arial" w:hAnsi="Arial" w:cs="Arial"/>
          <w:color w:val="000000" w:themeColor="text1"/>
          <w:lang w:val="en-US"/>
        </w:rPr>
        <w:t xml:space="preserve">. </w:t>
      </w:r>
      <w:r w:rsidRPr="00743C30">
        <w:rPr>
          <w:rFonts w:ascii="Arial" w:eastAsia="Arial" w:hAnsi="Arial" w:cs="Arial"/>
          <w:color w:val="000000" w:themeColor="text1"/>
          <w:lang w:val="es-CL"/>
        </w:rPr>
        <w:t xml:space="preserve">Pearson </w:t>
      </w:r>
      <w:proofErr w:type="spellStart"/>
      <w:r w:rsidRPr="00743C30">
        <w:rPr>
          <w:rFonts w:ascii="Arial" w:eastAsia="Arial" w:hAnsi="Arial" w:cs="Arial"/>
          <w:color w:val="000000" w:themeColor="text1"/>
          <w:lang w:val="es-CL"/>
        </w:rPr>
        <w:t>Education</w:t>
      </w:r>
      <w:proofErr w:type="spellEnd"/>
      <w:r w:rsidRPr="00743C30">
        <w:rPr>
          <w:rFonts w:ascii="Arial" w:eastAsia="Arial" w:hAnsi="Arial" w:cs="Arial"/>
          <w:color w:val="000000" w:themeColor="text1"/>
          <w:lang w:val="es-CL"/>
        </w:rPr>
        <w:t>.</w:t>
      </w:r>
    </w:p>
    <w:p w14:paraId="00000148" w14:textId="77777777" w:rsidR="00EC27B2" w:rsidRPr="00FC5991" w:rsidRDefault="00EC27B2" w:rsidP="00FC5991">
      <w:pPr>
        <w:pStyle w:val="Normal0"/>
        <w:spacing w:line="276" w:lineRule="auto"/>
        <w:jc w:val="both"/>
        <w:rPr>
          <w:rFonts w:ascii="Arial" w:eastAsia="Arial" w:hAnsi="Arial" w:cs="Arial"/>
          <w:color w:val="000000" w:themeColor="text1"/>
        </w:rPr>
      </w:pPr>
    </w:p>
    <w:p w14:paraId="00000149" w14:textId="77777777" w:rsidR="00EC27B2" w:rsidRDefault="00800F4E">
      <w:pPr>
        <w:pStyle w:val="Normal0"/>
        <w:spacing w:line="276" w:lineRule="auto"/>
        <w:jc w:val="center"/>
        <w:rPr>
          <w:rFonts w:ascii="Arial" w:eastAsia="Arial" w:hAnsi="Arial" w:cs="Arial"/>
        </w:rPr>
      </w:pPr>
      <w:r>
        <w:br w:type="page"/>
      </w:r>
      <w:r>
        <w:rPr>
          <w:rFonts w:ascii="Arial" w:eastAsia="Arial" w:hAnsi="Arial" w:cs="Arial"/>
          <w:b/>
        </w:rPr>
        <w:lastRenderedPageBreak/>
        <w:t>ANEXOS</w:t>
      </w:r>
    </w:p>
    <w:p w14:paraId="0000014A" w14:textId="77777777" w:rsidR="00EC27B2" w:rsidRDefault="00EC27B2">
      <w:pPr>
        <w:pStyle w:val="Normal0"/>
        <w:spacing w:line="276" w:lineRule="auto"/>
        <w:jc w:val="center"/>
        <w:rPr>
          <w:rFonts w:ascii="Arial" w:eastAsia="Arial" w:hAnsi="Arial" w:cs="Arial"/>
        </w:rPr>
      </w:pPr>
    </w:p>
    <w:p w14:paraId="0000014B" w14:textId="77777777" w:rsidR="00EC27B2" w:rsidRDefault="00800F4E">
      <w:pPr>
        <w:pStyle w:val="Normal0"/>
        <w:spacing w:before="240" w:after="240" w:line="276" w:lineRule="auto"/>
        <w:jc w:val="both"/>
        <w:rPr>
          <w:rFonts w:ascii="Arial" w:eastAsia="Arial" w:hAnsi="Arial" w:cs="Arial"/>
        </w:rPr>
      </w:pPr>
      <w:r>
        <w:rPr>
          <w:rFonts w:ascii="Arial" w:eastAsia="Arial" w:hAnsi="Arial" w:cs="Arial"/>
          <w:b/>
        </w:rPr>
        <w:t>Anexo 1. Guía de entrevista a educadoras</w:t>
      </w:r>
      <w:r>
        <w:rPr>
          <w:rFonts w:ascii="Arial" w:eastAsia="Arial" w:hAnsi="Arial" w:cs="Arial"/>
          <w:b/>
        </w:rPr>
        <w:br/>
      </w:r>
      <w:r>
        <w:rPr>
          <w:rFonts w:ascii="Arial" w:eastAsia="Arial" w:hAnsi="Arial" w:cs="Arial"/>
        </w:rPr>
        <w:t>Formulario base utilizado para recoger información cualitativa en la fase de diagnóstico.</w:t>
      </w:r>
    </w:p>
    <w:p w14:paraId="0000014C" w14:textId="77777777" w:rsidR="00EC27B2" w:rsidRDefault="00800F4E">
      <w:pPr>
        <w:pStyle w:val="Normal0"/>
        <w:spacing w:after="0" w:line="276" w:lineRule="auto"/>
        <w:jc w:val="center"/>
        <w:rPr>
          <w:rFonts w:ascii="Arial" w:eastAsia="Arial" w:hAnsi="Arial" w:cs="Arial"/>
          <w:b/>
        </w:rPr>
      </w:pPr>
      <w:r>
        <w:rPr>
          <w:rFonts w:ascii="Arial" w:eastAsia="Arial" w:hAnsi="Arial" w:cs="Arial"/>
          <w:b/>
        </w:rPr>
        <w:t xml:space="preserve">Entrevista Educadoras </w:t>
      </w:r>
    </w:p>
    <w:p w14:paraId="0000014D" w14:textId="77777777" w:rsidR="00EC27B2" w:rsidRDefault="00EC27B2">
      <w:pPr>
        <w:pStyle w:val="Normal0"/>
        <w:spacing w:after="0" w:line="276" w:lineRule="auto"/>
        <w:rPr>
          <w:rFonts w:ascii="Arial" w:eastAsia="Arial" w:hAnsi="Arial" w:cs="Arial"/>
        </w:rPr>
      </w:pPr>
    </w:p>
    <w:tbl>
      <w:tblPr>
        <w:tblStyle w:val="a0"/>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57675667" w14:textId="77777777">
        <w:tc>
          <w:tcPr>
            <w:tcW w:w="9029" w:type="dxa"/>
            <w:shd w:val="clear" w:color="auto" w:fill="auto"/>
            <w:tcMar>
              <w:top w:w="100" w:type="dxa"/>
              <w:left w:w="100" w:type="dxa"/>
              <w:bottom w:w="100" w:type="dxa"/>
              <w:right w:w="100" w:type="dxa"/>
            </w:tcMar>
          </w:tcPr>
          <w:sdt>
            <w:sdtPr>
              <w:tag w:val="goog_rdk_1"/>
              <w:id w:val="356060225"/>
              <w:lock w:val="contentLocked"/>
            </w:sdtPr>
            <w:sdtContent>
              <w:p w14:paraId="0000014E" w14:textId="77777777" w:rsidR="00EC27B2" w:rsidRDefault="00800F4E">
                <w:pPr>
                  <w:pStyle w:val="Normal0"/>
                  <w:widowControl w:val="0"/>
                  <w:spacing w:after="0" w:line="240" w:lineRule="auto"/>
                  <w:rPr>
                    <w:rFonts w:ascii="Arial" w:eastAsia="Arial" w:hAnsi="Arial" w:cs="Arial"/>
                    <w:u w:val="single"/>
                  </w:rPr>
                </w:pPr>
                <w:r>
                  <w:rPr>
                    <w:rFonts w:ascii="Arial" w:eastAsia="Arial" w:hAnsi="Arial" w:cs="Arial"/>
                  </w:rPr>
                  <w:t>Nombre Educadora:_________________________             Fecha:</w:t>
                </w:r>
                <w:r>
                  <w:rPr>
                    <w:rFonts w:ascii="Arial" w:eastAsia="Arial" w:hAnsi="Arial" w:cs="Arial"/>
                    <w:u w:val="single"/>
                  </w:rPr>
                  <w:t>_________________</w:t>
                </w:r>
              </w:p>
              <w:p w14:paraId="0000014F" w14:textId="77777777" w:rsidR="00EC27B2" w:rsidRDefault="00EC27B2">
                <w:pPr>
                  <w:pStyle w:val="Normal0"/>
                  <w:widowControl w:val="0"/>
                  <w:spacing w:after="0" w:line="240" w:lineRule="auto"/>
                  <w:rPr>
                    <w:rFonts w:ascii="Arial" w:eastAsia="Arial" w:hAnsi="Arial" w:cs="Arial"/>
                  </w:rPr>
                </w:pPr>
              </w:p>
              <w:p w14:paraId="00000150"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Consentimiento uso de información: ______________</w:t>
                </w:r>
              </w:p>
              <w:p w14:paraId="00000151"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 xml:space="preserve">                                                 FIRMA</w:t>
                </w:r>
              </w:p>
            </w:sdtContent>
          </w:sdt>
        </w:tc>
      </w:tr>
    </w:tbl>
    <w:p w14:paraId="00000152" w14:textId="77777777" w:rsidR="00EC27B2" w:rsidRDefault="00EC27B2">
      <w:pPr>
        <w:pStyle w:val="Normal0"/>
        <w:spacing w:after="0" w:line="276" w:lineRule="auto"/>
        <w:rPr>
          <w:rFonts w:ascii="Arial" w:eastAsia="Arial" w:hAnsi="Arial" w:cs="Arial"/>
        </w:rPr>
      </w:pPr>
    </w:p>
    <w:p w14:paraId="00000153" w14:textId="77777777" w:rsidR="00EC27B2" w:rsidRDefault="00800F4E">
      <w:pPr>
        <w:pStyle w:val="Normal0"/>
        <w:spacing w:after="0" w:line="276" w:lineRule="auto"/>
        <w:jc w:val="both"/>
        <w:rPr>
          <w:rFonts w:ascii="Arial" w:eastAsia="Arial" w:hAnsi="Arial" w:cs="Arial"/>
        </w:rPr>
      </w:pPr>
      <w:r>
        <w:rPr>
          <w:rFonts w:ascii="Arial" w:eastAsia="Arial" w:hAnsi="Arial" w:cs="Arial"/>
        </w:rPr>
        <w:t>¡Gracias por participar de este proceso, es muy importante, porque es para diseñar un plan de trabajo cuya finalidad es mejorar la inclusión de niños con necesidades educativas especiales mediante el trabajo colaborativo, generando así un ambiente más inclusivo!</w:t>
      </w:r>
    </w:p>
    <w:p w14:paraId="00000154" w14:textId="77777777" w:rsidR="00EC27B2" w:rsidRDefault="00EC27B2">
      <w:pPr>
        <w:pStyle w:val="Normal0"/>
        <w:spacing w:after="0" w:line="276" w:lineRule="auto"/>
        <w:jc w:val="both"/>
        <w:rPr>
          <w:rFonts w:ascii="Arial" w:eastAsia="Arial" w:hAnsi="Arial" w:cs="Arial"/>
        </w:rPr>
      </w:pPr>
    </w:p>
    <w:p w14:paraId="00000155" w14:textId="77777777" w:rsidR="00EC27B2" w:rsidRDefault="00800F4E">
      <w:pPr>
        <w:pStyle w:val="Normal0"/>
        <w:spacing w:after="0" w:line="276" w:lineRule="auto"/>
        <w:jc w:val="both"/>
        <w:rPr>
          <w:rFonts w:ascii="Arial" w:eastAsia="Arial" w:hAnsi="Arial" w:cs="Arial"/>
        </w:rPr>
      </w:pPr>
      <w:r>
        <w:rPr>
          <w:rFonts w:ascii="Arial" w:eastAsia="Arial" w:hAnsi="Arial" w:cs="Arial"/>
        </w:rPr>
        <w:t>Te invitamos a responder las siguientes preguntas:</w:t>
      </w:r>
    </w:p>
    <w:p w14:paraId="00000156" w14:textId="77777777" w:rsidR="00EC27B2" w:rsidRDefault="00EC27B2">
      <w:pPr>
        <w:pStyle w:val="Normal0"/>
        <w:spacing w:after="0" w:line="276" w:lineRule="auto"/>
        <w:jc w:val="both"/>
        <w:rPr>
          <w:rFonts w:ascii="Arial" w:eastAsia="Arial" w:hAnsi="Arial" w:cs="Arial"/>
        </w:rPr>
      </w:pPr>
    </w:p>
    <w:p w14:paraId="00000157"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¿Encuentran que es un recurso para implementar el contar con una acompañante de aprendizaje para un estudiante con NEE dentro de la sala de clases?</w:t>
      </w:r>
    </w:p>
    <w:tbl>
      <w:tblPr>
        <w:tblStyle w:val="a1"/>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672A6659" w14:textId="77777777">
        <w:tc>
          <w:tcPr>
            <w:tcW w:w="9019" w:type="dxa"/>
          </w:tcPr>
          <w:sdt>
            <w:sdtPr>
              <w:tag w:val="goog_rdk_2"/>
              <w:id w:val="1832481401"/>
              <w:lock w:val="contentLocked"/>
            </w:sdtPr>
            <w:sdtContent>
              <w:p w14:paraId="00000158" w14:textId="77777777" w:rsidR="00EC27B2" w:rsidRDefault="00EC27B2">
                <w:pPr>
                  <w:pStyle w:val="Normal0"/>
                  <w:spacing w:after="0"/>
                  <w:jc w:val="both"/>
                  <w:rPr>
                    <w:rFonts w:ascii="Arial" w:eastAsia="Arial" w:hAnsi="Arial" w:cs="Arial"/>
                  </w:rPr>
                </w:pPr>
              </w:p>
              <w:p w14:paraId="00000159" w14:textId="77777777" w:rsidR="00EC27B2" w:rsidRDefault="00EC27B2">
                <w:pPr>
                  <w:pStyle w:val="Normal0"/>
                  <w:spacing w:after="0"/>
                  <w:jc w:val="both"/>
                  <w:rPr>
                    <w:rFonts w:ascii="Arial" w:eastAsia="Arial" w:hAnsi="Arial" w:cs="Arial"/>
                  </w:rPr>
                </w:pPr>
              </w:p>
              <w:p w14:paraId="0000015A" w14:textId="77777777" w:rsidR="00EC27B2" w:rsidRDefault="00EC27B2">
                <w:pPr>
                  <w:pStyle w:val="Normal0"/>
                  <w:spacing w:after="0"/>
                  <w:jc w:val="both"/>
                  <w:rPr>
                    <w:rFonts w:ascii="Arial" w:eastAsia="Arial" w:hAnsi="Arial" w:cs="Arial"/>
                  </w:rPr>
                </w:pPr>
              </w:p>
              <w:p w14:paraId="0000015B" w14:textId="77777777" w:rsidR="00EC27B2" w:rsidRDefault="00EC27B2">
                <w:pPr>
                  <w:pStyle w:val="Normal0"/>
                  <w:spacing w:after="0"/>
                  <w:jc w:val="both"/>
                  <w:rPr>
                    <w:rFonts w:ascii="Arial" w:eastAsia="Arial" w:hAnsi="Arial" w:cs="Arial"/>
                  </w:rPr>
                </w:pPr>
              </w:p>
              <w:p w14:paraId="0000015C" w14:textId="77777777" w:rsidR="00EC27B2" w:rsidRDefault="00EC27B2">
                <w:pPr>
                  <w:pStyle w:val="Normal0"/>
                  <w:spacing w:after="0"/>
                  <w:jc w:val="both"/>
                  <w:rPr>
                    <w:rFonts w:ascii="Arial" w:eastAsia="Arial" w:hAnsi="Arial" w:cs="Arial"/>
                  </w:rPr>
                </w:pPr>
              </w:p>
              <w:p w14:paraId="0000015D" w14:textId="77777777" w:rsidR="00EC27B2" w:rsidRDefault="00000000">
                <w:pPr>
                  <w:pStyle w:val="Normal0"/>
                  <w:spacing w:after="0"/>
                  <w:jc w:val="both"/>
                  <w:rPr>
                    <w:rFonts w:ascii="Arial" w:eastAsia="Arial" w:hAnsi="Arial" w:cs="Arial"/>
                  </w:rPr>
                </w:pPr>
              </w:p>
            </w:sdtContent>
          </w:sdt>
        </w:tc>
      </w:tr>
    </w:tbl>
    <w:p w14:paraId="0000015E" w14:textId="77777777" w:rsidR="00EC27B2" w:rsidRDefault="00EC27B2">
      <w:pPr>
        <w:pStyle w:val="Normal0"/>
        <w:spacing w:after="0" w:line="276" w:lineRule="auto"/>
        <w:jc w:val="both"/>
        <w:rPr>
          <w:rFonts w:ascii="Arial" w:eastAsia="Arial" w:hAnsi="Arial" w:cs="Arial"/>
        </w:rPr>
      </w:pPr>
    </w:p>
    <w:p w14:paraId="0000015F"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Si es que han tenido acompañante de aprendizaje dentro de su sala de clases ¿Cómo ha sido su experiencia?</w:t>
      </w:r>
    </w:p>
    <w:p w14:paraId="00000160" w14:textId="77777777" w:rsidR="00EC27B2" w:rsidRDefault="00EC27B2">
      <w:pPr>
        <w:pStyle w:val="Normal0"/>
        <w:spacing w:after="0" w:line="276" w:lineRule="auto"/>
        <w:jc w:val="both"/>
        <w:rPr>
          <w:rFonts w:ascii="Arial" w:eastAsia="Arial" w:hAnsi="Arial" w:cs="Arial"/>
        </w:rPr>
      </w:pPr>
    </w:p>
    <w:tbl>
      <w:tblPr>
        <w:tblStyle w:val="a2"/>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0A37501D" w14:textId="77777777">
        <w:tc>
          <w:tcPr>
            <w:tcW w:w="9029" w:type="dxa"/>
            <w:shd w:val="clear" w:color="auto" w:fill="auto"/>
            <w:tcMar>
              <w:top w:w="100" w:type="dxa"/>
              <w:left w:w="100" w:type="dxa"/>
              <w:bottom w:w="100" w:type="dxa"/>
              <w:right w:w="100" w:type="dxa"/>
            </w:tcMar>
          </w:tcPr>
          <w:sdt>
            <w:sdtPr>
              <w:tag w:val="goog_rdk_3"/>
              <w:id w:val="1634914514"/>
              <w:lock w:val="contentLocked"/>
            </w:sdtPr>
            <w:sdtContent>
              <w:p w14:paraId="00000161" w14:textId="77777777" w:rsidR="00EC27B2" w:rsidRDefault="00EC27B2">
                <w:pPr>
                  <w:pStyle w:val="Normal0"/>
                  <w:widowControl w:val="0"/>
                  <w:spacing w:after="0" w:line="240" w:lineRule="auto"/>
                  <w:rPr>
                    <w:rFonts w:ascii="Arial" w:eastAsia="Arial" w:hAnsi="Arial" w:cs="Arial"/>
                  </w:rPr>
                </w:pPr>
              </w:p>
              <w:p w14:paraId="00000162" w14:textId="77777777" w:rsidR="00EC27B2" w:rsidRDefault="00EC27B2">
                <w:pPr>
                  <w:pStyle w:val="Normal0"/>
                  <w:widowControl w:val="0"/>
                  <w:spacing w:after="0" w:line="240" w:lineRule="auto"/>
                  <w:rPr>
                    <w:rFonts w:ascii="Arial" w:eastAsia="Arial" w:hAnsi="Arial" w:cs="Arial"/>
                  </w:rPr>
                </w:pPr>
              </w:p>
              <w:p w14:paraId="00000163" w14:textId="77777777" w:rsidR="00EC27B2" w:rsidRDefault="00EC27B2">
                <w:pPr>
                  <w:pStyle w:val="Normal0"/>
                  <w:widowControl w:val="0"/>
                  <w:spacing w:after="0" w:line="240" w:lineRule="auto"/>
                  <w:rPr>
                    <w:rFonts w:ascii="Arial" w:eastAsia="Arial" w:hAnsi="Arial" w:cs="Arial"/>
                  </w:rPr>
                </w:pPr>
              </w:p>
              <w:p w14:paraId="00000164" w14:textId="77777777" w:rsidR="00EC27B2" w:rsidRDefault="00EC27B2">
                <w:pPr>
                  <w:pStyle w:val="Normal0"/>
                  <w:widowControl w:val="0"/>
                  <w:spacing w:after="0" w:line="240" w:lineRule="auto"/>
                  <w:rPr>
                    <w:rFonts w:ascii="Arial" w:eastAsia="Arial" w:hAnsi="Arial" w:cs="Arial"/>
                  </w:rPr>
                </w:pPr>
              </w:p>
              <w:p w14:paraId="00000165" w14:textId="77777777" w:rsidR="00EC27B2" w:rsidRDefault="00000000">
                <w:pPr>
                  <w:pStyle w:val="Normal0"/>
                  <w:widowControl w:val="0"/>
                  <w:spacing w:after="0" w:line="240" w:lineRule="auto"/>
                  <w:rPr>
                    <w:rFonts w:ascii="Arial" w:eastAsia="Arial" w:hAnsi="Arial" w:cs="Arial"/>
                  </w:rPr>
                </w:pPr>
              </w:p>
            </w:sdtContent>
          </w:sdt>
        </w:tc>
      </w:tr>
    </w:tbl>
    <w:p w14:paraId="00000166" w14:textId="77777777" w:rsidR="00EC27B2" w:rsidRDefault="00EC27B2">
      <w:pPr>
        <w:pStyle w:val="Normal0"/>
        <w:spacing w:after="0" w:line="276" w:lineRule="auto"/>
        <w:jc w:val="both"/>
        <w:rPr>
          <w:rFonts w:ascii="Arial" w:eastAsia="Arial" w:hAnsi="Arial" w:cs="Arial"/>
          <w:b/>
        </w:rPr>
      </w:pPr>
    </w:p>
    <w:p w14:paraId="00000167"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¿Qué beneficios tiene para ustedes trabajar con una acompañante de aprendizaje?</w:t>
      </w:r>
    </w:p>
    <w:p w14:paraId="00000168" w14:textId="77777777" w:rsidR="00EC27B2" w:rsidRDefault="00EC27B2">
      <w:pPr>
        <w:pStyle w:val="Normal0"/>
        <w:spacing w:after="0" w:line="276" w:lineRule="auto"/>
        <w:jc w:val="both"/>
        <w:rPr>
          <w:rFonts w:ascii="Arial" w:eastAsia="Arial" w:hAnsi="Arial" w:cs="Arial"/>
        </w:rPr>
      </w:pPr>
    </w:p>
    <w:tbl>
      <w:tblPr>
        <w:tblStyle w:val="a3"/>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5DAB6C7B" w14:textId="77777777">
        <w:tc>
          <w:tcPr>
            <w:tcW w:w="9029" w:type="dxa"/>
            <w:shd w:val="clear" w:color="auto" w:fill="auto"/>
            <w:tcMar>
              <w:top w:w="100" w:type="dxa"/>
              <w:left w:w="100" w:type="dxa"/>
              <w:bottom w:w="100" w:type="dxa"/>
              <w:right w:w="100" w:type="dxa"/>
            </w:tcMar>
          </w:tcPr>
          <w:sdt>
            <w:sdtPr>
              <w:tag w:val="goog_rdk_4"/>
              <w:id w:val="118725406"/>
              <w:lock w:val="contentLocked"/>
            </w:sdtPr>
            <w:sdtContent>
              <w:p w14:paraId="00000169" w14:textId="77777777" w:rsidR="00EC27B2" w:rsidRDefault="00EC27B2">
                <w:pPr>
                  <w:pStyle w:val="Normal0"/>
                  <w:widowControl w:val="0"/>
                  <w:spacing w:after="0" w:line="240" w:lineRule="auto"/>
                  <w:rPr>
                    <w:rFonts w:ascii="Arial" w:eastAsia="Arial" w:hAnsi="Arial" w:cs="Arial"/>
                  </w:rPr>
                </w:pPr>
              </w:p>
              <w:p w14:paraId="0000016A" w14:textId="77777777" w:rsidR="00EC27B2" w:rsidRDefault="00EC27B2">
                <w:pPr>
                  <w:pStyle w:val="Normal0"/>
                  <w:widowControl w:val="0"/>
                  <w:spacing w:after="0" w:line="240" w:lineRule="auto"/>
                  <w:rPr>
                    <w:rFonts w:ascii="Arial" w:eastAsia="Arial" w:hAnsi="Arial" w:cs="Arial"/>
                  </w:rPr>
                </w:pPr>
              </w:p>
              <w:p w14:paraId="0000016B" w14:textId="77777777" w:rsidR="00EC27B2" w:rsidRDefault="00EC27B2">
                <w:pPr>
                  <w:pStyle w:val="Normal0"/>
                  <w:widowControl w:val="0"/>
                  <w:spacing w:after="0" w:line="240" w:lineRule="auto"/>
                  <w:rPr>
                    <w:rFonts w:ascii="Arial" w:eastAsia="Arial" w:hAnsi="Arial" w:cs="Arial"/>
                  </w:rPr>
                </w:pPr>
              </w:p>
              <w:p w14:paraId="0000016C" w14:textId="77777777" w:rsidR="00EC27B2" w:rsidRDefault="00EC27B2">
                <w:pPr>
                  <w:pStyle w:val="Normal0"/>
                  <w:widowControl w:val="0"/>
                  <w:spacing w:after="0" w:line="240" w:lineRule="auto"/>
                  <w:rPr>
                    <w:rFonts w:ascii="Arial" w:eastAsia="Arial" w:hAnsi="Arial" w:cs="Arial"/>
                  </w:rPr>
                </w:pPr>
              </w:p>
              <w:p w14:paraId="0000016D" w14:textId="77777777" w:rsidR="00EC27B2" w:rsidRDefault="00000000">
                <w:pPr>
                  <w:pStyle w:val="Normal0"/>
                  <w:widowControl w:val="0"/>
                  <w:spacing w:after="0" w:line="240" w:lineRule="auto"/>
                  <w:rPr>
                    <w:rFonts w:ascii="Arial" w:eastAsia="Arial" w:hAnsi="Arial" w:cs="Arial"/>
                  </w:rPr>
                </w:pPr>
              </w:p>
            </w:sdtContent>
          </w:sdt>
        </w:tc>
      </w:tr>
    </w:tbl>
    <w:p w14:paraId="0000016E" w14:textId="77777777" w:rsidR="00EC27B2" w:rsidRDefault="00EC27B2">
      <w:pPr>
        <w:pStyle w:val="Normal0"/>
        <w:spacing w:after="0" w:line="276" w:lineRule="auto"/>
        <w:jc w:val="both"/>
        <w:rPr>
          <w:rFonts w:ascii="Arial" w:eastAsia="Arial" w:hAnsi="Arial" w:cs="Arial"/>
          <w:b/>
        </w:rPr>
      </w:pPr>
    </w:p>
    <w:p w14:paraId="0000016F"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¿Qué beneficios para el estudiante tiene contar con una acompañante de aprendizaje?</w:t>
      </w:r>
    </w:p>
    <w:tbl>
      <w:tblPr>
        <w:tblStyle w:val="a4"/>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29D6B04F" w14:textId="77777777">
        <w:tc>
          <w:tcPr>
            <w:tcW w:w="9019" w:type="dxa"/>
          </w:tcPr>
          <w:sdt>
            <w:sdtPr>
              <w:tag w:val="goog_rdk_5"/>
              <w:id w:val="968666528"/>
              <w:lock w:val="contentLocked"/>
            </w:sdtPr>
            <w:sdtContent>
              <w:p w14:paraId="00000170" w14:textId="77777777" w:rsidR="00EC27B2" w:rsidRDefault="00EC27B2">
                <w:pPr>
                  <w:pStyle w:val="Normal0"/>
                  <w:spacing w:after="0"/>
                  <w:jc w:val="both"/>
                  <w:rPr>
                    <w:rFonts w:ascii="Arial" w:eastAsia="Arial" w:hAnsi="Arial" w:cs="Arial"/>
                  </w:rPr>
                </w:pPr>
              </w:p>
              <w:p w14:paraId="00000171" w14:textId="77777777" w:rsidR="00EC27B2" w:rsidRDefault="00800F4E">
                <w:pPr>
                  <w:pStyle w:val="Normal0"/>
                  <w:spacing w:after="0"/>
                  <w:jc w:val="both"/>
                  <w:rPr>
                    <w:rFonts w:ascii="Arial" w:eastAsia="Arial" w:hAnsi="Arial" w:cs="Arial"/>
                  </w:rPr>
                </w:pPr>
                <w:r>
                  <w:rPr>
                    <w:rFonts w:ascii="Arial" w:eastAsia="Arial" w:hAnsi="Arial" w:cs="Arial"/>
                  </w:rPr>
                  <w:t xml:space="preserve"> </w:t>
                </w:r>
              </w:p>
              <w:p w14:paraId="00000172" w14:textId="77777777" w:rsidR="00EC27B2" w:rsidRDefault="00EC27B2">
                <w:pPr>
                  <w:pStyle w:val="Normal0"/>
                  <w:spacing w:after="0"/>
                  <w:jc w:val="both"/>
                  <w:rPr>
                    <w:rFonts w:ascii="Arial" w:eastAsia="Arial" w:hAnsi="Arial" w:cs="Arial"/>
                  </w:rPr>
                </w:pPr>
              </w:p>
              <w:p w14:paraId="00000173" w14:textId="77777777" w:rsidR="00EC27B2" w:rsidRDefault="00EC27B2">
                <w:pPr>
                  <w:pStyle w:val="Normal0"/>
                  <w:spacing w:after="0"/>
                  <w:jc w:val="both"/>
                  <w:rPr>
                    <w:rFonts w:ascii="Arial" w:eastAsia="Arial" w:hAnsi="Arial" w:cs="Arial"/>
                  </w:rPr>
                </w:pPr>
              </w:p>
              <w:p w14:paraId="00000174" w14:textId="77777777" w:rsidR="00EC27B2" w:rsidRDefault="00000000">
                <w:pPr>
                  <w:pStyle w:val="Normal0"/>
                  <w:spacing w:after="0"/>
                  <w:jc w:val="both"/>
                  <w:rPr>
                    <w:rFonts w:ascii="Arial" w:eastAsia="Arial" w:hAnsi="Arial" w:cs="Arial"/>
                  </w:rPr>
                </w:pPr>
              </w:p>
            </w:sdtContent>
          </w:sdt>
        </w:tc>
      </w:tr>
    </w:tbl>
    <w:p w14:paraId="00000175" w14:textId="77777777" w:rsidR="00EC27B2" w:rsidRDefault="00EC27B2">
      <w:pPr>
        <w:pStyle w:val="Normal0"/>
        <w:spacing w:after="0" w:line="276" w:lineRule="auto"/>
        <w:jc w:val="both"/>
        <w:rPr>
          <w:rFonts w:ascii="Arial" w:eastAsia="Arial" w:hAnsi="Arial" w:cs="Arial"/>
        </w:rPr>
      </w:pPr>
    </w:p>
    <w:p w14:paraId="00000176" w14:textId="77777777" w:rsidR="00EC27B2" w:rsidRDefault="00EC27B2">
      <w:pPr>
        <w:pStyle w:val="Normal0"/>
        <w:spacing w:after="0" w:line="276" w:lineRule="auto"/>
        <w:jc w:val="both"/>
        <w:rPr>
          <w:rFonts w:ascii="Arial" w:eastAsia="Arial" w:hAnsi="Arial" w:cs="Arial"/>
        </w:rPr>
      </w:pPr>
    </w:p>
    <w:p w14:paraId="00000177" w14:textId="77777777" w:rsidR="00EC27B2" w:rsidRDefault="00EC27B2">
      <w:pPr>
        <w:pStyle w:val="Normal0"/>
        <w:spacing w:after="0" w:line="276" w:lineRule="auto"/>
        <w:jc w:val="both"/>
        <w:rPr>
          <w:rFonts w:ascii="Arial" w:eastAsia="Arial" w:hAnsi="Arial" w:cs="Arial"/>
        </w:rPr>
      </w:pPr>
    </w:p>
    <w:p w14:paraId="00000178"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¿Qué esperan ustedes de una acompañante de aprendizaje?</w:t>
      </w:r>
    </w:p>
    <w:p w14:paraId="00000179" w14:textId="77777777" w:rsidR="00EC27B2" w:rsidRDefault="00EC27B2">
      <w:pPr>
        <w:pStyle w:val="Normal0"/>
        <w:spacing w:after="0" w:line="276" w:lineRule="auto"/>
        <w:jc w:val="both"/>
        <w:rPr>
          <w:rFonts w:ascii="Arial" w:eastAsia="Arial" w:hAnsi="Arial" w:cs="Arial"/>
        </w:rPr>
      </w:pPr>
    </w:p>
    <w:tbl>
      <w:tblPr>
        <w:tblStyle w:val="a5"/>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02EB378F" w14:textId="77777777">
        <w:tc>
          <w:tcPr>
            <w:tcW w:w="9029" w:type="dxa"/>
            <w:shd w:val="clear" w:color="auto" w:fill="auto"/>
            <w:tcMar>
              <w:top w:w="100" w:type="dxa"/>
              <w:left w:w="100" w:type="dxa"/>
              <w:bottom w:w="100" w:type="dxa"/>
              <w:right w:w="100" w:type="dxa"/>
            </w:tcMar>
          </w:tcPr>
          <w:sdt>
            <w:sdtPr>
              <w:tag w:val="goog_rdk_6"/>
              <w:id w:val="1295225789"/>
              <w:lock w:val="contentLocked"/>
            </w:sdtPr>
            <w:sdtContent>
              <w:p w14:paraId="0000017A" w14:textId="77777777" w:rsidR="00EC27B2" w:rsidRDefault="00EC27B2">
                <w:pPr>
                  <w:pStyle w:val="Normal0"/>
                  <w:widowControl w:val="0"/>
                  <w:spacing w:after="0" w:line="240" w:lineRule="auto"/>
                  <w:rPr>
                    <w:rFonts w:ascii="Arial" w:eastAsia="Arial" w:hAnsi="Arial" w:cs="Arial"/>
                  </w:rPr>
                </w:pPr>
              </w:p>
              <w:p w14:paraId="0000017B" w14:textId="77777777" w:rsidR="00EC27B2" w:rsidRDefault="00EC27B2">
                <w:pPr>
                  <w:pStyle w:val="Normal0"/>
                  <w:widowControl w:val="0"/>
                  <w:spacing w:after="0" w:line="240" w:lineRule="auto"/>
                  <w:rPr>
                    <w:rFonts w:ascii="Arial" w:eastAsia="Arial" w:hAnsi="Arial" w:cs="Arial"/>
                  </w:rPr>
                </w:pPr>
              </w:p>
              <w:p w14:paraId="0000017C" w14:textId="77777777" w:rsidR="00EC27B2" w:rsidRDefault="00EC27B2">
                <w:pPr>
                  <w:pStyle w:val="Normal0"/>
                  <w:widowControl w:val="0"/>
                  <w:spacing w:after="0" w:line="240" w:lineRule="auto"/>
                  <w:rPr>
                    <w:rFonts w:ascii="Arial" w:eastAsia="Arial" w:hAnsi="Arial" w:cs="Arial"/>
                  </w:rPr>
                </w:pPr>
              </w:p>
              <w:p w14:paraId="0000017D" w14:textId="77777777" w:rsidR="00EC27B2" w:rsidRDefault="00EC27B2">
                <w:pPr>
                  <w:pStyle w:val="Normal0"/>
                  <w:widowControl w:val="0"/>
                  <w:spacing w:after="0" w:line="240" w:lineRule="auto"/>
                  <w:rPr>
                    <w:rFonts w:ascii="Arial" w:eastAsia="Arial" w:hAnsi="Arial" w:cs="Arial"/>
                  </w:rPr>
                </w:pPr>
              </w:p>
              <w:p w14:paraId="0000017E" w14:textId="77777777" w:rsidR="00EC27B2" w:rsidRDefault="00000000">
                <w:pPr>
                  <w:pStyle w:val="Normal0"/>
                  <w:widowControl w:val="0"/>
                  <w:spacing w:after="0" w:line="240" w:lineRule="auto"/>
                  <w:rPr>
                    <w:rFonts w:ascii="Arial" w:eastAsia="Arial" w:hAnsi="Arial" w:cs="Arial"/>
                  </w:rPr>
                </w:pPr>
              </w:p>
            </w:sdtContent>
          </w:sdt>
        </w:tc>
      </w:tr>
    </w:tbl>
    <w:p w14:paraId="0000017F" w14:textId="77777777" w:rsidR="00EC27B2" w:rsidRDefault="00EC27B2">
      <w:pPr>
        <w:pStyle w:val="Normal0"/>
        <w:spacing w:after="0" w:line="276" w:lineRule="auto"/>
        <w:jc w:val="both"/>
        <w:rPr>
          <w:rFonts w:ascii="Arial" w:eastAsia="Arial" w:hAnsi="Arial" w:cs="Arial"/>
        </w:rPr>
      </w:pPr>
    </w:p>
    <w:p w14:paraId="00000180" w14:textId="77777777" w:rsidR="00EC27B2" w:rsidRDefault="00800F4E">
      <w:pPr>
        <w:pStyle w:val="Normal0"/>
        <w:numPr>
          <w:ilvl w:val="0"/>
          <w:numId w:val="3"/>
        </w:numPr>
        <w:spacing w:after="0" w:line="276" w:lineRule="auto"/>
        <w:jc w:val="both"/>
        <w:rPr>
          <w:rFonts w:ascii="Arial" w:eastAsia="Arial" w:hAnsi="Arial" w:cs="Arial"/>
          <w:b/>
        </w:rPr>
      </w:pPr>
      <w:r>
        <w:rPr>
          <w:rFonts w:ascii="Arial" w:eastAsia="Arial" w:hAnsi="Arial" w:cs="Arial"/>
        </w:rPr>
        <w:t>Para ustedes la acompañante de aprendizaje fue más, ¿una herramienta o un obstáculo dentro de su sala de clases? ¿por qué?</w:t>
      </w:r>
    </w:p>
    <w:tbl>
      <w:tblPr>
        <w:tblStyle w:val="a6"/>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6A05A809" w14:textId="77777777">
        <w:tc>
          <w:tcPr>
            <w:tcW w:w="9029" w:type="dxa"/>
            <w:shd w:val="clear" w:color="auto" w:fill="auto"/>
            <w:tcMar>
              <w:top w:w="100" w:type="dxa"/>
              <w:left w:w="100" w:type="dxa"/>
              <w:bottom w:w="100" w:type="dxa"/>
              <w:right w:w="100" w:type="dxa"/>
            </w:tcMar>
          </w:tcPr>
          <w:sdt>
            <w:sdtPr>
              <w:tag w:val="goog_rdk_7"/>
              <w:id w:val="1598514545"/>
              <w:lock w:val="contentLocked"/>
            </w:sdtPr>
            <w:sdtContent>
              <w:p w14:paraId="00000181" w14:textId="77777777" w:rsidR="00EC27B2" w:rsidRDefault="00EC27B2">
                <w:pPr>
                  <w:pStyle w:val="Normal0"/>
                  <w:widowControl w:val="0"/>
                  <w:spacing w:after="0" w:line="240" w:lineRule="auto"/>
                  <w:rPr>
                    <w:rFonts w:ascii="Arial" w:eastAsia="Arial" w:hAnsi="Arial" w:cs="Arial"/>
                  </w:rPr>
                </w:pPr>
              </w:p>
              <w:p w14:paraId="00000182" w14:textId="77777777" w:rsidR="00EC27B2" w:rsidRDefault="00EC27B2">
                <w:pPr>
                  <w:pStyle w:val="Normal0"/>
                  <w:widowControl w:val="0"/>
                  <w:spacing w:after="0" w:line="240" w:lineRule="auto"/>
                  <w:rPr>
                    <w:rFonts w:ascii="Arial" w:eastAsia="Arial" w:hAnsi="Arial" w:cs="Arial"/>
                  </w:rPr>
                </w:pPr>
              </w:p>
              <w:p w14:paraId="00000183" w14:textId="77777777" w:rsidR="00EC27B2" w:rsidRDefault="00EC27B2">
                <w:pPr>
                  <w:pStyle w:val="Normal0"/>
                  <w:widowControl w:val="0"/>
                  <w:spacing w:after="0" w:line="240" w:lineRule="auto"/>
                  <w:rPr>
                    <w:rFonts w:ascii="Arial" w:eastAsia="Arial" w:hAnsi="Arial" w:cs="Arial"/>
                  </w:rPr>
                </w:pPr>
              </w:p>
              <w:p w14:paraId="00000184" w14:textId="77777777" w:rsidR="00EC27B2" w:rsidRDefault="00EC27B2">
                <w:pPr>
                  <w:pStyle w:val="Normal0"/>
                  <w:widowControl w:val="0"/>
                  <w:spacing w:after="0" w:line="240" w:lineRule="auto"/>
                  <w:rPr>
                    <w:rFonts w:ascii="Arial" w:eastAsia="Arial" w:hAnsi="Arial" w:cs="Arial"/>
                  </w:rPr>
                </w:pPr>
              </w:p>
              <w:p w14:paraId="00000185" w14:textId="77777777" w:rsidR="00EC27B2" w:rsidRDefault="00000000">
                <w:pPr>
                  <w:pStyle w:val="Normal0"/>
                  <w:widowControl w:val="0"/>
                  <w:spacing w:after="0" w:line="240" w:lineRule="auto"/>
                  <w:rPr>
                    <w:rFonts w:ascii="Arial" w:eastAsia="Arial" w:hAnsi="Arial" w:cs="Arial"/>
                  </w:rPr>
                </w:pPr>
              </w:p>
            </w:sdtContent>
          </w:sdt>
        </w:tc>
      </w:tr>
    </w:tbl>
    <w:p w14:paraId="00000186" w14:textId="77777777" w:rsidR="00EC27B2" w:rsidRDefault="00EC27B2">
      <w:pPr>
        <w:pStyle w:val="Normal0"/>
        <w:spacing w:after="0" w:line="276" w:lineRule="auto"/>
        <w:rPr>
          <w:rFonts w:ascii="Arial" w:eastAsia="Arial" w:hAnsi="Arial" w:cs="Arial"/>
        </w:rPr>
      </w:pPr>
    </w:p>
    <w:p w14:paraId="00000187" w14:textId="77777777" w:rsidR="00EC27B2" w:rsidRDefault="00800F4E">
      <w:pPr>
        <w:pStyle w:val="Normal0"/>
        <w:spacing w:after="0" w:line="276" w:lineRule="auto"/>
        <w:rPr>
          <w:rFonts w:ascii="Arial" w:eastAsia="Arial" w:hAnsi="Arial" w:cs="Arial"/>
          <w:b/>
        </w:rPr>
      </w:pPr>
      <w:r>
        <w:rPr>
          <w:rFonts w:ascii="Arial" w:eastAsia="Arial" w:hAnsi="Arial" w:cs="Arial"/>
          <w:b/>
        </w:rPr>
        <w:lastRenderedPageBreak/>
        <w:t>Comentarios:</w:t>
      </w:r>
    </w:p>
    <w:tbl>
      <w:tblPr>
        <w:tblStyle w:val="a7"/>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5A39BBE3" w14:textId="77777777">
        <w:tc>
          <w:tcPr>
            <w:tcW w:w="9019" w:type="dxa"/>
          </w:tcPr>
          <w:sdt>
            <w:sdtPr>
              <w:tag w:val="goog_rdk_8"/>
              <w:id w:val="1765491472"/>
              <w:lock w:val="contentLocked"/>
            </w:sdtPr>
            <w:sdtContent>
              <w:p w14:paraId="00000188" w14:textId="77777777" w:rsidR="00EC27B2" w:rsidRDefault="00EC27B2">
                <w:pPr>
                  <w:pStyle w:val="Normal0"/>
                  <w:spacing w:after="0"/>
                  <w:rPr>
                    <w:rFonts w:ascii="Arial" w:eastAsia="Arial" w:hAnsi="Arial" w:cs="Arial"/>
                  </w:rPr>
                </w:pPr>
              </w:p>
              <w:p w14:paraId="00000189" w14:textId="77777777" w:rsidR="00EC27B2" w:rsidRDefault="00EC27B2">
                <w:pPr>
                  <w:pStyle w:val="Normal0"/>
                  <w:spacing w:after="0"/>
                  <w:rPr>
                    <w:rFonts w:ascii="Arial" w:eastAsia="Arial" w:hAnsi="Arial" w:cs="Arial"/>
                  </w:rPr>
                </w:pPr>
              </w:p>
              <w:p w14:paraId="0000018A" w14:textId="77777777" w:rsidR="00EC27B2" w:rsidRDefault="00EC27B2">
                <w:pPr>
                  <w:pStyle w:val="Normal0"/>
                  <w:spacing w:after="0"/>
                  <w:rPr>
                    <w:rFonts w:ascii="Arial" w:eastAsia="Arial" w:hAnsi="Arial" w:cs="Arial"/>
                  </w:rPr>
                </w:pPr>
              </w:p>
              <w:p w14:paraId="0000018B" w14:textId="77777777" w:rsidR="00EC27B2" w:rsidRDefault="00EC27B2">
                <w:pPr>
                  <w:pStyle w:val="Normal0"/>
                  <w:spacing w:after="0"/>
                  <w:rPr>
                    <w:rFonts w:ascii="Arial" w:eastAsia="Arial" w:hAnsi="Arial" w:cs="Arial"/>
                  </w:rPr>
                </w:pPr>
              </w:p>
              <w:p w14:paraId="0000018C" w14:textId="77777777" w:rsidR="00EC27B2" w:rsidRDefault="00EC27B2">
                <w:pPr>
                  <w:pStyle w:val="Normal0"/>
                  <w:spacing w:after="0"/>
                  <w:rPr>
                    <w:rFonts w:ascii="Arial" w:eastAsia="Arial" w:hAnsi="Arial" w:cs="Arial"/>
                  </w:rPr>
                </w:pPr>
              </w:p>
              <w:p w14:paraId="0000018D" w14:textId="77777777" w:rsidR="00EC27B2" w:rsidRDefault="00000000">
                <w:pPr>
                  <w:pStyle w:val="Normal0"/>
                  <w:spacing w:after="0"/>
                  <w:rPr>
                    <w:rFonts w:ascii="Arial" w:eastAsia="Arial" w:hAnsi="Arial" w:cs="Arial"/>
                  </w:rPr>
                </w:pPr>
              </w:p>
            </w:sdtContent>
          </w:sdt>
        </w:tc>
      </w:tr>
    </w:tbl>
    <w:p w14:paraId="0000018E" w14:textId="77777777" w:rsidR="00EC27B2" w:rsidRDefault="00800F4E">
      <w:pPr>
        <w:pStyle w:val="Normal0"/>
        <w:spacing w:before="240" w:after="240" w:line="276" w:lineRule="auto"/>
        <w:jc w:val="both"/>
        <w:rPr>
          <w:rFonts w:ascii="Arial" w:eastAsia="Arial" w:hAnsi="Arial" w:cs="Arial"/>
        </w:rPr>
      </w:pPr>
      <w:r>
        <w:rPr>
          <w:rFonts w:ascii="Arial" w:eastAsia="Arial" w:hAnsi="Arial" w:cs="Arial"/>
          <w:b/>
        </w:rPr>
        <w:t>Anexo 2. Guía de entrevista a apoderados</w:t>
      </w:r>
      <w:r>
        <w:rPr>
          <w:rFonts w:ascii="Arial" w:eastAsia="Arial" w:hAnsi="Arial" w:cs="Arial"/>
          <w:b/>
        </w:rPr>
        <w:br/>
      </w:r>
      <w:r>
        <w:rPr>
          <w:rFonts w:ascii="Arial" w:eastAsia="Arial" w:hAnsi="Arial" w:cs="Arial"/>
        </w:rPr>
        <w:t>Versión estructurada utilizada en entrevistas iniciales.</w:t>
      </w:r>
    </w:p>
    <w:p w14:paraId="0000018F" w14:textId="77777777" w:rsidR="00EC27B2" w:rsidRDefault="00EC27B2">
      <w:pPr>
        <w:pStyle w:val="Normal0"/>
        <w:spacing w:after="0" w:line="276" w:lineRule="auto"/>
        <w:rPr>
          <w:rFonts w:ascii="Arial" w:eastAsia="Arial" w:hAnsi="Arial" w:cs="Arial"/>
          <w:b/>
        </w:rPr>
      </w:pPr>
    </w:p>
    <w:p w14:paraId="00000190" w14:textId="77777777" w:rsidR="00EC27B2" w:rsidRDefault="00800F4E">
      <w:pPr>
        <w:pStyle w:val="Normal0"/>
        <w:spacing w:after="0" w:line="276" w:lineRule="auto"/>
        <w:jc w:val="center"/>
        <w:rPr>
          <w:rFonts w:ascii="Arial" w:eastAsia="Arial" w:hAnsi="Arial" w:cs="Arial"/>
          <w:b/>
        </w:rPr>
      </w:pPr>
      <w:r>
        <w:rPr>
          <w:rFonts w:ascii="Arial" w:eastAsia="Arial" w:hAnsi="Arial" w:cs="Arial"/>
          <w:b/>
        </w:rPr>
        <w:t xml:space="preserve">Entrevista Apoderados </w:t>
      </w:r>
    </w:p>
    <w:p w14:paraId="00000191" w14:textId="77777777" w:rsidR="00EC27B2" w:rsidRDefault="00EC27B2">
      <w:pPr>
        <w:pStyle w:val="Normal0"/>
        <w:spacing w:after="0" w:line="276" w:lineRule="auto"/>
        <w:rPr>
          <w:rFonts w:ascii="Arial" w:eastAsia="Arial" w:hAnsi="Arial" w:cs="Arial"/>
        </w:rPr>
      </w:pPr>
    </w:p>
    <w:tbl>
      <w:tblPr>
        <w:tblStyle w:val="a8"/>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5FD39B83" w14:textId="77777777">
        <w:tc>
          <w:tcPr>
            <w:tcW w:w="9029" w:type="dxa"/>
            <w:shd w:val="clear" w:color="auto" w:fill="auto"/>
            <w:tcMar>
              <w:top w:w="100" w:type="dxa"/>
              <w:left w:w="100" w:type="dxa"/>
              <w:bottom w:w="100" w:type="dxa"/>
              <w:right w:w="100" w:type="dxa"/>
            </w:tcMar>
          </w:tcPr>
          <w:sdt>
            <w:sdtPr>
              <w:tag w:val="goog_rdk_9"/>
              <w:id w:val="607211028"/>
              <w:lock w:val="contentLocked"/>
            </w:sdtPr>
            <w:sdtContent>
              <w:p w14:paraId="00000192" w14:textId="77777777" w:rsidR="00EC27B2" w:rsidRDefault="00800F4E">
                <w:pPr>
                  <w:pStyle w:val="Normal0"/>
                  <w:widowControl w:val="0"/>
                  <w:spacing w:after="0"/>
                  <w:rPr>
                    <w:rFonts w:ascii="Arial" w:eastAsia="Arial" w:hAnsi="Arial" w:cs="Arial"/>
                    <w:u w:val="single"/>
                  </w:rPr>
                </w:pPr>
                <w:r>
                  <w:rPr>
                    <w:rFonts w:ascii="Arial" w:eastAsia="Arial" w:hAnsi="Arial" w:cs="Arial"/>
                  </w:rPr>
                  <w:t>Nombre Apoderados:_____________________________ Fecha:</w:t>
                </w:r>
                <w:r>
                  <w:rPr>
                    <w:rFonts w:ascii="Arial" w:eastAsia="Arial" w:hAnsi="Arial" w:cs="Arial"/>
                    <w:u w:val="single"/>
                  </w:rPr>
                  <w:t>_________________</w:t>
                </w:r>
              </w:p>
              <w:p w14:paraId="00000193" w14:textId="77777777" w:rsidR="00EC27B2" w:rsidRDefault="00EC27B2">
                <w:pPr>
                  <w:pStyle w:val="Normal0"/>
                  <w:widowControl w:val="0"/>
                  <w:spacing w:after="0"/>
                  <w:rPr>
                    <w:rFonts w:ascii="Arial" w:eastAsia="Arial" w:hAnsi="Arial" w:cs="Arial"/>
                    <w:u w:val="single"/>
                  </w:rPr>
                </w:pPr>
              </w:p>
              <w:p w14:paraId="00000194" w14:textId="77777777" w:rsidR="00EC27B2" w:rsidRDefault="00800F4E">
                <w:pPr>
                  <w:pStyle w:val="Normal0"/>
                  <w:widowControl w:val="0"/>
                  <w:spacing w:after="0"/>
                  <w:rPr>
                    <w:rFonts w:ascii="Arial" w:eastAsia="Arial" w:hAnsi="Arial" w:cs="Arial"/>
                  </w:rPr>
                </w:pPr>
                <w:r>
                  <w:rPr>
                    <w:rFonts w:ascii="Arial" w:eastAsia="Arial" w:hAnsi="Arial" w:cs="Arial"/>
                  </w:rPr>
                  <w:t>Consentimiento uso de información: ______________</w:t>
                </w:r>
              </w:p>
              <w:p w14:paraId="00000195" w14:textId="77777777" w:rsidR="00EC27B2" w:rsidRDefault="00800F4E">
                <w:pPr>
                  <w:pStyle w:val="Normal0"/>
                  <w:widowControl w:val="0"/>
                  <w:spacing w:after="0"/>
                  <w:rPr>
                    <w:rFonts w:ascii="Arial" w:eastAsia="Arial" w:hAnsi="Arial" w:cs="Arial"/>
                  </w:rPr>
                </w:pPr>
                <w:r>
                  <w:rPr>
                    <w:rFonts w:ascii="Arial" w:eastAsia="Arial" w:hAnsi="Arial" w:cs="Arial"/>
                  </w:rPr>
                  <w:t xml:space="preserve">                                                 FIRMA</w:t>
                </w:r>
              </w:p>
            </w:sdtContent>
          </w:sdt>
        </w:tc>
      </w:tr>
    </w:tbl>
    <w:p w14:paraId="00000196" w14:textId="77777777" w:rsidR="00EC27B2" w:rsidRDefault="00EC27B2">
      <w:pPr>
        <w:pStyle w:val="Normal0"/>
        <w:spacing w:after="0" w:line="276" w:lineRule="auto"/>
        <w:rPr>
          <w:rFonts w:ascii="Arial" w:eastAsia="Arial" w:hAnsi="Arial" w:cs="Arial"/>
        </w:rPr>
      </w:pPr>
    </w:p>
    <w:p w14:paraId="00000197" w14:textId="77777777" w:rsidR="00EC27B2" w:rsidRDefault="00800F4E">
      <w:pPr>
        <w:pStyle w:val="Normal0"/>
        <w:spacing w:after="0" w:line="276" w:lineRule="auto"/>
        <w:jc w:val="both"/>
        <w:rPr>
          <w:rFonts w:ascii="Arial" w:eastAsia="Arial" w:hAnsi="Arial" w:cs="Arial"/>
        </w:rPr>
      </w:pPr>
      <w:r>
        <w:rPr>
          <w:rFonts w:ascii="Arial" w:eastAsia="Arial" w:hAnsi="Arial" w:cs="Arial"/>
        </w:rPr>
        <w:t>¡Gracias por participar de este proceso, es muy importante, porque es para diseñar un plan de trabajo cuya finalidad es mejorar la inclusión de niños con necesidades educativas especiales mediante el trabajo colaborativo, generando así un ambiente más inclusivo!</w:t>
      </w:r>
    </w:p>
    <w:p w14:paraId="00000198" w14:textId="77777777" w:rsidR="00EC27B2" w:rsidRDefault="00EC27B2">
      <w:pPr>
        <w:pStyle w:val="Normal0"/>
        <w:spacing w:after="0" w:line="276" w:lineRule="auto"/>
        <w:jc w:val="both"/>
        <w:rPr>
          <w:rFonts w:ascii="Arial" w:eastAsia="Arial" w:hAnsi="Arial" w:cs="Arial"/>
        </w:rPr>
      </w:pPr>
    </w:p>
    <w:p w14:paraId="00000199" w14:textId="77777777" w:rsidR="00EC27B2" w:rsidRDefault="00800F4E">
      <w:pPr>
        <w:pStyle w:val="Normal0"/>
        <w:spacing w:after="0" w:line="276" w:lineRule="auto"/>
        <w:jc w:val="both"/>
        <w:rPr>
          <w:rFonts w:ascii="Arial" w:eastAsia="Arial" w:hAnsi="Arial" w:cs="Arial"/>
        </w:rPr>
      </w:pPr>
      <w:r>
        <w:rPr>
          <w:rFonts w:ascii="Arial" w:eastAsia="Arial" w:hAnsi="Arial" w:cs="Arial"/>
        </w:rPr>
        <w:t>Te invitamos a responder las siguientes preguntas:</w:t>
      </w:r>
    </w:p>
    <w:p w14:paraId="0000019A" w14:textId="77777777" w:rsidR="00EC27B2" w:rsidRDefault="00800F4E">
      <w:pPr>
        <w:pStyle w:val="Normal0"/>
        <w:spacing w:after="0" w:line="276" w:lineRule="auto"/>
        <w:jc w:val="both"/>
        <w:rPr>
          <w:rFonts w:ascii="Arial" w:eastAsia="Arial" w:hAnsi="Arial" w:cs="Arial"/>
        </w:rPr>
      </w:pPr>
      <w:r>
        <w:rPr>
          <w:rFonts w:ascii="Arial" w:eastAsia="Arial" w:hAnsi="Arial" w:cs="Arial"/>
        </w:rPr>
        <w:t xml:space="preserve"> </w:t>
      </w:r>
    </w:p>
    <w:p w14:paraId="0000019B" w14:textId="77777777" w:rsidR="00EC27B2" w:rsidRDefault="00800F4E">
      <w:pPr>
        <w:pStyle w:val="Normal0"/>
        <w:numPr>
          <w:ilvl w:val="0"/>
          <w:numId w:val="9"/>
        </w:numPr>
        <w:spacing w:after="0" w:line="276" w:lineRule="auto"/>
        <w:jc w:val="both"/>
        <w:rPr>
          <w:rFonts w:ascii="Arial" w:eastAsia="Arial" w:hAnsi="Arial" w:cs="Arial"/>
          <w:b/>
        </w:rPr>
      </w:pPr>
      <w:r>
        <w:rPr>
          <w:rFonts w:ascii="Arial" w:eastAsia="Arial" w:hAnsi="Arial" w:cs="Arial"/>
        </w:rPr>
        <w:t>¿Qué esperan ustedes del colegio respecto a los aprendizajes y enseñanza de su hijo?</w:t>
      </w:r>
    </w:p>
    <w:tbl>
      <w:tblPr>
        <w:tblStyle w:val="a9"/>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41C8F396" w14:textId="77777777">
        <w:tc>
          <w:tcPr>
            <w:tcW w:w="9029" w:type="dxa"/>
            <w:shd w:val="clear" w:color="auto" w:fill="auto"/>
            <w:tcMar>
              <w:top w:w="100" w:type="dxa"/>
              <w:left w:w="100" w:type="dxa"/>
              <w:bottom w:w="100" w:type="dxa"/>
              <w:right w:w="100" w:type="dxa"/>
            </w:tcMar>
          </w:tcPr>
          <w:sdt>
            <w:sdtPr>
              <w:tag w:val="goog_rdk_10"/>
              <w:id w:val="1861157941"/>
              <w:lock w:val="contentLocked"/>
            </w:sdtPr>
            <w:sdtContent>
              <w:p w14:paraId="0000019C" w14:textId="77777777" w:rsidR="00EC27B2" w:rsidRDefault="00EC27B2">
                <w:pPr>
                  <w:pStyle w:val="Normal0"/>
                  <w:widowControl w:val="0"/>
                  <w:spacing w:after="0"/>
                  <w:rPr>
                    <w:rFonts w:ascii="Arial" w:eastAsia="Arial" w:hAnsi="Arial" w:cs="Arial"/>
                  </w:rPr>
                </w:pPr>
              </w:p>
              <w:p w14:paraId="0000019D" w14:textId="77777777" w:rsidR="00EC27B2" w:rsidRDefault="00EC27B2">
                <w:pPr>
                  <w:pStyle w:val="Normal0"/>
                  <w:widowControl w:val="0"/>
                  <w:spacing w:after="0"/>
                  <w:rPr>
                    <w:rFonts w:ascii="Arial" w:eastAsia="Arial" w:hAnsi="Arial" w:cs="Arial"/>
                  </w:rPr>
                </w:pPr>
              </w:p>
              <w:p w14:paraId="0000019E" w14:textId="77777777" w:rsidR="00EC27B2" w:rsidRDefault="00EC27B2">
                <w:pPr>
                  <w:pStyle w:val="Normal0"/>
                  <w:widowControl w:val="0"/>
                  <w:spacing w:after="0"/>
                  <w:rPr>
                    <w:rFonts w:ascii="Arial" w:eastAsia="Arial" w:hAnsi="Arial" w:cs="Arial"/>
                  </w:rPr>
                </w:pPr>
              </w:p>
              <w:p w14:paraId="0000019F" w14:textId="77777777" w:rsidR="00EC27B2" w:rsidRDefault="00EC27B2">
                <w:pPr>
                  <w:pStyle w:val="Normal0"/>
                  <w:widowControl w:val="0"/>
                  <w:spacing w:after="0"/>
                  <w:rPr>
                    <w:rFonts w:ascii="Arial" w:eastAsia="Arial" w:hAnsi="Arial" w:cs="Arial"/>
                  </w:rPr>
                </w:pPr>
              </w:p>
              <w:p w14:paraId="000001A0" w14:textId="77777777" w:rsidR="00EC27B2" w:rsidRDefault="00EC27B2">
                <w:pPr>
                  <w:pStyle w:val="Normal0"/>
                  <w:widowControl w:val="0"/>
                  <w:spacing w:after="0"/>
                  <w:rPr>
                    <w:rFonts w:ascii="Arial" w:eastAsia="Arial" w:hAnsi="Arial" w:cs="Arial"/>
                  </w:rPr>
                </w:pPr>
              </w:p>
              <w:p w14:paraId="000001A1" w14:textId="77777777" w:rsidR="00EC27B2" w:rsidRDefault="00000000">
                <w:pPr>
                  <w:pStyle w:val="Normal0"/>
                  <w:widowControl w:val="0"/>
                  <w:spacing w:after="0"/>
                  <w:rPr>
                    <w:rFonts w:ascii="Arial" w:eastAsia="Arial" w:hAnsi="Arial" w:cs="Arial"/>
                  </w:rPr>
                </w:pPr>
              </w:p>
            </w:sdtContent>
          </w:sdt>
        </w:tc>
      </w:tr>
    </w:tbl>
    <w:p w14:paraId="000001A2" w14:textId="77777777" w:rsidR="00EC27B2" w:rsidRDefault="00EC27B2">
      <w:pPr>
        <w:pStyle w:val="Normal0"/>
        <w:spacing w:after="0" w:line="276" w:lineRule="auto"/>
        <w:jc w:val="both"/>
        <w:rPr>
          <w:rFonts w:ascii="Arial" w:eastAsia="Arial" w:hAnsi="Arial" w:cs="Arial"/>
        </w:rPr>
      </w:pPr>
    </w:p>
    <w:p w14:paraId="000001A3" w14:textId="77777777" w:rsidR="00EC27B2" w:rsidRDefault="00800F4E">
      <w:pPr>
        <w:pStyle w:val="Normal0"/>
        <w:numPr>
          <w:ilvl w:val="0"/>
          <w:numId w:val="9"/>
        </w:numPr>
        <w:spacing w:after="0" w:line="276" w:lineRule="auto"/>
        <w:jc w:val="both"/>
        <w:rPr>
          <w:rFonts w:ascii="Arial" w:eastAsia="Arial" w:hAnsi="Arial" w:cs="Arial"/>
          <w:b/>
        </w:rPr>
      </w:pPr>
      <w:r>
        <w:rPr>
          <w:rFonts w:ascii="Arial" w:eastAsia="Arial" w:hAnsi="Arial" w:cs="Arial"/>
        </w:rPr>
        <w:t>¿Cómo esperan ustedes que la acompañante de aprendizaje acompañe a su hijo?</w:t>
      </w:r>
    </w:p>
    <w:p w14:paraId="000001A4" w14:textId="77777777" w:rsidR="00EC27B2" w:rsidRDefault="00EC27B2">
      <w:pPr>
        <w:pStyle w:val="Normal0"/>
        <w:spacing w:after="0" w:line="276" w:lineRule="auto"/>
        <w:jc w:val="both"/>
        <w:rPr>
          <w:rFonts w:ascii="Arial" w:eastAsia="Arial" w:hAnsi="Arial" w:cs="Arial"/>
        </w:rPr>
      </w:pPr>
    </w:p>
    <w:tbl>
      <w:tblPr>
        <w:tblStyle w:val="aa"/>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72A3D3EC" w14:textId="77777777">
        <w:tc>
          <w:tcPr>
            <w:tcW w:w="9029" w:type="dxa"/>
            <w:shd w:val="clear" w:color="auto" w:fill="auto"/>
            <w:tcMar>
              <w:top w:w="100" w:type="dxa"/>
              <w:left w:w="100" w:type="dxa"/>
              <w:bottom w:w="100" w:type="dxa"/>
              <w:right w:w="100" w:type="dxa"/>
            </w:tcMar>
          </w:tcPr>
          <w:sdt>
            <w:sdtPr>
              <w:tag w:val="goog_rdk_11"/>
              <w:id w:val="1518943744"/>
              <w:lock w:val="contentLocked"/>
            </w:sdtPr>
            <w:sdtContent>
              <w:p w14:paraId="000001A5" w14:textId="77777777" w:rsidR="00EC27B2" w:rsidRDefault="00EC27B2">
                <w:pPr>
                  <w:pStyle w:val="Normal0"/>
                  <w:widowControl w:val="0"/>
                  <w:spacing w:after="0"/>
                  <w:rPr>
                    <w:rFonts w:ascii="Arial" w:eastAsia="Arial" w:hAnsi="Arial" w:cs="Arial"/>
                  </w:rPr>
                </w:pPr>
              </w:p>
              <w:p w14:paraId="000001A6" w14:textId="77777777" w:rsidR="00EC27B2" w:rsidRDefault="00EC27B2">
                <w:pPr>
                  <w:pStyle w:val="Normal0"/>
                  <w:widowControl w:val="0"/>
                  <w:spacing w:after="0"/>
                  <w:rPr>
                    <w:rFonts w:ascii="Arial" w:eastAsia="Arial" w:hAnsi="Arial" w:cs="Arial"/>
                  </w:rPr>
                </w:pPr>
              </w:p>
              <w:p w14:paraId="000001A7" w14:textId="77777777" w:rsidR="00EC27B2" w:rsidRDefault="00EC27B2">
                <w:pPr>
                  <w:pStyle w:val="Normal0"/>
                  <w:widowControl w:val="0"/>
                  <w:spacing w:after="0"/>
                  <w:rPr>
                    <w:rFonts w:ascii="Arial" w:eastAsia="Arial" w:hAnsi="Arial" w:cs="Arial"/>
                  </w:rPr>
                </w:pPr>
              </w:p>
              <w:p w14:paraId="000001A8" w14:textId="77777777" w:rsidR="00EC27B2" w:rsidRDefault="00EC27B2">
                <w:pPr>
                  <w:pStyle w:val="Normal0"/>
                  <w:widowControl w:val="0"/>
                  <w:spacing w:after="0"/>
                  <w:rPr>
                    <w:rFonts w:ascii="Arial" w:eastAsia="Arial" w:hAnsi="Arial" w:cs="Arial"/>
                  </w:rPr>
                </w:pPr>
              </w:p>
              <w:p w14:paraId="000001A9" w14:textId="77777777" w:rsidR="00EC27B2" w:rsidRDefault="00EC27B2">
                <w:pPr>
                  <w:pStyle w:val="Normal0"/>
                  <w:widowControl w:val="0"/>
                  <w:spacing w:after="0"/>
                  <w:rPr>
                    <w:rFonts w:ascii="Arial" w:eastAsia="Arial" w:hAnsi="Arial" w:cs="Arial"/>
                  </w:rPr>
                </w:pPr>
              </w:p>
              <w:p w14:paraId="000001AA" w14:textId="77777777" w:rsidR="00EC27B2" w:rsidRDefault="00000000">
                <w:pPr>
                  <w:pStyle w:val="Normal0"/>
                  <w:widowControl w:val="0"/>
                  <w:spacing w:after="0"/>
                  <w:rPr>
                    <w:rFonts w:ascii="Arial" w:eastAsia="Arial" w:hAnsi="Arial" w:cs="Arial"/>
                  </w:rPr>
                </w:pPr>
              </w:p>
            </w:sdtContent>
          </w:sdt>
        </w:tc>
      </w:tr>
    </w:tbl>
    <w:p w14:paraId="000001AB" w14:textId="77777777" w:rsidR="00EC27B2" w:rsidRDefault="00EC27B2">
      <w:pPr>
        <w:pStyle w:val="Normal0"/>
        <w:spacing w:after="0" w:line="276" w:lineRule="auto"/>
        <w:jc w:val="both"/>
        <w:rPr>
          <w:rFonts w:ascii="Arial" w:eastAsia="Arial" w:hAnsi="Arial" w:cs="Arial"/>
        </w:rPr>
      </w:pPr>
    </w:p>
    <w:p w14:paraId="000001AC" w14:textId="77777777" w:rsidR="00EC27B2" w:rsidRDefault="00800F4E">
      <w:pPr>
        <w:pStyle w:val="Normal0"/>
        <w:numPr>
          <w:ilvl w:val="0"/>
          <w:numId w:val="9"/>
        </w:numPr>
        <w:spacing w:after="0" w:line="276" w:lineRule="auto"/>
        <w:jc w:val="both"/>
        <w:rPr>
          <w:rFonts w:ascii="Arial" w:eastAsia="Arial" w:hAnsi="Arial" w:cs="Arial"/>
          <w:b/>
        </w:rPr>
      </w:pPr>
      <w:r>
        <w:rPr>
          <w:rFonts w:ascii="Arial" w:eastAsia="Arial" w:hAnsi="Arial" w:cs="Arial"/>
        </w:rPr>
        <w:t>¿Cuáles son las expectativas que ustedes tienen respecto al rol de la acompañante de aprendizaje?</w:t>
      </w:r>
    </w:p>
    <w:p w14:paraId="000001AD" w14:textId="77777777" w:rsidR="00EC27B2" w:rsidRDefault="00EC27B2">
      <w:pPr>
        <w:pStyle w:val="Normal0"/>
        <w:spacing w:after="0" w:line="276" w:lineRule="auto"/>
        <w:jc w:val="both"/>
        <w:rPr>
          <w:rFonts w:ascii="Arial" w:eastAsia="Arial" w:hAnsi="Arial" w:cs="Arial"/>
        </w:rPr>
      </w:pPr>
    </w:p>
    <w:tbl>
      <w:tblPr>
        <w:tblStyle w:val="ab"/>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0D0B940D" w14:textId="77777777">
        <w:tc>
          <w:tcPr>
            <w:tcW w:w="9029" w:type="dxa"/>
            <w:shd w:val="clear" w:color="auto" w:fill="auto"/>
            <w:tcMar>
              <w:top w:w="100" w:type="dxa"/>
              <w:left w:w="100" w:type="dxa"/>
              <w:bottom w:w="100" w:type="dxa"/>
              <w:right w:w="100" w:type="dxa"/>
            </w:tcMar>
          </w:tcPr>
          <w:sdt>
            <w:sdtPr>
              <w:tag w:val="goog_rdk_12"/>
              <w:id w:val="1040508501"/>
              <w:lock w:val="contentLocked"/>
            </w:sdtPr>
            <w:sdtContent>
              <w:p w14:paraId="000001AE" w14:textId="77777777" w:rsidR="00EC27B2" w:rsidRDefault="00EC27B2">
                <w:pPr>
                  <w:pStyle w:val="Normal0"/>
                  <w:widowControl w:val="0"/>
                  <w:spacing w:after="0"/>
                  <w:rPr>
                    <w:rFonts w:ascii="Arial" w:eastAsia="Arial" w:hAnsi="Arial" w:cs="Arial"/>
                  </w:rPr>
                </w:pPr>
              </w:p>
              <w:p w14:paraId="000001AF" w14:textId="77777777" w:rsidR="00EC27B2" w:rsidRDefault="00EC27B2">
                <w:pPr>
                  <w:pStyle w:val="Normal0"/>
                  <w:widowControl w:val="0"/>
                  <w:spacing w:after="0"/>
                  <w:rPr>
                    <w:rFonts w:ascii="Arial" w:eastAsia="Arial" w:hAnsi="Arial" w:cs="Arial"/>
                  </w:rPr>
                </w:pPr>
              </w:p>
              <w:p w14:paraId="000001B0" w14:textId="77777777" w:rsidR="00EC27B2" w:rsidRDefault="00EC27B2">
                <w:pPr>
                  <w:pStyle w:val="Normal0"/>
                  <w:widowControl w:val="0"/>
                  <w:spacing w:after="0"/>
                  <w:rPr>
                    <w:rFonts w:ascii="Arial" w:eastAsia="Arial" w:hAnsi="Arial" w:cs="Arial"/>
                  </w:rPr>
                </w:pPr>
              </w:p>
              <w:p w14:paraId="000001B1" w14:textId="77777777" w:rsidR="00EC27B2" w:rsidRDefault="00EC27B2">
                <w:pPr>
                  <w:pStyle w:val="Normal0"/>
                  <w:widowControl w:val="0"/>
                  <w:spacing w:after="0"/>
                  <w:rPr>
                    <w:rFonts w:ascii="Arial" w:eastAsia="Arial" w:hAnsi="Arial" w:cs="Arial"/>
                  </w:rPr>
                </w:pPr>
              </w:p>
              <w:p w14:paraId="000001B2" w14:textId="77777777" w:rsidR="00EC27B2" w:rsidRDefault="00EC27B2">
                <w:pPr>
                  <w:pStyle w:val="Normal0"/>
                  <w:widowControl w:val="0"/>
                  <w:spacing w:after="0"/>
                  <w:rPr>
                    <w:rFonts w:ascii="Arial" w:eastAsia="Arial" w:hAnsi="Arial" w:cs="Arial"/>
                  </w:rPr>
                </w:pPr>
              </w:p>
              <w:p w14:paraId="000001B3" w14:textId="77777777" w:rsidR="00EC27B2" w:rsidRDefault="00000000">
                <w:pPr>
                  <w:pStyle w:val="Normal0"/>
                  <w:widowControl w:val="0"/>
                  <w:spacing w:after="0"/>
                  <w:rPr>
                    <w:rFonts w:ascii="Arial" w:eastAsia="Arial" w:hAnsi="Arial" w:cs="Arial"/>
                  </w:rPr>
                </w:pPr>
              </w:p>
            </w:sdtContent>
          </w:sdt>
        </w:tc>
      </w:tr>
    </w:tbl>
    <w:p w14:paraId="000001B4" w14:textId="77777777" w:rsidR="00EC27B2" w:rsidRDefault="00EC27B2">
      <w:pPr>
        <w:pStyle w:val="Normal0"/>
        <w:spacing w:after="0" w:line="276" w:lineRule="auto"/>
        <w:jc w:val="both"/>
        <w:rPr>
          <w:rFonts w:ascii="Arial" w:eastAsia="Arial" w:hAnsi="Arial" w:cs="Arial"/>
        </w:rPr>
      </w:pPr>
    </w:p>
    <w:p w14:paraId="000001B5" w14:textId="77777777" w:rsidR="00EC27B2" w:rsidRDefault="00EC27B2">
      <w:pPr>
        <w:pStyle w:val="Normal0"/>
        <w:spacing w:after="0" w:line="276" w:lineRule="auto"/>
        <w:jc w:val="both"/>
        <w:rPr>
          <w:rFonts w:ascii="Arial" w:eastAsia="Arial" w:hAnsi="Arial" w:cs="Arial"/>
        </w:rPr>
      </w:pPr>
    </w:p>
    <w:p w14:paraId="000001B6" w14:textId="77777777" w:rsidR="00EC27B2" w:rsidRDefault="00EC27B2">
      <w:pPr>
        <w:pStyle w:val="Normal0"/>
        <w:spacing w:after="0" w:line="276" w:lineRule="auto"/>
        <w:jc w:val="both"/>
        <w:rPr>
          <w:rFonts w:ascii="Arial" w:eastAsia="Arial" w:hAnsi="Arial" w:cs="Arial"/>
        </w:rPr>
      </w:pPr>
    </w:p>
    <w:p w14:paraId="000001B7" w14:textId="77777777" w:rsidR="00EC27B2" w:rsidRDefault="00800F4E">
      <w:pPr>
        <w:pStyle w:val="Normal0"/>
        <w:spacing w:after="0" w:line="276" w:lineRule="auto"/>
        <w:jc w:val="both"/>
        <w:rPr>
          <w:rFonts w:ascii="Arial" w:eastAsia="Arial" w:hAnsi="Arial" w:cs="Arial"/>
          <w:b/>
        </w:rPr>
      </w:pPr>
      <w:r>
        <w:rPr>
          <w:rFonts w:ascii="Arial" w:eastAsia="Arial" w:hAnsi="Arial" w:cs="Arial"/>
          <w:b/>
        </w:rPr>
        <w:t>Comentarios:</w:t>
      </w:r>
    </w:p>
    <w:tbl>
      <w:tblPr>
        <w:tblStyle w:val="ac"/>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0E27B00A" w14:textId="77777777">
        <w:tc>
          <w:tcPr>
            <w:tcW w:w="9019" w:type="dxa"/>
          </w:tcPr>
          <w:sdt>
            <w:sdtPr>
              <w:tag w:val="goog_rdk_13"/>
              <w:id w:val="2095477962"/>
              <w:lock w:val="contentLocked"/>
            </w:sdtPr>
            <w:sdtContent>
              <w:p w14:paraId="000001B8" w14:textId="77777777" w:rsidR="00EC27B2" w:rsidRDefault="00EC27B2">
                <w:pPr>
                  <w:pStyle w:val="Normal0"/>
                  <w:spacing w:after="0"/>
                  <w:jc w:val="both"/>
                  <w:rPr>
                    <w:rFonts w:ascii="Arial" w:eastAsia="Arial" w:hAnsi="Arial" w:cs="Arial"/>
                  </w:rPr>
                </w:pPr>
              </w:p>
              <w:p w14:paraId="000001B9" w14:textId="77777777" w:rsidR="00EC27B2" w:rsidRDefault="00EC27B2">
                <w:pPr>
                  <w:pStyle w:val="Normal0"/>
                  <w:spacing w:after="0"/>
                  <w:jc w:val="both"/>
                  <w:rPr>
                    <w:rFonts w:ascii="Arial" w:eastAsia="Arial" w:hAnsi="Arial" w:cs="Arial"/>
                  </w:rPr>
                </w:pPr>
              </w:p>
              <w:p w14:paraId="000001BA" w14:textId="77777777" w:rsidR="00EC27B2" w:rsidRDefault="00EC27B2">
                <w:pPr>
                  <w:pStyle w:val="Normal0"/>
                  <w:spacing w:after="0"/>
                  <w:jc w:val="both"/>
                  <w:rPr>
                    <w:rFonts w:ascii="Arial" w:eastAsia="Arial" w:hAnsi="Arial" w:cs="Arial"/>
                  </w:rPr>
                </w:pPr>
              </w:p>
              <w:p w14:paraId="000001BB" w14:textId="77777777" w:rsidR="00EC27B2" w:rsidRDefault="00EC27B2">
                <w:pPr>
                  <w:pStyle w:val="Normal0"/>
                  <w:spacing w:after="0"/>
                  <w:jc w:val="both"/>
                  <w:rPr>
                    <w:rFonts w:ascii="Arial" w:eastAsia="Arial" w:hAnsi="Arial" w:cs="Arial"/>
                  </w:rPr>
                </w:pPr>
              </w:p>
              <w:p w14:paraId="000001BC" w14:textId="77777777" w:rsidR="00EC27B2" w:rsidRDefault="00000000">
                <w:pPr>
                  <w:pStyle w:val="Normal0"/>
                  <w:spacing w:after="0"/>
                  <w:jc w:val="both"/>
                  <w:rPr>
                    <w:rFonts w:ascii="Arial" w:eastAsia="Arial" w:hAnsi="Arial" w:cs="Arial"/>
                  </w:rPr>
                </w:pPr>
              </w:p>
            </w:sdtContent>
          </w:sdt>
        </w:tc>
      </w:tr>
    </w:tbl>
    <w:p w14:paraId="000001BD" w14:textId="77777777" w:rsidR="00EC27B2" w:rsidRDefault="00EC27B2">
      <w:pPr>
        <w:pStyle w:val="Normal0"/>
        <w:spacing w:before="240" w:after="240" w:line="276" w:lineRule="auto"/>
        <w:jc w:val="both"/>
        <w:rPr>
          <w:rFonts w:ascii="Arial" w:eastAsia="Arial" w:hAnsi="Arial" w:cs="Arial"/>
        </w:rPr>
      </w:pPr>
    </w:p>
    <w:p w14:paraId="000001BE" w14:textId="77777777" w:rsidR="00EC27B2" w:rsidRDefault="00EC27B2">
      <w:pPr>
        <w:pStyle w:val="Normal0"/>
        <w:spacing w:before="240" w:after="240" w:line="276" w:lineRule="auto"/>
        <w:jc w:val="both"/>
        <w:rPr>
          <w:rFonts w:ascii="Arial" w:eastAsia="Arial" w:hAnsi="Arial" w:cs="Arial"/>
        </w:rPr>
      </w:pPr>
    </w:p>
    <w:p w14:paraId="000001BF" w14:textId="77777777" w:rsidR="00EC27B2" w:rsidRDefault="00800F4E">
      <w:pPr>
        <w:pStyle w:val="Normal0"/>
        <w:spacing w:before="240" w:after="240" w:line="276" w:lineRule="auto"/>
        <w:jc w:val="both"/>
        <w:rPr>
          <w:rFonts w:ascii="Arial" w:eastAsia="Arial" w:hAnsi="Arial" w:cs="Arial"/>
        </w:rPr>
      </w:pPr>
      <w:r>
        <w:rPr>
          <w:rFonts w:ascii="Arial" w:eastAsia="Arial" w:hAnsi="Arial" w:cs="Arial"/>
          <w:b/>
        </w:rPr>
        <w:t>Anexo 3. Guía de entrevista a acompañante de aprendizaje</w:t>
      </w:r>
      <w:r>
        <w:rPr>
          <w:rFonts w:ascii="Arial" w:eastAsia="Arial" w:hAnsi="Arial" w:cs="Arial"/>
          <w:b/>
        </w:rPr>
        <w:br/>
      </w:r>
      <w:r>
        <w:rPr>
          <w:rFonts w:ascii="Arial" w:eastAsia="Arial" w:hAnsi="Arial" w:cs="Arial"/>
        </w:rPr>
        <w:t xml:space="preserve">Instrumento aplicado en la primera fase para conocer la perspectiva del apoyo externo.  </w:t>
      </w:r>
    </w:p>
    <w:p w14:paraId="000001C0" w14:textId="77777777" w:rsidR="00EC27B2" w:rsidRDefault="00EC27B2">
      <w:pPr>
        <w:pStyle w:val="Normal0"/>
        <w:spacing w:after="0" w:line="276" w:lineRule="auto"/>
        <w:jc w:val="both"/>
        <w:rPr>
          <w:rFonts w:ascii="Arial" w:eastAsia="Arial" w:hAnsi="Arial" w:cs="Arial"/>
        </w:rPr>
      </w:pPr>
    </w:p>
    <w:p w14:paraId="000001C1" w14:textId="77777777" w:rsidR="00EC27B2" w:rsidRDefault="00800F4E">
      <w:pPr>
        <w:pStyle w:val="Normal0"/>
        <w:spacing w:after="0" w:line="276" w:lineRule="auto"/>
        <w:jc w:val="center"/>
        <w:rPr>
          <w:rFonts w:ascii="Arial" w:eastAsia="Arial" w:hAnsi="Arial" w:cs="Arial"/>
          <w:b/>
        </w:rPr>
      </w:pPr>
      <w:r>
        <w:rPr>
          <w:rFonts w:ascii="Arial" w:eastAsia="Arial" w:hAnsi="Arial" w:cs="Arial"/>
          <w:b/>
        </w:rPr>
        <w:t>Entrevista Acompañantes de aprendizaje</w:t>
      </w:r>
    </w:p>
    <w:p w14:paraId="000001C2" w14:textId="77777777" w:rsidR="00EC27B2" w:rsidRDefault="00EC27B2">
      <w:pPr>
        <w:pStyle w:val="Normal0"/>
        <w:spacing w:after="0" w:line="276" w:lineRule="auto"/>
        <w:rPr>
          <w:rFonts w:ascii="Arial" w:eastAsia="Arial" w:hAnsi="Arial" w:cs="Arial"/>
        </w:rPr>
      </w:pPr>
    </w:p>
    <w:tbl>
      <w:tblPr>
        <w:tblStyle w:val="ad"/>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631989AF" w14:textId="77777777">
        <w:tc>
          <w:tcPr>
            <w:tcW w:w="9029" w:type="dxa"/>
            <w:shd w:val="clear" w:color="auto" w:fill="auto"/>
            <w:tcMar>
              <w:top w:w="100" w:type="dxa"/>
              <w:left w:w="100" w:type="dxa"/>
              <w:bottom w:w="100" w:type="dxa"/>
              <w:right w:w="100" w:type="dxa"/>
            </w:tcMar>
          </w:tcPr>
          <w:p w14:paraId="000001C3" w14:textId="77777777" w:rsidR="00EC27B2" w:rsidRDefault="00800F4E">
            <w:pPr>
              <w:pStyle w:val="Normal0"/>
              <w:widowControl w:val="0"/>
              <w:spacing w:after="0"/>
              <w:rPr>
                <w:rFonts w:ascii="Arial" w:eastAsia="Arial" w:hAnsi="Arial" w:cs="Arial"/>
              </w:rPr>
            </w:pPr>
            <w:r>
              <w:rPr>
                <w:rFonts w:ascii="Arial" w:eastAsia="Arial" w:hAnsi="Arial" w:cs="Arial"/>
              </w:rPr>
              <w:t xml:space="preserve">Nombre Acompañante de </w:t>
            </w:r>
            <w:proofErr w:type="gramStart"/>
            <w:r>
              <w:rPr>
                <w:rFonts w:ascii="Arial" w:eastAsia="Arial" w:hAnsi="Arial" w:cs="Arial"/>
              </w:rPr>
              <w:t>aprendizaje:</w:t>
            </w:r>
            <w:r>
              <w:rPr>
                <w:rFonts w:ascii="Arial" w:eastAsia="Arial" w:hAnsi="Arial" w:cs="Arial"/>
                <w:u w:val="single"/>
              </w:rPr>
              <w:t>_</w:t>
            </w:r>
            <w:proofErr w:type="gramEnd"/>
            <w:r>
              <w:rPr>
                <w:rFonts w:ascii="Arial" w:eastAsia="Arial" w:hAnsi="Arial" w:cs="Arial"/>
                <w:u w:val="single"/>
              </w:rPr>
              <w:t>_________________</w:t>
            </w:r>
            <w:r>
              <w:rPr>
                <w:rFonts w:ascii="Arial" w:eastAsia="Arial" w:hAnsi="Arial" w:cs="Arial"/>
              </w:rPr>
              <w:t xml:space="preserve"> Fecha: </w:t>
            </w:r>
            <w:r>
              <w:rPr>
                <w:rFonts w:ascii="Arial" w:eastAsia="Arial" w:hAnsi="Arial" w:cs="Arial"/>
                <w:u w:val="single"/>
              </w:rPr>
              <w:t>____________</w:t>
            </w:r>
          </w:p>
          <w:p w14:paraId="000001C4" w14:textId="77777777" w:rsidR="00EC27B2" w:rsidRDefault="00800F4E">
            <w:pPr>
              <w:pStyle w:val="Normal0"/>
              <w:widowControl w:val="0"/>
              <w:spacing w:after="0"/>
              <w:rPr>
                <w:rFonts w:ascii="Arial" w:eastAsia="Arial" w:hAnsi="Arial" w:cs="Arial"/>
              </w:rPr>
            </w:pPr>
            <w:r>
              <w:rPr>
                <w:rFonts w:ascii="Arial" w:eastAsia="Arial" w:hAnsi="Arial" w:cs="Arial"/>
              </w:rPr>
              <w:lastRenderedPageBreak/>
              <w:t>Consentimiento uso de información: ______________</w:t>
            </w:r>
          </w:p>
          <w:p w14:paraId="000001C5" w14:textId="77777777" w:rsidR="00EC27B2" w:rsidRDefault="00800F4E">
            <w:pPr>
              <w:pStyle w:val="Normal0"/>
              <w:widowControl w:val="0"/>
              <w:spacing w:after="0"/>
              <w:rPr>
                <w:rFonts w:ascii="Arial" w:eastAsia="Arial" w:hAnsi="Arial" w:cs="Arial"/>
              </w:rPr>
            </w:pPr>
            <w:r>
              <w:rPr>
                <w:rFonts w:ascii="Arial" w:eastAsia="Arial" w:hAnsi="Arial" w:cs="Arial"/>
              </w:rPr>
              <w:t xml:space="preserve">                                                 FIRMA</w:t>
            </w:r>
          </w:p>
        </w:tc>
      </w:tr>
    </w:tbl>
    <w:p w14:paraId="000001C6" w14:textId="77777777" w:rsidR="00EC27B2" w:rsidRDefault="00EC27B2">
      <w:pPr>
        <w:pStyle w:val="Normal0"/>
        <w:spacing w:after="0" w:line="276" w:lineRule="auto"/>
        <w:rPr>
          <w:rFonts w:ascii="Arial" w:eastAsia="Arial" w:hAnsi="Arial" w:cs="Arial"/>
        </w:rPr>
      </w:pPr>
    </w:p>
    <w:p w14:paraId="000001C7" w14:textId="77777777" w:rsidR="00EC27B2" w:rsidRDefault="00800F4E">
      <w:pPr>
        <w:pStyle w:val="Normal0"/>
        <w:spacing w:after="0" w:line="276" w:lineRule="auto"/>
        <w:jc w:val="both"/>
        <w:rPr>
          <w:rFonts w:ascii="Arial" w:eastAsia="Arial" w:hAnsi="Arial" w:cs="Arial"/>
        </w:rPr>
      </w:pPr>
      <w:r>
        <w:rPr>
          <w:rFonts w:ascii="Arial" w:eastAsia="Arial" w:hAnsi="Arial" w:cs="Arial"/>
        </w:rPr>
        <w:t>¡Gracias por participar de este proceso, es muy importante, porque es para diseñar un plan de trabajo cuya finalidad es mejorar la inclusión de niños con necesidades educativas especiales mediante el trabajo colaborativo, generando así un ambiente más inclusivo!</w:t>
      </w:r>
    </w:p>
    <w:p w14:paraId="000001C8" w14:textId="77777777" w:rsidR="00EC27B2" w:rsidRDefault="00EC27B2">
      <w:pPr>
        <w:pStyle w:val="Normal0"/>
        <w:spacing w:after="0" w:line="276" w:lineRule="auto"/>
        <w:jc w:val="both"/>
        <w:rPr>
          <w:rFonts w:ascii="Arial" w:eastAsia="Arial" w:hAnsi="Arial" w:cs="Arial"/>
        </w:rPr>
      </w:pPr>
    </w:p>
    <w:p w14:paraId="000001C9" w14:textId="77777777" w:rsidR="00EC27B2" w:rsidRDefault="00800F4E">
      <w:pPr>
        <w:pStyle w:val="Normal0"/>
        <w:spacing w:after="0" w:line="276" w:lineRule="auto"/>
        <w:jc w:val="both"/>
        <w:rPr>
          <w:rFonts w:ascii="Arial" w:eastAsia="Arial" w:hAnsi="Arial" w:cs="Arial"/>
        </w:rPr>
      </w:pPr>
      <w:r>
        <w:rPr>
          <w:rFonts w:ascii="Arial" w:eastAsia="Arial" w:hAnsi="Arial" w:cs="Arial"/>
        </w:rPr>
        <w:t>Te invitamos a responder las siguientes preguntas:</w:t>
      </w:r>
    </w:p>
    <w:p w14:paraId="000001CA" w14:textId="77777777" w:rsidR="00EC27B2" w:rsidRDefault="00EC27B2">
      <w:pPr>
        <w:pStyle w:val="Normal0"/>
        <w:spacing w:after="0" w:line="276" w:lineRule="auto"/>
        <w:jc w:val="both"/>
        <w:rPr>
          <w:rFonts w:ascii="Arial" w:eastAsia="Arial" w:hAnsi="Arial" w:cs="Arial"/>
        </w:rPr>
      </w:pPr>
    </w:p>
    <w:p w14:paraId="000001CB"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¿Cómo definirías tu función dentro de la sala de clases?</w:t>
      </w:r>
    </w:p>
    <w:p w14:paraId="000001CC" w14:textId="77777777" w:rsidR="00EC27B2" w:rsidRDefault="00EC27B2">
      <w:pPr>
        <w:pStyle w:val="Normal0"/>
        <w:spacing w:after="0" w:line="276" w:lineRule="auto"/>
        <w:jc w:val="both"/>
        <w:rPr>
          <w:rFonts w:ascii="Arial" w:eastAsia="Arial" w:hAnsi="Arial" w:cs="Arial"/>
        </w:rPr>
      </w:pPr>
    </w:p>
    <w:tbl>
      <w:tblPr>
        <w:tblStyle w:val="ae"/>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60061E4C" w14:textId="77777777">
        <w:tc>
          <w:tcPr>
            <w:tcW w:w="9029" w:type="dxa"/>
            <w:shd w:val="clear" w:color="auto" w:fill="auto"/>
            <w:tcMar>
              <w:top w:w="100" w:type="dxa"/>
              <w:left w:w="100" w:type="dxa"/>
              <w:bottom w:w="100" w:type="dxa"/>
              <w:right w:w="100" w:type="dxa"/>
            </w:tcMar>
          </w:tcPr>
          <w:p w14:paraId="000001CD" w14:textId="77777777" w:rsidR="00EC27B2" w:rsidRDefault="00EC27B2">
            <w:pPr>
              <w:pStyle w:val="Normal0"/>
              <w:widowControl w:val="0"/>
              <w:spacing w:after="0"/>
              <w:rPr>
                <w:rFonts w:ascii="Arial" w:eastAsia="Arial" w:hAnsi="Arial" w:cs="Arial"/>
              </w:rPr>
            </w:pPr>
          </w:p>
          <w:p w14:paraId="000001CE" w14:textId="77777777" w:rsidR="00EC27B2" w:rsidRDefault="00EC27B2">
            <w:pPr>
              <w:pStyle w:val="Normal0"/>
              <w:widowControl w:val="0"/>
              <w:spacing w:after="0"/>
              <w:rPr>
                <w:rFonts w:ascii="Arial" w:eastAsia="Arial" w:hAnsi="Arial" w:cs="Arial"/>
              </w:rPr>
            </w:pPr>
          </w:p>
          <w:p w14:paraId="000001CF" w14:textId="77777777" w:rsidR="00EC27B2" w:rsidRDefault="00EC27B2">
            <w:pPr>
              <w:pStyle w:val="Normal0"/>
              <w:widowControl w:val="0"/>
              <w:spacing w:after="0"/>
              <w:rPr>
                <w:rFonts w:ascii="Arial" w:eastAsia="Arial" w:hAnsi="Arial" w:cs="Arial"/>
              </w:rPr>
            </w:pPr>
          </w:p>
          <w:p w14:paraId="000001D0" w14:textId="77777777" w:rsidR="00EC27B2" w:rsidRDefault="00EC27B2">
            <w:pPr>
              <w:pStyle w:val="Normal0"/>
              <w:widowControl w:val="0"/>
              <w:spacing w:after="0"/>
              <w:rPr>
                <w:rFonts w:ascii="Arial" w:eastAsia="Arial" w:hAnsi="Arial" w:cs="Arial"/>
              </w:rPr>
            </w:pPr>
          </w:p>
          <w:p w14:paraId="000001D1" w14:textId="77777777" w:rsidR="00EC27B2" w:rsidRDefault="00EC27B2">
            <w:pPr>
              <w:pStyle w:val="Normal0"/>
              <w:widowControl w:val="0"/>
              <w:spacing w:after="0"/>
              <w:rPr>
                <w:rFonts w:ascii="Arial" w:eastAsia="Arial" w:hAnsi="Arial" w:cs="Arial"/>
              </w:rPr>
            </w:pPr>
          </w:p>
        </w:tc>
      </w:tr>
    </w:tbl>
    <w:p w14:paraId="000001D2" w14:textId="77777777" w:rsidR="00EC27B2" w:rsidRDefault="00EC27B2">
      <w:pPr>
        <w:pStyle w:val="Normal0"/>
        <w:spacing w:after="0" w:line="276" w:lineRule="auto"/>
        <w:jc w:val="both"/>
        <w:rPr>
          <w:rFonts w:ascii="Arial" w:eastAsia="Arial" w:hAnsi="Arial" w:cs="Arial"/>
        </w:rPr>
      </w:pPr>
    </w:p>
    <w:p w14:paraId="000001D3"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¿Qué esperas de esta nueva experiencia? (ingresar a sala siendo acompañante de aprendizaje durante la jornada escolar)</w:t>
      </w:r>
    </w:p>
    <w:p w14:paraId="000001D4" w14:textId="77777777" w:rsidR="00EC27B2" w:rsidRDefault="00EC27B2">
      <w:pPr>
        <w:pStyle w:val="Normal0"/>
        <w:spacing w:after="0" w:line="276" w:lineRule="auto"/>
        <w:jc w:val="both"/>
        <w:rPr>
          <w:rFonts w:ascii="Arial" w:eastAsia="Arial" w:hAnsi="Arial" w:cs="Arial"/>
        </w:rPr>
      </w:pPr>
    </w:p>
    <w:tbl>
      <w:tblPr>
        <w:tblStyle w:val="af"/>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44EAFD9C" w14:textId="77777777">
        <w:tc>
          <w:tcPr>
            <w:tcW w:w="9029" w:type="dxa"/>
            <w:shd w:val="clear" w:color="auto" w:fill="auto"/>
            <w:tcMar>
              <w:top w:w="100" w:type="dxa"/>
              <w:left w:w="100" w:type="dxa"/>
              <w:bottom w:w="100" w:type="dxa"/>
              <w:right w:w="100" w:type="dxa"/>
            </w:tcMar>
          </w:tcPr>
          <w:p w14:paraId="000001D5" w14:textId="77777777" w:rsidR="00EC27B2" w:rsidRDefault="00EC27B2">
            <w:pPr>
              <w:pStyle w:val="Normal0"/>
              <w:widowControl w:val="0"/>
              <w:spacing w:after="0"/>
              <w:rPr>
                <w:rFonts w:ascii="Arial" w:eastAsia="Arial" w:hAnsi="Arial" w:cs="Arial"/>
              </w:rPr>
            </w:pPr>
          </w:p>
          <w:p w14:paraId="000001D6" w14:textId="77777777" w:rsidR="00EC27B2" w:rsidRDefault="00EC27B2">
            <w:pPr>
              <w:pStyle w:val="Normal0"/>
              <w:widowControl w:val="0"/>
              <w:spacing w:after="0"/>
              <w:rPr>
                <w:rFonts w:ascii="Arial" w:eastAsia="Arial" w:hAnsi="Arial" w:cs="Arial"/>
              </w:rPr>
            </w:pPr>
          </w:p>
          <w:p w14:paraId="000001D7" w14:textId="77777777" w:rsidR="00EC27B2" w:rsidRDefault="00EC27B2">
            <w:pPr>
              <w:pStyle w:val="Normal0"/>
              <w:widowControl w:val="0"/>
              <w:spacing w:after="0"/>
              <w:rPr>
                <w:rFonts w:ascii="Arial" w:eastAsia="Arial" w:hAnsi="Arial" w:cs="Arial"/>
              </w:rPr>
            </w:pPr>
          </w:p>
          <w:p w14:paraId="000001D8" w14:textId="77777777" w:rsidR="00EC27B2" w:rsidRDefault="00EC27B2">
            <w:pPr>
              <w:pStyle w:val="Normal0"/>
              <w:widowControl w:val="0"/>
              <w:spacing w:after="0"/>
              <w:rPr>
                <w:rFonts w:ascii="Arial" w:eastAsia="Arial" w:hAnsi="Arial" w:cs="Arial"/>
              </w:rPr>
            </w:pPr>
          </w:p>
          <w:p w14:paraId="000001D9" w14:textId="77777777" w:rsidR="00EC27B2" w:rsidRDefault="00EC27B2">
            <w:pPr>
              <w:pStyle w:val="Normal0"/>
              <w:widowControl w:val="0"/>
              <w:spacing w:after="0"/>
              <w:rPr>
                <w:rFonts w:ascii="Arial" w:eastAsia="Arial" w:hAnsi="Arial" w:cs="Arial"/>
              </w:rPr>
            </w:pPr>
          </w:p>
        </w:tc>
      </w:tr>
    </w:tbl>
    <w:p w14:paraId="000001DA" w14:textId="77777777" w:rsidR="00EC27B2" w:rsidRDefault="00EC27B2">
      <w:pPr>
        <w:pStyle w:val="Normal0"/>
        <w:spacing w:after="0" w:line="276" w:lineRule="auto"/>
        <w:jc w:val="both"/>
        <w:rPr>
          <w:rFonts w:ascii="Arial" w:eastAsia="Arial" w:hAnsi="Arial" w:cs="Arial"/>
        </w:rPr>
      </w:pPr>
    </w:p>
    <w:p w14:paraId="000001DB"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¿Qué necesitas tú para que sea provechosa esta experiencia?</w:t>
      </w:r>
    </w:p>
    <w:p w14:paraId="000001DC" w14:textId="77777777" w:rsidR="00EC27B2" w:rsidRDefault="00EC27B2">
      <w:pPr>
        <w:pStyle w:val="Normal0"/>
        <w:spacing w:after="0" w:line="276" w:lineRule="auto"/>
        <w:jc w:val="both"/>
        <w:rPr>
          <w:rFonts w:ascii="Arial" w:eastAsia="Arial" w:hAnsi="Arial" w:cs="Arial"/>
        </w:rPr>
      </w:pPr>
    </w:p>
    <w:tbl>
      <w:tblPr>
        <w:tblStyle w:val="af0"/>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C27B2" w14:paraId="0A6959E7" w14:textId="77777777">
        <w:tc>
          <w:tcPr>
            <w:tcW w:w="9029" w:type="dxa"/>
            <w:shd w:val="clear" w:color="auto" w:fill="auto"/>
            <w:tcMar>
              <w:top w:w="100" w:type="dxa"/>
              <w:left w:w="100" w:type="dxa"/>
              <w:bottom w:w="100" w:type="dxa"/>
              <w:right w:w="100" w:type="dxa"/>
            </w:tcMar>
          </w:tcPr>
          <w:p w14:paraId="000001DD" w14:textId="77777777" w:rsidR="00EC27B2" w:rsidRDefault="00EC27B2">
            <w:pPr>
              <w:pStyle w:val="Normal0"/>
              <w:widowControl w:val="0"/>
              <w:spacing w:after="0"/>
              <w:rPr>
                <w:rFonts w:ascii="Arial" w:eastAsia="Arial" w:hAnsi="Arial" w:cs="Arial"/>
              </w:rPr>
            </w:pPr>
          </w:p>
          <w:p w14:paraId="000001DE" w14:textId="77777777" w:rsidR="00EC27B2" w:rsidRDefault="00EC27B2">
            <w:pPr>
              <w:pStyle w:val="Normal0"/>
              <w:widowControl w:val="0"/>
              <w:spacing w:after="0"/>
              <w:rPr>
                <w:rFonts w:ascii="Arial" w:eastAsia="Arial" w:hAnsi="Arial" w:cs="Arial"/>
              </w:rPr>
            </w:pPr>
          </w:p>
          <w:p w14:paraId="000001DF" w14:textId="77777777" w:rsidR="00EC27B2" w:rsidRDefault="00EC27B2">
            <w:pPr>
              <w:pStyle w:val="Normal0"/>
              <w:widowControl w:val="0"/>
              <w:spacing w:after="0"/>
              <w:rPr>
                <w:rFonts w:ascii="Arial" w:eastAsia="Arial" w:hAnsi="Arial" w:cs="Arial"/>
              </w:rPr>
            </w:pPr>
          </w:p>
          <w:p w14:paraId="000001E0" w14:textId="77777777" w:rsidR="00EC27B2" w:rsidRDefault="00EC27B2">
            <w:pPr>
              <w:pStyle w:val="Normal0"/>
              <w:widowControl w:val="0"/>
              <w:spacing w:after="0"/>
              <w:rPr>
                <w:rFonts w:ascii="Arial" w:eastAsia="Arial" w:hAnsi="Arial" w:cs="Arial"/>
              </w:rPr>
            </w:pPr>
          </w:p>
          <w:p w14:paraId="000001E1" w14:textId="77777777" w:rsidR="00EC27B2" w:rsidRDefault="00800F4E">
            <w:pPr>
              <w:pStyle w:val="Normal0"/>
              <w:widowControl w:val="0"/>
              <w:spacing w:after="0"/>
              <w:rPr>
                <w:rFonts w:ascii="Arial" w:eastAsia="Arial" w:hAnsi="Arial" w:cs="Arial"/>
              </w:rPr>
            </w:pPr>
            <w:r>
              <w:rPr>
                <w:rFonts w:ascii="Arial" w:eastAsia="Arial" w:hAnsi="Arial" w:cs="Arial"/>
              </w:rPr>
              <w:t xml:space="preserve"> </w:t>
            </w:r>
          </w:p>
        </w:tc>
      </w:tr>
    </w:tbl>
    <w:p w14:paraId="000001E2" w14:textId="77777777" w:rsidR="00EC27B2" w:rsidRDefault="00EC27B2">
      <w:pPr>
        <w:pStyle w:val="Normal0"/>
        <w:spacing w:after="0" w:line="276" w:lineRule="auto"/>
        <w:jc w:val="both"/>
        <w:rPr>
          <w:rFonts w:ascii="Arial" w:eastAsia="Arial" w:hAnsi="Arial" w:cs="Arial"/>
        </w:rPr>
      </w:pPr>
    </w:p>
    <w:p w14:paraId="000001E3"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¿Cuáles son los principales desafíos de esta experiencia?</w:t>
      </w:r>
    </w:p>
    <w:tbl>
      <w:tblPr>
        <w:tblStyle w:val="af1"/>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4B94D5A5" w14:textId="77777777">
        <w:tc>
          <w:tcPr>
            <w:tcW w:w="9019" w:type="dxa"/>
          </w:tcPr>
          <w:p w14:paraId="000001E4" w14:textId="77777777" w:rsidR="00EC27B2" w:rsidRDefault="00EC27B2">
            <w:pPr>
              <w:pStyle w:val="Normal0"/>
              <w:spacing w:after="0"/>
              <w:jc w:val="both"/>
              <w:rPr>
                <w:rFonts w:ascii="Arial" w:eastAsia="Arial" w:hAnsi="Arial" w:cs="Arial"/>
              </w:rPr>
            </w:pPr>
          </w:p>
          <w:p w14:paraId="000001E5" w14:textId="77777777" w:rsidR="00EC27B2" w:rsidRDefault="00EC27B2">
            <w:pPr>
              <w:pStyle w:val="Normal0"/>
              <w:spacing w:after="0"/>
              <w:jc w:val="both"/>
              <w:rPr>
                <w:rFonts w:ascii="Arial" w:eastAsia="Arial" w:hAnsi="Arial" w:cs="Arial"/>
              </w:rPr>
            </w:pPr>
          </w:p>
          <w:p w14:paraId="000001E6" w14:textId="77777777" w:rsidR="00EC27B2" w:rsidRDefault="00EC27B2">
            <w:pPr>
              <w:pStyle w:val="Normal0"/>
              <w:spacing w:after="0"/>
              <w:jc w:val="both"/>
              <w:rPr>
                <w:rFonts w:ascii="Arial" w:eastAsia="Arial" w:hAnsi="Arial" w:cs="Arial"/>
              </w:rPr>
            </w:pPr>
          </w:p>
          <w:p w14:paraId="000001E7" w14:textId="77777777" w:rsidR="00EC27B2" w:rsidRDefault="00EC27B2">
            <w:pPr>
              <w:pStyle w:val="Normal0"/>
              <w:spacing w:after="0"/>
              <w:jc w:val="both"/>
              <w:rPr>
                <w:rFonts w:ascii="Arial" w:eastAsia="Arial" w:hAnsi="Arial" w:cs="Arial"/>
              </w:rPr>
            </w:pPr>
          </w:p>
          <w:p w14:paraId="000001E8" w14:textId="77777777" w:rsidR="00EC27B2" w:rsidRDefault="00EC27B2">
            <w:pPr>
              <w:pStyle w:val="Normal0"/>
              <w:spacing w:after="0"/>
              <w:jc w:val="both"/>
              <w:rPr>
                <w:rFonts w:ascii="Arial" w:eastAsia="Arial" w:hAnsi="Arial" w:cs="Arial"/>
              </w:rPr>
            </w:pPr>
          </w:p>
          <w:p w14:paraId="000001E9" w14:textId="77777777" w:rsidR="00EC27B2" w:rsidRDefault="00EC27B2">
            <w:pPr>
              <w:pStyle w:val="Normal0"/>
              <w:spacing w:after="0"/>
              <w:jc w:val="both"/>
              <w:rPr>
                <w:rFonts w:ascii="Arial" w:eastAsia="Arial" w:hAnsi="Arial" w:cs="Arial"/>
              </w:rPr>
            </w:pPr>
          </w:p>
        </w:tc>
      </w:tr>
    </w:tbl>
    <w:p w14:paraId="000001EA" w14:textId="77777777" w:rsidR="00EC27B2" w:rsidRDefault="00EC27B2">
      <w:pPr>
        <w:pStyle w:val="Normal0"/>
        <w:spacing w:after="0" w:line="276" w:lineRule="auto"/>
        <w:jc w:val="both"/>
        <w:rPr>
          <w:rFonts w:ascii="Arial" w:eastAsia="Arial" w:hAnsi="Arial" w:cs="Arial"/>
        </w:rPr>
      </w:pPr>
    </w:p>
    <w:p w14:paraId="000001EB" w14:textId="77777777" w:rsidR="00EC27B2" w:rsidRDefault="00EC27B2">
      <w:pPr>
        <w:pStyle w:val="Normal0"/>
        <w:spacing w:after="0" w:line="276" w:lineRule="auto"/>
        <w:jc w:val="both"/>
        <w:rPr>
          <w:rFonts w:ascii="Arial" w:eastAsia="Arial" w:hAnsi="Arial" w:cs="Arial"/>
        </w:rPr>
      </w:pPr>
    </w:p>
    <w:p w14:paraId="000001EC"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¿Qué tipo de sistemas de reporte y de seguimiento has tenido con los apoderados y educadoras?</w:t>
      </w:r>
    </w:p>
    <w:tbl>
      <w:tblPr>
        <w:tblStyle w:val="af2"/>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3DEEC669" w14:textId="77777777">
        <w:tc>
          <w:tcPr>
            <w:tcW w:w="9019" w:type="dxa"/>
          </w:tcPr>
          <w:p w14:paraId="000001ED" w14:textId="77777777" w:rsidR="00EC27B2" w:rsidRDefault="00EC27B2">
            <w:pPr>
              <w:pStyle w:val="Normal0"/>
              <w:spacing w:after="0"/>
              <w:jc w:val="both"/>
              <w:rPr>
                <w:rFonts w:ascii="Arial" w:eastAsia="Arial" w:hAnsi="Arial" w:cs="Arial"/>
              </w:rPr>
            </w:pPr>
          </w:p>
          <w:p w14:paraId="000001EE" w14:textId="77777777" w:rsidR="00EC27B2" w:rsidRDefault="00EC27B2">
            <w:pPr>
              <w:pStyle w:val="Normal0"/>
              <w:spacing w:after="0"/>
              <w:jc w:val="both"/>
              <w:rPr>
                <w:rFonts w:ascii="Arial" w:eastAsia="Arial" w:hAnsi="Arial" w:cs="Arial"/>
              </w:rPr>
            </w:pPr>
          </w:p>
          <w:p w14:paraId="000001EF" w14:textId="77777777" w:rsidR="00EC27B2" w:rsidRDefault="00EC27B2">
            <w:pPr>
              <w:pStyle w:val="Normal0"/>
              <w:spacing w:after="0"/>
              <w:jc w:val="both"/>
              <w:rPr>
                <w:rFonts w:ascii="Arial" w:eastAsia="Arial" w:hAnsi="Arial" w:cs="Arial"/>
              </w:rPr>
            </w:pPr>
          </w:p>
          <w:p w14:paraId="000001F0" w14:textId="77777777" w:rsidR="00EC27B2" w:rsidRDefault="00EC27B2">
            <w:pPr>
              <w:pStyle w:val="Normal0"/>
              <w:spacing w:after="0"/>
              <w:jc w:val="both"/>
              <w:rPr>
                <w:rFonts w:ascii="Arial" w:eastAsia="Arial" w:hAnsi="Arial" w:cs="Arial"/>
              </w:rPr>
            </w:pPr>
          </w:p>
          <w:p w14:paraId="000001F1" w14:textId="77777777" w:rsidR="00EC27B2" w:rsidRDefault="00EC27B2">
            <w:pPr>
              <w:pStyle w:val="Normal0"/>
              <w:spacing w:after="0"/>
              <w:jc w:val="both"/>
              <w:rPr>
                <w:rFonts w:ascii="Arial" w:eastAsia="Arial" w:hAnsi="Arial" w:cs="Arial"/>
              </w:rPr>
            </w:pPr>
          </w:p>
          <w:p w14:paraId="000001F2" w14:textId="77777777" w:rsidR="00EC27B2" w:rsidRDefault="00EC27B2">
            <w:pPr>
              <w:pStyle w:val="Normal0"/>
              <w:spacing w:after="0"/>
              <w:jc w:val="both"/>
              <w:rPr>
                <w:rFonts w:ascii="Arial" w:eastAsia="Arial" w:hAnsi="Arial" w:cs="Arial"/>
              </w:rPr>
            </w:pPr>
          </w:p>
        </w:tc>
      </w:tr>
    </w:tbl>
    <w:p w14:paraId="000001F3" w14:textId="77777777" w:rsidR="00EC27B2" w:rsidRDefault="00EC27B2">
      <w:pPr>
        <w:pStyle w:val="Normal0"/>
        <w:spacing w:after="0" w:line="276" w:lineRule="auto"/>
        <w:jc w:val="both"/>
        <w:rPr>
          <w:rFonts w:ascii="Arial" w:eastAsia="Arial" w:hAnsi="Arial" w:cs="Arial"/>
        </w:rPr>
      </w:pPr>
    </w:p>
    <w:p w14:paraId="000001F4" w14:textId="77777777" w:rsidR="00EC27B2" w:rsidRDefault="00800F4E">
      <w:pPr>
        <w:pStyle w:val="Normal0"/>
        <w:numPr>
          <w:ilvl w:val="0"/>
          <w:numId w:val="12"/>
        </w:numPr>
        <w:spacing w:after="0" w:line="276" w:lineRule="auto"/>
        <w:jc w:val="both"/>
        <w:rPr>
          <w:rFonts w:ascii="Arial" w:eastAsia="Arial" w:hAnsi="Arial" w:cs="Arial"/>
          <w:b/>
        </w:rPr>
      </w:pPr>
      <w:r>
        <w:rPr>
          <w:rFonts w:ascii="Arial" w:eastAsia="Arial" w:hAnsi="Arial" w:cs="Arial"/>
        </w:rPr>
        <w:t>¿Has conversado con los apoderados respecto al trabajo que debes realizar junto con el estudiante?</w:t>
      </w:r>
    </w:p>
    <w:tbl>
      <w:tblPr>
        <w:tblStyle w:val="af3"/>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3656B9AB" w14:textId="77777777">
        <w:tc>
          <w:tcPr>
            <w:tcW w:w="9019" w:type="dxa"/>
          </w:tcPr>
          <w:p w14:paraId="000001F5" w14:textId="77777777" w:rsidR="00EC27B2" w:rsidRDefault="00EC27B2">
            <w:pPr>
              <w:pStyle w:val="Normal0"/>
              <w:spacing w:after="0"/>
              <w:jc w:val="both"/>
              <w:rPr>
                <w:rFonts w:ascii="Arial" w:eastAsia="Arial" w:hAnsi="Arial" w:cs="Arial"/>
              </w:rPr>
            </w:pPr>
          </w:p>
          <w:p w14:paraId="000001F6" w14:textId="77777777" w:rsidR="00EC27B2" w:rsidRDefault="00EC27B2">
            <w:pPr>
              <w:pStyle w:val="Normal0"/>
              <w:spacing w:after="0"/>
              <w:jc w:val="both"/>
              <w:rPr>
                <w:rFonts w:ascii="Arial" w:eastAsia="Arial" w:hAnsi="Arial" w:cs="Arial"/>
              </w:rPr>
            </w:pPr>
          </w:p>
          <w:p w14:paraId="000001F7" w14:textId="77777777" w:rsidR="00EC27B2" w:rsidRDefault="00EC27B2">
            <w:pPr>
              <w:pStyle w:val="Normal0"/>
              <w:spacing w:after="0"/>
              <w:jc w:val="both"/>
              <w:rPr>
                <w:rFonts w:ascii="Arial" w:eastAsia="Arial" w:hAnsi="Arial" w:cs="Arial"/>
              </w:rPr>
            </w:pPr>
          </w:p>
          <w:p w14:paraId="000001F8" w14:textId="77777777" w:rsidR="00EC27B2" w:rsidRDefault="00EC27B2">
            <w:pPr>
              <w:pStyle w:val="Normal0"/>
              <w:spacing w:after="0"/>
              <w:jc w:val="both"/>
              <w:rPr>
                <w:rFonts w:ascii="Arial" w:eastAsia="Arial" w:hAnsi="Arial" w:cs="Arial"/>
              </w:rPr>
            </w:pPr>
          </w:p>
          <w:p w14:paraId="000001F9" w14:textId="77777777" w:rsidR="00EC27B2" w:rsidRDefault="00EC27B2">
            <w:pPr>
              <w:pStyle w:val="Normal0"/>
              <w:spacing w:after="0"/>
              <w:jc w:val="both"/>
              <w:rPr>
                <w:rFonts w:ascii="Arial" w:eastAsia="Arial" w:hAnsi="Arial" w:cs="Arial"/>
              </w:rPr>
            </w:pPr>
          </w:p>
          <w:p w14:paraId="000001FA" w14:textId="77777777" w:rsidR="00EC27B2" w:rsidRDefault="00EC27B2">
            <w:pPr>
              <w:pStyle w:val="Normal0"/>
              <w:spacing w:after="0"/>
              <w:jc w:val="both"/>
              <w:rPr>
                <w:rFonts w:ascii="Arial" w:eastAsia="Arial" w:hAnsi="Arial" w:cs="Arial"/>
              </w:rPr>
            </w:pPr>
          </w:p>
        </w:tc>
      </w:tr>
    </w:tbl>
    <w:p w14:paraId="000001FB" w14:textId="77777777" w:rsidR="00EC27B2" w:rsidRDefault="00EC27B2">
      <w:pPr>
        <w:pStyle w:val="Normal0"/>
        <w:spacing w:after="0" w:line="276" w:lineRule="auto"/>
        <w:jc w:val="both"/>
        <w:rPr>
          <w:rFonts w:ascii="Arial" w:eastAsia="Arial" w:hAnsi="Arial" w:cs="Arial"/>
        </w:rPr>
      </w:pPr>
    </w:p>
    <w:p w14:paraId="000001FC" w14:textId="77777777" w:rsidR="00EC27B2" w:rsidRDefault="00EC27B2">
      <w:pPr>
        <w:pStyle w:val="Normal0"/>
        <w:spacing w:after="0" w:line="276" w:lineRule="auto"/>
        <w:jc w:val="both"/>
        <w:rPr>
          <w:rFonts w:ascii="Arial" w:eastAsia="Arial" w:hAnsi="Arial" w:cs="Arial"/>
        </w:rPr>
      </w:pPr>
    </w:p>
    <w:p w14:paraId="000001FD" w14:textId="77777777" w:rsidR="00EC27B2" w:rsidRDefault="00800F4E">
      <w:pPr>
        <w:pStyle w:val="Normal0"/>
        <w:spacing w:after="0" w:line="276" w:lineRule="auto"/>
        <w:jc w:val="both"/>
        <w:rPr>
          <w:rFonts w:ascii="Arial" w:eastAsia="Arial" w:hAnsi="Arial" w:cs="Arial"/>
          <w:b/>
        </w:rPr>
      </w:pPr>
      <w:r>
        <w:rPr>
          <w:rFonts w:ascii="Arial" w:eastAsia="Arial" w:hAnsi="Arial" w:cs="Arial"/>
          <w:b/>
        </w:rPr>
        <w:t>Comentarios:</w:t>
      </w:r>
    </w:p>
    <w:tbl>
      <w:tblPr>
        <w:tblStyle w:val="af4"/>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9"/>
      </w:tblGrid>
      <w:tr w:rsidR="00EC27B2" w14:paraId="45FB0818" w14:textId="77777777">
        <w:tc>
          <w:tcPr>
            <w:tcW w:w="9019" w:type="dxa"/>
          </w:tcPr>
          <w:p w14:paraId="000001FE" w14:textId="77777777" w:rsidR="00EC27B2" w:rsidRDefault="00EC27B2">
            <w:pPr>
              <w:pStyle w:val="Normal0"/>
              <w:spacing w:after="0"/>
              <w:jc w:val="both"/>
              <w:rPr>
                <w:rFonts w:ascii="Arial" w:eastAsia="Arial" w:hAnsi="Arial" w:cs="Arial"/>
              </w:rPr>
            </w:pPr>
          </w:p>
          <w:p w14:paraId="000001FF" w14:textId="77777777" w:rsidR="00EC27B2" w:rsidRDefault="00EC27B2">
            <w:pPr>
              <w:pStyle w:val="Normal0"/>
              <w:spacing w:after="0"/>
              <w:jc w:val="both"/>
              <w:rPr>
                <w:rFonts w:ascii="Arial" w:eastAsia="Arial" w:hAnsi="Arial" w:cs="Arial"/>
              </w:rPr>
            </w:pPr>
          </w:p>
          <w:p w14:paraId="00000200" w14:textId="77777777" w:rsidR="00EC27B2" w:rsidRDefault="00EC27B2">
            <w:pPr>
              <w:pStyle w:val="Normal0"/>
              <w:spacing w:after="0"/>
              <w:jc w:val="both"/>
              <w:rPr>
                <w:rFonts w:ascii="Arial" w:eastAsia="Arial" w:hAnsi="Arial" w:cs="Arial"/>
              </w:rPr>
            </w:pPr>
          </w:p>
          <w:p w14:paraId="00000201" w14:textId="77777777" w:rsidR="00EC27B2" w:rsidRDefault="00EC27B2">
            <w:pPr>
              <w:pStyle w:val="Normal0"/>
              <w:spacing w:after="0"/>
              <w:jc w:val="both"/>
              <w:rPr>
                <w:rFonts w:ascii="Arial" w:eastAsia="Arial" w:hAnsi="Arial" w:cs="Arial"/>
              </w:rPr>
            </w:pPr>
          </w:p>
          <w:p w14:paraId="00000202" w14:textId="77777777" w:rsidR="00EC27B2" w:rsidRDefault="00EC27B2">
            <w:pPr>
              <w:pStyle w:val="Normal0"/>
              <w:spacing w:after="0"/>
              <w:jc w:val="both"/>
              <w:rPr>
                <w:rFonts w:ascii="Arial" w:eastAsia="Arial" w:hAnsi="Arial" w:cs="Arial"/>
              </w:rPr>
            </w:pPr>
          </w:p>
          <w:p w14:paraId="00000203" w14:textId="77777777" w:rsidR="00EC27B2" w:rsidRDefault="00EC27B2">
            <w:pPr>
              <w:pStyle w:val="Normal0"/>
              <w:spacing w:after="0"/>
              <w:jc w:val="both"/>
              <w:rPr>
                <w:rFonts w:ascii="Arial" w:eastAsia="Arial" w:hAnsi="Arial" w:cs="Arial"/>
              </w:rPr>
            </w:pPr>
          </w:p>
        </w:tc>
      </w:tr>
    </w:tbl>
    <w:p w14:paraId="00000204" w14:textId="77777777" w:rsidR="00EC27B2" w:rsidRDefault="00EC27B2">
      <w:pPr>
        <w:pStyle w:val="Normal0"/>
        <w:spacing w:before="240" w:after="240" w:line="276" w:lineRule="auto"/>
        <w:jc w:val="both"/>
        <w:rPr>
          <w:rFonts w:ascii="Arial" w:eastAsia="Arial" w:hAnsi="Arial" w:cs="Arial"/>
        </w:rPr>
      </w:pPr>
    </w:p>
    <w:p w14:paraId="00000205" w14:textId="77777777" w:rsidR="00EC27B2" w:rsidRDefault="00800F4E">
      <w:pPr>
        <w:pStyle w:val="Normal0"/>
        <w:spacing w:before="240" w:after="240" w:line="276" w:lineRule="auto"/>
        <w:jc w:val="both"/>
        <w:rPr>
          <w:rFonts w:ascii="Arial" w:eastAsia="Arial" w:hAnsi="Arial" w:cs="Arial"/>
        </w:rPr>
      </w:pPr>
      <w:r>
        <w:rPr>
          <w:rFonts w:ascii="Arial" w:eastAsia="Arial" w:hAnsi="Arial" w:cs="Arial"/>
          <w:b/>
        </w:rPr>
        <w:t>Anexo 4. Plan de trabajo colaborativo</w:t>
      </w:r>
      <w:r>
        <w:rPr>
          <w:rFonts w:ascii="Arial" w:eastAsia="Arial" w:hAnsi="Arial" w:cs="Arial"/>
          <w:b/>
        </w:rPr>
        <w:br/>
      </w:r>
      <w:r>
        <w:rPr>
          <w:rFonts w:ascii="Arial" w:eastAsia="Arial" w:hAnsi="Arial" w:cs="Arial"/>
        </w:rPr>
        <w:t>Documento construido de manera conjunta con el equipo educativo, donde se definieron estrategias, objetivos y seguimiento.</w:t>
      </w:r>
    </w:p>
    <w:p w14:paraId="00000206" w14:textId="77777777" w:rsidR="00EC27B2" w:rsidRDefault="00EC27B2">
      <w:pPr>
        <w:pStyle w:val="Normal0"/>
        <w:spacing w:before="240" w:after="240" w:line="276" w:lineRule="auto"/>
        <w:jc w:val="both"/>
        <w:rPr>
          <w:rFonts w:ascii="Arial" w:eastAsia="Arial" w:hAnsi="Arial" w:cs="Arial"/>
        </w:rPr>
      </w:pPr>
    </w:p>
    <w:p w14:paraId="00000207" w14:textId="77777777" w:rsidR="00EC27B2" w:rsidRDefault="00800F4E">
      <w:pPr>
        <w:pStyle w:val="Normal0"/>
        <w:spacing w:after="0" w:line="276" w:lineRule="auto"/>
        <w:jc w:val="center"/>
        <w:rPr>
          <w:rFonts w:ascii="Arial" w:eastAsia="Arial" w:hAnsi="Arial" w:cs="Arial"/>
          <w:b/>
          <w:u w:val="single"/>
        </w:rPr>
      </w:pPr>
      <w:r>
        <w:rPr>
          <w:rFonts w:ascii="Arial" w:eastAsia="Arial" w:hAnsi="Arial" w:cs="Arial"/>
          <w:b/>
          <w:u w:val="single"/>
        </w:rPr>
        <w:lastRenderedPageBreak/>
        <w:t xml:space="preserve">Plan de trabajo Nº1 </w:t>
      </w:r>
    </w:p>
    <w:p w14:paraId="00000208" w14:textId="77777777" w:rsidR="00EC27B2" w:rsidRDefault="00EC27B2">
      <w:pPr>
        <w:pStyle w:val="Normal0"/>
        <w:tabs>
          <w:tab w:val="center" w:pos="4252"/>
          <w:tab w:val="right" w:pos="8504"/>
        </w:tabs>
        <w:spacing w:after="0" w:line="240" w:lineRule="auto"/>
        <w:ind w:left="-567"/>
        <w:jc w:val="both"/>
        <w:rPr>
          <w:rFonts w:ascii="Arial" w:eastAsia="Arial" w:hAnsi="Arial" w:cs="Arial"/>
        </w:rPr>
      </w:pPr>
    </w:p>
    <w:sdt>
      <w:sdtPr>
        <w:tag w:val="goog_rdk_14"/>
        <w:id w:val="222816372"/>
        <w:lock w:val="contentLocked"/>
      </w:sdtPr>
      <w:sdtContent>
        <w:tbl>
          <w:tblPr>
            <w:tblStyle w:val="af5"/>
            <w:tblW w:w="9072" w:type="dxa"/>
            <w:tblInd w:w="-5" w:type="dxa"/>
            <w:tblLayout w:type="fixed"/>
            <w:tblLook w:val="0000" w:firstRow="0" w:lastRow="0" w:firstColumn="0" w:lastColumn="0" w:noHBand="0" w:noVBand="0"/>
          </w:tblPr>
          <w:tblGrid>
            <w:gridCol w:w="4536"/>
            <w:gridCol w:w="4536"/>
          </w:tblGrid>
          <w:tr w:rsidR="00EC27B2" w14:paraId="56F55934" w14:textId="77777777">
            <w:trPr>
              <w:trHeight w:val="391"/>
            </w:trPr>
            <w:tc>
              <w:tcPr>
                <w:tcW w:w="4536" w:type="dxa"/>
                <w:tcBorders>
                  <w:top w:val="single" w:sz="4" w:space="0" w:color="000000"/>
                  <w:left w:val="single" w:sz="4" w:space="0" w:color="000000"/>
                  <w:bottom w:val="single" w:sz="4" w:space="0" w:color="000000"/>
                  <w:right w:val="single" w:sz="4" w:space="0" w:color="000000"/>
                </w:tcBorders>
                <w:vAlign w:val="center"/>
              </w:tcPr>
              <w:p w14:paraId="00000209"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Nombre:</w:t>
                </w:r>
                <w:r>
                  <w:rPr>
                    <w:rFonts w:ascii="Arial" w:eastAsia="Arial" w:hAnsi="Arial" w:cs="Arial"/>
                  </w:rPr>
                  <w:t xml:space="preserve"> </w:t>
                </w:r>
              </w:p>
            </w:tc>
            <w:tc>
              <w:tcPr>
                <w:tcW w:w="4536" w:type="dxa"/>
                <w:tcBorders>
                  <w:top w:val="single" w:sz="4" w:space="0" w:color="000000"/>
                  <w:left w:val="single" w:sz="4" w:space="0" w:color="000000"/>
                  <w:bottom w:val="single" w:sz="4" w:space="0" w:color="000000"/>
                  <w:right w:val="single" w:sz="4" w:space="0" w:color="000000"/>
                </w:tcBorders>
                <w:vAlign w:val="center"/>
              </w:tcPr>
              <w:p w14:paraId="0000020A"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Fecha Nacimiento:</w:t>
                </w:r>
                <w:r>
                  <w:rPr>
                    <w:rFonts w:ascii="Arial" w:eastAsia="Arial" w:hAnsi="Arial" w:cs="Arial"/>
                  </w:rPr>
                  <w:t xml:space="preserve"> </w:t>
                </w:r>
              </w:p>
            </w:tc>
          </w:tr>
          <w:tr w:rsidR="00EC27B2" w14:paraId="5F2A68CC" w14:textId="77777777">
            <w:trPr>
              <w:trHeight w:val="391"/>
            </w:trPr>
            <w:tc>
              <w:tcPr>
                <w:tcW w:w="4536" w:type="dxa"/>
                <w:tcBorders>
                  <w:top w:val="single" w:sz="4" w:space="0" w:color="000000"/>
                  <w:left w:val="single" w:sz="4" w:space="0" w:color="000000"/>
                  <w:bottom w:val="single" w:sz="4" w:space="0" w:color="000000"/>
                  <w:right w:val="single" w:sz="4" w:space="0" w:color="000000"/>
                </w:tcBorders>
                <w:vAlign w:val="center"/>
              </w:tcPr>
              <w:p w14:paraId="0000020B"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Curso:</w:t>
                </w:r>
                <w:r>
                  <w:rPr>
                    <w:rFonts w:ascii="Arial" w:eastAsia="Arial" w:hAnsi="Arial" w:cs="Arial"/>
                  </w:rPr>
                  <w:t xml:space="preserve"> </w:t>
                </w:r>
              </w:p>
            </w:tc>
            <w:tc>
              <w:tcPr>
                <w:tcW w:w="4536" w:type="dxa"/>
                <w:tcBorders>
                  <w:top w:val="single" w:sz="4" w:space="0" w:color="000000"/>
                  <w:left w:val="single" w:sz="4" w:space="0" w:color="000000"/>
                  <w:bottom w:val="single" w:sz="4" w:space="0" w:color="000000"/>
                  <w:right w:val="single" w:sz="4" w:space="0" w:color="000000"/>
                </w:tcBorders>
                <w:vAlign w:val="center"/>
              </w:tcPr>
              <w:p w14:paraId="0000020C"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Edad en marzo:</w:t>
                </w:r>
                <w:r>
                  <w:rPr>
                    <w:rFonts w:ascii="Arial" w:eastAsia="Arial" w:hAnsi="Arial" w:cs="Arial"/>
                  </w:rPr>
                  <w:t xml:space="preserve"> </w:t>
                </w:r>
              </w:p>
            </w:tc>
          </w:tr>
          <w:tr w:rsidR="00EC27B2" w14:paraId="5312A8C3" w14:textId="77777777">
            <w:trPr>
              <w:cantSplit/>
              <w:trHeight w:val="391"/>
            </w:trPr>
            <w:tc>
              <w:tcPr>
                <w:tcW w:w="4536" w:type="dxa"/>
                <w:tcBorders>
                  <w:top w:val="single" w:sz="4" w:space="0" w:color="000000"/>
                  <w:left w:val="single" w:sz="4" w:space="0" w:color="000000"/>
                  <w:bottom w:val="single" w:sz="4" w:space="0" w:color="000000"/>
                  <w:right w:val="single" w:sz="4" w:space="0" w:color="000000"/>
                </w:tcBorders>
                <w:vAlign w:val="center"/>
              </w:tcPr>
              <w:p w14:paraId="0000020D"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Colegio:</w:t>
                </w:r>
                <w:r>
                  <w:rPr>
                    <w:rFonts w:ascii="Arial" w:eastAsia="Arial" w:hAnsi="Arial" w:cs="Arial"/>
                  </w:rPr>
                  <w:t xml:space="preserve"> </w:t>
                </w:r>
              </w:p>
            </w:tc>
            <w:tc>
              <w:tcPr>
                <w:tcW w:w="4536" w:type="dxa"/>
                <w:vMerge w:val="restart"/>
                <w:tcBorders>
                  <w:top w:val="single" w:sz="4" w:space="0" w:color="000000"/>
                  <w:left w:val="single" w:sz="4" w:space="0" w:color="000000"/>
                  <w:right w:val="single" w:sz="4" w:space="0" w:color="000000"/>
                </w:tcBorders>
                <w:vAlign w:val="center"/>
              </w:tcPr>
              <w:p w14:paraId="0000020E"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Nº Hijos:</w:t>
                </w:r>
                <w:r>
                  <w:rPr>
                    <w:rFonts w:ascii="Arial" w:eastAsia="Arial" w:hAnsi="Arial" w:cs="Arial"/>
                  </w:rPr>
                  <w:t xml:space="preserve"> </w:t>
                </w:r>
              </w:p>
              <w:p w14:paraId="0000020F"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Ubicación en la familia:</w:t>
                </w:r>
                <w:r>
                  <w:rPr>
                    <w:rFonts w:ascii="Arial" w:eastAsia="Arial" w:hAnsi="Arial" w:cs="Arial"/>
                  </w:rPr>
                  <w:t xml:space="preserve"> </w:t>
                </w:r>
              </w:p>
              <w:p w14:paraId="00000210"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Hombres:</w:t>
                </w:r>
                <w:r>
                  <w:rPr>
                    <w:rFonts w:ascii="Arial" w:eastAsia="Arial" w:hAnsi="Arial" w:cs="Arial"/>
                  </w:rPr>
                  <w:t xml:space="preserve"> </w:t>
                </w:r>
                <w:r>
                  <w:rPr>
                    <w:rFonts w:ascii="Arial" w:eastAsia="Arial" w:hAnsi="Arial" w:cs="Arial"/>
                    <w:b/>
                  </w:rPr>
                  <w:t xml:space="preserve">        Mujeres:</w:t>
                </w:r>
                <w:r>
                  <w:rPr>
                    <w:rFonts w:ascii="Arial" w:eastAsia="Arial" w:hAnsi="Arial" w:cs="Arial"/>
                  </w:rPr>
                  <w:t xml:space="preserve"> </w:t>
                </w:r>
              </w:p>
            </w:tc>
          </w:tr>
          <w:tr w:rsidR="00EC27B2" w14:paraId="1A4E3647" w14:textId="77777777">
            <w:trPr>
              <w:cantSplit/>
              <w:trHeight w:val="391"/>
            </w:trPr>
            <w:tc>
              <w:tcPr>
                <w:tcW w:w="4536" w:type="dxa"/>
                <w:tcBorders>
                  <w:top w:val="single" w:sz="4" w:space="0" w:color="000000"/>
                  <w:left w:val="single" w:sz="4" w:space="0" w:color="000000"/>
                  <w:bottom w:val="single" w:sz="4" w:space="0" w:color="000000"/>
                  <w:right w:val="single" w:sz="4" w:space="0" w:color="000000"/>
                </w:tcBorders>
                <w:vAlign w:val="center"/>
              </w:tcPr>
              <w:p w14:paraId="00000211"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Educadora:</w:t>
                </w:r>
                <w:r>
                  <w:rPr>
                    <w:rFonts w:ascii="Arial" w:eastAsia="Arial" w:hAnsi="Arial" w:cs="Arial"/>
                  </w:rPr>
                  <w:t xml:space="preserve"> </w:t>
                </w:r>
              </w:p>
            </w:tc>
            <w:tc>
              <w:tcPr>
                <w:tcW w:w="4536" w:type="dxa"/>
                <w:vMerge/>
                <w:tcBorders>
                  <w:top w:val="single" w:sz="4" w:space="0" w:color="000000"/>
                  <w:left w:val="single" w:sz="4" w:space="0" w:color="000000"/>
                  <w:right w:val="single" w:sz="4" w:space="0" w:color="000000"/>
                </w:tcBorders>
                <w:vAlign w:val="center"/>
              </w:tcPr>
              <w:p w14:paraId="00000212" w14:textId="77777777" w:rsidR="00EC27B2" w:rsidRDefault="00EC27B2">
                <w:pPr>
                  <w:pStyle w:val="Normal0"/>
                  <w:widowControl w:val="0"/>
                  <w:spacing w:after="0" w:line="276" w:lineRule="auto"/>
                  <w:rPr>
                    <w:rFonts w:ascii="Arial" w:eastAsia="Arial" w:hAnsi="Arial" w:cs="Arial"/>
                  </w:rPr>
                </w:pPr>
              </w:p>
            </w:tc>
          </w:tr>
          <w:tr w:rsidR="00EC27B2" w14:paraId="26F09FBF" w14:textId="77777777">
            <w:trPr>
              <w:cantSplit/>
              <w:trHeight w:val="391"/>
            </w:trPr>
            <w:tc>
              <w:tcPr>
                <w:tcW w:w="4536" w:type="dxa"/>
                <w:tcBorders>
                  <w:top w:val="single" w:sz="4" w:space="0" w:color="000000"/>
                  <w:left w:val="single" w:sz="4" w:space="0" w:color="000000"/>
                  <w:bottom w:val="single" w:sz="4" w:space="0" w:color="000000"/>
                  <w:right w:val="single" w:sz="4" w:space="0" w:color="000000"/>
                </w:tcBorders>
                <w:vAlign w:val="center"/>
              </w:tcPr>
              <w:p w14:paraId="00000213"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Nº de Entrevista:</w:t>
                </w:r>
                <w:r>
                  <w:rPr>
                    <w:rFonts w:ascii="Arial" w:eastAsia="Arial" w:hAnsi="Arial" w:cs="Arial"/>
                  </w:rPr>
                  <w:t xml:space="preserve"> </w:t>
                </w:r>
                <w:r>
                  <w:rPr>
                    <w:rFonts w:ascii="Arial" w:eastAsia="Arial" w:hAnsi="Arial" w:cs="Arial"/>
                    <w:b/>
                  </w:rPr>
                  <w:t xml:space="preserve">         Fecha:</w:t>
                </w:r>
                <w:r>
                  <w:rPr>
                    <w:rFonts w:ascii="Arial" w:eastAsia="Arial" w:hAnsi="Arial" w:cs="Arial"/>
                  </w:rPr>
                  <w:t xml:space="preserve"> </w:t>
                </w:r>
              </w:p>
            </w:tc>
            <w:tc>
              <w:tcPr>
                <w:tcW w:w="4536" w:type="dxa"/>
                <w:vMerge/>
                <w:tcBorders>
                  <w:top w:val="single" w:sz="4" w:space="0" w:color="000000"/>
                  <w:left w:val="single" w:sz="4" w:space="0" w:color="000000"/>
                  <w:right w:val="single" w:sz="4" w:space="0" w:color="000000"/>
                </w:tcBorders>
                <w:vAlign w:val="center"/>
              </w:tcPr>
              <w:p w14:paraId="00000214" w14:textId="77777777" w:rsidR="00EC27B2" w:rsidRDefault="00EC27B2">
                <w:pPr>
                  <w:pStyle w:val="Normal0"/>
                  <w:widowControl w:val="0"/>
                  <w:spacing w:after="0" w:line="276" w:lineRule="auto"/>
                  <w:rPr>
                    <w:rFonts w:ascii="Arial" w:eastAsia="Arial" w:hAnsi="Arial" w:cs="Arial"/>
                  </w:rPr>
                </w:pPr>
              </w:p>
            </w:tc>
          </w:tr>
          <w:tr w:rsidR="00EC27B2" w14:paraId="0DD46609" w14:textId="77777777">
            <w:trPr>
              <w:trHeight w:val="1080"/>
            </w:trPr>
            <w:tc>
              <w:tcPr>
                <w:tcW w:w="4536" w:type="dxa"/>
                <w:tcBorders>
                  <w:top w:val="single" w:sz="4" w:space="0" w:color="000000"/>
                  <w:left w:val="single" w:sz="4" w:space="0" w:color="000000"/>
                  <w:bottom w:val="single" w:sz="4" w:space="0" w:color="000000"/>
                  <w:right w:val="single" w:sz="4" w:space="0" w:color="000000"/>
                </w:tcBorders>
              </w:tcPr>
              <w:p w14:paraId="00000215"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b/>
                  </w:rPr>
                  <w:t xml:space="preserve">Plan de acción acordado: </w:t>
                </w:r>
              </w:p>
              <w:p w14:paraId="00000216" w14:textId="77777777" w:rsidR="00EC27B2" w:rsidRDefault="00EC27B2">
                <w:pPr>
                  <w:pStyle w:val="Normal0"/>
                  <w:tabs>
                    <w:tab w:val="center" w:pos="4252"/>
                    <w:tab w:val="right" w:pos="8504"/>
                  </w:tabs>
                  <w:spacing w:after="0" w:line="360" w:lineRule="auto"/>
                  <w:jc w:val="both"/>
                  <w:rPr>
                    <w:rFonts w:ascii="Arial" w:eastAsia="Arial" w:hAnsi="Arial" w:cs="Arial"/>
                  </w:rPr>
                </w:pPr>
              </w:p>
            </w:tc>
            <w:tc>
              <w:tcPr>
                <w:tcW w:w="4536" w:type="dxa"/>
                <w:tcBorders>
                  <w:top w:val="single" w:sz="4" w:space="0" w:color="000000"/>
                  <w:left w:val="single" w:sz="4" w:space="0" w:color="000000"/>
                  <w:bottom w:val="single" w:sz="4" w:space="0" w:color="000000"/>
                  <w:right w:val="single" w:sz="4" w:space="0" w:color="000000"/>
                </w:tcBorders>
                <w:vAlign w:val="center"/>
              </w:tcPr>
              <w:p w14:paraId="00000217" w14:textId="77777777" w:rsidR="00EC27B2" w:rsidRDefault="00800F4E">
                <w:pPr>
                  <w:pStyle w:val="Normal0"/>
                  <w:tabs>
                    <w:tab w:val="center" w:pos="4252"/>
                    <w:tab w:val="right" w:pos="8504"/>
                  </w:tabs>
                  <w:spacing w:after="0" w:line="360" w:lineRule="auto"/>
                  <w:jc w:val="both"/>
                  <w:rPr>
                    <w:rFonts w:ascii="Arial" w:eastAsia="Arial" w:hAnsi="Arial" w:cs="Arial"/>
                    <w:b/>
                  </w:rPr>
                </w:pPr>
                <w:r>
                  <w:rPr>
                    <w:rFonts w:ascii="Arial" w:eastAsia="Arial" w:hAnsi="Arial" w:cs="Arial"/>
                    <w:b/>
                  </w:rPr>
                  <w:t>Asisten a la reunión:</w:t>
                </w:r>
              </w:p>
              <w:p w14:paraId="00000218"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Papá:</w:t>
                </w:r>
                <w:r>
                  <w:rPr>
                    <w:rFonts w:ascii="Arial" w:eastAsia="Arial" w:hAnsi="Arial" w:cs="Arial"/>
                  </w:rPr>
                  <w:t xml:space="preserve"> </w:t>
                </w:r>
              </w:p>
              <w:p w14:paraId="00000219"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 xml:space="preserve">Mamá: </w:t>
                </w:r>
              </w:p>
              <w:p w14:paraId="0000021A"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Acompañante de aprendizaje:</w:t>
                </w:r>
                <w:r>
                  <w:rPr>
                    <w:rFonts w:ascii="Arial" w:eastAsia="Arial" w:hAnsi="Arial" w:cs="Arial"/>
                  </w:rPr>
                  <w:t xml:space="preserve"> </w:t>
                </w:r>
              </w:p>
            </w:tc>
          </w:tr>
          <w:tr w:rsidR="00EC27B2" w14:paraId="7E12394B" w14:textId="77777777">
            <w:trPr>
              <w:trHeight w:val="1080"/>
            </w:trPr>
            <w:tc>
              <w:tcPr>
                <w:tcW w:w="9072" w:type="dxa"/>
                <w:gridSpan w:val="2"/>
                <w:tcBorders>
                  <w:top w:val="single" w:sz="4" w:space="0" w:color="000000"/>
                  <w:left w:val="single" w:sz="4" w:space="0" w:color="000000"/>
                  <w:bottom w:val="single" w:sz="4" w:space="0" w:color="000000"/>
                  <w:right w:val="single" w:sz="4" w:space="0" w:color="000000"/>
                </w:tcBorders>
              </w:tcPr>
              <w:p w14:paraId="0000021B" w14:textId="77777777" w:rsidR="00EC27B2" w:rsidRDefault="00800F4E">
                <w:pPr>
                  <w:pStyle w:val="Normal0"/>
                  <w:tabs>
                    <w:tab w:val="center" w:pos="4252"/>
                    <w:tab w:val="right" w:pos="8504"/>
                  </w:tabs>
                  <w:spacing w:after="0" w:line="360" w:lineRule="auto"/>
                  <w:jc w:val="both"/>
                  <w:rPr>
                    <w:rFonts w:ascii="Arial" w:eastAsia="Arial" w:hAnsi="Arial" w:cs="Arial"/>
                  </w:rPr>
                </w:pPr>
                <w:r>
                  <w:rPr>
                    <w:rFonts w:ascii="Arial" w:eastAsia="Arial" w:hAnsi="Arial" w:cs="Arial"/>
                    <w:b/>
                  </w:rPr>
                  <w:t xml:space="preserve">Antecedentes clínicos (tratamientos, diagnósticos, farmacología): </w:t>
                </w:r>
              </w:p>
              <w:p w14:paraId="0000021C" w14:textId="77777777" w:rsidR="00EC27B2" w:rsidRDefault="00EC27B2">
                <w:pPr>
                  <w:pStyle w:val="Normal0"/>
                  <w:numPr>
                    <w:ilvl w:val="0"/>
                    <w:numId w:val="2"/>
                  </w:numPr>
                  <w:tabs>
                    <w:tab w:val="center" w:pos="4252"/>
                    <w:tab w:val="right" w:pos="8504"/>
                  </w:tabs>
                  <w:spacing w:after="0" w:line="360" w:lineRule="auto"/>
                  <w:jc w:val="both"/>
                  <w:rPr>
                    <w:rFonts w:ascii="Arial" w:eastAsia="Arial" w:hAnsi="Arial" w:cs="Arial"/>
                  </w:rPr>
                </w:pPr>
              </w:p>
              <w:p w14:paraId="0000021D" w14:textId="77777777" w:rsidR="00EC27B2" w:rsidRDefault="00EC27B2">
                <w:pPr>
                  <w:pStyle w:val="Normal0"/>
                  <w:numPr>
                    <w:ilvl w:val="0"/>
                    <w:numId w:val="2"/>
                  </w:numPr>
                  <w:tabs>
                    <w:tab w:val="center" w:pos="4252"/>
                    <w:tab w:val="right" w:pos="8504"/>
                  </w:tabs>
                  <w:spacing w:after="0" w:line="360" w:lineRule="auto"/>
                  <w:jc w:val="both"/>
                  <w:rPr>
                    <w:rFonts w:ascii="Arial" w:eastAsia="Arial" w:hAnsi="Arial" w:cs="Arial"/>
                  </w:rPr>
                </w:pPr>
              </w:p>
              <w:p w14:paraId="0000021E" w14:textId="77777777" w:rsidR="00EC27B2" w:rsidRDefault="00EC27B2">
                <w:pPr>
                  <w:pStyle w:val="Normal0"/>
                  <w:numPr>
                    <w:ilvl w:val="0"/>
                    <w:numId w:val="2"/>
                  </w:numPr>
                  <w:tabs>
                    <w:tab w:val="center" w:pos="4252"/>
                    <w:tab w:val="right" w:pos="8504"/>
                  </w:tabs>
                  <w:spacing w:after="0" w:line="360" w:lineRule="auto"/>
                  <w:jc w:val="both"/>
                  <w:rPr>
                    <w:rFonts w:ascii="Arial" w:eastAsia="Arial" w:hAnsi="Arial" w:cs="Arial"/>
                  </w:rPr>
                </w:pPr>
              </w:p>
              <w:p w14:paraId="0000021F" w14:textId="77777777" w:rsidR="00EC27B2" w:rsidRDefault="00EC27B2">
                <w:pPr>
                  <w:pStyle w:val="Normal0"/>
                  <w:numPr>
                    <w:ilvl w:val="0"/>
                    <w:numId w:val="2"/>
                  </w:numPr>
                  <w:tabs>
                    <w:tab w:val="center" w:pos="4252"/>
                    <w:tab w:val="right" w:pos="8504"/>
                  </w:tabs>
                  <w:spacing w:after="0" w:line="360" w:lineRule="auto"/>
                  <w:jc w:val="both"/>
                  <w:rPr>
                    <w:rFonts w:ascii="Arial" w:eastAsia="Arial" w:hAnsi="Arial" w:cs="Arial"/>
                  </w:rPr>
                </w:pPr>
              </w:p>
            </w:tc>
          </w:tr>
          <w:tr w:rsidR="00EC27B2" w14:paraId="33242595" w14:textId="77777777">
            <w:trPr>
              <w:trHeight w:val="1080"/>
            </w:trPr>
            <w:tc>
              <w:tcPr>
                <w:tcW w:w="9072" w:type="dxa"/>
                <w:gridSpan w:val="2"/>
                <w:tcBorders>
                  <w:top w:val="single" w:sz="4" w:space="0" w:color="000000"/>
                  <w:left w:val="single" w:sz="4" w:space="0" w:color="000000"/>
                  <w:bottom w:val="single" w:sz="4" w:space="0" w:color="000000"/>
                  <w:right w:val="single" w:sz="4" w:space="0" w:color="000000"/>
                </w:tcBorders>
              </w:tcPr>
              <w:p w14:paraId="00000221" w14:textId="77777777" w:rsidR="00EC27B2" w:rsidRDefault="00800F4E">
                <w:pPr>
                  <w:pStyle w:val="Normal0"/>
                  <w:tabs>
                    <w:tab w:val="center" w:pos="4252"/>
                    <w:tab w:val="right" w:pos="8504"/>
                  </w:tabs>
                  <w:spacing w:after="0" w:line="240" w:lineRule="auto"/>
                  <w:jc w:val="both"/>
                  <w:rPr>
                    <w:rFonts w:ascii="Arial" w:eastAsia="Arial" w:hAnsi="Arial" w:cs="Arial"/>
                    <w:b/>
                  </w:rPr>
                </w:pPr>
                <w:r>
                  <w:rPr>
                    <w:rFonts w:ascii="Arial" w:eastAsia="Arial" w:hAnsi="Arial" w:cs="Arial"/>
                    <w:b/>
                  </w:rPr>
                  <w:t>Introducción a la reunión:</w:t>
                </w:r>
              </w:p>
              <w:p w14:paraId="00000222" w14:textId="77777777" w:rsidR="00EC27B2" w:rsidRDefault="00800F4E">
                <w:pPr>
                  <w:pStyle w:val="Normal0"/>
                  <w:tabs>
                    <w:tab w:val="center" w:pos="4252"/>
                    <w:tab w:val="right" w:pos="8504"/>
                  </w:tabs>
                  <w:spacing w:after="0" w:line="240" w:lineRule="auto"/>
                  <w:jc w:val="both"/>
                  <w:rPr>
                    <w:rFonts w:ascii="Arial" w:eastAsia="Arial" w:hAnsi="Arial" w:cs="Arial"/>
                  </w:rPr>
                </w:pPr>
                <w:r>
                  <w:rPr>
                    <w:rFonts w:ascii="Arial" w:eastAsia="Arial" w:hAnsi="Arial" w:cs="Arial"/>
                  </w:rPr>
                  <w:t xml:space="preserve">Esta reunión tiene como finalidad ajustar expectativas sobre qué es lo que cada uno espera de ___________ para este semestre, para que mediante el trabajo en equipo podamos potenciar todas sus habilidades y sacar lo mejor de él, contribuyendo a su desarrollo integral y a su inclusión dentro del establecimiento escolar. </w:t>
                </w:r>
              </w:p>
            </w:tc>
          </w:tr>
        </w:tbl>
      </w:sdtContent>
    </w:sdt>
    <w:p w14:paraId="00000224" w14:textId="77777777" w:rsidR="00EC27B2" w:rsidRDefault="00EC27B2">
      <w:pPr>
        <w:pStyle w:val="Normal0"/>
        <w:spacing w:after="0" w:line="240" w:lineRule="auto"/>
        <w:jc w:val="both"/>
        <w:rPr>
          <w:rFonts w:ascii="Arial" w:eastAsia="Arial" w:hAnsi="Arial" w:cs="Arial"/>
        </w:rPr>
      </w:pPr>
    </w:p>
    <w:sdt>
      <w:sdtPr>
        <w:tag w:val="goog_rdk_15"/>
        <w:id w:val="1249135352"/>
        <w:lock w:val="contentLocked"/>
      </w:sdtPr>
      <w:sdtContent>
        <w:tbl>
          <w:tblPr>
            <w:tblStyle w:val="af6"/>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41"/>
            <w:gridCol w:w="1865"/>
            <w:gridCol w:w="3006"/>
            <w:gridCol w:w="3007"/>
          </w:tblGrid>
          <w:tr w:rsidR="00EC27B2" w14:paraId="5AA29C24" w14:textId="77777777">
            <w:tc>
              <w:tcPr>
                <w:tcW w:w="1141" w:type="dxa"/>
              </w:tcPr>
              <w:p w14:paraId="00000225" w14:textId="77777777" w:rsidR="00EC27B2" w:rsidRDefault="00EC27B2">
                <w:pPr>
                  <w:pStyle w:val="Normal0"/>
                  <w:spacing w:after="0"/>
                  <w:jc w:val="both"/>
                  <w:rPr>
                    <w:rFonts w:ascii="Arial" w:eastAsia="Arial" w:hAnsi="Arial" w:cs="Arial"/>
                    <w:b/>
                  </w:rPr>
                </w:pPr>
              </w:p>
              <w:p w14:paraId="00000226" w14:textId="77777777" w:rsidR="00EC27B2" w:rsidRDefault="00800F4E">
                <w:pPr>
                  <w:pStyle w:val="Normal0"/>
                  <w:spacing w:after="0"/>
                  <w:jc w:val="both"/>
                  <w:rPr>
                    <w:rFonts w:ascii="Arial" w:eastAsia="Arial" w:hAnsi="Arial" w:cs="Arial"/>
                    <w:b/>
                  </w:rPr>
                </w:pPr>
                <w:r>
                  <w:rPr>
                    <w:rFonts w:ascii="Arial" w:eastAsia="Arial" w:hAnsi="Arial" w:cs="Arial"/>
                    <w:b/>
                  </w:rPr>
                  <w:t>Objetivo:</w:t>
                </w:r>
              </w:p>
              <w:p w14:paraId="00000227" w14:textId="77777777" w:rsidR="00EC27B2" w:rsidRDefault="00EC27B2">
                <w:pPr>
                  <w:pStyle w:val="Normal0"/>
                  <w:spacing w:after="0"/>
                  <w:jc w:val="both"/>
                  <w:rPr>
                    <w:rFonts w:ascii="Arial" w:eastAsia="Arial" w:hAnsi="Arial" w:cs="Arial"/>
                    <w:b/>
                  </w:rPr>
                </w:pPr>
              </w:p>
            </w:tc>
            <w:tc>
              <w:tcPr>
                <w:tcW w:w="7878" w:type="dxa"/>
                <w:gridSpan w:val="3"/>
              </w:tcPr>
              <w:p w14:paraId="00000228" w14:textId="77777777" w:rsidR="00EC27B2" w:rsidRDefault="00EC27B2">
                <w:pPr>
                  <w:pStyle w:val="Normal0"/>
                  <w:spacing w:after="0"/>
                  <w:jc w:val="both"/>
                  <w:rPr>
                    <w:rFonts w:ascii="Arial" w:eastAsia="Arial" w:hAnsi="Arial" w:cs="Arial"/>
                  </w:rPr>
                </w:pPr>
              </w:p>
            </w:tc>
          </w:tr>
          <w:tr w:rsidR="00EC27B2" w14:paraId="7C10B2D8" w14:textId="77777777">
            <w:tc>
              <w:tcPr>
                <w:tcW w:w="3006" w:type="dxa"/>
                <w:gridSpan w:val="2"/>
              </w:tcPr>
              <w:p w14:paraId="0000022B" w14:textId="77777777" w:rsidR="00EC27B2" w:rsidRDefault="00800F4E">
                <w:pPr>
                  <w:pStyle w:val="Normal0"/>
                  <w:spacing w:after="0"/>
                  <w:jc w:val="center"/>
                  <w:rPr>
                    <w:rFonts w:ascii="Arial" w:eastAsia="Arial" w:hAnsi="Arial" w:cs="Arial"/>
                    <w:b/>
                  </w:rPr>
                </w:pPr>
                <w:r>
                  <w:rPr>
                    <w:rFonts w:ascii="Arial" w:eastAsia="Arial" w:hAnsi="Arial" w:cs="Arial"/>
                    <w:b/>
                  </w:rPr>
                  <w:t>DOCENTE</w:t>
                </w:r>
              </w:p>
            </w:tc>
            <w:tc>
              <w:tcPr>
                <w:tcW w:w="3006" w:type="dxa"/>
              </w:tcPr>
              <w:p w14:paraId="0000022D" w14:textId="77777777" w:rsidR="00EC27B2" w:rsidRDefault="00800F4E">
                <w:pPr>
                  <w:pStyle w:val="Normal0"/>
                  <w:spacing w:after="0"/>
                  <w:jc w:val="center"/>
                  <w:rPr>
                    <w:rFonts w:ascii="Arial" w:eastAsia="Arial" w:hAnsi="Arial" w:cs="Arial"/>
                    <w:b/>
                  </w:rPr>
                </w:pPr>
                <w:r>
                  <w:rPr>
                    <w:rFonts w:ascii="Arial" w:eastAsia="Arial" w:hAnsi="Arial" w:cs="Arial"/>
                    <w:b/>
                  </w:rPr>
                  <w:t>ACOMPAÑANTE DE APRENDIZAJE</w:t>
                </w:r>
              </w:p>
            </w:tc>
            <w:tc>
              <w:tcPr>
                <w:tcW w:w="3007" w:type="dxa"/>
              </w:tcPr>
              <w:p w14:paraId="0000022E" w14:textId="77777777" w:rsidR="00EC27B2" w:rsidRDefault="00800F4E">
                <w:pPr>
                  <w:pStyle w:val="Normal0"/>
                  <w:spacing w:after="0"/>
                  <w:jc w:val="center"/>
                  <w:rPr>
                    <w:rFonts w:ascii="Arial" w:eastAsia="Arial" w:hAnsi="Arial" w:cs="Arial"/>
                    <w:b/>
                  </w:rPr>
                </w:pPr>
                <w:r>
                  <w:rPr>
                    <w:rFonts w:ascii="Arial" w:eastAsia="Arial" w:hAnsi="Arial" w:cs="Arial"/>
                    <w:b/>
                  </w:rPr>
                  <w:t>APODERADOS</w:t>
                </w:r>
              </w:p>
            </w:tc>
          </w:tr>
          <w:tr w:rsidR="00EC27B2" w14:paraId="049F31CB" w14:textId="77777777">
            <w:tc>
              <w:tcPr>
                <w:tcW w:w="3006" w:type="dxa"/>
                <w:gridSpan w:val="2"/>
              </w:tcPr>
              <w:p w14:paraId="0000022F" w14:textId="77777777" w:rsidR="00EC27B2" w:rsidRDefault="00EC27B2">
                <w:pPr>
                  <w:pStyle w:val="Normal0"/>
                  <w:spacing w:after="0"/>
                  <w:jc w:val="both"/>
                  <w:rPr>
                    <w:rFonts w:ascii="Arial" w:eastAsia="Arial" w:hAnsi="Arial" w:cs="Arial"/>
                    <w:b/>
                  </w:rPr>
                </w:pPr>
              </w:p>
              <w:p w14:paraId="00000230" w14:textId="77777777" w:rsidR="00EC27B2" w:rsidRDefault="00EC27B2">
                <w:pPr>
                  <w:pStyle w:val="Normal0"/>
                  <w:spacing w:after="0"/>
                  <w:jc w:val="both"/>
                  <w:rPr>
                    <w:rFonts w:ascii="Arial" w:eastAsia="Arial" w:hAnsi="Arial" w:cs="Arial"/>
                    <w:b/>
                  </w:rPr>
                </w:pPr>
              </w:p>
              <w:p w14:paraId="00000231" w14:textId="77777777" w:rsidR="00EC27B2" w:rsidRDefault="00EC27B2">
                <w:pPr>
                  <w:pStyle w:val="Normal0"/>
                  <w:spacing w:after="0"/>
                  <w:jc w:val="both"/>
                  <w:rPr>
                    <w:rFonts w:ascii="Arial" w:eastAsia="Arial" w:hAnsi="Arial" w:cs="Arial"/>
                    <w:b/>
                  </w:rPr>
                </w:pPr>
              </w:p>
            </w:tc>
            <w:tc>
              <w:tcPr>
                <w:tcW w:w="3006" w:type="dxa"/>
              </w:tcPr>
              <w:p w14:paraId="00000233" w14:textId="77777777" w:rsidR="00EC27B2" w:rsidRDefault="00EC27B2">
                <w:pPr>
                  <w:pStyle w:val="Normal0"/>
                  <w:spacing w:after="0"/>
                  <w:jc w:val="both"/>
                  <w:rPr>
                    <w:rFonts w:ascii="Arial" w:eastAsia="Arial" w:hAnsi="Arial" w:cs="Arial"/>
                  </w:rPr>
                </w:pPr>
              </w:p>
            </w:tc>
            <w:tc>
              <w:tcPr>
                <w:tcW w:w="3007" w:type="dxa"/>
              </w:tcPr>
              <w:p w14:paraId="00000234" w14:textId="77777777" w:rsidR="00EC27B2" w:rsidRDefault="00EC27B2">
                <w:pPr>
                  <w:pStyle w:val="Normal0"/>
                  <w:spacing w:after="0"/>
                  <w:jc w:val="both"/>
                  <w:rPr>
                    <w:rFonts w:ascii="Arial" w:eastAsia="Arial" w:hAnsi="Arial" w:cs="Arial"/>
                  </w:rPr>
                </w:pPr>
              </w:p>
              <w:p w14:paraId="00000235" w14:textId="77777777" w:rsidR="00EC27B2" w:rsidRDefault="00EC27B2">
                <w:pPr>
                  <w:pStyle w:val="Normal0"/>
                  <w:spacing w:after="0"/>
                  <w:jc w:val="both"/>
                  <w:rPr>
                    <w:rFonts w:ascii="Arial" w:eastAsia="Arial" w:hAnsi="Arial" w:cs="Arial"/>
                  </w:rPr>
                </w:pPr>
              </w:p>
              <w:p w14:paraId="00000236" w14:textId="77777777" w:rsidR="00EC27B2" w:rsidRDefault="00EC27B2">
                <w:pPr>
                  <w:pStyle w:val="Normal0"/>
                  <w:spacing w:after="0"/>
                  <w:jc w:val="both"/>
                  <w:rPr>
                    <w:rFonts w:ascii="Arial" w:eastAsia="Arial" w:hAnsi="Arial" w:cs="Arial"/>
                  </w:rPr>
                </w:pPr>
              </w:p>
              <w:p w14:paraId="00000237" w14:textId="77777777" w:rsidR="00EC27B2" w:rsidRDefault="00EC27B2">
                <w:pPr>
                  <w:pStyle w:val="Normal0"/>
                  <w:spacing w:after="0"/>
                  <w:jc w:val="both"/>
                  <w:rPr>
                    <w:rFonts w:ascii="Arial" w:eastAsia="Arial" w:hAnsi="Arial" w:cs="Arial"/>
                  </w:rPr>
                </w:pPr>
              </w:p>
              <w:p w14:paraId="00000238" w14:textId="77777777" w:rsidR="00EC27B2" w:rsidRDefault="00EC27B2">
                <w:pPr>
                  <w:pStyle w:val="Normal0"/>
                  <w:spacing w:after="0"/>
                  <w:jc w:val="both"/>
                  <w:rPr>
                    <w:rFonts w:ascii="Arial" w:eastAsia="Arial" w:hAnsi="Arial" w:cs="Arial"/>
                  </w:rPr>
                </w:pPr>
              </w:p>
              <w:p w14:paraId="00000239" w14:textId="77777777" w:rsidR="00EC27B2" w:rsidRDefault="00EC27B2">
                <w:pPr>
                  <w:pStyle w:val="Normal0"/>
                  <w:spacing w:after="0"/>
                  <w:jc w:val="both"/>
                  <w:rPr>
                    <w:rFonts w:ascii="Arial" w:eastAsia="Arial" w:hAnsi="Arial" w:cs="Arial"/>
                  </w:rPr>
                </w:pPr>
              </w:p>
              <w:p w14:paraId="0000023A" w14:textId="77777777" w:rsidR="00EC27B2" w:rsidRDefault="00EC27B2">
                <w:pPr>
                  <w:pStyle w:val="Normal0"/>
                  <w:spacing w:after="0"/>
                  <w:jc w:val="both"/>
                  <w:rPr>
                    <w:rFonts w:ascii="Arial" w:eastAsia="Arial" w:hAnsi="Arial" w:cs="Arial"/>
                  </w:rPr>
                </w:pPr>
              </w:p>
              <w:p w14:paraId="0000023B" w14:textId="77777777" w:rsidR="00EC27B2" w:rsidRDefault="00EC27B2">
                <w:pPr>
                  <w:pStyle w:val="Normal0"/>
                  <w:spacing w:after="0"/>
                  <w:jc w:val="both"/>
                  <w:rPr>
                    <w:rFonts w:ascii="Arial" w:eastAsia="Arial" w:hAnsi="Arial" w:cs="Arial"/>
                  </w:rPr>
                </w:pPr>
              </w:p>
              <w:p w14:paraId="0000023C" w14:textId="77777777" w:rsidR="00EC27B2" w:rsidRDefault="00EC27B2">
                <w:pPr>
                  <w:pStyle w:val="Normal0"/>
                  <w:spacing w:after="0"/>
                  <w:jc w:val="both"/>
                  <w:rPr>
                    <w:rFonts w:ascii="Arial" w:eastAsia="Arial" w:hAnsi="Arial" w:cs="Arial"/>
                  </w:rPr>
                </w:pPr>
              </w:p>
              <w:p w14:paraId="0000023D" w14:textId="77777777" w:rsidR="00EC27B2" w:rsidRDefault="00EC27B2">
                <w:pPr>
                  <w:pStyle w:val="Normal0"/>
                  <w:spacing w:after="0"/>
                  <w:jc w:val="both"/>
                  <w:rPr>
                    <w:rFonts w:ascii="Arial" w:eastAsia="Arial" w:hAnsi="Arial" w:cs="Arial"/>
                  </w:rPr>
                </w:pPr>
              </w:p>
              <w:p w14:paraId="0000023E" w14:textId="77777777" w:rsidR="00EC27B2" w:rsidRDefault="00EC27B2">
                <w:pPr>
                  <w:pStyle w:val="Normal0"/>
                  <w:spacing w:after="0"/>
                  <w:jc w:val="both"/>
                  <w:rPr>
                    <w:rFonts w:ascii="Arial" w:eastAsia="Arial" w:hAnsi="Arial" w:cs="Arial"/>
                  </w:rPr>
                </w:pPr>
              </w:p>
              <w:p w14:paraId="0000023F" w14:textId="77777777" w:rsidR="00EC27B2" w:rsidRDefault="00EC27B2">
                <w:pPr>
                  <w:pStyle w:val="Normal0"/>
                  <w:spacing w:after="0"/>
                  <w:jc w:val="both"/>
                  <w:rPr>
                    <w:rFonts w:ascii="Arial" w:eastAsia="Arial" w:hAnsi="Arial" w:cs="Arial"/>
                  </w:rPr>
                </w:pPr>
              </w:p>
              <w:p w14:paraId="00000240" w14:textId="77777777" w:rsidR="00EC27B2" w:rsidRDefault="00EC27B2">
                <w:pPr>
                  <w:pStyle w:val="Normal0"/>
                  <w:spacing w:after="0"/>
                  <w:jc w:val="both"/>
                  <w:rPr>
                    <w:rFonts w:ascii="Arial" w:eastAsia="Arial" w:hAnsi="Arial" w:cs="Arial"/>
                  </w:rPr>
                </w:pPr>
              </w:p>
              <w:p w14:paraId="00000241" w14:textId="77777777" w:rsidR="00EC27B2" w:rsidRDefault="00EC27B2">
                <w:pPr>
                  <w:pStyle w:val="Normal0"/>
                  <w:spacing w:after="0"/>
                  <w:jc w:val="both"/>
                  <w:rPr>
                    <w:rFonts w:ascii="Arial" w:eastAsia="Arial" w:hAnsi="Arial" w:cs="Arial"/>
                  </w:rPr>
                </w:pPr>
              </w:p>
              <w:p w14:paraId="00000242" w14:textId="77777777" w:rsidR="00EC27B2" w:rsidRDefault="00000000">
                <w:pPr>
                  <w:pStyle w:val="Normal0"/>
                  <w:spacing w:after="0"/>
                  <w:jc w:val="both"/>
                  <w:rPr>
                    <w:rFonts w:ascii="Arial" w:eastAsia="Arial" w:hAnsi="Arial" w:cs="Arial"/>
                  </w:rPr>
                </w:pPr>
              </w:p>
            </w:tc>
          </w:tr>
        </w:tbl>
      </w:sdtContent>
    </w:sdt>
    <w:p w14:paraId="00000243" w14:textId="77777777" w:rsidR="00EC27B2" w:rsidRDefault="00EC27B2">
      <w:pPr>
        <w:pStyle w:val="Normal0"/>
        <w:spacing w:after="0" w:line="240" w:lineRule="auto"/>
        <w:rPr>
          <w:rFonts w:ascii="Arial" w:eastAsia="Arial" w:hAnsi="Arial" w:cs="Arial"/>
          <w:b/>
          <w:u w:val="single"/>
        </w:rPr>
      </w:pPr>
    </w:p>
    <w:p w14:paraId="00000244" w14:textId="77777777" w:rsidR="00EC27B2" w:rsidRDefault="00EC27B2">
      <w:pPr>
        <w:pStyle w:val="Normal0"/>
        <w:spacing w:before="240" w:after="240" w:line="276" w:lineRule="auto"/>
        <w:jc w:val="both"/>
        <w:rPr>
          <w:rFonts w:ascii="Arial" w:eastAsia="Arial" w:hAnsi="Arial" w:cs="Arial"/>
        </w:rPr>
      </w:pPr>
    </w:p>
    <w:p w14:paraId="00000245" w14:textId="77777777" w:rsidR="00EC27B2" w:rsidRDefault="00800F4E">
      <w:pPr>
        <w:pStyle w:val="Normal0"/>
        <w:spacing w:before="240" w:after="240" w:line="276" w:lineRule="auto"/>
        <w:jc w:val="both"/>
        <w:rPr>
          <w:rFonts w:ascii="Arial" w:eastAsia="Arial" w:hAnsi="Arial" w:cs="Arial"/>
        </w:rPr>
      </w:pPr>
      <w:r>
        <w:rPr>
          <w:rFonts w:ascii="Arial" w:eastAsia="Arial" w:hAnsi="Arial" w:cs="Arial"/>
          <w:b/>
        </w:rPr>
        <w:t>Anexo 5. Acta de reunión de seguimiento (ejemplo anonimizado)</w:t>
      </w:r>
      <w:r>
        <w:rPr>
          <w:rFonts w:ascii="Arial" w:eastAsia="Arial" w:hAnsi="Arial" w:cs="Arial"/>
          <w:b/>
        </w:rPr>
        <w:br/>
      </w:r>
      <w:r>
        <w:rPr>
          <w:rFonts w:ascii="Arial" w:eastAsia="Arial" w:hAnsi="Arial" w:cs="Arial"/>
        </w:rPr>
        <w:t>Ejemplo representativo de las reuniones periódicas sostenidas durante la intervención.</w:t>
      </w:r>
    </w:p>
    <w:p w14:paraId="00000246" w14:textId="77777777" w:rsidR="00EC27B2" w:rsidRDefault="00800F4E">
      <w:pPr>
        <w:pStyle w:val="Normal0"/>
        <w:spacing w:after="0" w:line="240" w:lineRule="auto"/>
        <w:jc w:val="center"/>
        <w:rPr>
          <w:rFonts w:ascii="Arial" w:eastAsia="Arial" w:hAnsi="Arial" w:cs="Arial"/>
          <w:b/>
          <w:u w:val="single"/>
        </w:rPr>
      </w:pPr>
      <w:r>
        <w:rPr>
          <w:rFonts w:ascii="Arial" w:eastAsia="Arial" w:hAnsi="Arial" w:cs="Arial"/>
          <w:b/>
          <w:u w:val="single"/>
        </w:rPr>
        <w:t>Monitoreo del plan de acción</w:t>
      </w:r>
    </w:p>
    <w:p w14:paraId="00000247" w14:textId="77777777" w:rsidR="00EC27B2" w:rsidRDefault="00EC27B2">
      <w:pPr>
        <w:pStyle w:val="Normal0"/>
        <w:spacing w:after="0" w:line="240" w:lineRule="auto"/>
        <w:rPr>
          <w:rFonts w:ascii="Arial" w:eastAsia="Arial" w:hAnsi="Arial" w:cs="Arial"/>
          <w:b/>
          <w:u w:val="single"/>
        </w:rPr>
      </w:pPr>
    </w:p>
    <w:p w14:paraId="00000248" w14:textId="77777777" w:rsidR="00EC27B2" w:rsidRDefault="00800F4E">
      <w:pPr>
        <w:pStyle w:val="Normal0"/>
        <w:spacing w:after="0" w:line="240" w:lineRule="auto"/>
        <w:rPr>
          <w:rFonts w:ascii="Arial" w:eastAsia="Arial" w:hAnsi="Arial" w:cs="Arial"/>
          <w:b/>
          <w:u w:val="single"/>
        </w:rPr>
      </w:pPr>
      <w:r>
        <w:rPr>
          <w:rFonts w:ascii="Arial" w:eastAsia="Arial" w:hAnsi="Arial" w:cs="Arial"/>
          <w:b/>
          <w:u w:val="single"/>
        </w:rPr>
        <w:t>Seguimiento y Evaluación:</w:t>
      </w:r>
    </w:p>
    <w:p w14:paraId="00000249" w14:textId="77777777" w:rsidR="00EC27B2" w:rsidRDefault="00EC27B2">
      <w:pPr>
        <w:pStyle w:val="Normal0"/>
        <w:spacing w:after="0" w:line="240" w:lineRule="auto"/>
        <w:rPr>
          <w:rFonts w:ascii="Arial" w:eastAsia="Arial" w:hAnsi="Arial" w:cs="Arial"/>
          <w:b/>
          <w:u w:val="single"/>
        </w:rPr>
      </w:pPr>
    </w:p>
    <w:sdt>
      <w:sdtPr>
        <w:tag w:val="goog_rdk_18"/>
        <w:id w:val="1468897082"/>
        <w:lock w:val="contentLocked"/>
      </w:sdtPr>
      <w:sdtContent>
        <w:tbl>
          <w:tblPr>
            <w:tblStyle w:val="af7"/>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1408"/>
            <w:gridCol w:w="2136"/>
            <w:gridCol w:w="4629"/>
          </w:tblGrid>
          <w:tr w:rsidR="00EC27B2" w14:paraId="40457CFE" w14:textId="77777777">
            <w:trPr>
              <w:trHeight w:val="187"/>
            </w:trPr>
            <w:tc>
              <w:tcPr>
                <w:tcW w:w="2254" w:type="dxa"/>
                <w:gridSpan w:val="2"/>
                <w:vMerge w:val="restart"/>
              </w:tcPr>
              <w:p w14:paraId="0000024A" w14:textId="77777777" w:rsidR="00EC27B2" w:rsidRDefault="00EC27B2">
                <w:pPr>
                  <w:pStyle w:val="Normal0"/>
                  <w:spacing w:after="0"/>
                  <w:jc w:val="both"/>
                  <w:rPr>
                    <w:rFonts w:ascii="Arial" w:eastAsia="Arial" w:hAnsi="Arial" w:cs="Arial"/>
                  </w:rPr>
                </w:pPr>
              </w:p>
              <w:p w14:paraId="0000024B" w14:textId="77777777" w:rsidR="00EC27B2" w:rsidRDefault="00800F4E">
                <w:pPr>
                  <w:pStyle w:val="Normal0"/>
                  <w:spacing w:after="0"/>
                  <w:jc w:val="both"/>
                  <w:rPr>
                    <w:rFonts w:ascii="Arial" w:eastAsia="Arial" w:hAnsi="Arial" w:cs="Arial"/>
                  </w:rPr>
                </w:pPr>
                <w:r>
                  <w:rPr>
                    <w:rFonts w:ascii="Arial" w:eastAsia="Arial" w:hAnsi="Arial" w:cs="Arial"/>
                  </w:rPr>
                  <w:t>Frecuencia de monitoreo:</w:t>
                </w:r>
              </w:p>
            </w:tc>
            <w:tc>
              <w:tcPr>
                <w:tcW w:w="2136" w:type="dxa"/>
              </w:tcPr>
              <w:p w14:paraId="0000024D" w14:textId="77777777" w:rsidR="00EC27B2" w:rsidRDefault="00EC27B2">
                <w:pPr>
                  <w:pStyle w:val="Normal0"/>
                  <w:widowControl w:val="0"/>
                  <w:spacing w:after="0" w:line="276" w:lineRule="auto"/>
                  <w:rPr>
                    <w:rFonts w:ascii="Arial" w:eastAsia="Arial" w:hAnsi="Arial" w:cs="Arial"/>
                  </w:rPr>
                </w:pPr>
              </w:p>
              <w:tbl>
                <w:tblPr>
                  <w:tblStyle w:val="af8"/>
                  <w:tblW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6"/>
                </w:tblGrid>
                <w:tr w:rsidR="00EC27B2" w14:paraId="53128261" w14:textId="77777777">
                  <w:tc>
                    <w:tcPr>
                      <w:tcW w:w="426" w:type="dxa"/>
                    </w:tcPr>
                    <w:sdt>
                      <w:sdtPr>
                        <w:tag w:val="goog_rdk_16"/>
                        <w:id w:val="486999586"/>
                        <w:lock w:val="contentLocked"/>
                      </w:sdtPr>
                      <w:sdtContent>
                        <w:p w14:paraId="0000024E" w14:textId="77777777" w:rsidR="00EC27B2" w:rsidRDefault="00000000">
                          <w:pPr>
                            <w:pStyle w:val="Normal0"/>
                            <w:spacing w:after="0"/>
                            <w:jc w:val="center"/>
                            <w:rPr>
                              <w:rFonts w:ascii="Arial" w:eastAsia="Arial" w:hAnsi="Arial" w:cs="Arial"/>
                            </w:rPr>
                          </w:pPr>
                        </w:p>
                      </w:sdtContent>
                    </w:sdt>
                  </w:tc>
                </w:tr>
              </w:tbl>
              <w:p w14:paraId="0000024F" w14:textId="77777777" w:rsidR="00EC27B2" w:rsidRDefault="00800F4E">
                <w:pPr>
                  <w:pStyle w:val="Normal0"/>
                  <w:spacing w:after="0"/>
                  <w:jc w:val="both"/>
                  <w:rPr>
                    <w:rFonts w:ascii="Arial" w:eastAsia="Arial" w:hAnsi="Arial" w:cs="Arial"/>
                  </w:rPr>
                </w:pPr>
                <w:r>
                  <w:rPr>
                    <w:rFonts w:ascii="Arial" w:eastAsia="Arial" w:hAnsi="Arial" w:cs="Arial"/>
                  </w:rPr>
                  <w:t xml:space="preserve">Semanal </w:t>
                </w:r>
              </w:p>
              <w:p w14:paraId="00000250" w14:textId="77777777" w:rsidR="00EC27B2" w:rsidRDefault="00EC27B2">
                <w:pPr>
                  <w:pStyle w:val="Normal0"/>
                  <w:spacing w:after="0"/>
                  <w:jc w:val="both"/>
                  <w:rPr>
                    <w:rFonts w:ascii="Arial" w:eastAsia="Arial" w:hAnsi="Arial" w:cs="Arial"/>
                  </w:rPr>
                </w:pPr>
              </w:p>
              <w:p w14:paraId="00000251" w14:textId="77777777" w:rsidR="00EC27B2" w:rsidRDefault="00EC27B2">
                <w:pPr>
                  <w:pStyle w:val="Normal0"/>
                  <w:spacing w:after="0"/>
                  <w:jc w:val="both"/>
                  <w:rPr>
                    <w:rFonts w:ascii="Arial" w:eastAsia="Arial" w:hAnsi="Arial" w:cs="Arial"/>
                  </w:rPr>
                </w:pPr>
              </w:p>
            </w:tc>
            <w:tc>
              <w:tcPr>
                <w:tcW w:w="4629" w:type="dxa"/>
                <w:vMerge w:val="restart"/>
              </w:tcPr>
              <w:p w14:paraId="00000252" w14:textId="77777777" w:rsidR="00EC27B2" w:rsidRDefault="00800F4E">
                <w:pPr>
                  <w:pStyle w:val="Normal0"/>
                  <w:spacing w:after="0"/>
                  <w:jc w:val="both"/>
                  <w:rPr>
                    <w:rFonts w:ascii="Arial" w:eastAsia="Arial" w:hAnsi="Arial" w:cs="Arial"/>
                    <w:b/>
                  </w:rPr>
                </w:pPr>
                <w:r>
                  <w:rPr>
                    <w:rFonts w:ascii="Arial" w:eastAsia="Arial" w:hAnsi="Arial" w:cs="Arial"/>
                    <w:b/>
                  </w:rPr>
                  <w:t>Metodología de monitoreo:</w:t>
                </w:r>
              </w:p>
              <w:p w14:paraId="00000253" w14:textId="77777777" w:rsidR="00EC27B2" w:rsidRDefault="00800F4E">
                <w:pPr>
                  <w:pStyle w:val="Normal0"/>
                  <w:numPr>
                    <w:ilvl w:val="0"/>
                    <w:numId w:val="7"/>
                  </w:numPr>
                  <w:spacing w:after="0" w:line="276" w:lineRule="auto"/>
                  <w:jc w:val="both"/>
                  <w:rPr>
                    <w:rFonts w:ascii="Arial" w:eastAsia="Arial" w:hAnsi="Arial" w:cs="Arial"/>
                  </w:rPr>
                </w:pPr>
                <w:r>
                  <w:rPr>
                    <w:rFonts w:ascii="Arial" w:eastAsia="Arial" w:hAnsi="Arial" w:cs="Arial"/>
                  </w:rPr>
                  <w:t xml:space="preserve">Observación directa en aula </w:t>
                </w:r>
              </w:p>
              <w:p w14:paraId="00000254" w14:textId="77777777" w:rsidR="00EC27B2" w:rsidRDefault="00800F4E">
                <w:pPr>
                  <w:pStyle w:val="Normal0"/>
                  <w:numPr>
                    <w:ilvl w:val="0"/>
                    <w:numId w:val="7"/>
                  </w:numPr>
                  <w:spacing w:after="0" w:line="276" w:lineRule="auto"/>
                  <w:jc w:val="both"/>
                  <w:rPr>
                    <w:rFonts w:ascii="Arial" w:eastAsia="Arial" w:hAnsi="Arial" w:cs="Arial"/>
                  </w:rPr>
                </w:pPr>
                <w:r>
                  <w:rPr>
                    <w:rFonts w:ascii="Arial" w:eastAsia="Arial" w:hAnsi="Arial" w:cs="Arial"/>
                  </w:rPr>
                  <w:t xml:space="preserve">Retroalimentaciones </w:t>
                </w:r>
              </w:p>
              <w:p w14:paraId="00000255" w14:textId="77777777" w:rsidR="00EC27B2" w:rsidRDefault="00800F4E">
                <w:pPr>
                  <w:pStyle w:val="Normal0"/>
                  <w:numPr>
                    <w:ilvl w:val="0"/>
                    <w:numId w:val="7"/>
                  </w:numPr>
                  <w:spacing w:after="0" w:line="276" w:lineRule="auto"/>
                  <w:jc w:val="both"/>
                  <w:rPr>
                    <w:rFonts w:ascii="Arial" w:eastAsia="Arial" w:hAnsi="Arial" w:cs="Arial"/>
                  </w:rPr>
                </w:pPr>
                <w:r>
                  <w:rPr>
                    <w:rFonts w:ascii="Arial" w:eastAsia="Arial" w:hAnsi="Arial" w:cs="Arial"/>
                  </w:rPr>
                  <w:t>Reuniones de seguimiento con los apoderados</w:t>
                </w:r>
              </w:p>
              <w:p w14:paraId="00000256" w14:textId="77777777" w:rsidR="00EC27B2" w:rsidRDefault="00EC27B2">
                <w:pPr>
                  <w:pStyle w:val="Normal0"/>
                  <w:spacing w:after="0" w:line="276" w:lineRule="auto"/>
                  <w:ind w:left="720"/>
                  <w:jc w:val="both"/>
                  <w:rPr>
                    <w:rFonts w:ascii="Arial" w:eastAsia="Arial" w:hAnsi="Arial" w:cs="Arial"/>
                  </w:rPr>
                </w:pPr>
              </w:p>
            </w:tc>
          </w:tr>
          <w:tr w:rsidR="00EC27B2" w14:paraId="3FD2167F" w14:textId="77777777">
            <w:trPr>
              <w:trHeight w:val="884"/>
            </w:trPr>
            <w:tc>
              <w:tcPr>
                <w:tcW w:w="2254" w:type="dxa"/>
                <w:gridSpan w:val="2"/>
                <w:vMerge/>
              </w:tcPr>
              <w:p w14:paraId="00000257" w14:textId="77777777" w:rsidR="00EC27B2" w:rsidRDefault="00EC27B2">
                <w:pPr>
                  <w:pStyle w:val="Normal0"/>
                  <w:widowControl w:val="0"/>
                  <w:spacing w:after="0" w:line="276" w:lineRule="auto"/>
                  <w:rPr>
                    <w:rFonts w:ascii="Arial" w:eastAsia="Arial" w:hAnsi="Arial" w:cs="Arial"/>
                  </w:rPr>
                </w:pPr>
              </w:p>
            </w:tc>
            <w:tc>
              <w:tcPr>
                <w:tcW w:w="2136" w:type="dxa"/>
              </w:tcPr>
              <w:p w14:paraId="00000259" w14:textId="77777777" w:rsidR="00EC27B2" w:rsidRDefault="00EC27B2">
                <w:pPr>
                  <w:pStyle w:val="Normal0"/>
                  <w:widowControl w:val="0"/>
                  <w:spacing w:after="0" w:line="276" w:lineRule="auto"/>
                  <w:rPr>
                    <w:rFonts w:ascii="Arial" w:eastAsia="Arial" w:hAnsi="Arial" w:cs="Arial"/>
                  </w:rPr>
                </w:pPr>
              </w:p>
              <w:tbl>
                <w:tblPr>
                  <w:tblStyle w:val="af9"/>
                  <w:tblW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6"/>
                </w:tblGrid>
                <w:tr w:rsidR="00EC27B2" w14:paraId="62486C05" w14:textId="77777777">
                  <w:tc>
                    <w:tcPr>
                      <w:tcW w:w="426" w:type="dxa"/>
                    </w:tcPr>
                    <w:sdt>
                      <w:sdtPr>
                        <w:tag w:val="goog_rdk_17"/>
                        <w:id w:val="639061303"/>
                        <w:lock w:val="contentLocked"/>
                      </w:sdtPr>
                      <w:sdtContent>
                        <w:p w14:paraId="0000025A" w14:textId="77777777" w:rsidR="00EC27B2" w:rsidRDefault="00000000">
                          <w:pPr>
                            <w:pStyle w:val="Normal0"/>
                            <w:spacing w:after="0"/>
                            <w:jc w:val="center"/>
                            <w:rPr>
                              <w:rFonts w:ascii="Arial" w:eastAsia="Arial" w:hAnsi="Arial" w:cs="Arial"/>
                            </w:rPr>
                          </w:pPr>
                        </w:p>
                      </w:sdtContent>
                    </w:sdt>
                  </w:tc>
                </w:tr>
              </w:tbl>
              <w:p w14:paraId="0000025B" w14:textId="77777777" w:rsidR="00EC27B2" w:rsidRDefault="00800F4E">
                <w:pPr>
                  <w:pStyle w:val="Normal0"/>
                  <w:spacing w:after="0"/>
                  <w:jc w:val="both"/>
                  <w:rPr>
                    <w:rFonts w:ascii="Arial" w:eastAsia="Arial" w:hAnsi="Arial" w:cs="Arial"/>
                  </w:rPr>
                </w:pPr>
                <w:r>
                  <w:rPr>
                    <w:rFonts w:ascii="Arial" w:eastAsia="Arial" w:hAnsi="Arial" w:cs="Arial"/>
                  </w:rPr>
                  <w:t>Mensual</w:t>
                </w:r>
              </w:p>
              <w:p w14:paraId="0000025C" w14:textId="77777777" w:rsidR="00EC27B2" w:rsidRDefault="00EC27B2">
                <w:pPr>
                  <w:pStyle w:val="Normal0"/>
                  <w:spacing w:after="0"/>
                  <w:jc w:val="both"/>
                  <w:rPr>
                    <w:rFonts w:ascii="Arial" w:eastAsia="Arial" w:hAnsi="Arial" w:cs="Arial"/>
                  </w:rPr>
                </w:pPr>
              </w:p>
            </w:tc>
            <w:tc>
              <w:tcPr>
                <w:tcW w:w="4629" w:type="dxa"/>
                <w:vMerge/>
              </w:tcPr>
              <w:p w14:paraId="0000025D" w14:textId="77777777" w:rsidR="00EC27B2" w:rsidRDefault="00EC27B2">
                <w:pPr>
                  <w:pStyle w:val="Normal0"/>
                  <w:widowControl w:val="0"/>
                  <w:spacing w:after="0" w:line="276" w:lineRule="auto"/>
                  <w:rPr>
                    <w:rFonts w:ascii="Arial" w:eastAsia="Arial" w:hAnsi="Arial" w:cs="Arial"/>
                  </w:rPr>
                </w:pPr>
              </w:p>
            </w:tc>
          </w:tr>
          <w:tr w:rsidR="00EC27B2" w14:paraId="35963167" w14:textId="77777777">
            <w:trPr>
              <w:trHeight w:val="186"/>
            </w:trPr>
            <w:tc>
              <w:tcPr>
                <w:tcW w:w="9019" w:type="dxa"/>
                <w:gridSpan w:val="4"/>
              </w:tcPr>
              <w:p w14:paraId="0000025E" w14:textId="77777777" w:rsidR="00EC27B2" w:rsidRDefault="00800F4E">
                <w:pPr>
                  <w:pStyle w:val="Normal0"/>
                  <w:spacing w:after="0"/>
                  <w:jc w:val="both"/>
                  <w:rPr>
                    <w:rFonts w:ascii="Arial" w:eastAsia="Arial" w:hAnsi="Arial" w:cs="Arial"/>
                    <w:b/>
                  </w:rPr>
                </w:pPr>
                <w:r>
                  <w:rPr>
                    <w:rFonts w:ascii="Arial" w:eastAsia="Arial" w:hAnsi="Arial" w:cs="Arial"/>
                    <w:b/>
                  </w:rPr>
                  <w:t>Indicadores de progreso del estudiante:</w:t>
                </w:r>
              </w:p>
              <w:p w14:paraId="0000025F" w14:textId="77777777" w:rsidR="00EC27B2" w:rsidRDefault="00800F4E">
                <w:pPr>
                  <w:pStyle w:val="Normal0"/>
                  <w:numPr>
                    <w:ilvl w:val="0"/>
                    <w:numId w:val="5"/>
                  </w:numPr>
                  <w:spacing w:after="0" w:line="276" w:lineRule="auto"/>
                  <w:jc w:val="both"/>
                  <w:rPr>
                    <w:rFonts w:ascii="Arial" w:eastAsia="Arial" w:hAnsi="Arial" w:cs="Arial"/>
                    <w:i/>
                  </w:rPr>
                </w:pPr>
                <w:r>
                  <w:rPr>
                    <w:rFonts w:ascii="Arial" w:eastAsia="Arial" w:hAnsi="Arial" w:cs="Arial"/>
                    <w:i/>
                  </w:rPr>
                  <w:t xml:space="preserve">Participa en actividades grupales </w:t>
                </w:r>
              </w:p>
              <w:p w14:paraId="00000260" w14:textId="77777777" w:rsidR="00EC27B2" w:rsidRDefault="00800F4E">
                <w:pPr>
                  <w:pStyle w:val="Normal0"/>
                  <w:numPr>
                    <w:ilvl w:val="0"/>
                    <w:numId w:val="5"/>
                  </w:numPr>
                  <w:spacing w:after="0" w:line="276" w:lineRule="auto"/>
                  <w:jc w:val="both"/>
                  <w:rPr>
                    <w:rFonts w:ascii="Arial" w:eastAsia="Arial" w:hAnsi="Arial" w:cs="Arial"/>
                    <w:i/>
                  </w:rPr>
                </w:pPr>
                <w:r>
                  <w:rPr>
                    <w:rFonts w:ascii="Arial" w:eastAsia="Arial" w:hAnsi="Arial" w:cs="Arial"/>
                    <w:i/>
                  </w:rPr>
                  <w:t xml:space="preserve">Mejor rendimiento académico </w:t>
                </w:r>
              </w:p>
              <w:p w14:paraId="00000261" w14:textId="77777777" w:rsidR="00EC27B2" w:rsidRDefault="00800F4E">
                <w:pPr>
                  <w:pStyle w:val="Normal0"/>
                  <w:numPr>
                    <w:ilvl w:val="0"/>
                    <w:numId w:val="5"/>
                  </w:numPr>
                  <w:spacing w:after="0" w:line="276" w:lineRule="auto"/>
                  <w:jc w:val="both"/>
                  <w:rPr>
                    <w:rFonts w:ascii="Arial" w:eastAsia="Arial" w:hAnsi="Arial" w:cs="Arial"/>
                    <w:i/>
                  </w:rPr>
                </w:pPr>
                <w:r>
                  <w:rPr>
                    <w:rFonts w:ascii="Arial" w:eastAsia="Arial" w:hAnsi="Arial" w:cs="Arial"/>
                    <w:i/>
                  </w:rPr>
                  <w:t>Reducción de conductas problemáticas (golpes a compañeros, escaparse de la sala)</w:t>
                </w:r>
              </w:p>
              <w:p w14:paraId="00000262" w14:textId="77777777" w:rsidR="00EC27B2" w:rsidRDefault="00800F4E">
                <w:pPr>
                  <w:pStyle w:val="Normal0"/>
                  <w:numPr>
                    <w:ilvl w:val="0"/>
                    <w:numId w:val="5"/>
                  </w:numPr>
                  <w:spacing w:after="0" w:line="276" w:lineRule="auto"/>
                  <w:jc w:val="both"/>
                  <w:rPr>
                    <w:rFonts w:ascii="Arial" w:eastAsia="Arial" w:hAnsi="Arial" w:cs="Arial"/>
                    <w:i/>
                  </w:rPr>
                </w:pPr>
                <w:r>
                  <w:rPr>
                    <w:rFonts w:ascii="Arial" w:eastAsia="Arial" w:hAnsi="Arial" w:cs="Arial"/>
                    <w:i/>
                  </w:rPr>
                  <w:t>Aumento en la participación del estudiante</w:t>
                </w:r>
              </w:p>
              <w:p w14:paraId="00000263" w14:textId="77777777" w:rsidR="00EC27B2" w:rsidRDefault="00800F4E">
                <w:pPr>
                  <w:pStyle w:val="Normal0"/>
                  <w:numPr>
                    <w:ilvl w:val="0"/>
                    <w:numId w:val="5"/>
                  </w:numPr>
                  <w:spacing w:after="0" w:line="276" w:lineRule="auto"/>
                  <w:jc w:val="both"/>
                  <w:rPr>
                    <w:rFonts w:ascii="Arial" w:eastAsia="Arial" w:hAnsi="Arial" w:cs="Arial"/>
                    <w:i/>
                  </w:rPr>
                </w:pPr>
                <w:r>
                  <w:rPr>
                    <w:rFonts w:ascii="Arial" w:eastAsia="Arial" w:hAnsi="Arial" w:cs="Arial"/>
                    <w:i/>
                  </w:rPr>
                  <w:t>Método de verificación (informe diario, semanal, rúbricas, registros anecdóticos, etc.)</w:t>
                </w:r>
              </w:p>
            </w:tc>
          </w:tr>
          <w:tr w:rsidR="00EC27B2" w14:paraId="7091E991" w14:textId="77777777">
            <w:trPr>
              <w:trHeight w:val="186"/>
            </w:trPr>
            <w:tc>
              <w:tcPr>
                <w:tcW w:w="9019" w:type="dxa"/>
                <w:gridSpan w:val="4"/>
              </w:tcPr>
              <w:p w14:paraId="00000267" w14:textId="77777777" w:rsidR="00EC27B2" w:rsidRDefault="00800F4E">
                <w:pPr>
                  <w:pStyle w:val="Normal0"/>
                  <w:spacing w:after="0"/>
                  <w:jc w:val="center"/>
                  <w:rPr>
                    <w:rFonts w:ascii="Arial" w:eastAsia="Arial" w:hAnsi="Arial" w:cs="Arial"/>
                    <w:b/>
                  </w:rPr>
                </w:pPr>
                <w:r>
                  <w:rPr>
                    <w:rFonts w:ascii="Arial" w:eastAsia="Arial" w:hAnsi="Arial" w:cs="Arial"/>
                    <w:b/>
                  </w:rPr>
                  <w:t>Revisiones del Plan de trabajo</w:t>
                </w:r>
              </w:p>
            </w:tc>
          </w:tr>
          <w:tr w:rsidR="00EC27B2" w14:paraId="29E7F35F" w14:textId="77777777">
            <w:trPr>
              <w:trHeight w:val="186"/>
            </w:trPr>
            <w:tc>
              <w:tcPr>
                <w:tcW w:w="846" w:type="dxa"/>
              </w:tcPr>
              <w:p w14:paraId="0000026B" w14:textId="77777777" w:rsidR="00EC27B2" w:rsidRDefault="00EC27B2">
                <w:pPr>
                  <w:pStyle w:val="Normal0"/>
                  <w:spacing w:after="0"/>
                  <w:jc w:val="center"/>
                  <w:rPr>
                    <w:rFonts w:ascii="Arial" w:eastAsia="Arial" w:hAnsi="Arial" w:cs="Arial"/>
                    <w:b/>
                  </w:rPr>
                </w:pPr>
              </w:p>
              <w:p w14:paraId="0000026C" w14:textId="77777777" w:rsidR="00EC27B2" w:rsidRDefault="00EC27B2">
                <w:pPr>
                  <w:pStyle w:val="Normal0"/>
                  <w:spacing w:after="0"/>
                  <w:jc w:val="center"/>
                  <w:rPr>
                    <w:rFonts w:ascii="Arial" w:eastAsia="Arial" w:hAnsi="Arial" w:cs="Arial"/>
                    <w:b/>
                  </w:rPr>
                </w:pPr>
              </w:p>
              <w:p w14:paraId="0000026D" w14:textId="77777777" w:rsidR="00EC27B2" w:rsidRDefault="00EC27B2">
                <w:pPr>
                  <w:pStyle w:val="Normal0"/>
                  <w:spacing w:after="0"/>
                  <w:jc w:val="center"/>
                  <w:rPr>
                    <w:rFonts w:ascii="Arial" w:eastAsia="Arial" w:hAnsi="Arial" w:cs="Arial"/>
                    <w:b/>
                  </w:rPr>
                </w:pPr>
              </w:p>
              <w:p w14:paraId="0000026E" w14:textId="77777777" w:rsidR="00EC27B2" w:rsidRDefault="00800F4E">
                <w:pPr>
                  <w:pStyle w:val="Normal0"/>
                  <w:spacing w:after="0"/>
                  <w:jc w:val="center"/>
                  <w:rPr>
                    <w:rFonts w:ascii="Arial" w:eastAsia="Arial" w:hAnsi="Arial" w:cs="Arial"/>
                    <w:b/>
                  </w:rPr>
                </w:pPr>
                <w:r>
                  <w:rPr>
                    <w:rFonts w:ascii="Arial" w:eastAsia="Arial" w:hAnsi="Arial" w:cs="Arial"/>
                    <w:b/>
                  </w:rPr>
                  <w:t>Nº1</w:t>
                </w:r>
              </w:p>
            </w:tc>
            <w:tc>
              <w:tcPr>
                <w:tcW w:w="8173" w:type="dxa"/>
                <w:gridSpan w:val="3"/>
              </w:tcPr>
              <w:p w14:paraId="0000026F" w14:textId="77777777" w:rsidR="00EC27B2" w:rsidRDefault="00800F4E">
                <w:pPr>
                  <w:pStyle w:val="Normal0"/>
                  <w:spacing w:after="0"/>
                  <w:jc w:val="both"/>
                  <w:rPr>
                    <w:rFonts w:ascii="Arial" w:eastAsia="Arial" w:hAnsi="Arial" w:cs="Arial"/>
                  </w:rPr>
                </w:pPr>
                <w:r>
                  <w:rPr>
                    <w:rFonts w:ascii="Arial" w:eastAsia="Arial" w:hAnsi="Arial" w:cs="Arial"/>
                    <w:b/>
                  </w:rPr>
                  <w:t xml:space="preserve">Participantes: </w:t>
                </w:r>
              </w:p>
              <w:p w14:paraId="00000270" w14:textId="77777777" w:rsidR="00EC27B2" w:rsidRDefault="00800F4E">
                <w:pPr>
                  <w:pStyle w:val="Normal0"/>
                  <w:spacing w:after="0"/>
                  <w:jc w:val="both"/>
                  <w:rPr>
                    <w:rFonts w:ascii="Arial" w:eastAsia="Arial" w:hAnsi="Arial" w:cs="Arial"/>
                  </w:rPr>
                </w:pPr>
                <w:r>
                  <w:rPr>
                    <w:rFonts w:ascii="Arial" w:eastAsia="Arial" w:hAnsi="Arial" w:cs="Arial"/>
                    <w:b/>
                  </w:rPr>
                  <w:t xml:space="preserve">Fecha: </w:t>
                </w:r>
              </w:p>
              <w:p w14:paraId="00000271" w14:textId="77777777" w:rsidR="00EC27B2" w:rsidRDefault="00800F4E">
                <w:pPr>
                  <w:pStyle w:val="Normal0"/>
                  <w:spacing w:after="0"/>
                  <w:jc w:val="both"/>
                  <w:rPr>
                    <w:rFonts w:ascii="Arial" w:eastAsia="Arial" w:hAnsi="Arial" w:cs="Arial"/>
                  </w:rPr>
                </w:pPr>
                <w:r>
                  <w:rPr>
                    <w:rFonts w:ascii="Arial" w:eastAsia="Arial" w:hAnsi="Arial" w:cs="Arial"/>
                    <w:b/>
                  </w:rPr>
                  <w:t xml:space="preserve">Motivo: </w:t>
                </w:r>
              </w:p>
              <w:p w14:paraId="00000272" w14:textId="77777777" w:rsidR="00EC27B2" w:rsidRDefault="00800F4E">
                <w:pPr>
                  <w:pStyle w:val="Normal0"/>
                  <w:spacing w:after="0"/>
                  <w:jc w:val="both"/>
                  <w:rPr>
                    <w:rFonts w:ascii="Arial" w:eastAsia="Arial" w:hAnsi="Arial" w:cs="Arial"/>
                    <w:b/>
                  </w:rPr>
                </w:pPr>
                <w:r>
                  <w:rPr>
                    <w:rFonts w:ascii="Arial" w:eastAsia="Arial" w:hAnsi="Arial" w:cs="Arial"/>
                    <w:b/>
                  </w:rPr>
                  <w:t xml:space="preserve">Acuerdo: </w:t>
                </w:r>
              </w:p>
              <w:p w14:paraId="00000273" w14:textId="77777777" w:rsidR="00EC27B2" w:rsidRDefault="00800F4E">
                <w:pPr>
                  <w:pStyle w:val="Normal0"/>
                  <w:spacing w:after="0"/>
                  <w:jc w:val="both"/>
                  <w:rPr>
                    <w:rFonts w:ascii="Arial" w:eastAsia="Arial" w:hAnsi="Arial" w:cs="Arial"/>
                  </w:rPr>
                </w:pPr>
                <w:r>
                  <w:rPr>
                    <w:rFonts w:ascii="Arial" w:eastAsia="Arial" w:hAnsi="Arial" w:cs="Arial"/>
                    <w:b/>
                  </w:rPr>
                  <w:lastRenderedPageBreak/>
                  <w:t xml:space="preserve">Desglose: </w:t>
                </w:r>
              </w:p>
              <w:p w14:paraId="00000274" w14:textId="77777777" w:rsidR="00EC27B2" w:rsidRDefault="00800F4E">
                <w:pPr>
                  <w:pStyle w:val="Normal0"/>
                  <w:spacing w:after="0"/>
                  <w:jc w:val="both"/>
                  <w:rPr>
                    <w:rFonts w:ascii="Arial" w:eastAsia="Arial" w:hAnsi="Arial" w:cs="Arial"/>
                  </w:rPr>
                </w:pPr>
                <w:r>
                  <w:rPr>
                    <w:rFonts w:ascii="Arial" w:eastAsia="Arial" w:hAnsi="Arial" w:cs="Arial"/>
                    <w:i/>
                  </w:rPr>
                  <w:t>(Revisar expectativas y ajustar nuevas expectativas, ver qué está funcionando y qué no, sugerir cambios, soluciones. Revisar planificaciones y adecuaciones, junto con las evaluaciones potenciando el trabajo colaborativo).</w:t>
                </w:r>
              </w:p>
            </w:tc>
          </w:tr>
          <w:tr w:rsidR="00EC27B2" w14:paraId="2168B287" w14:textId="77777777">
            <w:trPr>
              <w:trHeight w:val="186"/>
            </w:trPr>
            <w:tc>
              <w:tcPr>
                <w:tcW w:w="846" w:type="dxa"/>
              </w:tcPr>
              <w:p w14:paraId="00000277" w14:textId="77777777" w:rsidR="00EC27B2" w:rsidRDefault="00EC27B2">
                <w:pPr>
                  <w:pStyle w:val="Normal0"/>
                  <w:spacing w:after="0"/>
                  <w:jc w:val="center"/>
                  <w:rPr>
                    <w:rFonts w:ascii="Arial" w:eastAsia="Arial" w:hAnsi="Arial" w:cs="Arial"/>
                    <w:b/>
                  </w:rPr>
                </w:pPr>
              </w:p>
              <w:p w14:paraId="00000278" w14:textId="77777777" w:rsidR="00EC27B2" w:rsidRDefault="00EC27B2">
                <w:pPr>
                  <w:pStyle w:val="Normal0"/>
                  <w:spacing w:after="0"/>
                  <w:jc w:val="center"/>
                  <w:rPr>
                    <w:rFonts w:ascii="Arial" w:eastAsia="Arial" w:hAnsi="Arial" w:cs="Arial"/>
                    <w:b/>
                  </w:rPr>
                </w:pPr>
              </w:p>
              <w:p w14:paraId="00000279" w14:textId="77777777" w:rsidR="00EC27B2" w:rsidRDefault="00EC27B2">
                <w:pPr>
                  <w:pStyle w:val="Normal0"/>
                  <w:spacing w:after="0"/>
                  <w:jc w:val="center"/>
                  <w:rPr>
                    <w:rFonts w:ascii="Arial" w:eastAsia="Arial" w:hAnsi="Arial" w:cs="Arial"/>
                    <w:b/>
                  </w:rPr>
                </w:pPr>
              </w:p>
              <w:p w14:paraId="0000027A" w14:textId="77777777" w:rsidR="00EC27B2" w:rsidRDefault="00800F4E">
                <w:pPr>
                  <w:pStyle w:val="Normal0"/>
                  <w:spacing w:after="0"/>
                  <w:jc w:val="center"/>
                  <w:rPr>
                    <w:rFonts w:ascii="Arial" w:eastAsia="Arial" w:hAnsi="Arial" w:cs="Arial"/>
                    <w:b/>
                  </w:rPr>
                </w:pPr>
                <w:r>
                  <w:rPr>
                    <w:rFonts w:ascii="Arial" w:eastAsia="Arial" w:hAnsi="Arial" w:cs="Arial"/>
                    <w:b/>
                  </w:rPr>
                  <w:t>Nº2</w:t>
                </w:r>
              </w:p>
            </w:tc>
            <w:tc>
              <w:tcPr>
                <w:tcW w:w="8173" w:type="dxa"/>
                <w:gridSpan w:val="3"/>
              </w:tcPr>
              <w:p w14:paraId="0000027B" w14:textId="77777777" w:rsidR="00EC27B2" w:rsidRDefault="00800F4E">
                <w:pPr>
                  <w:pStyle w:val="Normal0"/>
                  <w:spacing w:after="0"/>
                  <w:jc w:val="both"/>
                  <w:rPr>
                    <w:rFonts w:ascii="Arial" w:eastAsia="Arial" w:hAnsi="Arial" w:cs="Arial"/>
                  </w:rPr>
                </w:pPr>
                <w:r>
                  <w:rPr>
                    <w:rFonts w:ascii="Arial" w:eastAsia="Arial" w:hAnsi="Arial" w:cs="Arial"/>
                    <w:b/>
                  </w:rPr>
                  <w:t xml:space="preserve">Participantes: </w:t>
                </w:r>
              </w:p>
              <w:p w14:paraId="0000027C" w14:textId="77777777" w:rsidR="00EC27B2" w:rsidRDefault="00800F4E">
                <w:pPr>
                  <w:pStyle w:val="Normal0"/>
                  <w:spacing w:after="0"/>
                  <w:jc w:val="both"/>
                  <w:rPr>
                    <w:rFonts w:ascii="Arial" w:eastAsia="Arial" w:hAnsi="Arial" w:cs="Arial"/>
                  </w:rPr>
                </w:pPr>
                <w:r>
                  <w:rPr>
                    <w:rFonts w:ascii="Arial" w:eastAsia="Arial" w:hAnsi="Arial" w:cs="Arial"/>
                    <w:b/>
                  </w:rPr>
                  <w:t xml:space="preserve">Fecha: </w:t>
                </w:r>
              </w:p>
              <w:p w14:paraId="0000027D" w14:textId="77777777" w:rsidR="00EC27B2" w:rsidRDefault="00800F4E">
                <w:pPr>
                  <w:pStyle w:val="Normal0"/>
                  <w:spacing w:after="0"/>
                  <w:jc w:val="both"/>
                  <w:rPr>
                    <w:rFonts w:ascii="Arial" w:eastAsia="Arial" w:hAnsi="Arial" w:cs="Arial"/>
                  </w:rPr>
                </w:pPr>
                <w:r>
                  <w:rPr>
                    <w:rFonts w:ascii="Arial" w:eastAsia="Arial" w:hAnsi="Arial" w:cs="Arial"/>
                    <w:b/>
                  </w:rPr>
                  <w:t xml:space="preserve">Motivo: </w:t>
                </w:r>
              </w:p>
              <w:p w14:paraId="0000027E" w14:textId="77777777" w:rsidR="00EC27B2" w:rsidRDefault="00800F4E">
                <w:pPr>
                  <w:pStyle w:val="Normal0"/>
                  <w:spacing w:after="0"/>
                  <w:jc w:val="both"/>
                  <w:rPr>
                    <w:rFonts w:ascii="Arial" w:eastAsia="Arial" w:hAnsi="Arial" w:cs="Arial"/>
                    <w:b/>
                  </w:rPr>
                </w:pPr>
                <w:r>
                  <w:rPr>
                    <w:rFonts w:ascii="Arial" w:eastAsia="Arial" w:hAnsi="Arial" w:cs="Arial"/>
                    <w:b/>
                  </w:rPr>
                  <w:t xml:space="preserve">Acuerdo: </w:t>
                </w:r>
              </w:p>
              <w:p w14:paraId="0000027F" w14:textId="77777777" w:rsidR="00EC27B2" w:rsidRDefault="00800F4E">
                <w:pPr>
                  <w:pStyle w:val="Normal0"/>
                  <w:spacing w:after="0"/>
                  <w:jc w:val="both"/>
                  <w:rPr>
                    <w:rFonts w:ascii="Arial" w:eastAsia="Arial" w:hAnsi="Arial" w:cs="Arial"/>
                  </w:rPr>
                </w:pPr>
                <w:r>
                  <w:rPr>
                    <w:rFonts w:ascii="Arial" w:eastAsia="Arial" w:hAnsi="Arial" w:cs="Arial"/>
                    <w:b/>
                  </w:rPr>
                  <w:t xml:space="preserve">Desglose: </w:t>
                </w:r>
              </w:p>
              <w:p w14:paraId="00000280" w14:textId="77777777" w:rsidR="00EC27B2" w:rsidRDefault="00800F4E">
                <w:pPr>
                  <w:pStyle w:val="Normal0"/>
                  <w:spacing w:after="0"/>
                  <w:jc w:val="both"/>
                  <w:rPr>
                    <w:rFonts w:ascii="Arial" w:eastAsia="Arial" w:hAnsi="Arial" w:cs="Arial"/>
                  </w:rPr>
                </w:pPr>
                <w:r>
                  <w:rPr>
                    <w:rFonts w:ascii="Arial" w:eastAsia="Arial" w:hAnsi="Arial" w:cs="Arial"/>
                    <w:i/>
                  </w:rPr>
                  <w:t>(Revisar expectativas y ajustar nuevas expectativas, ver qué está funcionando y qué no, sugerir cambios, soluciones. Revisar planificaciones y adecuaciones, junto con las evaluaciones potenciando el trabajo colaborativo).</w:t>
                </w:r>
              </w:p>
            </w:tc>
          </w:tr>
          <w:tr w:rsidR="00EC27B2" w14:paraId="34B0B9A1" w14:textId="77777777">
            <w:trPr>
              <w:trHeight w:val="186"/>
            </w:trPr>
            <w:tc>
              <w:tcPr>
                <w:tcW w:w="846" w:type="dxa"/>
              </w:tcPr>
              <w:p w14:paraId="00000283" w14:textId="77777777" w:rsidR="00EC27B2" w:rsidRDefault="00EC27B2">
                <w:pPr>
                  <w:pStyle w:val="Normal0"/>
                  <w:spacing w:after="0"/>
                  <w:jc w:val="center"/>
                  <w:rPr>
                    <w:rFonts w:ascii="Arial" w:eastAsia="Arial" w:hAnsi="Arial" w:cs="Arial"/>
                    <w:b/>
                  </w:rPr>
                </w:pPr>
              </w:p>
              <w:p w14:paraId="00000284" w14:textId="77777777" w:rsidR="00EC27B2" w:rsidRDefault="00EC27B2">
                <w:pPr>
                  <w:pStyle w:val="Normal0"/>
                  <w:spacing w:after="0"/>
                  <w:jc w:val="center"/>
                  <w:rPr>
                    <w:rFonts w:ascii="Arial" w:eastAsia="Arial" w:hAnsi="Arial" w:cs="Arial"/>
                    <w:b/>
                  </w:rPr>
                </w:pPr>
              </w:p>
              <w:p w14:paraId="00000285" w14:textId="77777777" w:rsidR="00EC27B2" w:rsidRDefault="00800F4E">
                <w:pPr>
                  <w:pStyle w:val="Normal0"/>
                  <w:spacing w:after="0"/>
                  <w:jc w:val="center"/>
                  <w:rPr>
                    <w:rFonts w:ascii="Arial" w:eastAsia="Arial" w:hAnsi="Arial" w:cs="Arial"/>
                    <w:b/>
                  </w:rPr>
                </w:pPr>
                <w:r>
                  <w:rPr>
                    <w:rFonts w:ascii="Arial" w:eastAsia="Arial" w:hAnsi="Arial" w:cs="Arial"/>
                    <w:b/>
                  </w:rPr>
                  <w:t>Nº3</w:t>
                </w:r>
              </w:p>
            </w:tc>
            <w:tc>
              <w:tcPr>
                <w:tcW w:w="8173" w:type="dxa"/>
                <w:gridSpan w:val="3"/>
              </w:tcPr>
              <w:p w14:paraId="00000286" w14:textId="77777777" w:rsidR="00EC27B2" w:rsidRDefault="00800F4E">
                <w:pPr>
                  <w:pStyle w:val="Normal0"/>
                  <w:spacing w:after="0"/>
                  <w:jc w:val="both"/>
                  <w:rPr>
                    <w:rFonts w:ascii="Arial" w:eastAsia="Arial" w:hAnsi="Arial" w:cs="Arial"/>
                  </w:rPr>
                </w:pPr>
                <w:r>
                  <w:rPr>
                    <w:rFonts w:ascii="Arial" w:eastAsia="Arial" w:hAnsi="Arial" w:cs="Arial"/>
                    <w:b/>
                  </w:rPr>
                  <w:t xml:space="preserve">Participantes: </w:t>
                </w:r>
              </w:p>
              <w:p w14:paraId="00000287" w14:textId="77777777" w:rsidR="00EC27B2" w:rsidRDefault="00800F4E">
                <w:pPr>
                  <w:pStyle w:val="Normal0"/>
                  <w:spacing w:after="0"/>
                  <w:jc w:val="both"/>
                  <w:rPr>
                    <w:rFonts w:ascii="Arial" w:eastAsia="Arial" w:hAnsi="Arial" w:cs="Arial"/>
                  </w:rPr>
                </w:pPr>
                <w:r>
                  <w:rPr>
                    <w:rFonts w:ascii="Arial" w:eastAsia="Arial" w:hAnsi="Arial" w:cs="Arial"/>
                    <w:b/>
                  </w:rPr>
                  <w:t xml:space="preserve">Fecha: </w:t>
                </w:r>
              </w:p>
              <w:p w14:paraId="00000288" w14:textId="77777777" w:rsidR="00EC27B2" w:rsidRDefault="00800F4E">
                <w:pPr>
                  <w:pStyle w:val="Normal0"/>
                  <w:spacing w:after="0"/>
                  <w:jc w:val="both"/>
                  <w:rPr>
                    <w:rFonts w:ascii="Arial" w:eastAsia="Arial" w:hAnsi="Arial" w:cs="Arial"/>
                  </w:rPr>
                </w:pPr>
                <w:r>
                  <w:rPr>
                    <w:rFonts w:ascii="Arial" w:eastAsia="Arial" w:hAnsi="Arial" w:cs="Arial"/>
                    <w:b/>
                  </w:rPr>
                  <w:t xml:space="preserve">Motivo: </w:t>
                </w:r>
              </w:p>
              <w:p w14:paraId="00000289" w14:textId="77777777" w:rsidR="00EC27B2" w:rsidRDefault="00800F4E">
                <w:pPr>
                  <w:pStyle w:val="Normal0"/>
                  <w:spacing w:after="0"/>
                  <w:jc w:val="both"/>
                  <w:rPr>
                    <w:rFonts w:ascii="Arial" w:eastAsia="Arial" w:hAnsi="Arial" w:cs="Arial"/>
                    <w:b/>
                  </w:rPr>
                </w:pPr>
                <w:r>
                  <w:rPr>
                    <w:rFonts w:ascii="Arial" w:eastAsia="Arial" w:hAnsi="Arial" w:cs="Arial"/>
                    <w:b/>
                  </w:rPr>
                  <w:t xml:space="preserve">Acuerdo: </w:t>
                </w:r>
              </w:p>
              <w:p w14:paraId="0000028A" w14:textId="77777777" w:rsidR="00EC27B2" w:rsidRDefault="00800F4E">
                <w:pPr>
                  <w:pStyle w:val="Normal0"/>
                  <w:spacing w:after="0"/>
                  <w:jc w:val="both"/>
                  <w:rPr>
                    <w:rFonts w:ascii="Arial" w:eastAsia="Arial" w:hAnsi="Arial" w:cs="Arial"/>
                  </w:rPr>
                </w:pPr>
                <w:r>
                  <w:rPr>
                    <w:rFonts w:ascii="Arial" w:eastAsia="Arial" w:hAnsi="Arial" w:cs="Arial"/>
                    <w:b/>
                  </w:rPr>
                  <w:t xml:space="preserve">Desglose: </w:t>
                </w:r>
              </w:p>
              <w:p w14:paraId="0000028B" w14:textId="77777777" w:rsidR="00EC27B2" w:rsidRDefault="00800F4E">
                <w:pPr>
                  <w:pStyle w:val="Normal0"/>
                  <w:spacing w:after="0"/>
                  <w:jc w:val="both"/>
                  <w:rPr>
                    <w:rFonts w:ascii="Arial" w:eastAsia="Arial" w:hAnsi="Arial" w:cs="Arial"/>
                  </w:rPr>
                </w:pPr>
                <w:r>
                  <w:rPr>
                    <w:rFonts w:ascii="Arial" w:eastAsia="Arial" w:hAnsi="Arial" w:cs="Arial"/>
                    <w:i/>
                  </w:rPr>
                  <w:t>(Revisar expectativas y ajustar nuevas expectativas, ver qué está funcionando y qué no, sugerir cambios, soluciones. Revisar planificaciones y adecuaciones, junto con las evaluaciones potenciando el trabajo colaborativo).</w:t>
                </w:r>
              </w:p>
            </w:tc>
          </w:tr>
          <w:tr w:rsidR="00EC27B2" w14:paraId="3A648D91" w14:textId="77777777">
            <w:trPr>
              <w:trHeight w:val="186"/>
            </w:trPr>
            <w:tc>
              <w:tcPr>
                <w:tcW w:w="846" w:type="dxa"/>
              </w:tcPr>
              <w:p w14:paraId="0000028E" w14:textId="77777777" w:rsidR="00EC27B2" w:rsidRDefault="00EC27B2">
                <w:pPr>
                  <w:pStyle w:val="Normal0"/>
                  <w:spacing w:after="0"/>
                  <w:jc w:val="center"/>
                  <w:rPr>
                    <w:rFonts w:ascii="Arial" w:eastAsia="Arial" w:hAnsi="Arial" w:cs="Arial"/>
                    <w:b/>
                  </w:rPr>
                </w:pPr>
              </w:p>
              <w:p w14:paraId="0000028F" w14:textId="77777777" w:rsidR="00EC27B2" w:rsidRDefault="00EC27B2">
                <w:pPr>
                  <w:pStyle w:val="Normal0"/>
                  <w:spacing w:after="0"/>
                  <w:jc w:val="center"/>
                  <w:rPr>
                    <w:rFonts w:ascii="Arial" w:eastAsia="Arial" w:hAnsi="Arial" w:cs="Arial"/>
                    <w:b/>
                  </w:rPr>
                </w:pPr>
              </w:p>
              <w:p w14:paraId="00000290" w14:textId="77777777" w:rsidR="00EC27B2" w:rsidRDefault="00800F4E">
                <w:pPr>
                  <w:pStyle w:val="Normal0"/>
                  <w:spacing w:after="0"/>
                  <w:jc w:val="center"/>
                  <w:rPr>
                    <w:rFonts w:ascii="Arial" w:eastAsia="Arial" w:hAnsi="Arial" w:cs="Arial"/>
                    <w:b/>
                  </w:rPr>
                </w:pPr>
                <w:r>
                  <w:rPr>
                    <w:rFonts w:ascii="Arial" w:eastAsia="Arial" w:hAnsi="Arial" w:cs="Arial"/>
                    <w:b/>
                  </w:rPr>
                  <w:t>Nº4</w:t>
                </w:r>
              </w:p>
            </w:tc>
            <w:tc>
              <w:tcPr>
                <w:tcW w:w="8173" w:type="dxa"/>
                <w:gridSpan w:val="3"/>
              </w:tcPr>
              <w:p w14:paraId="00000291" w14:textId="77777777" w:rsidR="00EC27B2" w:rsidRDefault="00800F4E">
                <w:pPr>
                  <w:pStyle w:val="Normal0"/>
                  <w:spacing w:after="0"/>
                  <w:jc w:val="both"/>
                  <w:rPr>
                    <w:rFonts w:ascii="Arial" w:eastAsia="Arial" w:hAnsi="Arial" w:cs="Arial"/>
                  </w:rPr>
                </w:pPr>
                <w:r>
                  <w:rPr>
                    <w:rFonts w:ascii="Arial" w:eastAsia="Arial" w:hAnsi="Arial" w:cs="Arial"/>
                    <w:b/>
                  </w:rPr>
                  <w:t xml:space="preserve">Participantes: </w:t>
                </w:r>
              </w:p>
              <w:p w14:paraId="00000292" w14:textId="77777777" w:rsidR="00EC27B2" w:rsidRDefault="00800F4E">
                <w:pPr>
                  <w:pStyle w:val="Normal0"/>
                  <w:spacing w:after="0"/>
                  <w:jc w:val="both"/>
                  <w:rPr>
                    <w:rFonts w:ascii="Arial" w:eastAsia="Arial" w:hAnsi="Arial" w:cs="Arial"/>
                  </w:rPr>
                </w:pPr>
                <w:r>
                  <w:rPr>
                    <w:rFonts w:ascii="Arial" w:eastAsia="Arial" w:hAnsi="Arial" w:cs="Arial"/>
                    <w:b/>
                  </w:rPr>
                  <w:t xml:space="preserve">Fecha: </w:t>
                </w:r>
              </w:p>
              <w:p w14:paraId="00000293" w14:textId="77777777" w:rsidR="00EC27B2" w:rsidRDefault="00800F4E">
                <w:pPr>
                  <w:pStyle w:val="Normal0"/>
                  <w:spacing w:after="0"/>
                  <w:jc w:val="both"/>
                  <w:rPr>
                    <w:rFonts w:ascii="Arial" w:eastAsia="Arial" w:hAnsi="Arial" w:cs="Arial"/>
                  </w:rPr>
                </w:pPr>
                <w:r>
                  <w:rPr>
                    <w:rFonts w:ascii="Arial" w:eastAsia="Arial" w:hAnsi="Arial" w:cs="Arial"/>
                    <w:b/>
                  </w:rPr>
                  <w:t xml:space="preserve">Motivo: </w:t>
                </w:r>
              </w:p>
              <w:p w14:paraId="00000294" w14:textId="77777777" w:rsidR="00EC27B2" w:rsidRDefault="00800F4E">
                <w:pPr>
                  <w:pStyle w:val="Normal0"/>
                  <w:spacing w:after="0"/>
                  <w:jc w:val="both"/>
                  <w:rPr>
                    <w:rFonts w:ascii="Arial" w:eastAsia="Arial" w:hAnsi="Arial" w:cs="Arial"/>
                    <w:b/>
                  </w:rPr>
                </w:pPr>
                <w:r>
                  <w:rPr>
                    <w:rFonts w:ascii="Arial" w:eastAsia="Arial" w:hAnsi="Arial" w:cs="Arial"/>
                    <w:b/>
                  </w:rPr>
                  <w:t xml:space="preserve">Acuerdo: </w:t>
                </w:r>
              </w:p>
              <w:p w14:paraId="00000295" w14:textId="77777777" w:rsidR="00EC27B2" w:rsidRDefault="00800F4E">
                <w:pPr>
                  <w:pStyle w:val="Normal0"/>
                  <w:spacing w:after="0"/>
                  <w:jc w:val="both"/>
                  <w:rPr>
                    <w:rFonts w:ascii="Arial" w:eastAsia="Arial" w:hAnsi="Arial" w:cs="Arial"/>
                  </w:rPr>
                </w:pPr>
                <w:r>
                  <w:rPr>
                    <w:rFonts w:ascii="Arial" w:eastAsia="Arial" w:hAnsi="Arial" w:cs="Arial"/>
                    <w:b/>
                  </w:rPr>
                  <w:t xml:space="preserve">Desglose: </w:t>
                </w:r>
              </w:p>
              <w:p w14:paraId="00000296" w14:textId="77777777" w:rsidR="00EC27B2" w:rsidRDefault="00800F4E">
                <w:pPr>
                  <w:pStyle w:val="Normal0"/>
                  <w:spacing w:after="0"/>
                  <w:jc w:val="both"/>
                  <w:rPr>
                    <w:rFonts w:ascii="Arial" w:eastAsia="Arial" w:hAnsi="Arial" w:cs="Arial"/>
                  </w:rPr>
                </w:pPr>
                <w:r>
                  <w:rPr>
                    <w:rFonts w:ascii="Arial" w:eastAsia="Arial" w:hAnsi="Arial" w:cs="Arial"/>
                    <w:i/>
                  </w:rPr>
                  <w:t>(Revisar expectativas y ajustar nuevas expectativas, ver qué está funcionando y qué no, sugerir cambios, soluciones. Revisar planificaciones y adecuaciones, junto con las evaluaciones potenciando el trabajo colaborativo).</w:t>
                </w:r>
              </w:p>
            </w:tc>
          </w:tr>
        </w:tbl>
      </w:sdtContent>
    </w:sdt>
    <w:p w14:paraId="00000299" w14:textId="77777777" w:rsidR="00EC27B2" w:rsidRDefault="00EC27B2">
      <w:pPr>
        <w:pStyle w:val="Normal0"/>
        <w:spacing w:after="0" w:line="240" w:lineRule="auto"/>
        <w:rPr>
          <w:rFonts w:ascii="Arial" w:eastAsia="Arial" w:hAnsi="Arial" w:cs="Arial"/>
          <w:b/>
          <w:u w:val="single"/>
        </w:rPr>
      </w:pPr>
    </w:p>
    <w:p w14:paraId="0000029A" w14:textId="77777777" w:rsidR="00EC27B2" w:rsidRDefault="00EC27B2">
      <w:pPr>
        <w:pStyle w:val="Normal0"/>
        <w:spacing w:after="0" w:line="240" w:lineRule="auto"/>
        <w:rPr>
          <w:rFonts w:ascii="Arial" w:eastAsia="Arial" w:hAnsi="Arial" w:cs="Arial"/>
          <w:b/>
          <w:u w:val="single"/>
        </w:rPr>
      </w:pPr>
    </w:p>
    <w:p w14:paraId="0000029B" w14:textId="77777777" w:rsidR="00EC27B2" w:rsidRDefault="00EC27B2">
      <w:pPr>
        <w:pStyle w:val="Normal0"/>
        <w:widowControl w:val="0"/>
        <w:spacing w:after="0" w:line="240" w:lineRule="auto"/>
        <w:jc w:val="center"/>
        <w:rPr>
          <w:rFonts w:ascii="Arial" w:eastAsia="Arial" w:hAnsi="Arial" w:cs="Arial"/>
          <w:b/>
          <w:u w:val="single"/>
        </w:rPr>
      </w:pPr>
    </w:p>
    <w:p w14:paraId="0000029C" w14:textId="77777777" w:rsidR="00EC27B2" w:rsidRDefault="00800F4E">
      <w:pPr>
        <w:pStyle w:val="Normal0"/>
        <w:widowControl w:val="0"/>
        <w:spacing w:after="0" w:line="240" w:lineRule="auto"/>
        <w:jc w:val="center"/>
        <w:rPr>
          <w:rFonts w:ascii="Arial" w:eastAsia="Arial" w:hAnsi="Arial" w:cs="Arial"/>
          <w:b/>
          <w:u w:val="single"/>
        </w:rPr>
      </w:pPr>
      <w:r>
        <w:rPr>
          <w:rFonts w:ascii="Arial" w:eastAsia="Arial" w:hAnsi="Arial" w:cs="Arial"/>
          <w:b/>
          <w:u w:val="single"/>
        </w:rPr>
        <w:t>Reunión final de semestre</w:t>
      </w:r>
    </w:p>
    <w:p w14:paraId="0000029D" w14:textId="77777777" w:rsidR="00EC27B2" w:rsidRDefault="00EC27B2">
      <w:pPr>
        <w:pStyle w:val="Normal0"/>
        <w:widowControl w:val="0"/>
        <w:spacing w:after="0" w:line="240" w:lineRule="auto"/>
        <w:jc w:val="center"/>
        <w:rPr>
          <w:rFonts w:ascii="Arial" w:eastAsia="Arial" w:hAnsi="Arial" w:cs="Arial"/>
          <w:b/>
          <w:u w:val="single"/>
        </w:rPr>
      </w:pPr>
    </w:p>
    <w:sdt>
      <w:sdtPr>
        <w:tag w:val="goog_rdk_19"/>
        <w:id w:val="526431790"/>
        <w:lock w:val="contentLocked"/>
      </w:sdtPr>
      <w:sdtContent>
        <w:tbl>
          <w:tblPr>
            <w:tblStyle w:val="afa"/>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3750"/>
            <w:gridCol w:w="3645"/>
          </w:tblGrid>
          <w:tr w:rsidR="00EC27B2" w14:paraId="2F89A617" w14:textId="77777777">
            <w:trPr>
              <w:trHeight w:val="440"/>
            </w:trPr>
            <w:tc>
              <w:tcPr>
                <w:tcW w:w="1605" w:type="dxa"/>
                <w:shd w:val="clear" w:color="auto" w:fill="auto"/>
                <w:tcMar>
                  <w:top w:w="100" w:type="dxa"/>
                  <w:left w:w="100" w:type="dxa"/>
                  <w:bottom w:w="100" w:type="dxa"/>
                  <w:right w:w="100" w:type="dxa"/>
                </w:tcMar>
              </w:tcPr>
              <w:p w14:paraId="0000029E"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Nombre:</w:t>
                </w:r>
              </w:p>
            </w:tc>
            <w:tc>
              <w:tcPr>
                <w:tcW w:w="3750" w:type="dxa"/>
                <w:shd w:val="clear" w:color="auto" w:fill="auto"/>
                <w:tcMar>
                  <w:top w:w="100" w:type="dxa"/>
                  <w:left w:w="100" w:type="dxa"/>
                  <w:bottom w:w="100" w:type="dxa"/>
                  <w:right w:w="100" w:type="dxa"/>
                </w:tcMar>
              </w:tcPr>
              <w:p w14:paraId="000002A1" w14:textId="77777777" w:rsidR="00EC27B2" w:rsidRDefault="00EC27B2">
                <w:pPr>
                  <w:pStyle w:val="Normal0"/>
                  <w:widowControl w:val="0"/>
                  <w:spacing w:after="0" w:line="240" w:lineRule="auto"/>
                  <w:rPr>
                    <w:rFonts w:ascii="Arial" w:eastAsia="Arial" w:hAnsi="Arial" w:cs="Arial"/>
                  </w:rPr>
                </w:pPr>
              </w:p>
            </w:tc>
            <w:tc>
              <w:tcPr>
                <w:tcW w:w="3645" w:type="dxa"/>
                <w:shd w:val="clear" w:color="auto" w:fill="auto"/>
                <w:tcMar>
                  <w:top w:w="100" w:type="dxa"/>
                  <w:left w:w="100" w:type="dxa"/>
                  <w:bottom w:w="100" w:type="dxa"/>
                  <w:right w:w="100" w:type="dxa"/>
                </w:tcMar>
              </w:tcPr>
              <w:p w14:paraId="000002AA"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 xml:space="preserve">Fecha: </w:t>
                </w:r>
              </w:p>
            </w:tc>
          </w:tr>
          <w:tr w:rsidR="00EC27B2" w14:paraId="19548F20" w14:textId="77777777">
            <w:trPr>
              <w:trHeight w:val="440"/>
            </w:trPr>
            <w:tc>
              <w:tcPr>
                <w:tcW w:w="1605" w:type="dxa"/>
                <w:shd w:val="clear" w:color="auto" w:fill="auto"/>
                <w:tcMar>
                  <w:top w:w="100" w:type="dxa"/>
                  <w:left w:w="100" w:type="dxa"/>
                  <w:bottom w:w="100" w:type="dxa"/>
                  <w:right w:w="100" w:type="dxa"/>
                </w:tcMar>
              </w:tcPr>
              <w:p w14:paraId="000002B3"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Curso:</w:t>
                </w:r>
              </w:p>
            </w:tc>
            <w:tc>
              <w:tcPr>
                <w:tcW w:w="3750" w:type="dxa"/>
                <w:shd w:val="clear" w:color="auto" w:fill="auto"/>
                <w:tcMar>
                  <w:top w:w="100" w:type="dxa"/>
                  <w:left w:w="100" w:type="dxa"/>
                  <w:bottom w:w="100" w:type="dxa"/>
                  <w:right w:w="100" w:type="dxa"/>
                </w:tcMar>
              </w:tcPr>
              <w:p w14:paraId="000002B6" w14:textId="77777777" w:rsidR="00EC27B2" w:rsidRDefault="00EC27B2">
                <w:pPr>
                  <w:pStyle w:val="Normal0"/>
                  <w:widowControl w:val="0"/>
                  <w:spacing w:after="0" w:line="240" w:lineRule="auto"/>
                  <w:rPr>
                    <w:rFonts w:ascii="Arial" w:eastAsia="Arial" w:hAnsi="Arial" w:cs="Arial"/>
                  </w:rPr>
                </w:pPr>
              </w:p>
            </w:tc>
            <w:tc>
              <w:tcPr>
                <w:tcW w:w="3645" w:type="dxa"/>
                <w:shd w:val="clear" w:color="auto" w:fill="auto"/>
                <w:tcMar>
                  <w:top w:w="100" w:type="dxa"/>
                  <w:left w:w="100" w:type="dxa"/>
                  <w:bottom w:w="100" w:type="dxa"/>
                  <w:right w:w="100" w:type="dxa"/>
                </w:tcMar>
              </w:tcPr>
              <w:p w14:paraId="000002BF" w14:textId="77777777" w:rsidR="00EC27B2" w:rsidRDefault="00800F4E">
                <w:pPr>
                  <w:pStyle w:val="Normal0"/>
                  <w:widowControl w:val="0"/>
                  <w:spacing w:after="0" w:line="240" w:lineRule="auto"/>
                  <w:rPr>
                    <w:rFonts w:ascii="Arial" w:eastAsia="Arial" w:hAnsi="Arial" w:cs="Arial"/>
                  </w:rPr>
                </w:pPr>
                <w:r>
                  <w:rPr>
                    <w:rFonts w:ascii="Arial" w:eastAsia="Arial" w:hAnsi="Arial" w:cs="Arial"/>
                  </w:rPr>
                  <w:t xml:space="preserve">Participantes: </w:t>
                </w:r>
              </w:p>
              <w:p w14:paraId="000002C0" w14:textId="77777777" w:rsidR="00EC27B2" w:rsidRDefault="00EC27B2">
                <w:pPr>
                  <w:pStyle w:val="Normal0"/>
                  <w:widowControl w:val="0"/>
                  <w:numPr>
                    <w:ilvl w:val="0"/>
                    <w:numId w:val="11"/>
                  </w:numPr>
                  <w:spacing w:after="0" w:line="240" w:lineRule="auto"/>
                  <w:rPr>
                    <w:rFonts w:ascii="Arial" w:eastAsia="Arial" w:hAnsi="Arial" w:cs="Arial"/>
                  </w:rPr>
                </w:pPr>
              </w:p>
            </w:tc>
          </w:tr>
          <w:tr w:rsidR="00EC27B2" w14:paraId="590BDE87" w14:textId="77777777">
            <w:trPr>
              <w:trHeight w:val="440"/>
            </w:trPr>
            <w:tc>
              <w:tcPr>
                <w:tcW w:w="9000" w:type="dxa"/>
                <w:gridSpan w:val="3"/>
                <w:shd w:val="clear" w:color="auto" w:fill="auto"/>
                <w:tcMar>
                  <w:top w:w="100" w:type="dxa"/>
                  <w:left w:w="100" w:type="dxa"/>
                  <w:bottom w:w="100" w:type="dxa"/>
                  <w:right w:w="100" w:type="dxa"/>
                </w:tcMar>
              </w:tcPr>
              <w:p w14:paraId="000002C9" w14:textId="77777777" w:rsidR="00EC27B2" w:rsidRDefault="00800F4E">
                <w:pPr>
                  <w:pStyle w:val="Normal0"/>
                  <w:widowControl w:val="0"/>
                  <w:spacing w:after="0" w:line="240" w:lineRule="auto"/>
                  <w:jc w:val="both"/>
                  <w:rPr>
                    <w:rFonts w:ascii="Arial" w:eastAsia="Arial" w:hAnsi="Arial" w:cs="Arial"/>
                  </w:rPr>
                </w:pPr>
                <w:r>
                  <w:rPr>
                    <w:rFonts w:ascii="Arial" w:eastAsia="Arial" w:hAnsi="Arial" w:cs="Arial"/>
                    <w:b/>
                    <w:u w:val="single"/>
                  </w:rPr>
                  <w:lastRenderedPageBreak/>
                  <w:t xml:space="preserve">Resumen: </w:t>
                </w:r>
              </w:p>
              <w:p w14:paraId="000002CA" w14:textId="77777777" w:rsidR="00EC27B2" w:rsidRDefault="00EC27B2">
                <w:pPr>
                  <w:pStyle w:val="Normal0"/>
                  <w:widowControl w:val="0"/>
                  <w:spacing w:after="0" w:line="240" w:lineRule="auto"/>
                  <w:jc w:val="both"/>
                  <w:rPr>
                    <w:rFonts w:ascii="Arial" w:eastAsia="Arial" w:hAnsi="Arial" w:cs="Arial"/>
                  </w:rPr>
                </w:pPr>
              </w:p>
              <w:p w14:paraId="000002CB" w14:textId="77777777" w:rsidR="00EC27B2" w:rsidRDefault="00EC27B2">
                <w:pPr>
                  <w:pStyle w:val="Normal0"/>
                  <w:widowControl w:val="0"/>
                  <w:spacing w:after="0" w:line="240" w:lineRule="auto"/>
                  <w:jc w:val="both"/>
                  <w:rPr>
                    <w:rFonts w:ascii="Arial" w:eastAsia="Arial" w:hAnsi="Arial" w:cs="Arial"/>
                  </w:rPr>
                </w:pPr>
              </w:p>
              <w:p w14:paraId="000002CC" w14:textId="77777777" w:rsidR="00EC27B2" w:rsidRDefault="00EC27B2">
                <w:pPr>
                  <w:pStyle w:val="Normal0"/>
                  <w:widowControl w:val="0"/>
                  <w:spacing w:after="0" w:line="240" w:lineRule="auto"/>
                  <w:jc w:val="both"/>
                  <w:rPr>
                    <w:rFonts w:ascii="Arial" w:eastAsia="Arial" w:hAnsi="Arial" w:cs="Arial"/>
                  </w:rPr>
                </w:pPr>
              </w:p>
              <w:p w14:paraId="000002CD" w14:textId="77777777" w:rsidR="00EC27B2" w:rsidRDefault="00EC27B2">
                <w:pPr>
                  <w:pStyle w:val="Normal0"/>
                  <w:widowControl w:val="0"/>
                  <w:spacing w:after="0" w:line="240" w:lineRule="auto"/>
                  <w:jc w:val="both"/>
                  <w:rPr>
                    <w:rFonts w:ascii="Arial" w:eastAsia="Arial" w:hAnsi="Arial" w:cs="Arial"/>
                  </w:rPr>
                </w:pPr>
              </w:p>
              <w:p w14:paraId="000002CE" w14:textId="77777777" w:rsidR="00EC27B2" w:rsidRDefault="00EC27B2">
                <w:pPr>
                  <w:pStyle w:val="Normal0"/>
                  <w:widowControl w:val="0"/>
                  <w:spacing w:after="0" w:line="240" w:lineRule="auto"/>
                  <w:jc w:val="both"/>
                  <w:rPr>
                    <w:rFonts w:ascii="Arial" w:eastAsia="Arial" w:hAnsi="Arial" w:cs="Arial"/>
                  </w:rPr>
                </w:pPr>
              </w:p>
            </w:tc>
          </w:tr>
          <w:tr w:rsidR="00EC27B2" w14:paraId="5FD5412D" w14:textId="77777777">
            <w:trPr>
              <w:trHeight w:val="440"/>
            </w:trPr>
            <w:tc>
              <w:tcPr>
                <w:tcW w:w="9000" w:type="dxa"/>
                <w:gridSpan w:val="3"/>
                <w:shd w:val="clear" w:color="auto" w:fill="auto"/>
                <w:tcMar>
                  <w:top w:w="100" w:type="dxa"/>
                  <w:left w:w="100" w:type="dxa"/>
                  <w:bottom w:w="100" w:type="dxa"/>
                  <w:right w:w="100" w:type="dxa"/>
                </w:tcMar>
              </w:tcPr>
              <w:p w14:paraId="000002E3" w14:textId="77777777" w:rsidR="00EC27B2" w:rsidRDefault="00800F4E">
                <w:pPr>
                  <w:pStyle w:val="Normal0"/>
                  <w:widowControl w:val="0"/>
                  <w:spacing w:after="0" w:line="240" w:lineRule="auto"/>
                  <w:rPr>
                    <w:rFonts w:ascii="Arial" w:eastAsia="Arial" w:hAnsi="Arial" w:cs="Arial"/>
                  </w:rPr>
                </w:pPr>
                <w:r>
                  <w:rPr>
                    <w:rFonts w:ascii="Arial" w:eastAsia="Arial" w:hAnsi="Arial" w:cs="Arial"/>
                    <w:b/>
                    <w:u w:val="single"/>
                  </w:rPr>
                  <w:t xml:space="preserve">Acuerdos: </w:t>
                </w:r>
              </w:p>
              <w:p w14:paraId="000002E4" w14:textId="77777777" w:rsidR="00EC27B2" w:rsidRDefault="00EC27B2">
                <w:pPr>
                  <w:pStyle w:val="Normal0"/>
                  <w:widowControl w:val="0"/>
                  <w:spacing w:after="0" w:line="240" w:lineRule="auto"/>
                  <w:rPr>
                    <w:rFonts w:ascii="Arial" w:eastAsia="Arial" w:hAnsi="Arial" w:cs="Arial"/>
                  </w:rPr>
                </w:pPr>
              </w:p>
              <w:p w14:paraId="000002E5" w14:textId="77777777" w:rsidR="00EC27B2" w:rsidRDefault="00EC27B2">
                <w:pPr>
                  <w:pStyle w:val="Normal0"/>
                  <w:widowControl w:val="0"/>
                  <w:spacing w:after="0" w:line="240" w:lineRule="auto"/>
                  <w:rPr>
                    <w:rFonts w:ascii="Arial" w:eastAsia="Arial" w:hAnsi="Arial" w:cs="Arial"/>
                  </w:rPr>
                </w:pPr>
              </w:p>
              <w:p w14:paraId="000002E6" w14:textId="77777777" w:rsidR="00EC27B2" w:rsidRDefault="00EC27B2">
                <w:pPr>
                  <w:pStyle w:val="Normal0"/>
                  <w:widowControl w:val="0"/>
                  <w:spacing w:after="0" w:line="240" w:lineRule="auto"/>
                  <w:rPr>
                    <w:rFonts w:ascii="Arial" w:eastAsia="Arial" w:hAnsi="Arial" w:cs="Arial"/>
                  </w:rPr>
                </w:pPr>
              </w:p>
              <w:p w14:paraId="000002E7" w14:textId="77777777" w:rsidR="00EC27B2" w:rsidRDefault="00EC27B2">
                <w:pPr>
                  <w:pStyle w:val="Normal0"/>
                  <w:widowControl w:val="0"/>
                  <w:spacing w:after="0" w:line="240" w:lineRule="auto"/>
                  <w:rPr>
                    <w:rFonts w:ascii="Arial" w:eastAsia="Arial" w:hAnsi="Arial" w:cs="Arial"/>
                  </w:rPr>
                </w:pPr>
              </w:p>
              <w:p w14:paraId="000002E8" w14:textId="77777777" w:rsidR="00EC27B2" w:rsidRDefault="00000000">
                <w:pPr>
                  <w:pStyle w:val="Normal0"/>
                  <w:widowControl w:val="0"/>
                  <w:spacing w:after="0" w:line="240" w:lineRule="auto"/>
                  <w:rPr>
                    <w:rFonts w:ascii="Arial" w:eastAsia="Arial" w:hAnsi="Arial" w:cs="Arial"/>
                  </w:rPr>
                </w:pPr>
              </w:p>
            </w:tc>
          </w:tr>
        </w:tbl>
      </w:sdtContent>
    </w:sdt>
    <w:p w14:paraId="000002FD" w14:textId="77777777" w:rsidR="00EC27B2" w:rsidRDefault="00EC27B2">
      <w:pPr>
        <w:pStyle w:val="Normal0"/>
        <w:spacing w:line="480" w:lineRule="auto"/>
        <w:rPr>
          <w:rFonts w:ascii="Arial" w:eastAsia="Arial" w:hAnsi="Arial" w:cs="Arial"/>
        </w:rPr>
      </w:pPr>
    </w:p>
    <w:sectPr w:rsidR="00EC27B2">
      <w:pgSz w:w="12240" w:h="15840"/>
      <w:pgMar w:top="2268" w:right="1418" w:bottom="1418"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28862E" w14:textId="77777777" w:rsidR="00C517C7" w:rsidRDefault="00C517C7" w:rsidP="0098255F">
      <w:pPr>
        <w:spacing w:after="0" w:line="240" w:lineRule="auto"/>
      </w:pPr>
      <w:r>
        <w:separator/>
      </w:r>
    </w:p>
  </w:endnote>
  <w:endnote w:type="continuationSeparator" w:id="0">
    <w:p w14:paraId="4A25A0C2" w14:textId="77777777" w:rsidR="00C517C7" w:rsidRDefault="00C517C7" w:rsidP="00982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6764720D-CA79-944A-84FC-B03381021EBF}"/>
    <w:embedBold r:id="rId2" w:fontKey="{1F4552A4-F025-0940-8705-9859F912D728}"/>
    <w:embedItalic r:id="rId3" w:fontKey="{A6A50646-3260-3749-B68B-723FA9763D4E}"/>
    <w:embedBoldItalic r:id="rId4" w:fontKey="{B8C62FED-0EB5-694C-BBB1-8FCC2D8EF34D}"/>
  </w:font>
  <w:font w:name="Symbol">
    <w:panose1 w:val="05050102010706020507"/>
    <w:charset w:val="02"/>
    <w:family w:val="decorative"/>
    <w:pitch w:val="variable"/>
    <w:sig w:usb0="00000000" w:usb1="10000000" w:usb2="00000000" w:usb3="00000000" w:csb0="80000000" w:csb1="00000000"/>
    <w:embedRegular r:id="rId5" w:fontKey="{3A8FD5E7-2FBA-A143-A323-9E2C4CCCA371}"/>
  </w:font>
  <w:font w:name="Courier New">
    <w:panose1 w:val="02070309020205020404"/>
    <w:charset w:val="00"/>
    <w:family w:val="modern"/>
    <w:pitch w:val="fixed"/>
    <w:sig w:usb0="E0002AFF" w:usb1="C0007843" w:usb2="00000009" w:usb3="00000000" w:csb0="000001FF" w:csb1="00000000"/>
    <w:embedRegular r:id="rId6" w:fontKey="{8862CFA3-A939-9941-9A0A-D1460566C533}"/>
  </w:font>
  <w:font w:name="Wingdings">
    <w:panose1 w:val="05000000000000000000"/>
    <w:charset w:val="4D"/>
    <w:family w:val="decorative"/>
    <w:pitch w:val="variable"/>
    <w:sig w:usb0="00000003" w:usb1="00000000" w:usb2="00000000" w:usb3="00000000" w:csb0="80000001" w:csb1="00000000"/>
    <w:embedRegular r:id="rId7" w:fontKey="{15DE65FD-ED20-7049-800E-ECBF9EB04405}"/>
  </w:font>
  <w:font w:name="Arial">
    <w:panose1 w:val="020B0604020202020204"/>
    <w:charset w:val="00"/>
    <w:family w:val="swiss"/>
    <w:pitch w:val="variable"/>
    <w:sig w:usb0="E0002EFF" w:usb1="C000785B" w:usb2="00000009" w:usb3="00000000" w:csb0="000001FF" w:csb1="00000000"/>
    <w:embedRegular r:id="rId8" w:fontKey="{CA0875CA-593E-3845-8965-11B1A05EDD0C}"/>
    <w:embedBold r:id="rId9" w:fontKey="{5A9D103B-75F5-6342-AA9D-0EF3E14B16B5}"/>
    <w:embedItalic r:id="rId10" w:fontKey="{5AF1E0E7-A933-104E-8657-DB736AC94BCD}"/>
    <w:embedBoldItalic r:id="rId11" w:fontKey="{49D936F3-F228-A446-B39C-C4D2BB36249F}"/>
  </w:font>
  <w:font w:name="Aptos">
    <w:panose1 w:val="020B0004020202020204"/>
    <w:charset w:val="00"/>
    <w:family w:val="swiss"/>
    <w:pitch w:val="variable"/>
    <w:sig w:usb0="20000287" w:usb1="00000003" w:usb2="00000000" w:usb3="00000000" w:csb0="0000019F" w:csb1="00000000"/>
    <w:embedRegular r:id="rId12" w:fontKey="{ED8B19CF-3C10-B946-92A9-BCFCBF9D93FE}"/>
    <w:embedItalic r:id="rId13" w:fontKey="{65FB81A6-735C-F64F-90DF-1DD5B2AD7AD3}"/>
  </w:font>
  <w:font w:name="MS Gothic">
    <w:altName w:val="ＭＳ ゴシック"/>
    <w:panose1 w:val="020B0609070205080204"/>
    <w:charset w:val="80"/>
    <w:family w:val="modern"/>
    <w:pitch w:val="fixed"/>
    <w:sig w:usb0="E00002FF" w:usb1="6AC7FDFB" w:usb2="08000012" w:usb3="00000000" w:csb0="0002009F" w:csb1="00000000"/>
  </w:font>
  <w:font w:name="Play">
    <w:charset w:val="00"/>
    <w:family w:val="auto"/>
    <w:pitch w:val="default"/>
  </w:font>
  <w:font w:name="Aptos Display">
    <w:panose1 w:val="020B0004020202020204"/>
    <w:charset w:val="00"/>
    <w:family w:val="swiss"/>
    <w:pitch w:val="variable"/>
    <w:sig w:usb0="20000287" w:usb1="00000003" w:usb2="00000000" w:usb3="00000000" w:csb0="0000019F" w:csb1="00000000"/>
    <w:embedRegular r:id="rId15" w:fontKey="{8866576F-D38A-BE41-8C1F-677C610FECAF}"/>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8A7EDC" w14:textId="77777777" w:rsidR="00C517C7" w:rsidRDefault="00C517C7" w:rsidP="0098255F">
      <w:pPr>
        <w:spacing w:after="0" w:line="240" w:lineRule="auto"/>
      </w:pPr>
      <w:r>
        <w:separator/>
      </w:r>
    </w:p>
  </w:footnote>
  <w:footnote w:type="continuationSeparator" w:id="0">
    <w:p w14:paraId="6C3AB93A" w14:textId="77777777" w:rsidR="00C517C7" w:rsidRDefault="00C517C7" w:rsidP="009825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26CA1"/>
    <w:multiLevelType w:val="multilevel"/>
    <w:tmpl w:val="FFFFFFFF"/>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 w15:restartNumberingAfterBreak="0">
    <w:nsid w:val="029E15A0"/>
    <w:multiLevelType w:val="multilevel"/>
    <w:tmpl w:val="9664E0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846E33"/>
    <w:multiLevelType w:val="multilevel"/>
    <w:tmpl w:val="FFFFFFFF"/>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BCB26C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D261B12"/>
    <w:multiLevelType w:val="multilevel"/>
    <w:tmpl w:val="854E8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DA1297"/>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E1E3FE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E9D53C4"/>
    <w:multiLevelType w:val="multilevel"/>
    <w:tmpl w:val="9664E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B007D5"/>
    <w:multiLevelType w:val="multilevel"/>
    <w:tmpl w:val="36D03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C45306"/>
    <w:multiLevelType w:val="multilevel"/>
    <w:tmpl w:val="FFFFFFFF"/>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144E2630"/>
    <w:multiLevelType w:val="multilevel"/>
    <w:tmpl w:val="77A2E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6F6FCF"/>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D4A5667"/>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D53376D"/>
    <w:multiLevelType w:val="hybridMultilevel"/>
    <w:tmpl w:val="AC6670EA"/>
    <w:lvl w:ilvl="0" w:tplc="AC98C59C">
      <w:start w:val="4"/>
      <w:numFmt w:val="bullet"/>
      <w:lvlText w:val="-"/>
      <w:lvlJc w:val="left"/>
      <w:pPr>
        <w:ind w:left="720" w:hanging="360"/>
      </w:pPr>
      <w:rPr>
        <w:rFonts w:ascii="Arial" w:eastAsia="Arial" w:hAnsi="Arial" w:cs="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1E2F303E"/>
    <w:multiLevelType w:val="multilevel"/>
    <w:tmpl w:val="D08C31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41192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F36779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28D0E5D"/>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38696225"/>
    <w:multiLevelType w:val="multilevel"/>
    <w:tmpl w:val="DE8AD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4B2552"/>
    <w:multiLevelType w:val="multilevel"/>
    <w:tmpl w:val="FFFFFFFF"/>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C942D58"/>
    <w:multiLevelType w:val="hybridMultilevel"/>
    <w:tmpl w:val="D422B4F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DAF19C8"/>
    <w:multiLevelType w:val="hybridMultilevel"/>
    <w:tmpl w:val="11B246CE"/>
    <w:lvl w:ilvl="0" w:tplc="48B2688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2" w15:restartNumberingAfterBreak="0">
    <w:nsid w:val="45EA6F53"/>
    <w:multiLevelType w:val="multilevel"/>
    <w:tmpl w:val="9664E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FF526F"/>
    <w:multiLevelType w:val="multilevel"/>
    <w:tmpl w:val="85E08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2F596B"/>
    <w:multiLevelType w:val="multilevel"/>
    <w:tmpl w:val="3BCC5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0C35CE1"/>
    <w:multiLevelType w:val="hybridMultilevel"/>
    <w:tmpl w:val="104443C2"/>
    <w:lvl w:ilvl="0" w:tplc="B4A4ADB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62A23613"/>
    <w:multiLevelType w:val="multilevel"/>
    <w:tmpl w:val="7D8AA956"/>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1107BB"/>
    <w:multiLevelType w:val="multilevel"/>
    <w:tmpl w:val="9664E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C23C2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56B60AC"/>
    <w:multiLevelType w:val="hybridMultilevel"/>
    <w:tmpl w:val="ADD2CE74"/>
    <w:lvl w:ilvl="0" w:tplc="E79E3A9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0" w15:restartNumberingAfterBreak="0">
    <w:nsid w:val="7A0A1D18"/>
    <w:multiLevelType w:val="multilevel"/>
    <w:tmpl w:val="FFFFFFFF"/>
    <w:lvl w:ilvl="0">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16cid:durableId="1706561309">
    <w:abstractNumId w:val="15"/>
  </w:num>
  <w:num w:numId="2" w16cid:durableId="1895698229">
    <w:abstractNumId w:val="16"/>
  </w:num>
  <w:num w:numId="3" w16cid:durableId="258830345">
    <w:abstractNumId w:val="12"/>
  </w:num>
  <w:num w:numId="4" w16cid:durableId="1603029833">
    <w:abstractNumId w:val="19"/>
  </w:num>
  <w:num w:numId="5" w16cid:durableId="598755533">
    <w:abstractNumId w:val="2"/>
  </w:num>
  <w:num w:numId="6" w16cid:durableId="1489129438">
    <w:abstractNumId w:val="3"/>
  </w:num>
  <w:num w:numId="7" w16cid:durableId="1375077809">
    <w:abstractNumId w:val="30"/>
  </w:num>
  <w:num w:numId="8" w16cid:durableId="1080759965">
    <w:abstractNumId w:val="0"/>
  </w:num>
  <w:num w:numId="9" w16cid:durableId="1925992621">
    <w:abstractNumId w:val="6"/>
  </w:num>
  <w:num w:numId="10" w16cid:durableId="2093426527">
    <w:abstractNumId w:val="11"/>
  </w:num>
  <w:num w:numId="11" w16cid:durableId="580722644">
    <w:abstractNumId w:val="5"/>
  </w:num>
  <w:num w:numId="12" w16cid:durableId="1279489593">
    <w:abstractNumId w:val="17"/>
  </w:num>
  <w:num w:numId="13" w16cid:durableId="564729655">
    <w:abstractNumId w:val="28"/>
  </w:num>
  <w:num w:numId="14" w16cid:durableId="319627181">
    <w:abstractNumId w:val="9"/>
  </w:num>
  <w:num w:numId="15" w16cid:durableId="950434209">
    <w:abstractNumId w:val="29"/>
  </w:num>
  <w:num w:numId="16" w16cid:durableId="62608968">
    <w:abstractNumId w:val="13"/>
  </w:num>
  <w:num w:numId="17" w16cid:durableId="1426415120">
    <w:abstractNumId w:val="24"/>
  </w:num>
  <w:num w:numId="18" w16cid:durableId="1346833377">
    <w:abstractNumId w:val="26"/>
  </w:num>
  <w:num w:numId="19" w16cid:durableId="1436752712">
    <w:abstractNumId w:val="27"/>
  </w:num>
  <w:num w:numId="20" w16cid:durableId="895119207">
    <w:abstractNumId w:val="4"/>
  </w:num>
  <w:num w:numId="21" w16cid:durableId="1785464376">
    <w:abstractNumId w:val="8"/>
  </w:num>
  <w:num w:numId="22" w16cid:durableId="933589150">
    <w:abstractNumId w:val="23"/>
  </w:num>
  <w:num w:numId="23" w16cid:durableId="1762986701">
    <w:abstractNumId w:val="18"/>
  </w:num>
  <w:num w:numId="24" w16cid:durableId="33192784">
    <w:abstractNumId w:val="10"/>
  </w:num>
  <w:num w:numId="25" w16cid:durableId="420760005">
    <w:abstractNumId w:val="20"/>
  </w:num>
  <w:num w:numId="26" w16cid:durableId="669600582">
    <w:abstractNumId w:val="1"/>
  </w:num>
  <w:num w:numId="27" w16cid:durableId="1658729510">
    <w:abstractNumId w:val="14"/>
  </w:num>
  <w:num w:numId="28" w16cid:durableId="2028215229">
    <w:abstractNumId w:val="25"/>
  </w:num>
  <w:num w:numId="29" w16cid:durableId="153229269">
    <w:abstractNumId w:val="7"/>
  </w:num>
  <w:num w:numId="30" w16cid:durableId="1267226723">
    <w:abstractNumId w:val="21"/>
  </w:num>
  <w:num w:numId="31" w16cid:durableId="209493488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7B2"/>
    <w:rsid w:val="000C73B4"/>
    <w:rsid w:val="001E0B8D"/>
    <w:rsid w:val="00381630"/>
    <w:rsid w:val="004435C0"/>
    <w:rsid w:val="00511197"/>
    <w:rsid w:val="00592093"/>
    <w:rsid w:val="005A4284"/>
    <w:rsid w:val="00630C96"/>
    <w:rsid w:val="00743C30"/>
    <w:rsid w:val="00800F4E"/>
    <w:rsid w:val="0087714C"/>
    <w:rsid w:val="00906AE8"/>
    <w:rsid w:val="0098255F"/>
    <w:rsid w:val="00987CA4"/>
    <w:rsid w:val="00A4552B"/>
    <w:rsid w:val="00B45F28"/>
    <w:rsid w:val="00B61D36"/>
    <w:rsid w:val="00C42D44"/>
    <w:rsid w:val="00C517C7"/>
    <w:rsid w:val="00E257AB"/>
    <w:rsid w:val="00E753A3"/>
    <w:rsid w:val="00E83D8D"/>
    <w:rsid w:val="00EC27B2"/>
    <w:rsid w:val="00F63F17"/>
    <w:rsid w:val="00F654C0"/>
    <w:rsid w:val="00F72318"/>
    <w:rsid w:val="00FC5991"/>
    <w:rsid w:val="00FD0FE9"/>
    <w:rsid w:val="1A4BC15F"/>
    <w:rsid w:val="1B4F0042"/>
    <w:rsid w:val="1F1F992F"/>
    <w:rsid w:val="37E9B205"/>
    <w:rsid w:val="3B4F0F7F"/>
    <w:rsid w:val="3D0A03AC"/>
    <w:rsid w:val="3FF8392D"/>
    <w:rsid w:val="49469E85"/>
    <w:rsid w:val="4F4F09E4"/>
    <w:rsid w:val="613860ED"/>
    <w:rsid w:val="6474C38B"/>
    <w:rsid w:val="69E48140"/>
    <w:rsid w:val="7BB8D3E8"/>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BC5F3"/>
  <w15:docId w15:val="{538F779A-8C60-480B-9B6E-E680647E2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Aptos"/>
        <w:sz w:val="24"/>
        <w:szCs w:val="24"/>
        <w:lang w:val="es-E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outlineLvl w:val="0"/>
    </w:pPr>
    <w:rPr>
      <w:rFonts w:ascii="Arial" w:eastAsia="Arial" w:hAnsi="Arial" w:cs="Arial"/>
      <w:b/>
    </w:rPr>
  </w:style>
  <w:style w:type="paragraph" w:styleId="Ttulo2">
    <w:name w:val="heading 2"/>
    <w:basedOn w:val="Normal"/>
    <w:next w:val="Normal"/>
    <w:uiPriority w:val="9"/>
    <w:unhideWhenUsed/>
    <w:qFormat/>
    <w:pPr>
      <w:spacing w:after="0" w:line="480" w:lineRule="auto"/>
      <w:jc w:val="both"/>
      <w:outlineLvl w:val="1"/>
    </w:pPr>
    <w:rPr>
      <w:rFonts w:ascii="Arial" w:eastAsia="Arial" w:hAnsi="Arial" w:cs="Arial"/>
      <w:b/>
    </w:rPr>
  </w:style>
  <w:style w:type="paragraph" w:styleId="Ttulo3">
    <w:name w:val="heading 3"/>
    <w:basedOn w:val="Normal"/>
    <w:next w:val="Normal"/>
    <w:uiPriority w:val="9"/>
    <w:unhideWhenUsed/>
    <w:qFormat/>
    <w:pPr>
      <w:spacing w:line="480" w:lineRule="auto"/>
      <w:outlineLvl w:val="2"/>
    </w:pPr>
    <w:rPr>
      <w:rFonts w:ascii="Arial" w:eastAsia="Arial" w:hAnsi="Arial" w:cs="Arial"/>
      <w:b/>
      <w:i/>
    </w:rPr>
  </w:style>
  <w:style w:type="paragraph" w:styleId="Ttulo4">
    <w:name w:val="heading 4"/>
    <w:basedOn w:val="Normal"/>
    <w:next w:val="Normal"/>
    <w:uiPriority w:val="9"/>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paragraph" w:styleId="Ttulo7">
    <w:name w:val="heading 7"/>
    <w:basedOn w:val="Normal0"/>
    <w:next w:val="Normal0"/>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0"/>
    <w:next w:val="Normal0"/>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0"/>
    <w:next w:val="Normal0"/>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customStyle="1" w:styleId="Normal0">
    <w:name w:val="Normal0"/>
    <w:qFormat/>
    <w:rsid w:val="6E6D628F"/>
  </w:style>
  <w:style w:type="paragraph" w:customStyle="1" w:styleId="heading10">
    <w:name w:val="heading 10"/>
    <w:basedOn w:val="Normal0"/>
    <w:next w:val="Normal0"/>
    <w:link w:val="Ttulo1Car"/>
    <w:uiPriority w:val="9"/>
    <w:qFormat/>
    <w:rsid w:val="00001444"/>
    <w:pPr>
      <w:outlineLvl w:val="0"/>
    </w:pPr>
    <w:rPr>
      <w:rFonts w:ascii="Arial" w:eastAsia="Times New Roman" w:hAnsi="Arial" w:cs="Arial"/>
      <w:b/>
      <w:bCs/>
    </w:rPr>
  </w:style>
  <w:style w:type="paragraph" w:customStyle="1" w:styleId="heading20">
    <w:name w:val="heading 20"/>
    <w:basedOn w:val="Normal0"/>
    <w:next w:val="Normal0"/>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customStyle="1" w:styleId="heading30">
    <w:name w:val="heading 30"/>
    <w:basedOn w:val="Normal0"/>
    <w:next w:val="Normal0"/>
    <w:link w:val="Ttulo3Car"/>
    <w:uiPriority w:val="9"/>
    <w:unhideWhenUsed/>
    <w:qFormat/>
    <w:rsid w:val="007F6EEA"/>
    <w:pPr>
      <w:spacing w:line="480" w:lineRule="auto"/>
      <w:outlineLvl w:val="2"/>
    </w:pPr>
    <w:rPr>
      <w:rFonts w:ascii="Arial" w:eastAsia="Times New Roman" w:hAnsi="Arial" w:cs="Arial"/>
      <w:b/>
      <w:bCs/>
      <w:i/>
      <w:iCs/>
    </w:rPr>
  </w:style>
  <w:style w:type="paragraph" w:customStyle="1" w:styleId="heading40">
    <w:name w:val="heading 40"/>
    <w:basedOn w:val="Normal0"/>
    <w:next w:val="Normal0"/>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customStyle="1" w:styleId="heading50">
    <w:name w:val="heading 50"/>
    <w:basedOn w:val="Normal0"/>
    <w:next w:val="Normal0"/>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customStyle="1" w:styleId="heading60">
    <w:name w:val="heading 60"/>
    <w:basedOn w:val="Normal0"/>
    <w:next w:val="Normal0"/>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character" w:customStyle="1" w:styleId="Ttulo1Car">
    <w:name w:val="Título 1 Car"/>
    <w:basedOn w:val="Fuentedeprrafopredeter"/>
    <w:link w:val="heading10"/>
    <w:uiPriority w:val="9"/>
    <w:rsid w:val="00001444"/>
    <w:rPr>
      <w:rFonts w:ascii="Arial" w:eastAsia="Times New Roman" w:hAnsi="Arial" w:cs="Arial"/>
      <w:b/>
      <w:bCs/>
      <w:lang w:val="es-ES"/>
    </w:rPr>
  </w:style>
  <w:style w:type="character" w:customStyle="1" w:styleId="Ttulo2Car">
    <w:name w:val="Título 2 Car"/>
    <w:basedOn w:val="Fuentedeprrafopredeter"/>
    <w:link w:val="heading20"/>
    <w:uiPriority w:val="9"/>
    <w:rsid w:val="007F6EEA"/>
    <w:rPr>
      <w:rFonts w:ascii="Arial" w:eastAsia="Times New Roman" w:hAnsi="Arial" w:cs="Arial"/>
      <w:b/>
      <w:bCs/>
      <w:lang w:val="es"/>
    </w:rPr>
  </w:style>
  <w:style w:type="character" w:customStyle="1" w:styleId="Ttulo3Car">
    <w:name w:val="Título 3 Car"/>
    <w:basedOn w:val="Fuentedeprrafopredeter"/>
    <w:link w:val="heading30"/>
    <w:uiPriority w:val="9"/>
    <w:rsid w:val="007F6EEA"/>
    <w:rPr>
      <w:rFonts w:ascii="Arial" w:eastAsia="Times New Roman" w:hAnsi="Arial" w:cs="Arial"/>
      <w:b/>
      <w:bCs/>
      <w:i/>
      <w:iCs/>
      <w:lang w:val="es-ES"/>
    </w:rPr>
  </w:style>
  <w:style w:type="character" w:customStyle="1" w:styleId="Ttulo4Car">
    <w:name w:val="Título 4 Car"/>
    <w:basedOn w:val="Fuentedeprrafopredeter"/>
    <w:link w:val="heading40"/>
    <w:uiPriority w:val="9"/>
    <w:rPr>
      <w:rFonts w:eastAsiaTheme="majorEastAsia" w:cstheme="majorBidi"/>
      <w:i/>
      <w:iCs/>
      <w:color w:val="0F4761" w:themeColor="accent1" w:themeShade="BF"/>
    </w:rPr>
  </w:style>
  <w:style w:type="character" w:customStyle="1" w:styleId="Ttulo5Car">
    <w:name w:val="Título 5 Car"/>
    <w:basedOn w:val="Fuentedeprrafopredeter"/>
    <w:link w:val="heading50"/>
    <w:uiPriority w:val="9"/>
    <w:rPr>
      <w:rFonts w:eastAsiaTheme="majorEastAsia" w:cstheme="majorBidi"/>
      <w:color w:val="0F4761" w:themeColor="accent1" w:themeShade="BF"/>
    </w:rPr>
  </w:style>
  <w:style w:type="character" w:customStyle="1" w:styleId="Ttulo6Car">
    <w:name w:val="Título 6 Car"/>
    <w:basedOn w:val="Fuentedeprrafopredeter"/>
    <w:link w:val="heading60"/>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itle0"/>
    <w:uiPriority w:val="10"/>
    <w:rPr>
      <w:rFonts w:asciiTheme="majorHAnsi" w:eastAsiaTheme="majorEastAsia" w:hAnsiTheme="majorHAnsi" w:cstheme="majorBidi"/>
      <w:spacing w:val="-10"/>
      <w:kern w:val="28"/>
      <w:sz w:val="56"/>
      <w:szCs w:val="56"/>
    </w:rPr>
  </w:style>
  <w:style w:type="paragraph" w:customStyle="1" w:styleId="Title0">
    <w:name w:val="Title0"/>
    <w:basedOn w:val="Normal0"/>
    <w:next w:val="Normal0"/>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0"/>
    <w:next w:val="Normal0"/>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0"/>
    <w:next w:val="Normal0"/>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0"/>
    <w:next w:val="Normal0"/>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0"/>
    <w:uiPriority w:val="34"/>
    <w:qFormat/>
    <w:rsid w:val="6E6D628F"/>
    <w:pPr>
      <w:ind w:left="720"/>
      <w:contextualSpacing/>
    </w:pPr>
  </w:style>
  <w:style w:type="table" w:styleId="Tablaconcuadrcula">
    <w:name w:val="Table Grid"/>
    <w:basedOn w:val="NormalTable0"/>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0"/>
    <w:next w:val="Normal0"/>
    <w:uiPriority w:val="39"/>
    <w:unhideWhenUsed/>
    <w:rsid w:val="6E6D628F"/>
    <w:pPr>
      <w:spacing w:after="100"/>
    </w:pPr>
  </w:style>
  <w:style w:type="paragraph" w:styleId="TDC2">
    <w:name w:val="toc 2"/>
    <w:basedOn w:val="Normal0"/>
    <w:next w:val="Normal0"/>
    <w:uiPriority w:val="39"/>
    <w:unhideWhenUsed/>
    <w:rsid w:val="6E6D628F"/>
    <w:pPr>
      <w:spacing w:after="100"/>
      <w:ind w:left="220"/>
    </w:pPr>
  </w:style>
  <w:style w:type="paragraph" w:styleId="TDC3">
    <w:name w:val="toc 3"/>
    <w:basedOn w:val="Normal0"/>
    <w:next w:val="Normal0"/>
    <w:uiPriority w:val="39"/>
    <w:unhideWhenUsed/>
    <w:rsid w:val="6E6D628F"/>
    <w:pPr>
      <w:spacing w:after="100"/>
      <w:ind w:left="440"/>
    </w:pPr>
  </w:style>
  <w:style w:type="paragraph" w:styleId="TDC4">
    <w:name w:val="toc 4"/>
    <w:basedOn w:val="Normal0"/>
    <w:next w:val="Normal0"/>
    <w:uiPriority w:val="39"/>
    <w:unhideWhenUsed/>
    <w:rsid w:val="6E6D628F"/>
    <w:pPr>
      <w:spacing w:after="100"/>
      <w:ind w:left="660"/>
    </w:pPr>
  </w:style>
  <w:style w:type="paragraph" w:styleId="TDC5">
    <w:name w:val="toc 5"/>
    <w:basedOn w:val="Normal0"/>
    <w:next w:val="Normal0"/>
    <w:uiPriority w:val="39"/>
    <w:unhideWhenUsed/>
    <w:rsid w:val="6E6D628F"/>
    <w:pPr>
      <w:spacing w:after="100"/>
      <w:ind w:left="880"/>
    </w:pPr>
  </w:style>
  <w:style w:type="paragraph" w:styleId="TDC6">
    <w:name w:val="toc 6"/>
    <w:basedOn w:val="Normal0"/>
    <w:next w:val="Normal0"/>
    <w:uiPriority w:val="39"/>
    <w:unhideWhenUsed/>
    <w:rsid w:val="6E6D628F"/>
    <w:pPr>
      <w:spacing w:after="100"/>
      <w:ind w:left="1100"/>
    </w:pPr>
  </w:style>
  <w:style w:type="paragraph" w:styleId="TDC7">
    <w:name w:val="toc 7"/>
    <w:basedOn w:val="Normal0"/>
    <w:next w:val="Normal0"/>
    <w:uiPriority w:val="39"/>
    <w:unhideWhenUsed/>
    <w:rsid w:val="6E6D628F"/>
    <w:pPr>
      <w:spacing w:after="100"/>
      <w:ind w:left="1320"/>
    </w:pPr>
  </w:style>
  <w:style w:type="paragraph" w:styleId="TDC8">
    <w:name w:val="toc 8"/>
    <w:basedOn w:val="Normal0"/>
    <w:next w:val="Normal0"/>
    <w:uiPriority w:val="39"/>
    <w:unhideWhenUsed/>
    <w:rsid w:val="6E6D628F"/>
    <w:pPr>
      <w:spacing w:after="100"/>
      <w:ind w:left="1540"/>
    </w:pPr>
  </w:style>
  <w:style w:type="paragraph" w:styleId="TDC9">
    <w:name w:val="toc 9"/>
    <w:basedOn w:val="Normal0"/>
    <w:next w:val="Normal0"/>
    <w:uiPriority w:val="39"/>
    <w:unhideWhenUsed/>
    <w:rsid w:val="6E6D628F"/>
    <w:pPr>
      <w:spacing w:after="100"/>
      <w:ind w:left="1760"/>
    </w:pPr>
  </w:style>
  <w:style w:type="paragraph" w:styleId="Textonotaalfinal">
    <w:name w:val="endnote text"/>
    <w:basedOn w:val="Normal0"/>
    <w:uiPriority w:val="99"/>
    <w:semiHidden/>
    <w:unhideWhenUsed/>
    <w:rsid w:val="6E6D628F"/>
    <w:pPr>
      <w:spacing w:after="0" w:line="240" w:lineRule="auto"/>
    </w:pPr>
    <w:rPr>
      <w:sz w:val="20"/>
      <w:szCs w:val="20"/>
    </w:rPr>
  </w:style>
  <w:style w:type="paragraph" w:styleId="Piedepgina">
    <w:name w:val="footer"/>
    <w:basedOn w:val="Normal0"/>
    <w:uiPriority w:val="99"/>
    <w:unhideWhenUsed/>
    <w:rsid w:val="6E6D628F"/>
    <w:pPr>
      <w:tabs>
        <w:tab w:val="center" w:pos="4680"/>
        <w:tab w:val="right" w:pos="9360"/>
      </w:tabs>
      <w:spacing w:after="0" w:line="240" w:lineRule="auto"/>
    </w:pPr>
  </w:style>
  <w:style w:type="paragraph" w:styleId="Textonotapie">
    <w:name w:val="footnote text"/>
    <w:basedOn w:val="Normal0"/>
    <w:uiPriority w:val="99"/>
    <w:semiHidden/>
    <w:unhideWhenUsed/>
    <w:rsid w:val="6E6D628F"/>
    <w:pPr>
      <w:spacing w:after="0" w:line="240" w:lineRule="auto"/>
    </w:pPr>
    <w:rPr>
      <w:sz w:val="20"/>
      <w:szCs w:val="20"/>
    </w:rPr>
  </w:style>
  <w:style w:type="paragraph" w:styleId="Encabezado">
    <w:name w:val="header"/>
    <w:basedOn w:val="Normal0"/>
    <w:uiPriority w:val="99"/>
    <w:unhideWhenUsed/>
    <w:rsid w:val="6E6D628F"/>
    <w:pPr>
      <w:tabs>
        <w:tab w:val="center" w:pos="4680"/>
        <w:tab w:val="right" w:pos="9360"/>
      </w:tabs>
      <w:spacing w:after="0" w:line="240" w:lineRule="auto"/>
    </w:pPr>
  </w:style>
  <w:style w:type="paragraph" w:styleId="Textocomentario">
    <w:name w:val="annotation text"/>
    <w:basedOn w:val="Normal0"/>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heading10"/>
    <w:next w:val="Normal0"/>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paragraph" w:customStyle="1" w:styleId="Subtitle0">
    <w:name w:val="Subtitle0"/>
    <w:basedOn w:val="Normal0"/>
    <w:next w:val="Normal0"/>
    <w:rPr>
      <w:color w:val="595959"/>
      <w:sz w:val="28"/>
      <w:szCs w:val="28"/>
    </w:rPr>
  </w:style>
  <w:style w:type="table" w:customStyle="1" w:styleId="a">
    <w:basedOn w:val="Tablanormal"/>
    <w:tblPr>
      <w:tblStyleRowBandSize w:val="1"/>
      <w:tblStyleColBandSize w:val="1"/>
      <w:tblCellMar>
        <w:top w:w="100" w:type="dxa"/>
        <w:left w:w="100" w:type="dxa"/>
        <w:bottom w:w="100" w:type="dxa"/>
        <w:right w:w="100" w:type="dxa"/>
      </w:tblCellMar>
    </w:tblPr>
  </w:style>
  <w:style w:type="table" w:customStyle="1" w:styleId="a0">
    <w:basedOn w:val="Tablanormal"/>
    <w:tblPr>
      <w:tblStyleRowBandSize w:val="1"/>
      <w:tblStyleColBandSize w:val="1"/>
      <w:tblCellMar>
        <w:top w:w="100" w:type="dxa"/>
        <w:left w:w="100" w:type="dxa"/>
        <w:bottom w:w="100" w:type="dxa"/>
        <w:right w:w="100" w:type="dxa"/>
      </w:tblCellMar>
    </w:tblPr>
  </w:style>
  <w:style w:type="table" w:customStyle="1" w:styleId="a1">
    <w:basedOn w:val="Tablanormal"/>
    <w:pPr>
      <w:spacing w:line="240" w:lineRule="auto"/>
    </w:pPr>
    <w:tblPr>
      <w:tblStyleRowBandSize w:val="1"/>
      <w:tblStyleColBandSize w:val="1"/>
    </w:tblPr>
  </w:style>
  <w:style w:type="table" w:customStyle="1" w:styleId="a2">
    <w:basedOn w:val="Tablanormal"/>
    <w:tblPr>
      <w:tblStyleRowBandSize w:val="1"/>
      <w:tblStyleColBandSize w:val="1"/>
      <w:tblCellMar>
        <w:top w:w="100" w:type="dxa"/>
        <w:left w:w="100" w:type="dxa"/>
        <w:bottom w:w="100" w:type="dxa"/>
        <w:right w:w="100" w:type="dxa"/>
      </w:tblCellMar>
    </w:tblPr>
  </w:style>
  <w:style w:type="table" w:customStyle="1" w:styleId="a3">
    <w:basedOn w:val="Tablanormal"/>
    <w:tblPr>
      <w:tblStyleRowBandSize w:val="1"/>
      <w:tblStyleColBandSize w:val="1"/>
      <w:tblCellMar>
        <w:top w:w="100" w:type="dxa"/>
        <w:left w:w="100" w:type="dxa"/>
        <w:bottom w:w="100" w:type="dxa"/>
        <w:right w:w="100" w:type="dxa"/>
      </w:tblCellMar>
    </w:tblPr>
  </w:style>
  <w:style w:type="table" w:customStyle="1" w:styleId="a4">
    <w:basedOn w:val="Tablanormal"/>
    <w:pPr>
      <w:spacing w:line="240" w:lineRule="auto"/>
    </w:pPr>
    <w:tblPr>
      <w:tblStyleRowBandSize w:val="1"/>
      <w:tblStyleColBandSize w:val="1"/>
    </w:tblPr>
  </w:style>
  <w:style w:type="table" w:customStyle="1" w:styleId="a5">
    <w:basedOn w:val="Tablanormal"/>
    <w:tblPr>
      <w:tblStyleRowBandSize w:val="1"/>
      <w:tblStyleColBandSize w:val="1"/>
      <w:tblCellMar>
        <w:top w:w="100" w:type="dxa"/>
        <w:left w:w="100" w:type="dxa"/>
        <w:bottom w:w="100" w:type="dxa"/>
        <w:right w:w="100" w:type="dxa"/>
      </w:tblCellMar>
    </w:tblPr>
  </w:style>
  <w:style w:type="table" w:customStyle="1" w:styleId="a6">
    <w:basedOn w:val="Tablanormal"/>
    <w:tblPr>
      <w:tblStyleRowBandSize w:val="1"/>
      <w:tblStyleColBandSize w:val="1"/>
      <w:tblCellMar>
        <w:top w:w="100" w:type="dxa"/>
        <w:left w:w="100" w:type="dxa"/>
        <w:bottom w:w="100" w:type="dxa"/>
        <w:right w:w="100" w:type="dxa"/>
      </w:tblCellMar>
    </w:tblPr>
  </w:style>
  <w:style w:type="table" w:customStyle="1" w:styleId="a7">
    <w:basedOn w:val="Tablanormal"/>
    <w:pPr>
      <w:spacing w:line="240" w:lineRule="auto"/>
    </w:pPr>
    <w:tblPr>
      <w:tblStyleRowBandSize w:val="1"/>
      <w:tblStyleColBandSize w:val="1"/>
    </w:tblPr>
  </w:style>
  <w:style w:type="table" w:customStyle="1" w:styleId="a8">
    <w:basedOn w:val="Tablanormal"/>
    <w:pPr>
      <w:spacing w:line="240" w:lineRule="auto"/>
    </w:pPr>
    <w:tblPr>
      <w:tblStyleRowBandSize w:val="1"/>
      <w:tblStyleColBandSize w:val="1"/>
    </w:tblPr>
  </w:style>
  <w:style w:type="table" w:customStyle="1" w:styleId="a9">
    <w:basedOn w:val="Tablanormal"/>
    <w:pPr>
      <w:spacing w:line="240" w:lineRule="auto"/>
    </w:pPr>
    <w:tblPr>
      <w:tblStyleRowBandSize w:val="1"/>
      <w:tblStyleColBandSize w:val="1"/>
    </w:tblPr>
  </w:style>
  <w:style w:type="table" w:customStyle="1" w:styleId="aa">
    <w:basedOn w:val="Tablanormal"/>
    <w:pPr>
      <w:spacing w:line="240" w:lineRule="auto"/>
    </w:pPr>
    <w:tblPr>
      <w:tblStyleRowBandSize w:val="1"/>
      <w:tblStyleColBandSize w:val="1"/>
    </w:tblPr>
  </w:style>
  <w:style w:type="table" w:customStyle="1" w:styleId="ab">
    <w:basedOn w:val="Tablanormal"/>
    <w:pPr>
      <w:spacing w:line="240" w:lineRule="auto"/>
    </w:pPr>
    <w:tblPr>
      <w:tblStyleRowBandSize w:val="1"/>
      <w:tblStyleColBandSize w:val="1"/>
    </w:tblPr>
  </w:style>
  <w:style w:type="table" w:customStyle="1" w:styleId="ac">
    <w:basedOn w:val="Tablanormal"/>
    <w:pPr>
      <w:spacing w:line="240" w:lineRule="auto"/>
    </w:pPr>
    <w:tblPr>
      <w:tblStyleRowBandSize w:val="1"/>
      <w:tblStyleColBandSize w:val="1"/>
    </w:tblPr>
  </w:style>
  <w:style w:type="table" w:customStyle="1" w:styleId="ad">
    <w:basedOn w:val="Tablanormal"/>
    <w:pPr>
      <w:spacing w:line="240" w:lineRule="auto"/>
    </w:pPr>
    <w:tblPr>
      <w:tblStyleRowBandSize w:val="1"/>
      <w:tblStyleColBandSize w:val="1"/>
    </w:tblPr>
  </w:style>
  <w:style w:type="table" w:customStyle="1" w:styleId="ae">
    <w:basedOn w:val="Tablanormal"/>
    <w:pPr>
      <w:spacing w:line="240" w:lineRule="auto"/>
    </w:pPr>
    <w:tblPr>
      <w:tblStyleRowBandSize w:val="1"/>
      <w:tblStyleColBandSize w:val="1"/>
    </w:tblPr>
  </w:style>
  <w:style w:type="table" w:customStyle="1" w:styleId="af">
    <w:basedOn w:val="Tablanormal"/>
    <w:pPr>
      <w:spacing w:line="240" w:lineRule="auto"/>
    </w:pPr>
    <w:tblPr>
      <w:tblStyleRowBandSize w:val="1"/>
      <w:tblStyleColBandSize w:val="1"/>
    </w:tblPr>
  </w:style>
  <w:style w:type="table" w:customStyle="1" w:styleId="af0">
    <w:basedOn w:val="Tablanormal"/>
    <w:pPr>
      <w:spacing w:line="240" w:lineRule="auto"/>
    </w:pPr>
    <w:tblPr>
      <w:tblStyleRowBandSize w:val="1"/>
      <w:tblStyleColBandSize w:val="1"/>
    </w:tblPr>
  </w:style>
  <w:style w:type="table" w:customStyle="1" w:styleId="af1">
    <w:basedOn w:val="Tablanormal"/>
    <w:pPr>
      <w:spacing w:line="240" w:lineRule="auto"/>
    </w:pPr>
    <w:tblPr>
      <w:tblStyleRowBandSize w:val="1"/>
      <w:tblStyleColBandSize w:val="1"/>
    </w:tblPr>
  </w:style>
  <w:style w:type="table" w:customStyle="1" w:styleId="af2">
    <w:basedOn w:val="Tablanormal"/>
    <w:pPr>
      <w:spacing w:line="240" w:lineRule="auto"/>
    </w:pPr>
    <w:tblPr>
      <w:tblStyleRowBandSize w:val="1"/>
      <w:tblStyleColBandSize w:val="1"/>
    </w:tblPr>
  </w:style>
  <w:style w:type="table" w:customStyle="1" w:styleId="af3">
    <w:basedOn w:val="Tablanormal"/>
    <w:pPr>
      <w:spacing w:line="240" w:lineRule="auto"/>
    </w:pPr>
    <w:tblPr>
      <w:tblStyleRowBandSize w:val="1"/>
      <w:tblStyleColBandSize w:val="1"/>
    </w:tblPr>
  </w:style>
  <w:style w:type="table" w:customStyle="1" w:styleId="af4">
    <w:basedOn w:val="Tablanormal"/>
    <w:pPr>
      <w:spacing w:line="240" w:lineRule="auto"/>
    </w:pPr>
    <w:tblPr>
      <w:tblStyleRowBandSize w:val="1"/>
      <w:tblStyleColBandSize w:val="1"/>
    </w:tblPr>
  </w:style>
  <w:style w:type="table" w:customStyle="1" w:styleId="af5">
    <w:basedOn w:val="Tablanormal"/>
    <w:tblPr>
      <w:tblStyleRowBandSize w:val="1"/>
      <w:tblStyleColBandSize w:val="1"/>
      <w:tblCellMar>
        <w:left w:w="70" w:type="dxa"/>
        <w:right w:w="70" w:type="dxa"/>
      </w:tblCellMar>
    </w:tblPr>
  </w:style>
  <w:style w:type="table" w:customStyle="1" w:styleId="af6">
    <w:basedOn w:val="Tablanormal"/>
    <w:pPr>
      <w:spacing w:line="240" w:lineRule="auto"/>
    </w:pPr>
    <w:tblPr>
      <w:tblStyleRowBandSize w:val="1"/>
      <w:tblStyleColBandSize w:val="1"/>
    </w:tblPr>
  </w:style>
  <w:style w:type="table" w:customStyle="1" w:styleId="af7">
    <w:basedOn w:val="Tablanormal"/>
    <w:pPr>
      <w:spacing w:line="240" w:lineRule="auto"/>
    </w:pPr>
    <w:tblPr>
      <w:tblStyleRowBandSize w:val="1"/>
      <w:tblStyleColBandSize w:val="1"/>
    </w:tblPr>
  </w:style>
  <w:style w:type="table" w:customStyle="1" w:styleId="af8">
    <w:basedOn w:val="Tablanormal"/>
    <w:pPr>
      <w:spacing w:line="240" w:lineRule="auto"/>
    </w:pPr>
    <w:tblPr>
      <w:tblStyleRowBandSize w:val="1"/>
      <w:tblStyleColBandSize w:val="1"/>
    </w:tblPr>
  </w:style>
  <w:style w:type="table" w:customStyle="1" w:styleId="af9">
    <w:basedOn w:val="Tablanormal"/>
    <w:pPr>
      <w:spacing w:line="240" w:lineRule="auto"/>
    </w:pPr>
    <w:tblPr>
      <w:tblStyleRowBandSize w:val="1"/>
      <w:tblStyleColBandSize w:val="1"/>
    </w:tblPr>
  </w:style>
  <w:style w:type="table" w:customStyle="1" w:styleId="afa">
    <w:basedOn w:val="Tabla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unhideWhenUsed/>
    <w:rsid w:val="004435C0"/>
    <w:pPr>
      <w:spacing w:before="100" w:beforeAutospacing="1" w:after="100" w:afterAutospacing="1" w:line="240" w:lineRule="auto"/>
    </w:pPr>
    <w:rPr>
      <w:rFonts w:ascii="Times New Roman" w:eastAsia="Times New Roman" w:hAnsi="Times New Roman" w:cs="Times New Roman"/>
      <w:lang w:val="es-CL" w:eastAsia="es-MX"/>
    </w:rPr>
  </w:style>
  <w:style w:type="character" w:styleId="Mencinsinresolver">
    <w:name w:val="Unresolved Mention"/>
    <w:basedOn w:val="Fuentedeprrafopredeter"/>
    <w:uiPriority w:val="99"/>
    <w:semiHidden/>
    <w:unhideWhenUsed/>
    <w:rsid w:val="00743C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386288">
      <w:bodyDiv w:val="1"/>
      <w:marLeft w:val="0"/>
      <w:marRight w:val="0"/>
      <w:marTop w:val="0"/>
      <w:marBottom w:val="0"/>
      <w:divBdr>
        <w:top w:val="none" w:sz="0" w:space="0" w:color="auto"/>
        <w:left w:val="none" w:sz="0" w:space="0" w:color="auto"/>
        <w:bottom w:val="none" w:sz="0" w:space="0" w:color="auto"/>
        <w:right w:val="none" w:sz="0" w:space="0" w:color="auto"/>
      </w:divBdr>
    </w:div>
    <w:div w:id="53746381">
      <w:bodyDiv w:val="1"/>
      <w:marLeft w:val="0"/>
      <w:marRight w:val="0"/>
      <w:marTop w:val="0"/>
      <w:marBottom w:val="0"/>
      <w:divBdr>
        <w:top w:val="none" w:sz="0" w:space="0" w:color="auto"/>
        <w:left w:val="none" w:sz="0" w:space="0" w:color="auto"/>
        <w:bottom w:val="none" w:sz="0" w:space="0" w:color="auto"/>
        <w:right w:val="none" w:sz="0" w:space="0" w:color="auto"/>
      </w:divBdr>
    </w:div>
    <w:div w:id="71630966">
      <w:bodyDiv w:val="1"/>
      <w:marLeft w:val="0"/>
      <w:marRight w:val="0"/>
      <w:marTop w:val="0"/>
      <w:marBottom w:val="0"/>
      <w:divBdr>
        <w:top w:val="none" w:sz="0" w:space="0" w:color="auto"/>
        <w:left w:val="none" w:sz="0" w:space="0" w:color="auto"/>
        <w:bottom w:val="none" w:sz="0" w:space="0" w:color="auto"/>
        <w:right w:val="none" w:sz="0" w:space="0" w:color="auto"/>
      </w:divBdr>
    </w:div>
    <w:div w:id="163710195">
      <w:bodyDiv w:val="1"/>
      <w:marLeft w:val="0"/>
      <w:marRight w:val="0"/>
      <w:marTop w:val="0"/>
      <w:marBottom w:val="0"/>
      <w:divBdr>
        <w:top w:val="none" w:sz="0" w:space="0" w:color="auto"/>
        <w:left w:val="none" w:sz="0" w:space="0" w:color="auto"/>
        <w:bottom w:val="none" w:sz="0" w:space="0" w:color="auto"/>
        <w:right w:val="none" w:sz="0" w:space="0" w:color="auto"/>
      </w:divBdr>
    </w:div>
    <w:div w:id="567427182">
      <w:bodyDiv w:val="1"/>
      <w:marLeft w:val="0"/>
      <w:marRight w:val="0"/>
      <w:marTop w:val="0"/>
      <w:marBottom w:val="0"/>
      <w:divBdr>
        <w:top w:val="none" w:sz="0" w:space="0" w:color="auto"/>
        <w:left w:val="none" w:sz="0" w:space="0" w:color="auto"/>
        <w:bottom w:val="none" w:sz="0" w:space="0" w:color="auto"/>
        <w:right w:val="none" w:sz="0" w:space="0" w:color="auto"/>
      </w:divBdr>
    </w:div>
    <w:div w:id="610481439">
      <w:bodyDiv w:val="1"/>
      <w:marLeft w:val="0"/>
      <w:marRight w:val="0"/>
      <w:marTop w:val="0"/>
      <w:marBottom w:val="0"/>
      <w:divBdr>
        <w:top w:val="none" w:sz="0" w:space="0" w:color="auto"/>
        <w:left w:val="none" w:sz="0" w:space="0" w:color="auto"/>
        <w:bottom w:val="none" w:sz="0" w:space="0" w:color="auto"/>
        <w:right w:val="none" w:sz="0" w:space="0" w:color="auto"/>
      </w:divBdr>
    </w:div>
    <w:div w:id="626467439">
      <w:bodyDiv w:val="1"/>
      <w:marLeft w:val="0"/>
      <w:marRight w:val="0"/>
      <w:marTop w:val="0"/>
      <w:marBottom w:val="0"/>
      <w:divBdr>
        <w:top w:val="none" w:sz="0" w:space="0" w:color="auto"/>
        <w:left w:val="none" w:sz="0" w:space="0" w:color="auto"/>
        <w:bottom w:val="none" w:sz="0" w:space="0" w:color="auto"/>
        <w:right w:val="none" w:sz="0" w:space="0" w:color="auto"/>
      </w:divBdr>
    </w:div>
    <w:div w:id="653802574">
      <w:bodyDiv w:val="1"/>
      <w:marLeft w:val="0"/>
      <w:marRight w:val="0"/>
      <w:marTop w:val="0"/>
      <w:marBottom w:val="0"/>
      <w:divBdr>
        <w:top w:val="none" w:sz="0" w:space="0" w:color="auto"/>
        <w:left w:val="none" w:sz="0" w:space="0" w:color="auto"/>
        <w:bottom w:val="none" w:sz="0" w:space="0" w:color="auto"/>
        <w:right w:val="none" w:sz="0" w:space="0" w:color="auto"/>
      </w:divBdr>
    </w:div>
    <w:div w:id="662395722">
      <w:bodyDiv w:val="1"/>
      <w:marLeft w:val="0"/>
      <w:marRight w:val="0"/>
      <w:marTop w:val="0"/>
      <w:marBottom w:val="0"/>
      <w:divBdr>
        <w:top w:val="none" w:sz="0" w:space="0" w:color="auto"/>
        <w:left w:val="none" w:sz="0" w:space="0" w:color="auto"/>
        <w:bottom w:val="none" w:sz="0" w:space="0" w:color="auto"/>
        <w:right w:val="none" w:sz="0" w:space="0" w:color="auto"/>
      </w:divBdr>
    </w:div>
    <w:div w:id="709457661">
      <w:bodyDiv w:val="1"/>
      <w:marLeft w:val="0"/>
      <w:marRight w:val="0"/>
      <w:marTop w:val="0"/>
      <w:marBottom w:val="0"/>
      <w:divBdr>
        <w:top w:val="none" w:sz="0" w:space="0" w:color="auto"/>
        <w:left w:val="none" w:sz="0" w:space="0" w:color="auto"/>
        <w:bottom w:val="none" w:sz="0" w:space="0" w:color="auto"/>
        <w:right w:val="none" w:sz="0" w:space="0" w:color="auto"/>
      </w:divBdr>
    </w:div>
    <w:div w:id="754396820">
      <w:bodyDiv w:val="1"/>
      <w:marLeft w:val="0"/>
      <w:marRight w:val="0"/>
      <w:marTop w:val="0"/>
      <w:marBottom w:val="0"/>
      <w:divBdr>
        <w:top w:val="none" w:sz="0" w:space="0" w:color="auto"/>
        <w:left w:val="none" w:sz="0" w:space="0" w:color="auto"/>
        <w:bottom w:val="none" w:sz="0" w:space="0" w:color="auto"/>
        <w:right w:val="none" w:sz="0" w:space="0" w:color="auto"/>
      </w:divBdr>
    </w:div>
    <w:div w:id="765075926">
      <w:bodyDiv w:val="1"/>
      <w:marLeft w:val="0"/>
      <w:marRight w:val="0"/>
      <w:marTop w:val="0"/>
      <w:marBottom w:val="0"/>
      <w:divBdr>
        <w:top w:val="none" w:sz="0" w:space="0" w:color="auto"/>
        <w:left w:val="none" w:sz="0" w:space="0" w:color="auto"/>
        <w:bottom w:val="none" w:sz="0" w:space="0" w:color="auto"/>
        <w:right w:val="none" w:sz="0" w:space="0" w:color="auto"/>
      </w:divBdr>
    </w:div>
    <w:div w:id="950555943">
      <w:bodyDiv w:val="1"/>
      <w:marLeft w:val="0"/>
      <w:marRight w:val="0"/>
      <w:marTop w:val="0"/>
      <w:marBottom w:val="0"/>
      <w:divBdr>
        <w:top w:val="none" w:sz="0" w:space="0" w:color="auto"/>
        <w:left w:val="none" w:sz="0" w:space="0" w:color="auto"/>
        <w:bottom w:val="none" w:sz="0" w:space="0" w:color="auto"/>
        <w:right w:val="none" w:sz="0" w:space="0" w:color="auto"/>
      </w:divBdr>
    </w:div>
    <w:div w:id="996154481">
      <w:bodyDiv w:val="1"/>
      <w:marLeft w:val="0"/>
      <w:marRight w:val="0"/>
      <w:marTop w:val="0"/>
      <w:marBottom w:val="0"/>
      <w:divBdr>
        <w:top w:val="none" w:sz="0" w:space="0" w:color="auto"/>
        <w:left w:val="none" w:sz="0" w:space="0" w:color="auto"/>
        <w:bottom w:val="none" w:sz="0" w:space="0" w:color="auto"/>
        <w:right w:val="none" w:sz="0" w:space="0" w:color="auto"/>
      </w:divBdr>
    </w:div>
    <w:div w:id="1037778031">
      <w:bodyDiv w:val="1"/>
      <w:marLeft w:val="0"/>
      <w:marRight w:val="0"/>
      <w:marTop w:val="0"/>
      <w:marBottom w:val="0"/>
      <w:divBdr>
        <w:top w:val="none" w:sz="0" w:space="0" w:color="auto"/>
        <w:left w:val="none" w:sz="0" w:space="0" w:color="auto"/>
        <w:bottom w:val="none" w:sz="0" w:space="0" w:color="auto"/>
        <w:right w:val="none" w:sz="0" w:space="0" w:color="auto"/>
      </w:divBdr>
    </w:div>
    <w:div w:id="1051615513">
      <w:bodyDiv w:val="1"/>
      <w:marLeft w:val="0"/>
      <w:marRight w:val="0"/>
      <w:marTop w:val="0"/>
      <w:marBottom w:val="0"/>
      <w:divBdr>
        <w:top w:val="none" w:sz="0" w:space="0" w:color="auto"/>
        <w:left w:val="none" w:sz="0" w:space="0" w:color="auto"/>
        <w:bottom w:val="none" w:sz="0" w:space="0" w:color="auto"/>
        <w:right w:val="none" w:sz="0" w:space="0" w:color="auto"/>
      </w:divBdr>
    </w:div>
    <w:div w:id="1072891293">
      <w:bodyDiv w:val="1"/>
      <w:marLeft w:val="0"/>
      <w:marRight w:val="0"/>
      <w:marTop w:val="0"/>
      <w:marBottom w:val="0"/>
      <w:divBdr>
        <w:top w:val="none" w:sz="0" w:space="0" w:color="auto"/>
        <w:left w:val="none" w:sz="0" w:space="0" w:color="auto"/>
        <w:bottom w:val="none" w:sz="0" w:space="0" w:color="auto"/>
        <w:right w:val="none" w:sz="0" w:space="0" w:color="auto"/>
      </w:divBdr>
      <w:divsChild>
        <w:div w:id="2048334880">
          <w:blockQuote w:val="1"/>
          <w:marLeft w:val="720"/>
          <w:marRight w:val="720"/>
          <w:marTop w:val="100"/>
          <w:marBottom w:val="100"/>
          <w:divBdr>
            <w:top w:val="none" w:sz="0" w:space="0" w:color="auto"/>
            <w:left w:val="none" w:sz="0" w:space="0" w:color="auto"/>
            <w:bottom w:val="none" w:sz="0" w:space="0" w:color="auto"/>
            <w:right w:val="none" w:sz="0" w:space="0" w:color="auto"/>
          </w:divBdr>
        </w:div>
        <w:div w:id="1912620735">
          <w:blockQuote w:val="1"/>
          <w:marLeft w:val="720"/>
          <w:marRight w:val="720"/>
          <w:marTop w:val="100"/>
          <w:marBottom w:val="100"/>
          <w:divBdr>
            <w:top w:val="none" w:sz="0" w:space="0" w:color="auto"/>
            <w:left w:val="none" w:sz="0" w:space="0" w:color="auto"/>
            <w:bottom w:val="none" w:sz="0" w:space="0" w:color="auto"/>
            <w:right w:val="none" w:sz="0" w:space="0" w:color="auto"/>
          </w:divBdr>
        </w:div>
        <w:div w:id="17952938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82261960">
      <w:bodyDiv w:val="1"/>
      <w:marLeft w:val="0"/>
      <w:marRight w:val="0"/>
      <w:marTop w:val="0"/>
      <w:marBottom w:val="0"/>
      <w:divBdr>
        <w:top w:val="none" w:sz="0" w:space="0" w:color="auto"/>
        <w:left w:val="none" w:sz="0" w:space="0" w:color="auto"/>
        <w:bottom w:val="none" w:sz="0" w:space="0" w:color="auto"/>
        <w:right w:val="none" w:sz="0" w:space="0" w:color="auto"/>
      </w:divBdr>
    </w:div>
    <w:div w:id="1088624522">
      <w:bodyDiv w:val="1"/>
      <w:marLeft w:val="0"/>
      <w:marRight w:val="0"/>
      <w:marTop w:val="0"/>
      <w:marBottom w:val="0"/>
      <w:divBdr>
        <w:top w:val="none" w:sz="0" w:space="0" w:color="auto"/>
        <w:left w:val="none" w:sz="0" w:space="0" w:color="auto"/>
        <w:bottom w:val="none" w:sz="0" w:space="0" w:color="auto"/>
        <w:right w:val="none" w:sz="0" w:space="0" w:color="auto"/>
      </w:divBdr>
    </w:div>
    <w:div w:id="1147471538">
      <w:bodyDiv w:val="1"/>
      <w:marLeft w:val="0"/>
      <w:marRight w:val="0"/>
      <w:marTop w:val="0"/>
      <w:marBottom w:val="0"/>
      <w:divBdr>
        <w:top w:val="none" w:sz="0" w:space="0" w:color="auto"/>
        <w:left w:val="none" w:sz="0" w:space="0" w:color="auto"/>
        <w:bottom w:val="none" w:sz="0" w:space="0" w:color="auto"/>
        <w:right w:val="none" w:sz="0" w:space="0" w:color="auto"/>
      </w:divBdr>
    </w:div>
    <w:div w:id="1175807016">
      <w:bodyDiv w:val="1"/>
      <w:marLeft w:val="0"/>
      <w:marRight w:val="0"/>
      <w:marTop w:val="0"/>
      <w:marBottom w:val="0"/>
      <w:divBdr>
        <w:top w:val="none" w:sz="0" w:space="0" w:color="auto"/>
        <w:left w:val="none" w:sz="0" w:space="0" w:color="auto"/>
        <w:bottom w:val="none" w:sz="0" w:space="0" w:color="auto"/>
        <w:right w:val="none" w:sz="0" w:space="0" w:color="auto"/>
      </w:divBdr>
    </w:div>
    <w:div w:id="1189567814">
      <w:bodyDiv w:val="1"/>
      <w:marLeft w:val="0"/>
      <w:marRight w:val="0"/>
      <w:marTop w:val="0"/>
      <w:marBottom w:val="0"/>
      <w:divBdr>
        <w:top w:val="none" w:sz="0" w:space="0" w:color="auto"/>
        <w:left w:val="none" w:sz="0" w:space="0" w:color="auto"/>
        <w:bottom w:val="none" w:sz="0" w:space="0" w:color="auto"/>
        <w:right w:val="none" w:sz="0" w:space="0" w:color="auto"/>
      </w:divBdr>
    </w:div>
    <w:div w:id="1193377569">
      <w:bodyDiv w:val="1"/>
      <w:marLeft w:val="0"/>
      <w:marRight w:val="0"/>
      <w:marTop w:val="0"/>
      <w:marBottom w:val="0"/>
      <w:divBdr>
        <w:top w:val="none" w:sz="0" w:space="0" w:color="auto"/>
        <w:left w:val="none" w:sz="0" w:space="0" w:color="auto"/>
        <w:bottom w:val="none" w:sz="0" w:space="0" w:color="auto"/>
        <w:right w:val="none" w:sz="0" w:space="0" w:color="auto"/>
      </w:divBdr>
    </w:div>
    <w:div w:id="1222058532">
      <w:bodyDiv w:val="1"/>
      <w:marLeft w:val="0"/>
      <w:marRight w:val="0"/>
      <w:marTop w:val="0"/>
      <w:marBottom w:val="0"/>
      <w:divBdr>
        <w:top w:val="none" w:sz="0" w:space="0" w:color="auto"/>
        <w:left w:val="none" w:sz="0" w:space="0" w:color="auto"/>
        <w:bottom w:val="none" w:sz="0" w:space="0" w:color="auto"/>
        <w:right w:val="none" w:sz="0" w:space="0" w:color="auto"/>
      </w:divBdr>
    </w:div>
    <w:div w:id="1341736616">
      <w:bodyDiv w:val="1"/>
      <w:marLeft w:val="0"/>
      <w:marRight w:val="0"/>
      <w:marTop w:val="0"/>
      <w:marBottom w:val="0"/>
      <w:divBdr>
        <w:top w:val="none" w:sz="0" w:space="0" w:color="auto"/>
        <w:left w:val="none" w:sz="0" w:space="0" w:color="auto"/>
        <w:bottom w:val="none" w:sz="0" w:space="0" w:color="auto"/>
        <w:right w:val="none" w:sz="0" w:space="0" w:color="auto"/>
      </w:divBdr>
    </w:div>
    <w:div w:id="1423523277">
      <w:bodyDiv w:val="1"/>
      <w:marLeft w:val="0"/>
      <w:marRight w:val="0"/>
      <w:marTop w:val="0"/>
      <w:marBottom w:val="0"/>
      <w:divBdr>
        <w:top w:val="none" w:sz="0" w:space="0" w:color="auto"/>
        <w:left w:val="none" w:sz="0" w:space="0" w:color="auto"/>
        <w:bottom w:val="none" w:sz="0" w:space="0" w:color="auto"/>
        <w:right w:val="none" w:sz="0" w:space="0" w:color="auto"/>
      </w:divBdr>
    </w:div>
    <w:div w:id="1455320576">
      <w:bodyDiv w:val="1"/>
      <w:marLeft w:val="0"/>
      <w:marRight w:val="0"/>
      <w:marTop w:val="0"/>
      <w:marBottom w:val="0"/>
      <w:divBdr>
        <w:top w:val="none" w:sz="0" w:space="0" w:color="auto"/>
        <w:left w:val="none" w:sz="0" w:space="0" w:color="auto"/>
        <w:bottom w:val="none" w:sz="0" w:space="0" w:color="auto"/>
        <w:right w:val="none" w:sz="0" w:space="0" w:color="auto"/>
      </w:divBdr>
    </w:div>
    <w:div w:id="1595243154">
      <w:bodyDiv w:val="1"/>
      <w:marLeft w:val="0"/>
      <w:marRight w:val="0"/>
      <w:marTop w:val="0"/>
      <w:marBottom w:val="0"/>
      <w:divBdr>
        <w:top w:val="none" w:sz="0" w:space="0" w:color="auto"/>
        <w:left w:val="none" w:sz="0" w:space="0" w:color="auto"/>
        <w:bottom w:val="none" w:sz="0" w:space="0" w:color="auto"/>
        <w:right w:val="none" w:sz="0" w:space="0" w:color="auto"/>
      </w:divBdr>
    </w:div>
    <w:div w:id="1603953960">
      <w:bodyDiv w:val="1"/>
      <w:marLeft w:val="0"/>
      <w:marRight w:val="0"/>
      <w:marTop w:val="0"/>
      <w:marBottom w:val="0"/>
      <w:divBdr>
        <w:top w:val="none" w:sz="0" w:space="0" w:color="auto"/>
        <w:left w:val="none" w:sz="0" w:space="0" w:color="auto"/>
        <w:bottom w:val="none" w:sz="0" w:space="0" w:color="auto"/>
        <w:right w:val="none" w:sz="0" w:space="0" w:color="auto"/>
      </w:divBdr>
    </w:div>
    <w:div w:id="1653102103">
      <w:bodyDiv w:val="1"/>
      <w:marLeft w:val="0"/>
      <w:marRight w:val="0"/>
      <w:marTop w:val="0"/>
      <w:marBottom w:val="0"/>
      <w:divBdr>
        <w:top w:val="none" w:sz="0" w:space="0" w:color="auto"/>
        <w:left w:val="none" w:sz="0" w:space="0" w:color="auto"/>
        <w:bottom w:val="none" w:sz="0" w:space="0" w:color="auto"/>
        <w:right w:val="none" w:sz="0" w:space="0" w:color="auto"/>
      </w:divBdr>
    </w:div>
    <w:div w:id="1693536399">
      <w:bodyDiv w:val="1"/>
      <w:marLeft w:val="0"/>
      <w:marRight w:val="0"/>
      <w:marTop w:val="0"/>
      <w:marBottom w:val="0"/>
      <w:divBdr>
        <w:top w:val="none" w:sz="0" w:space="0" w:color="auto"/>
        <w:left w:val="none" w:sz="0" w:space="0" w:color="auto"/>
        <w:bottom w:val="none" w:sz="0" w:space="0" w:color="auto"/>
        <w:right w:val="none" w:sz="0" w:space="0" w:color="auto"/>
      </w:divBdr>
    </w:div>
    <w:div w:id="1919291988">
      <w:bodyDiv w:val="1"/>
      <w:marLeft w:val="0"/>
      <w:marRight w:val="0"/>
      <w:marTop w:val="0"/>
      <w:marBottom w:val="0"/>
      <w:divBdr>
        <w:top w:val="none" w:sz="0" w:space="0" w:color="auto"/>
        <w:left w:val="none" w:sz="0" w:space="0" w:color="auto"/>
        <w:bottom w:val="none" w:sz="0" w:space="0" w:color="auto"/>
        <w:right w:val="none" w:sz="0" w:space="0" w:color="auto"/>
      </w:divBdr>
    </w:div>
    <w:div w:id="2113547938">
      <w:bodyDiv w:val="1"/>
      <w:marLeft w:val="0"/>
      <w:marRight w:val="0"/>
      <w:marTop w:val="0"/>
      <w:marBottom w:val="0"/>
      <w:divBdr>
        <w:top w:val="none" w:sz="0" w:space="0" w:color="auto"/>
        <w:left w:val="none" w:sz="0" w:space="0" w:color="auto"/>
        <w:bottom w:val="none" w:sz="0" w:space="0" w:color="auto"/>
        <w:right w:val="none" w:sz="0" w:space="0" w:color="auto"/>
      </w:divBdr>
      <w:divsChild>
        <w:div w:id="1477138919">
          <w:blockQuote w:val="1"/>
          <w:marLeft w:val="720"/>
          <w:marRight w:val="720"/>
          <w:marTop w:val="100"/>
          <w:marBottom w:val="100"/>
          <w:divBdr>
            <w:top w:val="none" w:sz="0" w:space="0" w:color="auto"/>
            <w:left w:val="none" w:sz="0" w:space="0" w:color="auto"/>
            <w:bottom w:val="none" w:sz="0" w:space="0" w:color="auto"/>
            <w:right w:val="none" w:sz="0" w:space="0" w:color="auto"/>
          </w:divBdr>
        </w:div>
        <w:div w:id="182593162">
          <w:blockQuote w:val="1"/>
          <w:marLeft w:val="720"/>
          <w:marRight w:val="720"/>
          <w:marTop w:val="100"/>
          <w:marBottom w:val="100"/>
          <w:divBdr>
            <w:top w:val="none" w:sz="0" w:space="0" w:color="auto"/>
            <w:left w:val="none" w:sz="0" w:space="0" w:color="auto"/>
            <w:bottom w:val="none" w:sz="0" w:space="0" w:color="auto"/>
            <w:right w:val="none" w:sz="0" w:space="0" w:color="auto"/>
          </w:divBdr>
        </w:div>
        <w:div w:id="6555694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le.rae.es/tuto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0/08856257.2016.124034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13603116.2023.2176517" TargetMode="External"/><Relationship Id="rId5" Type="http://schemas.openxmlformats.org/officeDocument/2006/relationships/webSettings" Target="webSettings.xml"/><Relationship Id="rId15" Type="http://schemas.openxmlformats.org/officeDocument/2006/relationships/hyperlink" Target="https://en.unesco.org/gem-report/report/2020/inclusion" TargetMode="External"/><Relationship Id="rId10" Type="http://schemas.openxmlformats.org/officeDocument/2006/relationships/hyperlink" Target="https://doi.org/10.1080/13603116.2017.1412513" TargetMode="External"/><Relationship Id="rId4" Type="http://schemas.openxmlformats.org/officeDocument/2006/relationships/settings" Target="settings.xml"/><Relationship Id="rId9" Type="http://schemas.openxmlformats.org/officeDocument/2006/relationships/hyperlink" Target="https://doi.org/10.1007/s11125-020-09506-w" TargetMode="External"/><Relationship Id="rId14" Type="http://schemas.openxmlformats.org/officeDocument/2006/relationships/hyperlink" Target="https://doi.org/10.1080/02103702.2022.2048811"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pgM5dhl1ThJenzI/ujTa6hqO0Q==">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9950</Words>
  <Characters>54728</Characters>
  <Application>Microsoft Office Word</Application>
  <DocSecurity>0</DocSecurity>
  <Lines>456</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Cecilia Caeres Pino</dc:creator>
  <cp:lastModifiedBy>Isidora Faúndez Alemparte</cp:lastModifiedBy>
  <cp:revision>2</cp:revision>
  <dcterms:created xsi:type="dcterms:W3CDTF">2025-06-14T04:14:00Z</dcterms:created>
  <dcterms:modified xsi:type="dcterms:W3CDTF">2025-06-14T04:14:00Z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