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24833D" w14:textId="293AE4F6" w:rsidR="00F73F79" w:rsidRPr="00F02A68" w:rsidRDefault="002C254B" w:rsidP="00695AE9">
      <w:pPr>
        <w:suppressLineNumbers/>
        <w:spacing w:line="360" w:lineRule="auto"/>
        <w:jc w:val="center"/>
        <w:rPr>
          <w:rFonts w:ascii="Arial" w:hAnsi="Arial" w:cs="Arial"/>
          <w:b/>
          <w:sz w:val="28"/>
        </w:rPr>
      </w:pPr>
      <w:bookmarkStart w:id="0" w:name="_GoBack"/>
      <w:bookmarkEnd w:id="0"/>
      <w:r w:rsidRPr="00F02A68">
        <w:rPr>
          <w:rFonts w:ascii="Arial" w:hAnsi="Arial" w:cs="Arial"/>
          <w:b/>
          <w:sz w:val="28"/>
        </w:rPr>
        <w:t>The impact of sample size on the reproducibility of voxel-based lesion-deficit mappings</w:t>
      </w:r>
    </w:p>
    <w:p w14:paraId="77CB92C0" w14:textId="5C990AA8" w:rsidR="00F73F79" w:rsidRPr="00F02A68" w:rsidRDefault="00956F24" w:rsidP="00695AE9">
      <w:pPr>
        <w:suppressLineNumbers/>
        <w:spacing w:after="0" w:line="360" w:lineRule="auto"/>
        <w:jc w:val="center"/>
        <w:rPr>
          <w:rFonts w:ascii="Arial" w:hAnsi="Arial" w:cs="Arial"/>
          <w:sz w:val="24"/>
        </w:rPr>
      </w:pPr>
      <w:r w:rsidRPr="00F02A68">
        <w:rPr>
          <w:rFonts w:ascii="Arial" w:hAnsi="Arial" w:cs="Arial"/>
          <w:sz w:val="24"/>
        </w:rPr>
        <w:t>Diego L. Lorca-</w:t>
      </w:r>
      <w:proofErr w:type="spellStart"/>
      <w:r w:rsidRPr="00F02A68">
        <w:rPr>
          <w:rFonts w:ascii="Arial" w:hAnsi="Arial" w:cs="Arial"/>
          <w:sz w:val="24"/>
        </w:rPr>
        <w:t>Puls</w:t>
      </w:r>
      <w:r w:rsidR="007A62C8" w:rsidRPr="00F02A68">
        <w:rPr>
          <w:rFonts w:ascii="Arial" w:hAnsi="Arial" w:cs="Arial"/>
          <w:sz w:val="24"/>
          <w:vertAlign w:val="superscript"/>
        </w:rPr>
        <w:t>a</w:t>
      </w:r>
      <w:r w:rsidR="002B5336" w:rsidRPr="00F02A68">
        <w:rPr>
          <w:rFonts w:ascii="Arial" w:hAnsi="Arial" w:cs="Arial"/>
          <w:sz w:val="24"/>
          <w:vertAlign w:val="superscript"/>
        </w:rPr>
        <w:t>,b</w:t>
      </w:r>
      <w:proofErr w:type="spellEnd"/>
      <w:r w:rsidR="00F73F79" w:rsidRPr="00F02A68">
        <w:rPr>
          <w:rFonts w:ascii="Arial" w:hAnsi="Arial" w:cs="Arial"/>
          <w:sz w:val="24"/>
        </w:rPr>
        <w:t xml:space="preserve">, </w:t>
      </w:r>
      <w:r w:rsidRPr="00F02A68">
        <w:rPr>
          <w:rFonts w:ascii="Arial" w:hAnsi="Arial" w:cs="Arial"/>
          <w:sz w:val="24"/>
        </w:rPr>
        <w:t>Andrea Gajardo-</w:t>
      </w:r>
      <w:proofErr w:type="spellStart"/>
      <w:r w:rsidRPr="00F02A68">
        <w:rPr>
          <w:rFonts w:ascii="Arial" w:hAnsi="Arial" w:cs="Arial"/>
          <w:sz w:val="24"/>
        </w:rPr>
        <w:t>Vidal</w:t>
      </w:r>
      <w:r w:rsidR="002B5336" w:rsidRPr="00F02A68">
        <w:rPr>
          <w:rFonts w:ascii="Arial" w:hAnsi="Arial" w:cs="Arial"/>
          <w:sz w:val="24"/>
          <w:vertAlign w:val="superscript"/>
        </w:rPr>
        <w:t>a,c</w:t>
      </w:r>
      <w:proofErr w:type="spellEnd"/>
      <w:r w:rsidR="00F73F79" w:rsidRPr="00F02A68">
        <w:rPr>
          <w:rFonts w:ascii="Arial" w:hAnsi="Arial" w:cs="Arial"/>
          <w:sz w:val="24"/>
        </w:rPr>
        <w:t>,</w:t>
      </w:r>
      <w:r w:rsidR="007A62C8" w:rsidRPr="00F02A68">
        <w:rPr>
          <w:rFonts w:ascii="Arial" w:hAnsi="Arial" w:cs="Arial"/>
          <w:sz w:val="24"/>
        </w:rPr>
        <w:t xml:space="preserve"> </w:t>
      </w:r>
      <w:proofErr w:type="spellStart"/>
      <w:r w:rsidRPr="00F02A68">
        <w:rPr>
          <w:rFonts w:ascii="Arial" w:hAnsi="Arial" w:cs="Arial"/>
          <w:sz w:val="24"/>
        </w:rPr>
        <w:t>Jitrachote</w:t>
      </w:r>
      <w:proofErr w:type="spellEnd"/>
      <w:r w:rsidRPr="00F02A68">
        <w:rPr>
          <w:rFonts w:ascii="Arial" w:hAnsi="Arial" w:cs="Arial"/>
          <w:sz w:val="24"/>
        </w:rPr>
        <w:t xml:space="preserve"> </w:t>
      </w:r>
      <w:proofErr w:type="spellStart"/>
      <w:r w:rsidRPr="00F02A68">
        <w:rPr>
          <w:rFonts w:ascii="Arial" w:hAnsi="Arial" w:cs="Arial"/>
          <w:sz w:val="24"/>
        </w:rPr>
        <w:t>White</w:t>
      </w:r>
      <w:r w:rsidR="007A62C8" w:rsidRPr="00F02A68">
        <w:rPr>
          <w:rFonts w:ascii="Arial" w:hAnsi="Arial" w:cs="Arial"/>
          <w:sz w:val="24"/>
          <w:vertAlign w:val="superscript"/>
        </w:rPr>
        <w:t>a</w:t>
      </w:r>
      <w:proofErr w:type="spellEnd"/>
      <w:r w:rsidR="009B7F85" w:rsidRPr="00F02A68">
        <w:rPr>
          <w:rFonts w:ascii="Arial" w:hAnsi="Arial" w:cs="Arial"/>
          <w:sz w:val="24"/>
        </w:rPr>
        <w:t xml:space="preserve">, </w:t>
      </w:r>
      <w:r w:rsidRPr="00F02A68">
        <w:rPr>
          <w:rFonts w:ascii="Arial" w:hAnsi="Arial" w:cs="Arial"/>
          <w:sz w:val="24"/>
        </w:rPr>
        <w:t xml:space="preserve">Mohamed L. </w:t>
      </w:r>
      <w:proofErr w:type="spellStart"/>
      <w:r w:rsidRPr="00F02A68">
        <w:rPr>
          <w:rFonts w:ascii="Arial" w:hAnsi="Arial" w:cs="Arial"/>
          <w:sz w:val="24"/>
        </w:rPr>
        <w:t>Seghier</w:t>
      </w:r>
      <w:r w:rsidR="002B5336" w:rsidRPr="00F02A68">
        <w:rPr>
          <w:rFonts w:ascii="Arial" w:hAnsi="Arial" w:cs="Arial"/>
          <w:sz w:val="24"/>
          <w:vertAlign w:val="superscript"/>
        </w:rPr>
        <w:t>a,d</w:t>
      </w:r>
      <w:proofErr w:type="spellEnd"/>
      <w:r w:rsidR="00F73F79" w:rsidRPr="00F02A68">
        <w:rPr>
          <w:rFonts w:ascii="Arial" w:hAnsi="Arial" w:cs="Arial"/>
          <w:sz w:val="24"/>
        </w:rPr>
        <w:t xml:space="preserve">, </w:t>
      </w:r>
      <w:r w:rsidRPr="00F02A68">
        <w:rPr>
          <w:rFonts w:ascii="Arial" w:hAnsi="Arial" w:cs="Arial"/>
          <w:sz w:val="24"/>
        </w:rPr>
        <w:t xml:space="preserve">Alexander P. </w:t>
      </w:r>
      <w:proofErr w:type="spellStart"/>
      <w:r w:rsidRPr="00F02A68">
        <w:rPr>
          <w:rFonts w:ascii="Arial" w:hAnsi="Arial" w:cs="Arial"/>
          <w:sz w:val="24"/>
        </w:rPr>
        <w:t>Leff</w:t>
      </w:r>
      <w:r w:rsidR="002B5336" w:rsidRPr="00F02A68">
        <w:rPr>
          <w:rFonts w:ascii="Arial" w:hAnsi="Arial" w:cs="Arial"/>
          <w:sz w:val="24"/>
          <w:vertAlign w:val="superscript"/>
        </w:rPr>
        <w:t>e,f</w:t>
      </w:r>
      <w:proofErr w:type="spellEnd"/>
      <w:r w:rsidR="00F73F79" w:rsidRPr="00F02A68">
        <w:rPr>
          <w:rFonts w:ascii="Arial" w:hAnsi="Arial" w:cs="Arial"/>
          <w:sz w:val="24"/>
        </w:rPr>
        <w:t xml:space="preserve">, </w:t>
      </w:r>
      <w:r w:rsidRPr="00F02A68">
        <w:rPr>
          <w:rFonts w:ascii="Arial" w:hAnsi="Arial" w:cs="Arial"/>
          <w:sz w:val="24"/>
        </w:rPr>
        <w:t xml:space="preserve">David W. </w:t>
      </w:r>
      <w:proofErr w:type="spellStart"/>
      <w:r w:rsidRPr="00F02A68">
        <w:rPr>
          <w:rFonts w:ascii="Arial" w:hAnsi="Arial" w:cs="Arial"/>
          <w:sz w:val="24"/>
        </w:rPr>
        <w:t>Green</w:t>
      </w:r>
      <w:r w:rsidR="002B5336" w:rsidRPr="00F02A68">
        <w:rPr>
          <w:rFonts w:ascii="Arial" w:hAnsi="Arial" w:cs="Arial"/>
          <w:sz w:val="24"/>
          <w:vertAlign w:val="superscript"/>
        </w:rPr>
        <w:t>g</w:t>
      </w:r>
      <w:proofErr w:type="spellEnd"/>
      <w:r w:rsidR="00D74CA3" w:rsidRPr="00F02A68">
        <w:rPr>
          <w:rFonts w:ascii="Arial" w:hAnsi="Arial" w:cs="Arial"/>
          <w:sz w:val="24"/>
        </w:rPr>
        <w:t>,</w:t>
      </w:r>
      <w:r w:rsidRPr="00F02A68">
        <w:rPr>
          <w:rFonts w:ascii="Arial" w:hAnsi="Arial" w:cs="Arial"/>
          <w:sz w:val="24"/>
        </w:rPr>
        <w:t xml:space="preserve"> Jenny T. </w:t>
      </w:r>
      <w:proofErr w:type="spellStart"/>
      <w:r w:rsidRPr="00F02A68">
        <w:rPr>
          <w:rFonts w:ascii="Arial" w:hAnsi="Arial" w:cs="Arial"/>
          <w:sz w:val="24"/>
        </w:rPr>
        <w:t>Crinion</w:t>
      </w:r>
      <w:r w:rsidR="00D74CA3" w:rsidRPr="00F02A68">
        <w:rPr>
          <w:rFonts w:ascii="Arial" w:hAnsi="Arial" w:cs="Arial"/>
          <w:sz w:val="24"/>
          <w:vertAlign w:val="superscript"/>
        </w:rPr>
        <w:t>e</w:t>
      </w:r>
      <w:proofErr w:type="spellEnd"/>
      <w:r w:rsidR="0059011B" w:rsidRPr="00F02A68">
        <w:rPr>
          <w:rFonts w:ascii="Arial" w:hAnsi="Arial" w:cs="Arial"/>
          <w:sz w:val="24"/>
        </w:rPr>
        <w:t xml:space="preserve">, </w:t>
      </w:r>
      <w:r w:rsidRPr="00F02A68">
        <w:rPr>
          <w:rFonts w:ascii="Arial" w:hAnsi="Arial" w:cs="Arial"/>
          <w:sz w:val="24"/>
        </w:rPr>
        <w:t xml:space="preserve">Philipp </w:t>
      </w:r>
      <w:proofErr w:type="spellStart"/>
      <w:r w:rsidRPr="00F02A68">
        <w:rPr>
          <w:rFonts w:ascii="Arial" w:hAnsi="Arial" w:cs="Arial"/>
          <w:sz w:val="24"/>
        </w:rPr>
        <w:t>Ludersdorfer</w:t>
      </w:r>
      <w:r w:rsidR="007A62C8" w:rsidRPr="00F02A68">
        <w:rPr>
          <w:rFonts w:ascii="Arial" w:hAnsi="Arial" w:cs="Arial"/>
          <w:sz w:val="24"/>
          <w:vertAlign w:val="superscript"/>
        </w:rPr>
        <w:t>a</w:t>
      </w:r>
      <w:proofErr w:type="spellEnd"/>
      <w:r w:rsidRPr="00F02A68">
        <w:rPr>
          <w:rFonts w:ascii="Arial" w:hAnsi="Arial" w:cs="Arial"/>
          <w:sz w:val="24"/>
        </w:rPr>
        <w:t>, Thomas</w:t>
      </w:r>
      <w:r w:rsidR="004E48BA" w:rsidRPr="00F02A68">
        <w:rPr>
          <w:rFonts w:ascii="Arial" w:hAnsi="Arial" w:cs="Arial"/>
          <w:sz w:val="24"/>
        </w:rPr>
        <w:softHyphen/>
      </w:r>
      <w:r w:rsidRPr="00F02A68">
        <w:rPr>
          <w:rFonts w:ascii="Arial" w:hAnsi="Arial" w:cs="Arial"/>
          <w:sz w:val="24"/>
        </w:rPr>
        <w:t xml:space="preserve"> M. H. </w:t>
      </w:r>
      <w:proofErr w:type="spellStart"/>
      <w:r w:rsidR="00F73F79" w:rsidRPr="00F02A68">
        <w:rPr>
          <w:rFonts w:ascii="Arial" w:hAnsi="Arial" w:cs="Arial"/>
          <w:sz w:val="24"/>
        </w:rPr>
        <w:t>Ho</w:t>
      </w:r>
      <w:r w:rsidRPr="00F02A68">
        <w:rPr>
          <w:rFonts w:ascii="Arial" w:hAnsi="Arial" w:cs="Arial"/>
          <w:sz w:val="24"/>
        </w:rPr>
        <w:t>pe</w:t>
      </w:r>
      <w:r w:rsidR="007A62C8" w:rsidRPr="00F02A68">
        <w:rPr>
          <w:rFonts w:ascii="Arial" w:hAnsi="Arial" w:cs="Arial"/>
          <w:sz w:val="24"/>
          <w:vertAlign w:val="superscript"/>
        </w:rPr>
        <w:t>a</w:t>
      </w:r>
      <w:proofErr w:type="spellEnd"/>
      <w:r w:rsidR="007A62C8" w:rsidRPr="00F02A68">
        <w:rPr>
          <w:rFonts w:ascii="Arial" w:hAnsi="Arial" w:cs="Arial"/>
          <w:sz w:val="24"/>
        </w:rPr>
        <w:t>,</w:t>
      </w:r>
      <w:r w:rsidRPr="00F02A68">
        <w:rPr>
          <w:rFonts w:ascii="Arial" w:hAnsi="Arial" w:cs="Arial"/>
          <w:sz w:val="24"/>
        </w:rPr>
        <w:t xml:space="preserve"> </w:t>
      </w:r>
      <w:r w:rsidR="00D74CA3" w:rsidRPr="00F02A68">
        <w:rPr>
          <w:rFonts w:ascii="Arial" w:hAnsi="Arial" w:cs="Arial"/>
          <w:sz w:val="24"/>
        </w:rPr>
        <w:t xml:space="preserve">Howard </w:t>
      </w:r>
      <w:proofErr w:type="spellStart"/>
      <w:r w:rsidR="00D74CA3" w:rsidRPr="00F02A68">
        <w:rPr>
          <w:rFonts w:ascii="Arial" w:hAnsi="Arial" w:cs="Arial"/>
          <w:sz w:val="24"/>
        </w:rPr>
        <w:t>Bowman</w:t>
      </w:r>
      <w:r w:rsidR="00D74CA3" w:rsidRPr="00F02A68">
        <w:rPr>
          <w:rFonts w:ascii="Arial" w:hAnsi="Arial" w:cs="Arial"/>
          <w:sz w:val="24"/>
          <w:vertAlign w:val="superscript"/>
        </w:rPr>
        <w:t>h,i</w:t>
      </w:r>
      <w:proofErr w:type="spellEnd"/>
      <w:r w:rsidR="00D74CA3" w:rsidRPr="00F02A68">
        <w:rPr>
          <w:rFonts w:ascii="Arial" w:hAnsi="Arial" w:cs="Arial"/>
          <w:sz w:val="24"/>
        </w:rPr>
        <w:t xml:space="preserve">, </w:t>
      </w:r>
      <w:r w:rsidRPr="00F02A68">
        <w:rPr>
          <w:rFonts w:ascii="Arial" w:hAnsi="Arial" w:cs="Arial"/>
          <w:sz w:val="24"/>
        </w:rPr>
        <w:t xml:space="preserve">and Cathy J. </w:t>
      </w:r>
      <w:proofErr w:type="spellStart"/>
      <w:r w:rsidRPr="00F02A68">
        <w:rPr>
          <w:rFonts w:ascii="Arial" w:hAnsi="Arial" w:cs="Arial"/>
          <w:sz w:val="24"/>
        </w:rPr>
        <w:t>Price</w:t>
      </w:r>
      <w:r w:rsidR="007A62C8" w:rsidRPr="00F02A68">
        <w:rPr>
          <w:rFonts w:ascii="Arial" w:hAnsi="Arial" w:cs="Arial"/>
          <w:sz w:val="24"/>
          <w:vertAlign w:val="superscript"/>
        </w:rPr>
        <w:t>a</w:t>
      </w:r>
      <w:proofErr w:type="spellEnd"/>
    </w:p>
    <w:p w14:paraId="787B6411" w14:textId="77777777" w:rsidR="00557F2D" w:rsidRPr="00F02A68" w:rsidRDefault="00557F2D" w:rsidP="00695AE9">
      <w:pPr>
        <w:suppressLineNumbers/>
        <w:spacing w:after="0" w:line="360" w:lineRule="auto"/>
        <w:rPr>
          <w:rFonts w:ascii="Arial" w:hAnsi="Arial" w:cs="Arial"/>
          <w:sz w:val="28"/>
        </w:rPr>
      </w:pPr>
    </w:p>
    <w:p w14:paraId="367DF66B" w14:textId="2CC4814D" w:rsidR="002B5336" w:rsidRPr="00F02A68" w:rsidRDefault="007A62C8"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a</w:t>
      </w:r>
      <w:proofErr w:type="gramEnd"/>
      <w:r w:rsidRPr="00F02A68">
        <w:rPr>
          <w:rFonts w:ascii="Arial" w:hAnsi="Arial" w:cs="Arial"/>
          <w:sz w:val="24"/>
        </w:rPr>
        <w:tab/>
      </w:r>
      <w:proofErr w:type="spellStart"/>
      <w:r w:rsidR="00F02A68" w:rsidRPr="00F02A68">
        <w:rPr>
          <w:rFonts w:ascii="Arial" w:hAnsi="Arial" w:cs="Arial"/>
          <w:sz w:val="24"/>
        </w:rPr>
        <w:t>Wellcome</w:t>
      </w:r>
      <w:proofErr w:type="spellEnd"/>
      <w:r w:rsidR="00F02A68" w:rsidRPr="00F02A68">
        <w:rPr>
          <w:rFonts w:ascii="Arial" w:hAnsi="Arial" w:cs="Arial"/>
          <w:sz w:val="24"/>
        </w:rPr>
        <w:t xml:space="preserve"> Centre for Human Neuroimaging</w:t>
      </w:r>
      <w:r w:rsidR="00557F2D" w:rsidRPr="00F02A68">
        <w:rPr>
          <w:rFonts w:ascii="Arial" w:hAnsi="Arial" w:cs="Arial"/>
          <w:sz w:val="24"/>
        </w:rPr>
        <w:t>, Institute of Neurology, University College London, London WC1N 3BG, United Kingdom.</w:t>
      </w:r>
    </w:p>
    <w:p w14:paraId="1504B592" w14:textId="582824B6" w:rsidR="002B5336" w:rsidRPr="00F02A68" w:rsidRDefault="002B5336" w:rsidP="00695AE9">
      <w:pPr>
        <w:suppressLineNumbers/>
        <w:spacing w:after="0" w:line="360" w:lineRule="auto"/>
        <w:ind w:left="284" w:hanging="284"/>
        <w:jc w:val="both"/>
        <w:rPr>
          <w:rFonts w:ascii="Arial" w:hAnsi="Arial" w:cs="Arial"/>
          <w:sz w:val="24"/>
        </w:rPr>
      </w:pPr>
      <w:r w:rsidRPr="00F02A68">
        <w:rPr>
          <w:rFonts w:ascii="Arial" w:hAnsi="Arial" w:cs="Arial"/>
          <w:sz w:val="24"/>
          <w:vertAlign w:val="superscript"/>
        </w:rPr>
        <w:t>b</w:t>
      </w:r>
      <w:r w:rsidRPr="00F02A68">
        <w:rPr>
          <w:rFonts w:ascii="Arial" w:hAnsi="Arial" w:cs="Arial"/>
          <w:sz w:val="24"/>
        </w:rPr>
        <w:tab/>
        <w:t xml:space="preserve">Department of Speech, Language and Hearing Sciences, Faculty of Medicine, Universidad de Concepcion, </w:t>
      </w:r>
      <w:r w:rsidR="004B6ACF" w:rsidRPr="00F02A68">
        <w:rPr>
          <w:rFonts w:ascii="Arial" w:hAnsi="Arial" w:cs="Arial"/>
          <w:sz w:val="24"/>
        </w:rPr>
        <w:t>PO Box 160-C</w:t>
      </w:r>
      <w:r w:rsidRPr="00F02A68">
        <w:rPr>
          <w:rFonts w:ascii="Arial" w:hAnsi="Arial" w:cs="Arial"/>
          <w:sz w:val="24"/>
        </w:rPr>
        <w:t xml:space="preserve"> Concepcion, Chile.</w:t>
      </w:r>
    </w:p>
    <w:p w14:paraId="0C85FC85" w14:textId="366B85B8" w:rsidR="002B5336"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c</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 xml:space="preserve">Department of Speech, Language and Hearing Sciences, Faculty of Health Sciences, Universidad del </w:t>
      </w:r>
      <w:proofErr w:type="spellStart"/>
      <w:r w:rsidR="00557F2D" w:rsidRPr="00F02A68">
        <w:rPr>
          <w:rFonts w:ascii="Arial" w:hAnsi="Arial" w:cs="Arial"/>
          <w:sz w:val="24"/>
        </w:rPr>
        <w:t>Desarrollo</w:t>
      </w:r>
      <w:proofErr w:type="spellEnd"/>
      <w:r w:rsidR="00557F2D" w:rsidRPr="00F02A68">
        <w:rPr>
          <w:rFonts w:ascii="Arial" w:hAnsi="Arial" w:cs="Arial"/>
          <w:sz w:val="24"/>
        </w:rPr>
        <w:t>, 4070001 Concepcion, Chile.</w:t>
      </w:r>
    </w:p>
    <w:p w14:paraId="7CA63FE7" w14:textId="4CF9B116" w:rsidR="00557F2D"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d</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Cognitive Neuroimaging Unit, Emirates College for Advanced Education, PO Box 126662 Abu Dhabi, United Arab Emirates.</w:t>
      </w:r>
    </w:p>
    <w:p w14:paraId="10EE85C5" w14:textId="2BEDCACE" w:rsidR="00557F2D"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e</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Institute of Cognitive Neuroscience, Division of Psychology and Language Sciences, University College London, London WC1N 3AR, United Kingdom.</w:t>
      </w:r>
    </w:p>
    <w:p w14:paraId="298E8BFE" w14:textId="3406CBE2" w:rsidR="00557F2D"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f</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Department of Brain Repair and Rehabilitation, Institute of Neurology, University College London, London WC1N 3BG, United Kingdom.</w:t>
      </w:r>
    </w:p>
    <w:p w14:paraId="0BCBC029" w14:textId="3409BD1C" w:rsidR="00557F2D"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g</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Department of Experimental Psychology, Division of Psychology and Language Sciences, University College London, London WC1H 0AP, United Kingdom.</w:t>
      </w:r>
    </w:p>
    <w:p w14:paraId="3C98B34E" w14:textId="05E4B4E6" w:rsidR="00557F2D" w:rsidRPr="00F02A68" w:rsidRDefault="002B5336" w:rsidP="00695AE9">
      <w:pPr>
        <w:suppressLineNumbers/>
        <w:spacing w:after="0" w:line="360" w:lineRule="auto"/>
        <w:ind w:left="284" w:hanging="284"/>
        <w:jc w:val="both"/>
        <w:rPr>
          <w:rFonts w:ascii="Arial" w:hAnsi="Arial" w:cs="Arial"/>
          <w:sz w:val="24"/>
        </w:rPr>
      </w:pPr>
      <w:proofErr w:type="gramStart"/>
      <w:r w:rsidRPr="00F02A68">
        <w:rPr>
          <w:rFonts w:ascii="Arial" w:hAnsi="Arial" w:cs="Arial"/>
          <w:sz w:val="24"/>
          <w:vertAlign w:val="superscript"/>
        </w:rPr>
        <w:t>h</w:t>
      </w:r>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Centre for Cognitive Neuroscience and Cognitive Systems and the School of Computing, University of Kent, Canterbury CT2 7NF, United Kingdom.</w:t>
      </w:r>
    </w:p>
    <w:p w14:paraId="6013F0A3" w14:textId="3E7E54CE" w:rsidR="00557F2D" w:rsidRPr="00F02A68" w:rsidRDefault="002B5336" w:rsidP="00695AE9">
      <w:pPr>
        <w:suppressLineNumbers/>
        <w:spacing w:after="0" w:line="360" w:lineRule="auto"/>
        <w:ind w:left="284" w:hanging="284"/>
        <w:jc w:val="both"/>
        <w:rPr>
          <w:rFonts w:ascii="Arial" w:hAnsi="Arial" w:cs="Arial"/>
          <w:sz w:val="24"/>
        </w:rPr>
      </w:pPr>
      <w:proofErr w:type="spellStart"/>
      <w:proofErr w:type="gramStart"/>
      <w:r w:rsidRPr="00F02A68">
        <w:rPr>
          <w:rFonts w:ascii="Arial" w:hAnsi="Arial" w:cs="Arial"/>
          <w:sz w:val="24"/>
          <w:vertAlign w:val="superscript"/>
        </w:rPr>
        <w:t>i</w:t>
      </w:r>
      <w:proofErr w:type="spellEnd"/>
      <w:proofErr w:type="gramEnd"/>
      <w:r w:rsidR="007A62C8" w:rsidRPr="00F02A68">
        <w:rPr>
          <w:rFonts w:ascii="Arial" w:hAnsi="Arial" w:cs="Arial"/>
          <w:sz w:val="24"/>
        </w:rPr>
        <w:t xml:space="preserve"> </w:t>
      </w:r>
      <w:r w:rsidR="007A62C8" w:rsidRPr="00F02A68">
        <w:rPr>
          <w:rFonts w:ascii="Arial" w:hAnsi="Arial" w:cs="Arial"/>
          <w:sz w:val="24"/>
        </w:rPr>
        <w:tab/>
      </w:r>
      <w:r w:rsidR="00557F2D" w:rsidRPr="00F02A68">
        <w:rPr>
          <w:rFonts w:ascii="Arial" w:hAnsi="Arial" w:cs="Arial"/>
          <w:sz w:val="24"/>
        </w:rPr>
        <w:t>School of Psychology, University of Birmingham, Birmingham B15 2TT, United Kingdom.</w:t>
      </w:r>
    </w:p>
    <w:p w14:paraId="4165EE9B" w14:textId="77A3919A" w:rsidR="00172E12" w:rsidRPr="00F02A68" w:rsidRDefault="00172E12" w:rsidP="00695AE9">
      <w:pPr>
        <w:suppressLineNumbers/>
        <w:spacing w:after="0" w:line="360" w:lineRule="auto"/>
        <w:jc w:val="both"/>
        <w:rPr>
          <w:rFonts w:ascii="Arial" w:hAnsi="Arial" w:cs="Arial"/>
          <w:sz w:val="24"/>
        </w:rPr>
      </w:pPr>
    </w:p>
    <w:p w14:paraId="7E7F96E2" w14:textId="17A64661" w:rsidR="00876D1E" w:rsidRPr="00F02A68" w:rsidRDefault="00A3286D" w:rsidP="00695AE9">
      <w:pPr>
        <w:suppressLineNumbers/>
        <w:spacing w:after="0" w:line="360" w:lineRule="auto"/>
        <w:jc w:val="both"/>
        <w:rPr>
          <w:rFonts w:ascii="Arial" w:hAnsi="Arial" w:cs="Arial"/>
          <w:sz w:val="24"/>
        </w:rPr>
      </w:pPr>
      <w:r w:rsidRPr="00F02A68">
        <w:rPr>
          <w:rFonts w:ascii="Arial" w:hAnsi="Arial" w:cs="Arial"/>
          <w:b/>
          <w:sz w:val="24"/>
        </w:rPr>
        <w:t>Corresponding author</w:t>
      </w:r>
      <w:r w:rsidR="00172E12" w:rsidRPr="00F02A68">
        <w:rPr>
          <w:rFonts w:ascii="Arial" w:hAnsi="Arial" w:cs="Arial"/>
          <w:b/>
          <w:sz w:val="24"/>
        </w:rPr>
        <w:t>:</w:t>
      </w:r>
      <w:r w:rsidR="00172E12" w:rsidRPr="00F02A68">
        <w:rPr>
          <w:rFonts w:ascii="Arial" w:hAnsi="Arial" w:cs="Arial"/>
          <w:sz w:val="24"/>
        </w:rPr>
        <w:t xml:space="preserve"> </w:t>
      </w:r>
      <w:r w:rsidR="00CF0C46" w:rsidRPr="00F02A68">
        <w:rPr>
          <w:rFonts w:ascii="Arial" w:hAnsi="Arial" w:cs="Arial"/>
          <w:sz w:val="24"/>
        </w:rPr>
        <w:t>Diego L. Lorca-Puls</w:t>
      </w:r>
      <w:r w:rsidR="00172E12" w:rsidRPr="00F02A68">
        <w:rPr>
          <w:rFonts w:ascii="Arial" w:hAnsi="Arial" w:cs="Arial"/>
          <w:sz w:val="24"/>
        </w:rPr>
        <w:t xml:space="preserve">, </w:t>
      </w:r>
      <w:proofErr w:type="spellStart"/>
      <w:r w:rsidR="00F02A68" w:rsidRPr="00F02A68">
        <w:rPr>
          <w:rFonts w:ascii="Arial" w:hAnsi="Arial" w:cs="Arial"/>
          <w:sz w:val="24"/>
        </w:rPr>
        <w:t>Wellcome</w:t>
      </w:r>
      <w:proofErr w:type="spellEnd"/>
      <w:r w:rsidR="00F02A68" w:rsidRPr="00F02A68">
        <w:rPr>
          <w:rFonts w:ascii="Arial" w:hAnsi="Arial" w:cs="Arial"/>
          <w:sz w:val="24"/>
        </w:rPr>
        <w:t xml:space="preserve"> Centre for Human Neuroimaging</w:t>
      </w:r>
      <w:r w:rsidR="00172E12" w:rsidRPr="00F02A68">
        <w:rPr>
          <w:rFonts w:ascii="Arial" w:hAnsi="Arial" w:cs="Arial"/>
          <w:sz w:val="24"/>
        </w:rPr>
        <w:t xml:space="preserve">, Institute of Neurology, UCL, 12 Queen Square, London, WC1N 3BG, UK. E-mail: </w:t>
      </w:r>
      <w:hyperlink r:id="rId8" w:history="1">
        <w:r w:rsidR="00876D1E" w:rsidRPr="00F02A68">
          <w:rPr>
            <w:rStyle w:val="Hyperlink"/>
            <w:rFonts w:ascii="Arial" w:hAnsi="Arial" w:cs="Arial"/>
            <w:color w:val="auto"/>
            <w:sz w:val="24"/>
          </w:rPr>
          <w:t>d.puls@ucl.ac.uk</w:t>
        </w:r>
      </w:hyperlink>
    </w:p>
    <w:p w14:paraId="75B4ED0E" w14:textId="77777777" w:rsidR="00C154B1" w:rsidRPr="00F02A68" w:rsidRDefault="00C154B1" w:rsidP="00C154B1">
      <w:pPr>
        <w:rPr>
          <w:rFonts w:ascii="Arial" w:hAnsi="Arial" w:cs="Arial"/>
          <w:sz w:val="24"/>
        </w:rPr>
      </w:pPr>
    </w:p>
    <w:p w14:paraId="38F720C1" w14:textId="77777777" w:rsidR="00C154B1" w:rsidRPr="00F02A68" w:rsidRDefault="00C154B1" w:rsidP="00C154B1">
      <w:pPr>
        <w:rPr>
          <w:rFonts w:ascii="Arial" w:hAnsi="Arial" w:cs="Arial"/>
          <w:sz w:val="24"/>
        </w:rPr>
      </w:pPr>
    </w:p>
    <w:p w14:paraId="7BB070E3" w14:textId="77777777" w:rsidR="00C154B1" w:rsidRPr="00F02A68" w:rsidRDefault="00C154B1" w:rsidP="00C154B1">
      <w:pPr>
        <w:rPr>
          <w:rFonts w:ascii="Arial" w:hAnsi="Arial" w:cs="Arial"/>
          <w:sz w:val="24"/>
        </w:rPr>
      </w:pPr>
    </w:p>
    <w:p w14:paraId="3AE7C06E" w14:textId="77777777" w:rsidR="00C154B1" w:rsidRPr="00F02A68" w:rsidRDefault="00C154B1" w:rsidP="00C154B1">
      <w:pPr>
        <w:rPr>
          <w:rFonts w:ascii="Arial" w:hAnsi="Arial" w:cs="Arial"/>
          <w:sz w:val="24"/>
        </w:rPr>
      </w:pPr>
    </w:p>
    <w:p w14:paraId="11538197" w14:textId="3C2F17E8" w:rsidR="00876D1E" w:rsidRPr="00F02A68" w:rsidRDefault="00876D1E" w:rsidP="00C154B1">
      <w:pPr>
        <w:rPr>
          <w:rFonts w:ascii="Arial" w:hAnsi="Arial" w:cs="Arial"/>
          <w:sz w:val="24"/>
        </w:rPr>
      </w:pPr>
      <w:r w:rsidRPr="00F02A68">
        <w:rPr>
          <w:rFonts w:ascii="Arial" w:hAnsi="Arial" w:cs="Arial"/>
          <w:b/>
          <w:sz w:val="28"/>
          <w:szCs w:val="24"/>
        </w:rPr>
        <w:lastRenderedPageBreak/>
        <w:t>Abstract</w:t>
      </w:r>
    </w:p>
    <w:p w14:paraId="4CE5E22D" w14:textId="71A94185" w:rsidR="00876D1E" w:rsidRPr="00F02A68" w:rsidRDefault="00E57E2A" w:rsidP="00A93657">
      <w:pPr>
        <w:suppressLineNumbers/>
        <w:spacing w:line="360" w:lineRule="auto"/>
        <w:ind w:firstLine="720"/>
        <w:jc w:val="both"/>
        <w:rPr>
          <w:rFonts w:ascii="Arial" w:hAnsi="Arial" w:cs="Arial"/>
          <w:sz w:val="24"/>
          <w:szCs w:val="24"/>
        </w:rPr>
      </w:pPr>
      <w:r w:rsidRPr="00F02A68">
        <w:rPr>
          <w:rFonts w:ascii="Arial" w:hAnsi="Arial" w:cs="Arial"/>
          <w:sz w:val="24"/>
          <w:szCs w:val="24"/>
        </w:rPr>
        <w:t xml:space="preserve">This study </w:t>
      </w:r>
      <w:r w:rsidR="009176B6" w:rsidRPr="00F02A68">
        <w:rPr>
          <w:rFonts w:ascii="Arial" w:hAnsi="Arial" w:cs="Arial"/>
          <w:sz w:val="24"/>
          <w:szCs w:val="24"/>
        </w:rPr>
        <w:t>investigate</w:t>
      </w:r>
      <w:r w:rsidRPr="00F02A68">
        <w:rPr>
          <w:rFonts w:ascii="Arial" w:hAnsi="Arial" w:cs="Arial"/>
          <w:sz w:val="24"/>
          <w:szCs w:val="24"/>
        </w:rPr>
        <w:t>d</w:t>
      </w:r>
      <w:r w:rsidR="009176B6" w:rsidRPr="00F02A68">
        <w:rPr>
          <w:rFonts w:ascii="Arial" w:hAnsi="Arial" w:cs="Arial"/>
          <w:sz w:val="24"/>
          <w:szCs w:val="24"/>
        </w:rPr>
        <w:t xml:space="preserve"> how sample size affects </w:t>
      </w:r>
      <w:r w:rsidR="00151463" w:rsidRPr="00F02A68">
        <w:rPr>
          <w:rFonts w:ascii="Arial" w:hAnsi="Arial" w:cs="Arial"/>
          <w:sz w:val="24"/>
          <w:szCs w:val="24"/>
        </w:rPr>
        <w:t xml:space="preserve">the </w:t>
      </w:r>
      <w:r w:rsidR="00AC1C7D" w:rsidRPr="00F02A68">
        <w:rPr>
          <w:rFonts w:ascii="Arial" w:hAnsi="Arial" w:cs="Arial"/>
          <w:sz w:val="24"/>
          <w:szCs w:val="24"/>
        </w:rPr>
        <w:t xml:space="preserve">reproducibility of </w:t>
      </w:r>
      <w:r w:rsidR="00151463" w:rsidRPr="00F02A68">
        <w:rPr>
          <w:rFonts w:ascii="Arial" w:hAnsi="Arial" w:cs="Arial"/>
          <w:sz w:val="24"/>
          <w:szCs w:val="24"/>
        </w:rPr>
        <w:t>findings</w:t>
      </w:r>
      <w:r w:rsidR="009176B6" w:rsidRPr="00F02A68">
        <w:rPr>
          <w:rFonts w:ascii="Arial" w:hAnsi="Arial" w:cs="Arial"/>
          <w:sz w:val="24"/>
          <w:szCs w:val="24"/>
        </w:rPr>
        <w:t xml:space="preserve"> </w:t>
      </w:r>
      <w:r w:rsidR="009176B6" w:rsidRPr="00F02A68">
        <w:rPr>
          <w:rFonts w:ascii="Arial" w:hAnsi="Arial" w:cs="Arial"/>
          <w:sz w:val="24"/>
          <w:szCs w:val="24"/>
          <w:shd w:val="clear" w:color="auto" w:fill="FFFFFF"/>
        </w:rPr>
        <w:t xml:space="preserve">from </w:t>
      </w:r>
      <w:r w:rsidR="00151463" w:rsidRPr="00F02A68">
        <w:rPr>
          <w:rFonts w:ascii="Arial" w:hAnsi="Arial" w:cs="Arial"/>
          <w:sz w:val="24"/>
          <w:szCs w:val="24"/>
          <w:shd w:val="clear" w:color="auto" w:fill="FFFFFF"/>
        </w:rPr>
        <w:t xml:space="preserve">univariate </w:t>
      </w:r>
      <w:r w:rsidR="009176B6" w:rsidRPr="00F02A68">
        <w:rPr>
          <w:rFonts w:ascii="Arial" w:hAnsi="Arial" w:cs="Arial"/>
          <w:sz w:val="24"/>
          <w:szCs w:val="24"/>
          <w:shd w:val="clear" w:color="auto" w:fill="FFFFFF"/>
        </w:rPr>
        <w:t xml:space="preserve">voxel-based </w:t>
      </w:r>
      <w:r w:rsidR="00876D1E" w:rsidRPr="00F02A68">
        <w:rPr>
          <w:rFonts w:ascii="Arial" w:hAnsi="Arial" w:cs="Arial"/>
          <w:sz w:val="24"/>
          <w:szCs w:val="24"/>
        </w:rPr>
        <w:t xml:space="preserve">lesion-deficit analyses </w:t>
      </w:r>
      <w:r w:rsidR="00151463" w:rsidRPr="00F02A68">
        <w:rPr>
          <w:rFonts w:ascii="Arial" w:hAnsi="Arial" w:cs="Arial"/>
          <w:sz w:val="24"/>
          <w:szCs w:val="24"/>
        </w:rPr>
        <w:t xml:space="preserve">(e.g., </w:t>
      </w:r>
      <w:r w:rsidR="00876D1E" w:rsidRPr="00F02A68">
        <w:rPr>
          <w:rFonts w:ascii="Arial" w:hAnsi="Arial" w:cs="Arial"/>
          <w:sz w:val="24"/>
          <w:szCs w:val="24"/>
        </w:rPr>
        <w:t>voxel</w:t>
      </w:r>
      <w:r w:rsidR="00151463" w:rsidRPr="00F02A68">
        <w:rPr>
          <w:rFonts w:ascii="Arial" w:hAnsi="Arial" w:cs="Arial"/>
          <w:sz w:val="24"/>
          <w:szCs w:val="24"/>
        </w:rPr>
        <w:t>-</w:t>
      </w:r>
      <w:r w:rsidR="00876D1E" w:rsidRPr="00F02A68">
        <w:rPr>
          <w:rFonts w:ascii="Arial" w:hAnsi="Arial" w:cs="Arial"/>
          <w:sz w:val="24"/>
          <w:szCs w:val="24"/>
        </w:rPr>
        <w:t>based lesion</w:t>
      </w:r>
      <w:r w:rsidR="00151463" w:rsidRPr="00F02A68">
        <w:rPr>
          <w:rFonts w:ascii="Arial" w:hAnsi="Arial" w:cs="Arial"/>
          <w:sz w:val="24"/>
          <w:szCs w:val="24"/>
        </w:rPr>
        <w:t>-</w:t>
      </w:r>
      <w:r w:rsidR="00876D1E" w:rsidRPr="00F02A68">
        <w:rPr>
          <w:rFonts w:ascii="Arial" w:hAnsi="Arial" w:cs="Arial"/>
          <w:sz w:val="24"/>
          <w:szCs w:val="24"/>
        </w:rPr>
        <w:t>symptom mapping and voxel</w:t>
      </w:r>
      <w:r w:rsidR="00151463" w:rsidRPr="00F02A68">
        <w:rPr>
          <w:rFonts w:ascii="Arial" w:hAnsi="Arial" w:cs="Arial"/>
          <w:sz w:val="24"/>
          <w:szCs w:val="24"/>
        </w:rPr>
        <w:t>-</w:t>
      </w:r>
      <w:r w:rsidR="00876D1E" w:rsidRPr="00F02A68">
        <w:rPr>
          <w:rFonts w:ascii="Arial" w:hAnsi="Arial" w:cs="Arial"/>
          <w:sz w:val="24"/>
          <w:szCs w:val="24"/>
        </w:rPr>
        <w:t>based morphometry</w:t>
      </w:r>
      <w:r w:rsidR="009176B6" w:rsidRPr="00F02A68">
        <w:rPr>
          <w:rFonts w:ascii="Arial" w:hAnsi="Arial" w:cs="Arial"/>
          <w:sz w:val="24"/>
          <w:szCs w:val="24"/>
        </w:rPr>
        <w:t xml:space="preserve">). </w:t>
      </w:r>
      <w:r w:rsidR="00480097" w:rsidRPr="00F02A68">
        <w:rPr>
          <w:rFonts w:ascii="Arial" w:hAnsi="Arial" w:cs="Arial"/>
          <w:sz w:val="24"/>
          <w:szCs w:val="24"/>
        </w:rPr>
        <w:t xml:space="preserve">Our effect of interest was the strength of the </w:t>
      </w:r>
      <w:r w:rsidR="00151463" w:rsidRPr="00F02A68">
        <w:rPr>
          <w:rFonts w:ascii="Arial" w:hAnsi="Arial" w:cs="Arial"/>
          <w:sz w:val="24"/>
          <w:szCs w:val="24"/>
        </w:rPr>
        <w:t>mapping</w:t>
      </w:r>
      <w:r w:rsidR="00480097" w:rsidRPr="00F02A68">
        <w:rPr>
          <w:rFonts w:ascii="Arial" w:hAnsi="Arial" w:cs="Arial"/>
          <w:sz w:val="24"/>
          <w:szCs w:val="24"/>
        </w:rPr>
        <w:t xml:space="preserve"> between brain damage and speech articulation difficulties, as measured </w:t>
      </w:r>
      <w:r w:rsidR="005063A8" w:rsidRPr="00F02A68">
        <w:rPr>
          <w:rFonts w:ascii="Arial" w:hAnsi="Arial" w:cs="Arial"/>
          <w:sz w:val="24"/>
          <w:szCs w:val="24"/>
        </w:rPr>
        <w:t>in terms of the proportion of variance explained</w:t>
      </w:r>
      <w:r w:rsidR="00480097" w:rsidRPr="00F02A68">
        <w:rPr>
          <w:rFonts w:ascii="Arial" w:hAnsi="Arial" w:cs="Arial"/>
          <w:sz w:val="24"/>
          <w:szCs w:val="24"/>
        </w:rPr>
        <w:t xml:space="preserve">. </w:t>
      </w:r>
      <w:r w:rsidR="00B14A8D" w:rsidRPr="00F02A68">
        <w:rPr>
          <w:rFonts w:ascii="Arial" w:hAnsi="Arial" w:cs="Arial"/>
          <w:sz w:val="24"/>
          <w:szCs w:val="24"/>
        </w:rPr>
        <w:t>First,</w:t>
      </w:r>
      <w:r w:rsidRPr="00F02A68">
        <w:rPr>
          <w:rFonts w:ascii="Arial" w:hAnsi="Arial" w:cs="Arial"/>
          <w:sz w:val="24"/>
          <w:szCs w:val="24"/>
        </w:rPr>
        <w:t xml:space="preserve"> </w:t>
      </w:r>
      <w:r w:rsidR="00B14A8D" w:rsidRPr="00F02A68">
        <w:rPr>
          <w:rFonts w:ascii="Arial" w:hAnsi="Arial" w:cs="Arial"/>
          <w:sz w:val="24"/>
          <w:szCs w:val="24"/>
        </w:rPr>
        <w:t xml:space="preserve">we </w:t>
      </w:r>
      <w:r w:rsidRPr="00F02A68">
        <w:rPr>
          <w:rFonts w:ascii="Arial" w:hAnsi="Arial" w:cs="Arial"/>
          <w:sz w:val="24"/>
          <w:szCs w:val="24"/>
        </w:rPr>
        <w:t>identif</w:t>
      </w:r>
      <w:r w:rsidR="00B14A8D" w:rsidRPr="00F02A68">
        <w:rPr>
          <w:rFonts w:ascii="Arial" w:hAnsi="Arial" w:cs="Arial"/>
          <w:sz w:val="24"/>
          <w:szCs w:val="24"/>
        </w:rPr>
        <w:t>ied</w:t>
      </w:r>
      <w:r w:rsidRPr="00F02A68">
        <w:rPr>
          <w:rFonts w:ascii="Arial" w:hAnsi="Arial" w:cs="Arial"/>
          <w:sz w:val="24"/>
          <w:szCs w:val="24"/>
        </w:rPr>
        <w:t xml:space="preserve"> </w:t>
      </w:r>
      <w:r w:rsidR="00471041" w:rsidRPr="00F02A68">
        <w:rPr>
          <w:rFonts w:ascii="Arial" w:hAnsi="Arial" w:cs="Arial"/>
          <w:sz w:val="24"/>
          <w:szCs w:val="24"/>
        </w:rPr>
        <w:t xml:space="preserve">a </w:t>
      </w:r>
      <w:r w:rsidR="00A93657" w:rsidRPr="00F02A68">
        <w:rPr>
          <w:rFonts w:ascii="Arial" w:hAnsi="Arial" w:cs="Arial"/>
          <w:sz w:val="24"/>
          <w:szCs w:val="24"/>
        </w:rPr>
        <w:t>region</w:t>
      </w:r>
      <w:r w:rsidR="00471041" w:rsidRPr="00F02A68">
        <w:rPr>
          <w:rFonts w:ascii="Arial" w:hAnsi="Arial" w:cs="Arial"/>
          <w:sz w:val="24"/>
          <w:szCs w:val="24"/>
        </w:rPr>
        <w:t xml:space="preserve"> of interest by searching </w:t>
      </w:r>
      <w:r w:rsidR="005063A8" w:rsidRPr="00F02A68">
        <w:rPr>
          <w:rFonts w:ascii="Arial" w:hAnsi="Arial" w:cs="Arial"/>
          <w:sz w:val="24"/>
          <w:szCs w:val="24"/>
        </w:rPr>
        <w:t xml:space="preserve">on a voxel-by-voxel basis </w:t>
      </w:r>
      <w:r w:rsidR="00471041" w:rsidRPr="00F02A68">
        <w:rPr>
          <w:rFonts w:ascii="Arial" w:hAnsi="Arial" w:cs="Arial"/>
          <w:sz w:val="24"/>
          <w:szCs w:val="24"/>
        </w:rPr>
        <w:t>for brain areas</w:t>
      </w:r>
      <w:r w:rsidR="00A93657" w:rsidRPr="00F02A68">
        <w:rPr>
          <w:rFonts w:ascii="Arial" w:hAnsi="Arial" w:cs="Arial"/>
          <w:sz w:val="24"/>
          <w:szCs w:val="24"/>
        </w:rPr>
        <w:t xml:space="preserve"> where </w:t>
      </w:r>
      <w:r w:rsidR="00B14A8D" w:rsidRPr="00F02A68">
        <w:rPr>
          <w:rFonts w:ascii="Arial" w:hAnsi="Arial" w:cs="Arial"/>
          <w:sz w:val="24"/>
          <w:szCs w:val="24"/>
        </w:rPr>
        <w:t>greater lesion load</w:t>
      </w:r>
      <w:r w:rsidR="00A93657" w:rsidRPr="00F02A68">
        <w:rPr>
          <w:rFonts w:ascii="Arial" w:hAnsi="Arial" w:cs="Arial"/>
          <w:sz w:val="24"/>
          <w:szCs w:val="24"/>
        </w:rPr>
        <w:t xml:space="preserve"> was associated with </w:t>
      </w:r>
      <w:r w:rsidR="00B14A8D" w:rsidRPr="00F02A68">
        <w:rPr>
          <w:rFonts w:ascii="Arial" w:hAnsi="Arial" w:cs="Arial"/>
          <w:sz w:val="24"/>
          <w:szCs w:val="24"/>
        </w:rPr>
        <w:t xml:space="preserve">poorer </w:t>
      </w:r>
      <w:r w:rsidR="00A93657" w:rsidRPr="00F02A68">
        <w:rPr>
          <w:rFonts w:ascii="Arial" w:hAnsi="Arial" w:cs="Arial"/>
          <w:sz w:val="24"/>
          <w:szCs w:val="24"/>
        </w:rPr>
        <w:t xml:space="preserve">speech articulation </w:t>
      </w:r>
      <w:r w:rsidR="009176B6" w:rsidRPr="00F02A68">
        <w:rPr>
          <w:rFonts w:ascii="Arial" w:hAnsi="Arial" w:cs="Arial"/>
          <w:sz w:val="24"/>
          <w:szCs w:val="24"/>
        </w:rPr>
        <w:t xml:space="preserve">using a </w:t>
      </w:r>
      <w:r w:rsidR="00151463" w:rsidRPr="00F02A68">
        <w:rPr>
          <w:rFonts w:ascii="Arial" w:hAnsi="Arial" w:cs="Arial"/>
          <w:sz w:val="24"/>
          <w:szCs w:val="24"/>
        </w:rPr>
        <w:t>large sample</w:t>
      </w:r>
      <w:r w:rsidR="00480097" w:rsidRPr="00F02A68">
        <w:rPr>
          <w:rFonts w:ascii="Arial" w:hAnsi="Arial" w:cs="Arial"/>
          <w:sz w:val="24"/>
          <w:szCs w:val="24"/>
        </w:rPr>
        <w:t xml:space="preserve"> of 360 right</w:t>
      </w:r>
      <w:r w:rsidR="00151463" w:rsidRPr="00F02A68">
        <w:rPr>
          <w:rFonts w:ascii="Arial" w:hAnsi="Arial" w:cs="Arial"/>
          <w:sz w:val="24"/>
          <w:szCs w:val="24"/>
        </w:rPr>
        <w:t>-</w:t>
      </w:r>
      <w:r w:rsidR="00480097" w:rsidRPr="00F02A68">
        <w:rPr>
          <w:rFonts w:ascii="Arial" w:hAnsi="Arial" w:cs="Arial"/>
          <w:sz w:val="24"/>
          <w:szCs w:val="24"/>
        </w:rPr>
        <w:t>handed English</w:t>
      </w:r>
      <w:r w:rsidR="00B14A8D" w:rsidRPr="00F02A68">
        <w:rPr>
          <w:rFonts w:ascii="Arial" w:hAnsi="Arial" w:cs="Arial"/>
          <w:sz w:val="24"/>
          <w:szCs w:val="24"/>
        </w:rPr>
        <w:t>-</w:t>
      </w:r>
      <w:r w:rsidR="00480097" w:rsidRPr="00F02A68">
        <w:rPr>
          <w:rFonts w:ascii="Arial" w:hAnsi="Arial" w:cs="Arial"/>
          <w:sz w:val="24"/>
          <w:szCs w:val="24"/>
        </w:rPr>
        <w:t>speaking</w:t>
      </w:r>
      <w:r w:rsidR="00A93657" w:rsidRPr="00F02A68">
        <w:rPr>
          <w:rFonts w:ascii="Arial" w:hAnsi="Arial" w:cs="Arial"/>
          <w:sz w:val="24"/>
          <w:szCs w:val="24"/>
        </w:rPr>
        <w:t xml:space="preserve"> stroke</w:t>
      </w:r>
      <w:r w:rsidR="00B14A8D" w:rsidRPr="00F02A68">
        <w:rPr>
          <w:rFonts w:ascii="Arial" w:hAnsi="Arial" w:cs="Arial"/>
          <w:sz w:val="24"/>
          <w:szCs w:val="24"/>
        </w:rPr>
        <w:t xml:space="preserve"> survivors</w:t>
      </w:r>
      <w:r w:rsidR="009176B6" w:rsidRPr="00F02A68">
        <w:rPr>
          <w:rFonts w:ascii="Arial" w:hAnsi="Arial" w:cs="Arial"/>
          <w:sz w:val="24"/>
          <w:szCs w:val="24"/>
        </w:rPr>
        <w:t xml:space="preserve">. We then randomly drew </w:t>
      </w:r>
      <w:r w:rsidR="00480097" w:rsidRPr="00F02A68">
        <w:rPr>
          <w:rFonts w:ascii="Arial" w:hAnsi="Arial" w:cs="Arial"/>
          <w:sz w:val="24"/>
          <w:szCs w:val="24"/>
        </w:rPr>
        <w:t xml:space="preserve">thousands of </w:t>
      </w:r>
      <w:r w:rsidR="003E04C7" w:rsidRPr="00F02A68">
        <w:rPr>
          <w:rFonts w:ascii="Arial" w:hAnsi="Arial" w:cs="Arial"/>
          <w:sz w:val="24"/>
          <w:szCs w:val="24"/>
        </w:rPr>
        <w:t xml:space="preserve">bootstrap </w:t>
      </w:r>
      <w:r w:rsidR="00480097" w:rsidRPr="00F02A68">
        <w:rPr>
          <w:rFonts w:ascii="Arial" w:hAnsi="Arial" w:cs="Arial"/>
          <w:sz w:val="24"/>
          <w:szCs w:val="24"/>
        </w:rPr>
        <w:t xml:space="preserve">samples from </w:t>
      </w:r>
      <w:r w:rsidRPr="00F02A68">
        <w:rPr>
          <w:rFonts w:ascii="Arial" w:hAnsi="Arial" w:cs="Arial"/>
          <w:sz w:val="24"/>
          <w:szCs w:val="24"/>
        </w:rPr>
        <w:t>this</w:t>
      </w:r>
      <w:r w:rsidR="00480097" w:rsidRPr="00F02A68">
        <w:rPr>
          <w:rFonts w:ascii="Arial" w:hAnsi="Arial" w:cs="Arial"/>
          <w:sz w:val="24"/>
          <w:szCs w:val="24"/>
        </w:rPr>
        <w:t xml:space="preserve"> </w:t>
      </w:r>
      <w:r w:rsidR="00151463" w:rsidRPr="00F02A68">
        <w:rPr>
          <w:rFonts w:ascii="Arial" w:hAnsi="Arial" w:cs="Arial"/>
          <w:sz w:val="24"/>
          <w:szCs w:val="24"/>
        </w:rPr>
        <w:t>data set</w:t>
      </w:r>
      <w:r w:rsidR="00480097" w:rsidRPr="00F02A68">
        <w:rPr>
          <w:rFonts w:ascii="Arial" w:hAnsi="Arial" w:cs="Arial"/>
          <w:sz w:val="24"/>
          <w:szCs w:val="24"/>
        </w:rPr>
        <w:t xml:space="preserve"> </w:t>
      </w:r>
      <w:r w:rsidR="00A93657" w:rsidRPr="00F02A68">
        <w:rPr>
          <w:rFonts w:ascii="Arial" w:hAnsi="Arial" w:cs="Arial"/>
          <w:sz w:val="24"/>
          <w:szCs w:val="24"/>
        </w:rPr>
        <w:t>that included either 30, 60, 90</w:t>
      </w:r>
      <w:r w:rsidR="00AC1C7D" w:rsidRPr="00F02A68">
        <w:rPr>
          <w:rFonts w:ascii="Arial" w:hAnsi="Arial" w:cs="Arial"/>
          <w:sz w:val="24"/>
          <w:szCs w:val="24"/>
        </w:rPr>
        <w:t>,</w:t>
      </w:r>
      <w:r w:rsidR="00A93657" w:rsidRPr="00F02A68">
        <w:rPr>
          <w:rFonts w:ascii="Arial" w:hAnsi="Arial" w:cs="Arial"/>
          <w:sz w:val="24"/>
          <w:szCs w:val="24"/>
        </w:rPr>
        <w:t xml:space="preserve"> 120</w:t>
      </w:r>
      <w:r w:rsidR="00565453" w:rsidRPr="00F02A68">
        <w:rPr>
          <w:rFonts w:ascii="Arial" w:hAnsi="Arial" w:cs="Arial"/>
          <w:sz w:val="24"/>
          <w:szCs w:val="24"/>
        </w:rPr>
        <w:t>,</w:t>
      </w:r>
      <w:r w:rsidR="00E107A1" w:rsidRPr="00F02A68">
        <w:rPr>
          <w:rFonts w:ascii="Arial" w:hAnsi="Arial" w:cs="Arial"/>
          <w:sz w:val="24"/>
          <w:szCs w:val="24"/>
        </w:rPr>
        <w:t xml:space="preserve"> </w:t>
      </w:r>
      <w:r w:rsidR="00AC1C7D" w:rsidRPr="00F02A68">
        <w:rPr>
          <w:rFonts w:ascii="Arial" w:hAnsi="Arial" w:cs="Arial"/>
          <w:sz w:val="24"/>
          <w:szCs w:val="24"/>
        </w:rPr>
        <w:t>180</w:t>
      </w:r>
      <w:r w:rsidR="00565453" w:rsidRPr="00F02A68">
        <w:rPr>
          <w:rFonts w:ascii="Arial" w:hAnsi="Arial" w:cs="Arial"/>
          <w:sz w:val="24"/>
          <w:szCs w:val="24"/>
        </w:rPr>
        <w:t>, or 360</w:t>
      </w:r>
      <w:r w:rsidR="00AC1C7D" w:rsidRPr="00F02A68">
        <w:rPr>
          <w:rFonts w:ascii="Arial" w:hAnsi="Arial" w:cs="Arial"/>
          <w:sz w:val="24"/>
          <w:szCs w:val="24"/>
        </w:rPr>
        <w:t xml:space="preserve"> </w:t>
      </w:r>
      <w:r w:rsidR="00A93657" w:rsidRPr="00F02A68">
        <w:rPr>
          <w:rFonts w:ascii="Arial" w:hAnsi="Arial" w:cs="Arial"/>
          <w:sz w:val="24"/>
          <w:szCs w:val="24"/>
        </w:rPr>
        <w:t xml:space="preserve">patients. For each </w:t>
      </w:r>
      <w:r w:rsidR="00565453" w:rsidRPr="00F02A68">
        <w:rPr>
          <w:rFonts w:ascii="Arial" w:hAnsi="Arial" w:cs="Arial"/>
          <w:sz w:val="24"/>
          <w:szCs w:val="24"/>
        </w:rPr>
        <w:t>re</w:t>
      </w:r>
      <w:r w:rsidR="00A93657" w:rsidRPr="00F02A68">
        <w:rPr>
          <w:rFonts w:ascii="Arial" w:hAnsi="Arial" w:cs="Arial"/>
          <w:sz w:val="24"/>
          <w:szCs w:val="24"/>
        </w:rPr>
        <w:t xml:space="preserve">sample, </w:t>
      </w:r>
      <w:r w:rsidR="00AC1C7D" w:rsidRPr="00F02A68">
        <w:rPr>
          <w:rFonts w:ascii="Arial" w:hAnsi="Arial" w:cs="Arial"/>
          <w:sz w:val="24"/>
          <w:szCs w:val="24"/>
        </w:rPr>
        <w:t xml:space="preserve">we recorded effect size </w:t>
      </w:r>
      <w:r w:rsidR="00684BA0" w:rsidRPr="00F02A68">
        <w:rPr>
          <w:rFonts w:ascii="Arial" w:hAnsi="Arial" w:cs="Arial"/>
          <w:sz w:val="24"/>
          <w:szCs w:val="24"/>
        </w:rPr>
        <w:t xml:space="preserve">estimates </w:t>
      </w:r>
      <w:r w:rsidR="00AC1C7D" w:rsidRPr="00F02A68">
        <w:rPr>
          <w:rFonts w:ascii="Arial" w:hAnsi="Arial" w:cs="Arial"/>
          <w:sz w:val="24"/>
          <w:szCs w:val="24"/>
        </w:rPr>
        <w:t xml:space="preserve">and </w:t>
      </w:r>
      <w:r w:rsidR="00AC1C7D" w:rsidRPr="00F02A68">
        <w:rPr>
          <w:rFonts w:ascii="Arial" w:hAnsi="Arial" w:cs="Arial"/>
          <w:i/>
          <w:sz w:val="24"/>
          <w:szCs w:val="24"/>
        </w:rPr>
        <w:t>p</w:t>
      </w:r>
      <w:r w:rsidR="00AC1C7D" w:rsidRPr="00F02A68">
        <w:rPr>
          <w:rFonts w:ascii="Arial" w:hAnsi="Arial" w:cs="Arial"/>
          <w:sz w:val="24"/>
          <w:szCs w:val="24"/>
        </w:rPr>
        <w:t xml:space="preserve"> values after conducting exactly </w:t>
      </w:r>
      <w:r w:rsidR="00A93657" w:rsidRPr="00F02A68">
        <w:rPr>
          <w:rFonts w:ascii="Arial" w:hAnsi="Arial" w:cs="Arial"/>
          <w:sz w:val="24"/>
          <w:szCs w:val="24"/>
        </w:rPr>
        <w:t xml:space="preserve">the same lesion-deficit analysis </w:t>
      </w:r>
      <w:r w:rsidR="00471041" w:rsidRPr="00F02A68">
        <w:rPr>
          <w:rFonts w:ascii="Arial" w:hAnsi="Arial" w:cs="Arial"/>
          <w:sz w:val="24"/>
          <w:szCs w:val="24"/>
        </w:rPr>
        <w:t xml:space="preserve">within the </w:t>
      </w:r>
      <w:r w:rsidR="00802EBA" w:rsidRPr="00F02A68">
        <w:rPr>
          <w:rFonts w:ascii="Arial" w:hAnsi="Arial" w:cs="Arial"/>
          <w:sz w:val="24"/>
          <w:szCs w:val="24"/>
        </w:rPr>
        <w:t xml:space="preserve">previously identified </w:t>
      </w:r>
      <w:r w:rsidR="00471041" w:rsidRPr="00F02A68">
        <w:rPr>
          <w:rFonts w:ascii="Arial" w:hAnsi="Arial" w:cs="Arial"/>
          <w:sz w:val="24"/>
          <w:szCs w:val="24"/>
        </w:rPr>
        <w:t>region o</w:t>
      </w:r>
      <w:r w:rsidR="00802EBA" w:rsidRPr="00F02A68">
        <w:rPr>
          <w:rFonts w:ascii="Arial" w:hAnsi="Arial" w:cs="Arial"/>
          <w:sz w:val="24"/>
          <w:szCs w:val="24"/>
        </w:rPr>
        <w:t>f interest</w:t>
      </w:r>
      <w:r w:rsidR="00471041" w:rsidRPr="00F02A68">
        <w:rPr>
          <w:rFonts w:ascii="Arial" w:hAnsi="Arial" w:cs="Arial"/>
          <w:sz w:val="24"/>
          <w:szCs w:val="24"/>
        </w:rPr>
        <w:t xml:space="preserve"> </w:t>
      </w:r>
      <w:r w:rsidR="00AC1C7D" w:rsidRPr="00F02A68">
        <w:rPr>
          <w:rFonts w:ascii="Arial" w:hAnsi="Arial" w:cs="Arial"/>
          <w:sz w:val="24"/>
          <w:szCs w:val="24"/>
        </w:rPr>
        <w:t xml:space="preserve">and </w:t>
      </w:r>
      <w:r w:rsidR="00A93657" w:rsidRPr="00F02A68">
        <w:rPr>
          <w:rFonts w:ascii="Arial" w:hAnsi="Arial" w:cs="Arial"/>
          <w:sz w:val="24"/>
          <w:szCs w:val="24"/>
        </w:rPr>
        <w:t>holding all procedures constant</w:t>
      </w:r>
      <w:r w:rsidR="00AC1C7D" w:rsidRPr="00F02A68">
        <w:rPr>
          <w:rFonts w:ascii="Arial" w:hAnsi="Arial" w:cs="Arial"/>
          <w:sz w:val="24"/>
          <w:szCs w:val="24"/>
        </w:rPr>
        <w:t>. The results show</w:t>
      </w:r>
      <w:r w:rsidR="00A93657" w:rsidRPr="00F02A68">
        <w:rPr>
          <w:rFonts w:ascii="Arial" w:hAnsi="Arial" w:cs="Arial"/>
          <w:sz w:val="24"/>
          <w:szCs w:val="24"/>
        </w:rPr>
        <w:t xml:space="preserve"> </w:t>
      </w:r>
      <w:r w:rsidR="00876D1E" w:rsidRPr="00F02A68">
        <w:rPr>
          <w:rFonts w:ascii="Arial" w:hAnsi="Arial" w:cs="Arial"/>
          <w:sz w:val="24"/>
          <w:szCs w:val="24"/>
        </w:rPr>
        <w:t>(</w:t>
      </w:r>
      <w:r w:rsidR="00A93657" w:rsidRPr="00F02A68">
        <w:rPr>
          <w:rFonts w:ascii="Arial" w:hAnsi="Arial" w:cs="Arial"/>
          <w:sz w:val="24"/>
          <w:szCs w:val="24"/>
        </w:rPr>
        <w:t>1</w:t>
      </w:r>
      <w:r w:rsidR="00876D1E" w:rsidRPr="00F02A68">
        <w:rPr>
          <w:rFonts w:ascii="Arial" w:hAnsi="Arial" w:cs="Arial"/>
          <w:sz w:val="24"/>
          <w:szCs w:val="24"/>
        </w:rPr>
        <w:t>) how often small effect sizes in a heterogeneous population fail to be detected</w:t>
      </w:r>
      <w:r w:rsidR="005063A8" w:rsidRPr="00F02A68">
        <w:rPr>
          <w:rFonts w:ascii="Arial" w:hAnsi="Arial" w:cs="Arial"/>
          <w:sz w:val="24"/>
          <w:szCs w:val="24"/>
        </w:rPr>
        <w:t>;</w:t>
      </w:r>
      <w:r w:rsidR="00876D1E" w:rsidRPr="00F02A68">
        <w:rPr>
          <w:rFonts w:ascii="Arial" w:hAnsi="Arial" w:cs="Arial"/>
          <w:sz w:val="24"/>
          <w:szCs w:val="24"/>
        </w:rPr>
        <w:t xml:space="preserve"> (</w:t>
      </w:r>
      <w:r w:rsidR="00A93657" w:rsidRPr="00F02A68">
        <w:rPr>
          <w:rFonts w:ascii="Arial" w:hAnsi="Arial" w:cs="Arial"/>
          <w:sz w:val="24"/>
          <w:szCs w:val="24"/>
        </w:rPr>
        <w:t>2</w:t>
      </w:r>
      <w:r w:rsidR="00876D1E" w:rsidRPr="00F02A68">
        <w:rPr>
          <w:rFonts w:ascii="Arial" w:hAnsi="Arial" w:cs="Arial"/>
          <w:sz w:val="24"/>
          <w:szCs w:val="24"/>
        </w:rPr>
        <w:t xml:space="preserve">) how </w:t>
      </w:r>
      <w:r w:rsidR="00404B14" w:rsidRPr="00F02A68">
        <w:rPr>
          <w:rFonts w:ascii="Arial" w:hAnsi="Arial" w:cs="Arial"/>
          <w:sz w:val="24"/>
          <w:szCs w:val="24"/>
        </w:rPr>
        <w:t>effect size and its statistical significance</w:t>
      </w:r>
      <w:r w:rsidR="00876D1E" w:rsidRPr="00F02A68">
        <w:rPr>
          <w:rFonts w:ascii="Arial" w:hAnsi="Arial" w:cs="Arial"/>
          <w:sz w:val="24"/>
          <w:szCs w:val="24"/>
        </w:rPr>
        <w:t xml:space="preserve"> varies with sample size</w:t>
      </w:r>
      <w:r w:rsidR="005063A8" w:rsidRPr="00F02A68">
        <w:rPr>
          <w:rFonts w:ascii="Arial" w:hAnsi="Arial" w:cs="Arial"/>
          <w:sz w:val="24"/>
          <w:szCs w:val="24"/>
        </w:rPr>
        <w:t>;</w:t>
      </w:r>
      <w:r w:rsidR="00876D1E" w:rsidRPr="00F02A68">
        <w:rPr>
          <w:rFonts w:ascii="Arial" w:hAnsi="Arial" w:cs="Arial"/>
          <w:sz w:val="24"/>
          <w:szCs w:val="24"/>
        </w:rPr>
        <w:t xml:space="preserve"> (</w:t>
      </w:r>
      <w:r w:rsidR="00A93657" w:rsidRPr="00F02A68">
        <w:rPr>
          <w:rFonts w:ascii="Arial" w:hAnsi="Arial" w:cs="Arial"/>
          <w:sz w:val="24"/>
          <w:szCs w:val="24"/>
        </w:rPr>
        <w:t>3</w:t>
      </w:r>
      <w:r w:rsidR="00876D1E" w:rsidRPr="00F02A68">
        <w:rPr>
          <w:rFonts w:ascii="Arial" w:hAnsi="Arial" w:cs="Arial"/>
          <w:sz w:val="24"/>
          <w:szCs w:val="24"/>
        </w:rPr>
        <w:t>) how low-powered studies (</w:t>
      </w:r>
      <w:r w:rsidR="00404B14" w:rsidRPr="00F02A68">
        <w:rPr>
          <w:rFonts w:ascii="Arial" w:hAnsi="Arial" w:cs="Arial"/>
          <w:sz w:val="24"/>
          <w:szCs w:val="24"/>
        </w:rPr>
        <w:t>due to</w:t>
      </w:r>
      <w:r w:rsidR="00876D1E" w:rsidRPr="00F02A68">
        <w:rPr>
          <w:rFonts w:ascii="Arial" w:hAnsi="Arial" w:cs="Arial"/>
          <w:sz w:val="24"/>
          <w:szCs w:val="24"/>
        </w:rPr>
        <w:t xml:space="preserve"> small sample</w:t>
      </w:r>
      <w:r w:rsidR="00404B14" w:rsidRPr="00F02A68">
        <w:rPr>
          <w:rFonts w:ascii="Arial" w:hAnsi="Arial" w:cs="Arial"/>
          <w:sz w:val="24"/>
          <w:szCs w:val="24"/>
        </w:rPr>
        <w:t xml:space="preserve"> sizes</w:t>
      </w:r>
      <w:r w:rsidR="00876D1E" w:rsidRPr="00F02A68">
        <w:rPr>
          <w:rFonts w:ascii="Arial" w:hAnsi="Arial" w:cs="Arial"/>
          <w:sz w:val="24"/>
          <w:szCs w:val="24"/>
        </w:rPr>
        <w:t xml:space="preserve">) </w:t>
      </w:r>
      <w:r w:rsidR="00A93657" w:rsidRPr="00F02A68">
        <w:rPr>
          <w:rFonts w:ascii="Arial" w:hAnsi="Arial" w:cs="Arial"/>
          <w:sz w:val="24"/>
          <w:szCs w:val="24"/>
        </w:rPr>
        <w:t>can</w:t>
      </w:r>
      <w:r w:rsidR="00876D1E" w:rsidRPr="00F02A68">
        <w:rPr>
          <w:rFonts w:ascii="Arial" w:hAnsi="Arial" w:cs="Arial"/>
          <w:sz w:val="24"/>
          <w:szCs w:val="24"/>
        </w:rPr>
        <w:t xml:space="preserve"> greatly over</w:t>
      </w:r>
      <w:r w:rsidR="00404B14" w:rsidRPr="00F02A68">
        <w:rPr>
          <w:rFonts w:ascii="Arial" w:hAnsi="Arial" w:cs="Arial"/>
          <w:sz w:val="24"/>
          <w:szCs w:val="24"/>
        </w:rPr>
        <w:t>-</w:t>
      </w:r>
      <w:r w:rsidR="00876D1E" w:rsidRPr="00F02A68">
        <w:rPr>
          <w:rFonts w:ascii="Arial" w:hAnsi="Arial" w:cs="Arial"/>
          <w:sz w:val="24"/>
          <w:szCs w:val="24"/>
        </w:rPr>
        <w:t xml:space="preserve">estimate </w:t>
      </w:r>
      <w:r w:rsidR="00A93657" w:rsidRPr="00F02A68">
        <w:rPr>
          <w:rFonts w:ascii="Arial" w:hAnsi="Arial" w:cs="Arial"/>
          <w:sz w:val="24"/>
          <w:szCs w:val="24"/>
        </w:rPr>
        <w:t>as well as under</w:t>
      </w:r>
      <w:r w:rsidR="00404B14" w:rsidRPr="00F02A68">
        <w:rPr>
          <w:rFonts w:ascii="Arial" w:hAnsi="Arial" w:cs="Arial"/>
          <w:sz w:val="24"/>
          <w:szCs w:val="24"/>
        </w:rPr>
        <w:t>-</w:t>
      </w:r>
      <w:r w:rsidR="00A93657" w:rsidRPr="00F02A68">
        <w:rPr>
          <w:rFonts w:ascii="Arial" w:hAnsi="Arial" w:cs="Arial"/>
          <w:sz w:val="24"/>
          <w:szCs w:val="24"/>
        </w:rPr>
        <w:t xml:space="preserve">estimate </w:t>
      </w:r>
      <w:r w:rsidR="00876D1E" w:rsidRPr="00F02A68">
        <w:rPr>
          <w:rFonts w:ascii="Arial" w:hAnsi="Arial" w:cs="Arial"/>
          <w:sz w:val="24"/>
          <w:szCs w:val="24"/>
        </w:rPr>
        <w:t>effect sizes; and (</w:t>
      </w:r>
      <w:r w:rsidR="00A93657" w:rsidRPr="00F02A68">
        <w:rPr>
          <w:rFonts w:ascii="Arial" w:hAnsi="Arial" w:cs="Arial"/>
          <w:sz w:val="24"/>
          <w:szCs w:val="24"/>
        </w:rPr>
        <w:t>4</w:t>
      </w:r>
      <w:r w:rsidR="00876D1E" w:rsidRPr="00F02A68">
        <w:rPr>
          <w:rFonts w:ascii="Arial" w:hAnsi="Arial" w:cs="Arial"/>
          <w:sz w:val="24"/>
          <w:szCs w:val="24"/>
        </w:rPr>
        <w:t>) how large sample sizes (</w:t>
      </w:r>
      <w:r w:rsidR="005063A8" w:rsidRPr="00F02A68">
        <w:rPr>
          <w:rFonts w:ascii="Arial" w:hAnsi="Arial" w:cs="Arial"/>
          <w:i/>
          <w:sz w:val="24"/>
          <w:szCs w:val="24"/>
        </w:rPr>
        <w:t>N</w:t>
      </w:r>
      <w:r w:rsidR="00526A7F" w:rsidRPr="00F02A68">
        <w:t xml:space="preserve"> </w:t>
      </w:r>
      <w:r w:rsidR="005063A8" w:rsidRPr="00F02A68">
        <w:rPr>
          <w:rFonts w:ascii="Arial" w:hAnsi="Arial" w:cs="Arial"/>
          <w:sz w:val="24"/>
          <w:szCs w:val="24"/>
        </w:rPr>
        <w:t>≥</w:t>
      </w:r>
      <w:r w:rsidR="00526A7F" w:rsidRPr="00F02A68">
        <w:rPr>
          <w:rFonts w:ascii="Arial" w:hAnsi="Arial" w:cs="Arial"/>
          <w:sz w:val="24"/>
          <w:szCs w:val="24"/>
        </w:rPr>
        <w:t xml:space="preserve"> </w:t>
      </w:r>
      <w:r w:rsidR="00876D1E" w:rsidRPr="00F02A68">
        <w:rPr>
          <w:rFonts w:ascii="Arial" w:hAnsi="Arial" w:cs="Arial"/>
          <w:sz w:val="24"/>
          <w:szCs w:val="24"/>
        </w:rPr>
        <w:t xml:space="preserve">90) </w:t>
      </w:r>
      <w:r w:rsidR="00A93657" w:rsidRPr="00F02A68">
        <w:rPr>
          <w:rFonts w:ascii="Arial" w:hAnsi="Arial" w:cs="Arial"/>
          <w:sz w:val="24"/>
          <w:szCs w:val="24"/>
        </w:rPr>
        <w:t xml:space="preserve">can </w:t>
      </w:r>
      <w:r w:rsidR="00876D1E" w:rsidRPr="00F02A68">
        <w:rPr>
          <w:rFonts w:ascii="Arial" w:hAnsi="Arial" w:cs="Arial"/>
          <w:sz w:val="24"/>
          <w:szCs w:val="24"/>
        </w:rPr>
        <w:t xml:space="preserve">yield highly significant </w:t>
      </w:r>
      <w:r w:rsidR="00404B14" w:rsidRPr="00F02A68">
        <w:rPr>
          <w:rFonts w:ascii="Arial" w:hAnsi="Arial" w:cs="Arial"/>
          <w:i/>
          <w:sz w:val="24"/>
          <w:szCs w:val="24"/>
        </w:rPr>
        <w:t>p</w:t>
      </w:r>
      <w:r w:rsidR="00404B14" w:rsidRPr="00F02A68">
        <w:rPr>
          <w:rFonts w:ascii="Arial" w:hAnsi="Arial" w:cs="Arial"/>
          <w:sz w:val="24"/>
          <w:szCs w:val="24"/>
        </w:rPr>
        <w:t xml:space="preserve"> values</w:t>
      </w:r>
      <w:r w:rsidR="00876D1E" w:rsidRPr="00F02A68">
        <w:rPr>
          <w:rFonts w:ascii="Arial" w:hAnsi="Arial" w:cs="Arial"/>
          <w:sz w:val="24"/>
          <w:szCs w:val="24"/>
        </w:rPr>
        <w:t xml:space="preserve"> even when effect sizes are so small that they </w:t>
      </w:r>
      <w:r w:rsidR="00A31C92" w:rsidRPr="00F02A68">
        <w:rPr>
          <w:rFonts w:ascii="Arial" w:hAnsi="Arial" w:cs="Arial"/>
          <w:sz w:val="24"/>
          <w:szCs w:val="24"/>
        </w:rPr>
        <w:t>become trivial</w:t>
      </w:r>
      <w:r w:rsidR="00F5388B" w:rsidRPr="00F02A68">
        <w:rPr>
          <w:rFonts w:ascii="Arial" w:hAnsi="Arial" w:cs="Arial"/>
          <w:sz w:val="24"/>
          <w:szCs w:val="24"/>
        </w:rPr>
        <w:t xml:space="preserve"> in practical terms</w:t>
      </w:r>
      <w:r w:rsidR="00876D1E" w:rsidRPr="00F02A68">
        <w:rPr>
          <w:rFonts w:ascii="Arial" w:hAnsi="Arial" w:cs="Arial"/>
          <w:sz w:val="24"/>
          <w:szCs w:val="24"/>
        </w:rPr>
        <w:t>.</w:t>
      </w:r>
      <w:r w:rsidR="00A93657" w:rsidRPr="00F02A68">
        <w:rPr>
          <w:rFonts w:ascii="Arial" w:hAnsi="Arial" w:cs="Arial"/>
          <w:sz w:val="24"/>
          <w:szCs w:val="24"/>
        </w:rPr>
        <w:t xml:space="preserve"> The implications of these findings for interpreting </w:t>
      </w:r>
      <w:r w:rsidR="004E0F04" w:rsidRPr="00F02A68">
        <w:rPr>
          <w:rFonts w:ascii="Arial" w:hAnsi="Arial" w:cs="Arial"/>
          <w:sz w:val="24"/>
          <w:szCs w:val="24"/>
        </w:rPr>
        <w:t xml:space="preserve">the </w:t>
      </w:r>
      <w:r w:rsidR="00A93657" w:rsidRPr="00F02A68">
        <w:rPr>
          <w:rFonts w:ascii="Arial" w:hAnsi="Arial" w:cs="Arial"/>
          <w:sz w:val="24"/>
          <w:szCs w:val="24"/>
        </w:rPr>
        <w:t xml:space="preserve">results </w:t>
      </w:r>
      <w:r w:rsidR="004E0F04" w:rsidRPr="00F02A68">
        <w:rPr>
          <w:rFonts w:ascii="Arial" w:hAnsi="Arial" w:cs="Arial"/>
          <w:sz w:val="24"/>
          <w:szCs w:val="24"/>
        </w:rPr>
        <w:t xml:space="preserve">from </w:t>
      </w:r>
      <w:r w:rsidR="005063A8" w:rsidRPr="00F02A68">
        <w:rPr>
          <w:rFonts w:ascii="Arial" w:hAnsi="Arial" w:cs="Arial"/>
          <w:sz w:val="24"/>
          <w:szCs w:val="24"/>
        </w:rPr>
        <w:t xml:space="preserve">univariate </w:t>
      </w:r>
      <w:r w:rsidR="004E0F04" w:rsidRPr="00F02A68">
        <w:rPr>
          <w:rFonts w:ascii="Arial" w:hAnsi="Arial" w:cs="Arial"/>
          <w:sz w:val="24"/>
          <w:szCs w:val="24"/>
          <w:shd w:val="clear" w:color="auto" w:fill="FFFFFF"/>
        </w:rPr>
        <w:t xml:space="preserve">voxel-based </w:t>
      </w:r>
      <w:r w:rsidR="004E0F04" w:rsidRPr="00F02A68">
        <w:rPr>
          <w:rFonts w:ascii="Arial" w:hAnsi="Arial" w:cs="Arial"/>
          <w:sz w:val="24"/>
          <w:szCs w:val="24"/>
        </w:rPr>
        <w:t xml:space="preserve">lesion-deficit analyses </w:t>
      </w:r>
      <w:r w:rsidR="00A93657" w:rsidRPr="00F02A68">
        <w:rPr>
          <w:rFonts w:ascii="Arial" w:hAnsi="Arial" w:cs="Arial"/>
          <w:sz w:val="24"/>
          <w:szCs w:val="24"/>
        </w:rPr>
        <w:t>are discussed.</w:t>
      </w:r>
    </w:p>
    <w:p w14:paraId="020FF326" w14:textId="77777777" w:rsidR="00172E12" w:rsidRPr="00F02A68" w:rsidRDefault="00172E12" w:rsidP="00695AE9">
      <w:pPr>
        <w:suppressLineNumbers/>
        <w:spacing w:after="0" w:line="360" w:lineRule="auto"/>
        <w:jc w:val="both"/>
        <w:rPr>
          <w:rFonts w:ascii="Arial" w:hAnsi="Arial" w:cs="Arial"/>
          <w:sz w:val="24"/>
        </w:rPr>
      </w:pPr>
    </w:p>
    <w:p w14:paraId="79C7167F" w14:textId="77777777" w:rsidR="0034081F" w:rsidRPr="00F02A68" w:rsidRDefault="0034081F" w:rsidP="0034081F">
      <w:pPr>
        <w:suppressLineNumbers/>
        <w:spacing w:line="360" w:lineRule="auto"/>
        <w:jc w:val="both"/>
        <w:rPr>
          <w:rFonts w:ascii="Arial" w:hAnsi="Arial" w:cs="Arial"/>
          <w:b/>
          <w:sz w:val="28"/>
          <w:szCs w:val="24"/>
        </w:rPr>
      </w:pPr>
      <w:r w:rsidRPr="00F02A68">
        <w:rPr>
          <w:rFonts w:ascii="Arial" w:hAnsi="Arial" w:cs="Arial"/>
          <w:b/>
          <w:sz w:val="28"/>
          <w:szCs w:val="24"/>
        </w:rPr>
        <w:t xml:space="preserve">Keywords </w:t>
      </w:r>
    </w:p>
    <w:p w14:paraId="57C9B68D" w14:textId="6886652D" w:rsidR="00F73F79" w:rsidRPr="00F02A68" w:rsidRDefault="0034081F" w:rsidP="00620181">
      <w:pPr>
        <w:suppressLineNumbers/>
        <w:spacing w:line="360" w:lineRule="auto"/>
        <w:jc w:val="both"/>
        <w:rPr>
          <w:rFonts w:ascii="Arial" w:hAnsi="Arial" w:cs="Arial"/>
          <w:b/>
          <w:sz w:val="28"/>
        </w:rPr>
      </w:pPr>
      <w:proofErr w:type="gramStart"/>
      <w:r w:rsidRPr="00F02A68">
        <w:rPr>
          <w:rFonts w:ascii="Arial" w:hAnsi="Arial" w:cs="Arial"/>
          <w:sz w:val="24"/>
          <w:szCs w:val="24"/>
        </w:rPr>
        <w:t>voxel-based</w:t>
      </w:r>
      <w:proofErr w:type="gramEnd"/>
      <w:r w:rsidR="00614A61" w:rsidRPr="00F02A68">
        <w:rPr>
          <w:rFonts w:ascii="Arial" w:hAnsi="Arial" w:cs="Arial"/>
          <w:sz w:val="24"/>
          <w:szCs w:val="24"/>
        </w:rPr>
        <w:t>; lesion-symptom;</w:t>
      </w:r>
      <w:r w:rsidRPr="00F02A68">
        <w:rPr>
          <w:rFonts w:ascii="Arial" w:hAnsi="Arial" w:cs="Arial"/>
          <w:sz w:val="24"/>
          <w:szCs w:val="24"/>
        </w:rPr>
        <w:t xml:space="preserve"> lesion</w:t>
      </w:r>
      <w:r w:rsidR="00836B1D" w:rsidRPr="00F02A68">
        <w:rPr>
          <w:rFonts w:ascii="Arial" w:hAnsi="Arial" w:cs="Arial"/>
          <w:sz w:val="24"/>
          <w:szCs w:val="24"/>
        </w:rPr>
        <w:t xml:space="preserve">; </w:t>
      </w:r>
      <w:r w:rsidRPr="00F02A68">
        <w:rPr>
          <w:rFonts w:ascii="Arial" w:hAnsi="Arial" w:cs="Arial"/>
          <w:sz w:val="24"/>
          <w:szCs w:val="24"/>
        </w:rPr>
        <w:t>deficit</w:t>
      </w:r>
      <w:r w:rsidR="00614A61" w:rsidRPr="00F02A68">
        <w:rPr>
          <w:rFonts w:ascii="Arial" w:hAnsi="Arial" w:cs="Arial"/>
          <w:sz w:val="24"/>
          <w:szCs w:val="24"/>
        </w:rPr>
        <w:t>;</w:t>
      </w:r>
      <w:r w:rsidRPr="00F02A68">
        <w:rPr>
          <w:rFonts w:ascii="Arial" w:hAnsi="Arial" w:cs="Arial"/>
          <w:sz w:val="24"/>
          <w:szCs w:val="24"/>
        </w:rPr>
        <w:t xml:space="preserve"> reproducibility; stroke; speech production</w:t>
      </w:r>
    </w:p>
    <w:p w14:paraId="4C594622" w14:textId="77777777" w:rsidR="00375B6A" w:rsidRPr="00F02A68" w:rsidRDefault="00375B6A" w:rsidP="00695AE9">
      <w:pPr>
        <w:suppressLineNumbers/>
        <w:spacing w:line="360" w:lineRule="auto"/>
        <w:rPr>
          <w:rFonts w:ascii="Arial" w:hAnsi="Arial" w:cs="Arial"/>
          <w:b/>
          <w:sz w:val="28"/>
        </w:rPr>
      </w:pPr>
    </w:p>
    <w:p w14:paraId="08C59EEA" w14:textId="77777777" w:rsidR="00401DA2" w:rsidRPr="00F02A68" w:rsidRDefault="00401DA2" w:rsidP="00695AE9">
      <w:pPr>
        <w:suppressLineNumbers/>
        <w:spacing w:line="360" w:lineRule="auto"/>
        <w:rPr>
          <w:rFonts w:ascii="Arial" w:hAnsi="Arial" w:cs="Arial"/>
          <w:sz w:val="24"/>
          <w:szCs w:val="24"/>
        </w:rPr>
      </w:pPr>
    </w:p>
    <w:p w14:paraId="630AB5BF" w14:textId="77777777" w:rsidR="00E01248" w:rsidRPr="00F02A68" w:rsidRDefault="00E01248" w:rsidP="00695AE9">
      <w:pPr>
        <w:suppressLineNumbers/>
        <w:spacing w:line="360" w:lineRule="auto"/>
        <w:rPr>
          <w:rFonts w:ascii="Arial" w:hAnsi="Arial" w:cs="Arial"/>
          <w:sz w:val="24"/>
          <w:szCs w:val="24"/>
        </w:rPr>
      </w:pPr>
    </w:p>
    <w:p w14:paraId="06E46357" w14:textId="77777777" w:rsidR="00526A7F" w:rsidRPr="00F02A68" w:rsidRDefault="00526A7F" w:rsidP="00695AE9">
      <w:pPr>
        <w:suppressLineNumbers/>
        <w:spacing w:line="360" w:lineRule="auto"/>
        <w:rPr>
          <w:rFonts w:ascii="Arial" w:hAnsi="Arial" w:cs="Arial"/>
          <w:sz w:val="24"/>
          <w:szCs w:val="24"/>
        </w:rPr>
      </w:pPr>
    </w:p>
    <w:p w14:paraId="02C3BAFB" w14:textId="77777777" w:rsidR="00526A7F" w:rsidRPr="00F02A68" w:rsidRDefault="00526A7F" w:rsidP="00695AE9">
      <w:pPr>
        <w:suppressLineNumbers/>
        <w:spacing w:line="360" w:lineRule="auto"/>
        <w:rPr>
          <w:rFonts w:ascii="Arial" w:hAnsi="Arial" w:cs="Arial"/>
          <w:sz w:val="24"/>
          <w:szCs w:val="24"/>
        </w:rPr>
      </w:pPr>
    </w:p>
    <w:p w14:paraId="6C1A2FF4" w14:textId="77777777" w:rsidR="002C2E26" w:rsidRPr="00F02A68" w:rsidRDefault="002C2E26" w:rsidP="00834AE8">
      <w:pPr>
        <w:suppressLineNumbers/>
        <w:spacing w:line="360" w:lineRule="auto"/>
        <w:rPr>
          <w:rFonts w:ascii="Arial" w:hAnsi="Arial" w:cs="Arial"/>
          <w:b/>
          <w:sz w:val="28"/>
        </w:rPr>
        <w:sectPr w:rsidR="002C2E26" w:rsidRPr="00F02A68" w:rsidSect="00401DA2">
          <w:footerReference w:type="default" r:id="rId9"/>
          <w:pgSz w:w="11906" w:h="16838"/>
          <w:pgMar w:top="1440" w:right="1440" w:bottom="1440" w:left="1440" w:header="709" w:footer="709" w:gutter="0"/>
          <w:cols w:space="708"/>
          <w:docGrid w:linePitch="360"/>
        </w:sectPr>
      </w:pPr>
    </w:p>
    <w:p w14:paraId="3382D60B" w14:textId="24159C4E" w:rsidR="004E0F04" w:rsidRPr="00F02A68" w:rsidRDefault="008A4D8E" w:rsidP="002C2E26">
      <w:pPr>
        <w:pStyle w:val="ListParagraph"/>
        <w:numPr>
          <w:ilvl w:val="0"/>
          <w:numId w:val="32"/>
        </w:numPr>
        <w:spacing w:line="360" w:lineRule="auto"/>
        <w:ind w:left="284" w:hanging="284"/>
        <w:rPr>
          <w:rFonts w:ascii="Arial" w:hAnsi="Arial" w:cs="Arial"/>
          <w:b/>
          <w:sz w:val="28"/>
        </w:rPr>
      </w:pPr>
      <w:r w:rsidRPr="00F02A68">
        <w:rPr>
          <w:rFonts w:ascii="Arial" w:hAnsi="Arial" w:cs="Arial"/>
          <w:b/>
          <w:sz w:val="28"/>
        </w:rPr>
        <w:lastRenderedPageBreak/>
        <w:t>Introduction</w:t>
      </w:r>
    </w:p>
    <w:p w14:paraId="56C0954D" w14:textId="757C25F9" w:rsidR="00106187" w:rsidRPr="00F02A68" w:rsidRDefault="00F0637F" w:rsidP="002C2E26">
      <w:pPr>
        <w:spacing w:line="360" w:lineRule="auto"/>
        <w:ind w:firstLine="720"/>
        <w:jc w:val="both"/>
        <w:rPr>
          <w:rFonts w:ascii="Arial" w:hAnsi="Arial" w:cs="Arial"/>
          <w:sz w:val="24"/>
          <w:szCs w:val="24"/>
        </w:rPr>
      </w:pPr>
      <w:r w:rsidRPr="00F02A68">
        <w:rPr>
          <w:rFonts w:ascii="Arial" w:hAnsi="Arial" w:cs="Arial"/>
          <w:sz w:val="24"/>
          <w:szCs w:val="24"/>
          <w:shd w:val="clear" w:color="auto" w:fill="FFFFFF"/>
        </w:rPr>
        <w:t>There is a great deal of evidence showing</w:t>
      </w:r>
      <w:r w:rsidR="003B55E8" w:rsidRPr="00F02A68">
        <w:rPr>
          <w:rFonts w:ascii="Arial" w:hAnsi="Arial" w:cs="Arial"/>
          <w:sz w:val="24"/>
          <w:szCs w:val="24"/>
          <w:shd w:val="clear" w:color="auto" w:fill="FFFFFF"/>
        </w:rPr>
        <w:t xml:space="preserve"> </w:t>
      </w:r>
      <w:r w:rsidR="00614A61" w:rsidRPr="00F02A68">
        <w:rPr>
          <w:rFonts w:ascii="Arial" w:hAnsi="Arial" w:cs="Arial"/>
          <w:sz w:val="24"/>
          <w:szCs w:val="24"/>
          <w:shd w:val="clear" w:color="auto" w:fill="FFFFFF"/>
        </w:rPr>
        <w:t xml:space="preserve">how </w:t>
      </w:r>
      <w:r w:rsidR="003B55E8" w:rsidRPr="00F02A68">
        <w:rPr>
          <w:rFonts w:ascii="Arial" w:hAnsi="Arial" w:cs="Arial"/>
          <w:sz w:val="24"/>
          <w:szCs w:val="24"/>
          <w:shd w:val="clear" w:color="auto" w:fill="FFFFFF"/>
        </w:rPr>
        <w:t>both</w:t>
      </w:r>
      <w:r w:rsidR="00623BD0" w:rsidRPr="00F02A68">
        <w:rPr>
          <w:rFonts w:ascii="Arial" w:hAnsi="Arial" w:cs="Arial"/>
          <w:sz w:val="24"/>
          <w:szCs w:val="24"/>
        </w:rPr>
        <w:t xml:space="preserve"> false positive and false negative results increase as sample size decreases </w:t>
      </w:r>
      <w:r w:rsidR="00103B23" w:rsidRPr="00F02A68">
        <w:rPr>
          <w:rFonts w:ascii="Arial" w:hAnsi="Arial" w:cs="Arial"/>
          <w:sz w:val="24"/>
          <w:szCs w:val="24"/>
        </w:rPr>
        <w:t>(</w:t>
      </w:r>
      <w:r w:rsidR="006D0D75" w:rsidRPr="00F02A68">
        <w:rPr>
          <w:rFonts w:ascii="Arial" w:hAnsi="Arial" w:cs="Arial"/>
          <w:sz w:val="24"/>
          <w:szCs w:val="24"/>
        </w:rPr>
        <w:t xml:space="preserve">Bakker et al., 2012; Button et al., 2013a; Chen et al., 2018; </w:t>
      </w:r>
      <w:proofErr w:type="spellStart"/>
      <w:r w:rsidR="006D0D75" w:rsidRPr="00F02A68">
        <w:rPr>
          <w:rFonts w:ascii="Arial" w:hAnsi="Arial" w:cs="Arial"/>
          <w:sz w:val="24"/>
          <w:szCs w:val="24"/>
        </w:rPr>
        <w:t>Cremers</w:t>
      </w:r>
      <w:proofErr w:type="spellEnd"/>
      <w:r w:rsidR="006D0D75" w:rsidRPr="00F02A68">
        <w:rPr>
          <w:rFonts w:ascii="Arial" w:hAnsi="Arial" w:cs="Arial"/>
          <w:sz w:val="24"/>
          <w:szCs w:val="24"/>
        </w:rPr>
        <w:t xml:space="preserve"> et al., 2017; </w:t>
      </w:r>
      <w:proofErr w:type="spellStart"/>
      <w:r w:rsidR="000E75E4" w:rsidRPr="00F02A68">
        <w:rPr>
          <w:rFonts w:ascii="Arial" w:hAnsi="Arial" w:cs="Arial"/>
          <w:sz w:val="24"/>
          <w:szCs w:val="24"/>
        </w:rPr>
        <w:t>Ingre</w:t>
      </w:r>
      <w:proofErr w:type="spellEnd"/>
      <w:r w:rsidR="000E75E4" w:rsidRPr="00F02A68">
        <w:rPr>
          <w:rFonts w:ascii="Arial" w:hAnsi="Arial" w:cs="Arial"/>
          <w:sz w:val="24"/>
          <w:szCs w:val="24"/>
        </w:rPr>
        <w:t>, 2013</w:t>
      </w:r>
      <w:r w:rsidR="00FE54F1" w:rsidRPr="00F02A68">
        <w:rPr>
          <w:rFonts w:ascii="Arial" w:hAnsi="Arial" w:cs="Arial"/>
          <w:sz w:val="24"/>
          <w:szCs w:val="24"/>
        </w:rPr>
        <w:t>; Ioannidis, 2008</w:t>
      </w:r>
      <w:r w:rsidR="00103B23" w:rsidRPr="00F02A68">
        <w:rPr>
          <w:rFonts w:ascii="Arial" w:hAnsi="Arial" w:cs="Arial"/>
          <w:sz w:val="24"/>
          <w:szCs w:val="24"/>
        </w:rPr>
        <w:t>)</w:t>
      </w:r>
      <w:r w:rsidR="00E107A1" w:rsidRPr="00F02A68">
        <w:rPr>
          <w:rFonts w:ascii="Arial" w:hAnsi="Arial" w:cs="Arial"/>
          <w:sz w:val="24"/>
          <w:szCs w:val="24"/>
        </w:rPr>
        <w:t xml:space="preserve"> </w:t>
      </w:r>
      <w:r w:rsidR="00FE54F1" w:rsidRPr="00F02A68">
        <w:rPr>
          <w:rFonts w:ascii="Arial" w:hAnsi="Arial" w:cs="Arial"/>
          <w:sz w:val="24"/>
          <w:szCs w:val="24"/>
        </w:rPr>
        <w:t>and</w:t>
      </w:r>
      <w:r w:rsidR="00623BD0" w:rsidRPr="00F02A68">
        <w:rPr>
          <w:rFonts w:ascii="Arial" w:hAnsi="Arial" w:cs="Arial"/>
          <w:sz w:val="24"/>
          <w:szCs w:val="24"/>
        </w:rPr>
        <w:t xml:space="preserve"> </w:t>
      </w:r>
      <w:r w:rsidRPr="00F02A68">
        <w:rPr>
          <w:rFonts w:ascii="Arial" w:hAnsi="Arial" w:cs="Arial"/>
          <w:sz w:val="24"/>
          <w:szCs w:val="24"/>
        </w:rPr>
        <w:t>how inadequate statistical power can</w:t>
      </w:r>
      <w:r w:rsidR="00FE54F1" w:rsidRPr="00F02A68">
        <w:rPr>
          <w:rFonts w:ascii="Arial" w:hAnsi="Arial" w:cs="Arial"/>
          <w:sz w:val="24"/>
          <w:szCs w:val="24"/>
        </w:rPr>
        <w:t xml:space="preserve"> lead to replication failures (</w:t>
      </w:r>
      <w:r w:rsidR="006D0D75" w:rsidRPr="00F02A68">
        <w:rPr>
          <w:rFonts w:ascii="Arial" w:hAnsi="Arial" w:cs="Arial"/>
          <w:sz w:val="24"/>
          <w:szCs w:val="24"/>
        </w:rPr>
        <w:t xml:space="preserve">Anderson et al., 2017; </w:t>
      </w:r>
      <w:r w:rsidR="00FE54F1" w:rsidRPr="00F02A68">
        <w:rPr>
          <w:rFonts w:ascii="Arial" w:hAnsi="Arial" w:cs="Arial"/>
          <w:sz w:val="24"/>
          <w:szCs w:val="24"/>
        </w:rPr>
        <w:t xml:space="preserve">Bakker et al., 2012; </w:t>
      </w:r>
      <w:proofErr w:type="spellStart"/>
      <w:r w:rsidR="006D0D75" w:rsidRPr="00F02A68">
        <w:rPr>
          <w:rFonts w:ascii="Arial" w:hAnsi="Arial" w:cs="Arial"/>
          <w:sz w:val="24"/>
          <w:szCs w:val="24"/>
        </w:rPr>
        <w:t>Perugini</w:t>
      </w:r>
      <w:proofErr w:type="spellEnd"/>
      <w:r w:rsidR="006D0D75" w:rsidRPr="00F02A68">
        <w:rPr>
          <w:rFonts w:ascii="Arial" w:hAnsi="Arial" w:cs="Arial"/>
          <w:sz w:val="24"/>
          <w:szCs w:val="24"/>
        </w:rPr>
        <w:t xml:space="preserve"> et al., 2014; </w:t>
      </w:r>
      <w:proofErr w:type="spellStart"/>
      <w:r w:rsidR="006D0D75" w:rsidRPr="00F02A68">
        <w:rPr>
          <w:rFonts w:ascii="Arial" w:hAnsi="Arial" w:cs="Arial"/>
          <w:sz w:val="24"/>
          <w:szCs w:val="24"/>
        </w:rPr>
        <w:t>Simonsohn</w:t>
      </w:r>
      <w:proofErr w:type="spellEnd"/>
      <w:r w:rsidR="006D0D75" w:rsidRPr="00F02A68">
        <w:rPr>
          <w:rFonts w:ascii="Arial" w:hAnsi="Arial" w:cs="Arial"/>
          <w:sz w:val="24"/>
          <w:szCs w:val="24"/>
        </w:rPr>
        <w:t xml:space="preserve"> et al., 2014</w:t>
      </w:r>
      <w:r w:rsidR="008C722E" w:rsidRPr="00F02A68">
        <w:rPr>
          <w:rFonts w:ascii="Arial" w:hAnsi="Arial" w:cs="Arial"/>
          <w:sz w:val="24"/>
          <w:szCs w:val="24"/>
        </w:rPr>
        <w:t>a</w:t>
      </w:r>
      <w:r w:rsidR="006D0D75" w:rsidRPr="00F02A68">
        <w:rPr>
          <w:rFonts w:ascii="Arial" w:hAnsi="Arial" w:cs="Arial"/>
          <w:sz w:val="24"/>
          <w:szCs w:val="24"/>
        </w:rPr>
        <w:t xml:space="preserve">; </w:t>
      </w:r>
      <w:proofErr w:type="spellStart"/>
      <w:r w:rsidR="00FE54F1" w:rsidRPr="00F02A68">
        <w:rPr>
          <w:rFonts w:ascii="Arial" w:hAnsi="Arial" w:cs="Arial"/>
          <w:sz w:val="24"/>
          <w:szCs w:val="24"/>
        </w:rPr>
        <w:t>Szucs</w:t>
      </w:r>
      <w:proofErr w:type="spellEnd"/>
      <w:r w:rsidR="00FE54F1" w:rsidRPr="00F02A68">
        <w:rPr>
          <w:rFonts w:ascii="Arial" w:hAnsi="Arial" w:cs="Arial"/>
          <w:sz w:val="24"/>
          <w:szCs w:val="24"/>
        </w:rPr>
        <w:t xml:space="preserve"> and Ioannidis, 2017)</w:t>
      </w:r>
      <w:r w:rsidR="00103B23" w:rsidRPr="00F02A68">
        <w:rPr>
          <w:rFonts w:ascii="Arial" w:hAnsi="Arial" w:cs="Arial"/>
          <w:sz w:val="24"/>
          <w:szCs w:val="24"/>
        </w:rPr>
        <w:t xml:space="preserve">. </w:t>
      </w:r>
      <w:r w:rsidR="000C1781" w:rsidRPr="00F02A68">
        <w:rPr>
          <w:rFonts w:ascii="Arial" w:hAnsi="Arial" w:cs="Arial"/>
          <w:sz w:val="24"/>
          <w:szCs w:val="24"/>
        </w:rPr>
        <w:t xml:space="preserve">However, </w:t>
      </w:r>
      <w:r w:rsidR="003B55E8" w:rsidRPr="00F02A68">
        <w:rPr>
          <w:rFonts w:ascii="Arial" w:hAnsi="Arial" w:cs="Arial"/>
          <w:sz w:val="24"/>
          <w:szCs w:val="24"/>
        </w:rPr>
        <w:t xml:space="preserve">the </w:t>
      </w:r>
      <w:r w:rsidR="00E25C85" w:rsidRPr="00F02A68">
        <w:rPr>
          <w:rFonts w:ascii="Arial" w:hAnsi="Arial" w:cs="Arial"/>
          <w:sz w:val="24"/>
          <w:szCs w:val="24"/>
        </w:rPr>
        <w:t>impact</w:t>
      </w:r>
      <w:r w:rsidR="004B73DE" w:rsidRPr="00F02A68">
        <w:rPr>
          <w:rFonts w:ascii="Arial" w:hAnsi="Arial" w:cs="Arial"/>
          <w:sz w:val="24"/>
          <w:szCs w:val="24"/>
        </w:rPr>
        <w:t xml:space="preserve"> of sample size on false negative and false positive </w:t>
      </w:r>
      <w:r w:rsidRPr="00F02A68">
        <w:rPr>
          <w:rFonts w:ascii="Arial" w:hAnsi="Arial" w:cs="Arial"/>
          <w:sz w:val="24"/>
          <w:szCs w:val="24"/>
        </w:rPr>
        <w:t>rates</w:t>
      </w:r>
      <w:r w:rsidR="003B55E8" w:rsidRPr="00F02A68">
        <w:rPr>
          <w:rFonts w:ascii="Arial" w:hAnsi="Arial" w:cs="Arial"/>
          <w:sz w:val="24"/>
          <w:szCs w:val="24"/>
        </w:rPr>
        <w:t xml:space="preserve"> has </w:t>
      </w:r>
      <w:r w:rsidR="00E25C85" w:rsidRPr="00F02A68">
        <w:rPr>
          <w:rFonts w:ascii="Arial" w:hAnsi="Arial" w:cs="Arial"/>
          <w:sz w:val="24"/>
          <w:szCs w:val="24"/>
        </w:rPr>
        <w:t>never</w:t>
      </w:r>
      <w:r w:rsidR="003B55E8" w:rsidRPr="00F02A68">
        <w:rPr>
          <w:rFonts w:ascii="Arial" w:hAnsi="Arial" w:cs="Arial"/>
          <w:sz w:val="24"/>
          <w:szCs w:val="24"/>
        </w:rPr>
        <w:t xml:space="preserve"> been quantified in </w:t>
      </w:r>
      <w:r w:rsidRPr="00F02A68">
        <w:rPr>
          <w:rFonts w:ascii="Arial" w:hAnsi="Arial" w:cs="Arial"/>
          <w:sz w:val="24"/>
          <w:szCs w:val="24"/>
        </w:rPr>
        <w:t xml:space="preserve">mass-univariate </w:t>
      </w:r>
      <w:r w:rsidR="003B55E8" w:rsidRPr="00F02A68">
        <w:rPr>
          <w:rFonts w:ascii="Arial" w:hAnsi="Arial" w:cs="Arial"/>
          <w:sz w:val="24"/>
          <w:szCs w:val="24"/>
        </w:rPr>
        <w:t>voxel</w:t>
      </w:r>
      <w:r w:rsidR="00E01248" w:rsidRPr="00F02A68">
        <w:rPr>
          <w:rFonts w:ascii="Arial" w:hAnsi="Arial" w:cs="Arial"/>
          <w:sz w:val="24"/>
          <w:szCs w:val="24"/>
        </w:rPr>
        <w:t>-</w:t>
      </w:r>
      <w:r w:rsidR="003B55E8" w:rsidRPr="00F02A68">
        <w:rPr>
          <w:rFonts w:ascii="Arial" w:hAnsi="Arial" w:cs="Arial"/>
          <w:sz w:val="24"/>
          <w:szCs w:val="24"/>
        </w:rPr>
        <w:t>based lesion</w:t>
      </w:r>
      <w:r w:rsidR="00E01248" w:rsidRPr="00F02A68">
        <w:rPr>
          <w:rFonts w:ascii="Arial" w:hAnsi="Arial" w:cs="Arial"/>
          <w:sz w:val="24"/>
          <w:szCs w:val="24"/>
        </w:rPr>
        <w:t>-</w:t>
      </w:r>
      <w:r w:rsidR="004B73DE" w:rsidRPr="00F02A68">
        <w:rPr>
          <w:rFonts w:ascii="Arial" w:hAnsi="Arial" w:cs="Arial"/>
          <w:sz w:val="24"/>
          <w:szCs w:val="24"/>
        </w:rPr>
        <w:t>deficit mapping</w:t>
      </w:r>
      <w:r w:rsidR="00E01248" w:rsidRPr="00F02A68">
        <w:rPr>
          <w:rFonts w:ascii="Arial" w:hAnsi="Arial" w:cs="Arial"/>
          <w:sz w:val="24"/>
          <w:szCs w:val="24"/>
        </w:rPr>
        <w:t xml:space="preserve"> (e.g., voxel-based lesion-symptom mapping and voxel-based morphometry)</w:t>
      </w:r>
      <w:r w:rsidR="004B73DE" w:rsidRPr="00F02A68">
        <w:rPr>
          <w:rFonts w:ascii="Arial" w:hAnsi="Arial" w:cs="Arial"/>
          <w:sz w:val="24"/>
          <w:szCs w:val="24"/>
        </w:rPr>
        <w:t xml:space="preserve">. </w:t>
      </w:r>
      <w:r w:rsidR="003B55E8" w:rsidRPr="00F02A68">
        <w:rPr>
          <w:rFonts w:ascii="Arial" w:hAnsi="Arial" w:cs="Arial"/>
          <w:sz w:val="24"/>
          <w:szCs w:val="24"/>
        </w:rPr>
        <w:t xml:space="preserve">Using data from a large </w:t>
      </w:r>
      <w:r w:rsidR="00E13B9E" w:rsidRPr="00F02A68">
        <w:rPr>
          <w:rFonts w:ascii="Arial" w:hAnsi="Arial" w:cs="Arial"/>
          <w:sz w:val="24"/>
          <w:szCs w:val="24"/>
        </w:rPr>
        <w:t>sample</w:t>
      </w:r>
      <w:r w:rsidR="003B55E8" w:rsidRPr="00F02A68">
        <w:rPr>
          <w:rFonts w:ascii="Arial" w:hAnsi="Arial" w:cs="Arial"/>
          <w:sz w:val="24"/>
          <w:szCs w:val="24"/>
        </w:rPr>
        <w:t xml:space="preserve"> of </w:t>
      </w:r>
      <w:r w:rsidRPr="00F02A68">
        <w:rPr>
          <w:rFonts w:ascii="Arial" w:hAnsi="Arial" w:cs="Arial"/>
          <w:sz w:val="24"/>
          <w:szCs w:val="24"/>
        </w:rPr>
        <w:t>s</w:t>
      </w:r>
      <w:r w:rsidR="003B55E8" w:rsidRPr="00F02A68">
        <w:rPr>
          <w:rFonts w:ascii="Arial" w:hAnsi="Arial" w:cs="Arial"/>
          <w:sz w:val="24"/>
          <w:szCs w:val="24"/>
        </w:rPr>
        <w:t xml:space="preserve">troke patients, we </w:t>
      </w:r>
      <w:r w:rsidR="00E13B9E" w:rsidRPr="00F02A68">
        <w:rPr>
          <w:rFonts w:ascii="Arial" w:hAnsi="Arial" w:cs="Arial"/>
          <w:sz w:val="24"/>
          <w:szCs w:val="24"/>
        </w:rPr>
        <w:t>first</w:t>
      </w:r>
      <w:r w:rsidR="00546080" w:rsidRPr="00F02A68">
        <w:rPr>
          <w:rFonts w:ascii="Arial" w:hAnsi="Arial" w:cs="Arial"/>
          <w:sz w:val="24"/>
          <w:szCs w:val="24"/>
        </w:rPr>
        <w:t>ly</w:t>
      </w:r>
      <w:r w:rsidR="00E13B9E" w:rsidRPr="00F02A68">
        <w:rPr>
          <w:rFonts w:ascii="Arial" w:hAnsi="Arial" w:cs="Arial"/>
          <w:sz w:val="24"/>
          <w:szCs w:val="24"/>
        </w:rPr>
        <w:t xml:space="preserve"> </w:t>
      </w:r>
      <w:r w:rsidR="00121B16" w:rsidRPr="00F02A68">
        <w:rPr>
          <w:rFonts w:ascii="Arial" w:hAnsi="Arial" w:cs="Arial"/>
          <w:sz w:val="24"/>
          <w:szCs w:val="24"/>
        </w:rPr>
        <w:t xml:space="preserve">estimated </w:t>
      </w:r>
      <w:r w:rsidR="004B73DE" w:rsidRPr="00F02A68">
        <w:rPr>
          <w:rFonts w:ascii="Arial" w:hAnsi="Arial" w:cs="Arial"/>
          <w:sz w:val="24"/>
          <w:szCs w:val="24"/>
        </w:rPr>
        <w:t xml:space="preserve">the </w:t>
      </w:r>
      <w:r w:rsidR="00E13B9E" w:rsidRPr="00F02A68">
        <w:rPr>
          <w:rFonts w:ascii="Arial" w:hAnsi="Arial" w:cs="Arial"/>
          <w:sz w:val="24"/>
          <w:szCs w:val="24"/>
        </w:rPr>
        <w:t xml:space="preserve">magnitude of </w:t>
      </w:r>
      <w:r w:rsidR="00546080" w:rsidRPr="00F02A68">
        <w:rPr>
          <w:rFonts w:ascii="Arial" w:hAnsi="Arial" w:cs="Arial"/>
          <w:sz w:val="24"/>
          <w:szCs w:val="24"/>
        </w:rPr>
        <w:t xml:space="preserve">a </w:t>
      </w:r>
      <w:r w:rsidR="008C3387" w:rsidRPr="00F02A68">
        <w:rPr>
          <w:rFonts w:ascii="Arial" w:hAnsi="Arial" w:cs="Arial"/>
          <w:sz w:val="24"/>
          <w:szCs w:val="24"/>
        </w:rPr>
        <w:t>lesion-deficit mapping of interest</w:t>
      </w:r>
      <w:r w:rsidR="004B73DE" w:rsidRPr="00F02A68">
        <w:rPr>
          <w:rFonts w:ascii="Arial" w:hAnsi="Arial" w:cs="Arial"/>
          <w:sz w:val="24"/>
          <w:szCs w:val="24"/>
        </w:rPr>
        <w:t xml:space="preserve"> and then </w:t>
      </w:r>
      <w:r w:rsidR="003B55E8" w:rsidRPr="00F02A68">
        <w:rPr>
          <w:rFonts w:ascii="Arial" w:hAnsi="Arial" w:cs="Arial"/>
          <w:sz w:val="24"/>
          <w:szCs w:val="24"/>
        </w:rPr>
        <w:t>formally investigated how</w:t>
      </w:r>
      <w:r w:rsidR="004B73DE" w:rsidRPr="00F02A68">
        <w:rPr>
          <w:rFonts w:ascii="Arial" w:hAnsi="Arial" w:cs="Arial"/>
          <w:sz w:val="24"/>
          <w:szCs w:val="24"/>
        </w:rPr>
        <w:t xml:space="preserve"> effect size and its </w:t>
      </w:r>
      <w:r w:rsidR="00E25C85" w:rsidRPr="00F02A68">
        <w:rPr>
          <w:rFonts w:ascii="Arial" w:hAnsi="Arial" w:cs="Arial"/>
          <w:sz w:val="24"/>
          <w:szCs w:val="24"/>
        </w:rPr>
        <w:t xml:space="preserve">statistical </w:t>
      </w:r>
      <w:r w:rsidR="004B73DE" w:rsidRPr="00F02A68">
        <w:rPr>
          <w:rFonts w:ascii="Arial" w:hAnsi="Arial" w:cs="Arial"/>
          <w:sz w:val="24"/>
          <w:szCs w:val="24"/>
        </w:rPr>
        <w:t>significance</w:t>
      </w:r>
      <w:r w:rsidR="00121B16" w:rsidRPr="00F02A68">
        <w:rPr>
          <w:rFonts w:ascii="Arial" w:hAnsi="Arial" w:cs="Arial"/>
          <w:sz w:val="24"/>
          <w:szCs w:val="24"/>
        </w:rPr>
        <w:t xml:space="preserve"> </w:t>
      </w:r>
      <w:r w:rsidR="00E13B9E" w:rsidRPr="00F02A68">
        <w:rPr>
          <w:rFonts w:ascii="Arial" w:hAnsi="Arial" w:cs="Arial"/>
          <w:sz w:val="24"/>
          <w:szCs w:val="24"/>
        </w:rPr>
        <w:t>varies</w:t>
      </w:r>
      <w:r w:rsidR="00121B16" w:rsidRPr="00F02A68">
        <w:rPr>
          <w:rFonts w:ascii="Arial" w:hAnsi="Arial" w:cs="Arial"/>
          <w:sz w:val="24"/>
          <w:szCs w:val="24"/>
        </w:rPr>
        <w:t xml:space="preserve"> with sample size</w:t>
      </w:r>
      <w:r w:rsidR="003B55E8" w:rsidRPr="00F02A68">
        <w:rPr>
          <w:rFonts w:ascii="Arial" w:hAnsi="Arial" w:cs="Arial"/>
          <w:sz w:val="24"/>
          <w:szCs w:val="24"/>
        </w:rPr>
        <w:t xml:space="preserve">. </w:t>
      </w:r>
      <w:r w:rsidR="004B73DE" w:rsidRPr="00F02A68">
        <w:rPr>
          <w:rFonts w:ascii="Arial" w:hAnsi="Arial" w:cs="Arial"/>
          <w:sz w:val="24"/>
          <w:szCs w:val="24"/>
        </w:rPr>
        <w:t xml:space="preserve">In addition to demonstrating how </w:t>
      </w:r>
      <w:r w:rsidR="00E13B9E" w:rsidRPr="00F02A68">
        <w:rPr>
          <w:rFonts w:ascii="Arial" w:hAnsi="Arial" w:cs="Arial"/>
          <w:sz w:val="24"/>
          <w:szCs w:val="24"/>
        </w:rPr>
        <w:t xml:space="preserve">small samples can result in </w:t>
      </w:r>
      <w:r w:rsidR="004B73DE" w:rsidRPr="00F02A68">
        <w:rPr>
          <w:rFonts w:ascii="Arial" w:hAnsi="Arial" w:cs="Arial"/>
          <w:sz w:val="24"/>
          <w:szCs w:val="24"/>
        </w:rPr>
        <w:t>over</w:t>
      </w:r>
      <w:r w:rsidR="00E13B9E" w:rsidRPr="00F02A68">
        <w:rPr>
          <w:rFonts w:ascii="Arial" w:hAnsi="Arial" w:cs="Arial"/>
          <w:sz w:val="24"/>
          <w:szCs w:val="24"/>
        </w:rPr>
        <w:t>-</w:t>
      </w:r>
      <w:r w:rsidR="004B73DE" w:rsidRPr="00F02A68">
        <w:rPr>
          <w:rFonts w:ascii="Arial" w:hAnsi="Arial" w:cs="Arial"/>
          <w:sz w:val="24"/>
          <w:szCs w:val="24"/>
        </w:rPr>
        <w:t xml:space="preserve"> and under</w:t>
      </w:r>
      <w:r w:rsidR="00E13B9E" w:rsidRPr="00F02A68">
        <w:rPr>
          <w:rFonts w:ascii="Arial" w:hAnsi="Arial" w:cs="Arial"/>
          <w:sz w:val="24"/>
          <w:szCs w:val="24"/>
        </w:rPr>
        <w:t>-</w:t>
      </w:r>
      <w:r w:rsidR="004B73DE" w:rsidRPr="00F02A68">
        <w:rPr>
          <w:rFonts w:ascii="Arial" w:hAnsi="Arial" w:cs="Arial"/>
          <w:sz w:val="24"/>
          <w:szCs w:val="24"/>
        </w:rPr>
        <w:t>estimat</w:t>
      </w:r>
      <w:r w:rsidR="00E25C85" w:rsidRPr="00F02A68">
        <w:rPr>
          <w:rFonts w:ascii="Arial" w:hAnsi="Arial" w:cs="Arial"/>
          <w:sz w:val="24"/>
          <w:szCs w:val="24"/>
        </w:rPr>
        <w:t>ions</w:t>
      </w:r>
      <w:r w:rsidR="00A47041" w:rsidRPr="00F02A68">
        <w:rPr>
          <w:rFonts w:ascii="Arial" w:hAnsi="Arial" w:cs="Arial"/>
          <w:sz w:val="24"/>
          <w:szCs w:val="24"/>
        </w:rPr>
        <w:t xml:space="preserve"> of effect size</w:t>
      </w:r>
      <w:r w:rsidR="004B73DE" w:rsidRPr="00F02A68">
        <w:rPr>
          <w:rFonts w:ascii="Arial" w:hAnsi="Arial" w:cs="Arial"/>
          <w:sz w:val="24"/>
          <w:szCs w:val="24"/>
        </w:rPr>
        <w:t>, we</w:t>
      </w:r>
      <w:r w:rsidR="003B55E8" w:rsidRPr="00F02A68">
        <w:rPr>
          <w:rFonts w:ascii="Arial" w:hAnsi="Arial" w:cs="Arial"/>
          <w:sz w:val="24"/>
          <w:szCs w:val="24"/>
        </w:rPr>
        <w:t xml:space="preserve"> </w:t>
      </w:r>
      <w:r w:rsidR="000C1781" w:rsidRPr="00F02A68">
        <w:rPr>
          <w:rFonts w:ascii="Arial" w:hAnsi="Arial" w:cs="Arial"/>
          <w:sz w:val="24"/>
          <w:szCs w:val="24"/>
        </w:rPr>
        <w:t xml:space="preserve">also highlight </w:t>
      </w:r>
      <w:r w:rsidR="00010C8D" w:rsidRPr="00F02A68">
        <w:rPr>
          <w:rFonts w:ascii="Arial" w:hAnsi="Arial" w:cs="Arial"/>
          <w:sz w:val="24"/>
          <w:szCs w:val="24"/>
        </w:rPr>
        <w:t xml:space="preserve">an issue with large sample sizes </w:t>
      </w:r>
      <w:r w:rsidR="00E25C85" w:rsidRPr="00F02A68">
        <w:rPr>
          <w:rFonts w:ascii="Arial" w:hAnsi="Arial" w:cs="Arial"/>
          <w:sz w:val="24"/>
          <w:szCs w:val="24"/>
        </w:rPr>
        <w:t>where</w:t>
      </w:r>
      <w:r w:rsidR="00010C8D" w:rsidRPr="00F02A68">
        <w:rPr>
          <w:rFonts w:ascii="Arial" w:hAnsi="Arial" w:cs="Arial"/>
          <w:sz w:val="24"/>
          <w:szCs w:val="24"/>
        </w:rPr>
        <w:t xml:space="preserve">by </w:t>
      </w:r>
      <w:r w:rsidR="00E25C85" w:rsidRPr="00F02A68">
        <w:rPr>
          <w:rFonts w:ascii="Arial" w:hAnsi="Arial" w:cs="Arial"/>
          <w:sz w:val="24"/>
          <w:szCs w:val="24"/>
        </w:rPr>
        <w:t>high statistical power</w:t>
      </w:r>
      <w:r w:rsidR="000A7939" w:rsidRPr="00F02A68">
        <w:rPr>
          <w:rFonts w:ascii="Arial" w:hAnsi="Arial" w:cs="Arial"/>
          <w:sz w:val="24"/>
          <w:szCs w:val="24"/>
        </w:rPr>
        <w:t xml:space="preserve"> dramatically increases the likelihood of</w:t>
      </w:r>
      <w:r w:rsidR="003B55E8" w:rsidRPr="00F02A68">
        <w:rPr>
          <w:rFonts w:ascii="Arial" w:hAnsi="Arial" w:cs="Arial"/>
          <w:sz w:val="24"/>
          <w:szCs w:val="24"/>
        </w:rPr>
        <w:t xml:space="preserve"> detecti</w:t>
      </w:r>
      <w:r w:rsidR="000A7939" w:rsidRPr="00F02A68">
        <w:rPr>
          <w:rFonts w:ascii="Arial" w:hAnsi="Arial" w:cs="Arial"/>
          <w:sz w:val="24"/>
          <w:szCs w:val="24"/>
        </w:rPr>
        <w:t>ng</w:t>
      </w:r>
      <w:r w:rsidR="003B55E8" w:rsidRPr="00F02A68">
        <w:rPr>
          <w:rFonts w:ascii="Arial" w:hAnsi="Arial" w:cs="Arial"/>
          <w:sz w:val="24"/>
          <w:szCs w:val="24"/>
        </w:rPr>
        <w:t xml:space="preserve"> effects that are so</w:t>
      </w:r>
      <w:r w:rsidR="000C1781" w:rsidRPr="00F02A68">
        <w:rPr>
          <w:rFonts w:ascii="Arial" w:hAnsi="Arial" w:cs="Arial"/>
          <w:sz w:val="24"/>
          <w:szCs w:val="24"/>
        </w:rPr>
        <w:t xml:space="preserve"> small</w:t>
      </w:r>
      <w:r w:rsidR="003B55E8" w:rsidRPr="00F02A68">
        <w:rPr>
          <w:rFonts w:ascii="Arial" w:hAnsi="Arial" w:cs="Arial"/>
          <w:sz w:val="24"/>
          <w:szCs w:val="24"/>
        </w:rPr>
        <w:t xml:space="preserve"> that they become </w:t>
      </w:r>
      <w:r w:rsidR="000A7939" w:rsidRPr="00F02A68">
        <w:rPr>
          <w:rFonts w:ascii="Arial" w:hAnsi="Arial" w:cs="Arial"/>
          <w:sz w:val="24"/>
          <w:szCs w:val="24"/>
        </w:rPr>
        <w:t xml:space="preserve">uninteresting from a scientific </w:t>
      </w:r>
      <w:r w:rsidR="005A5478" w:rsidRPr="00F02A68">
        <w:rPr>
          <w:rFonts w:ascii="Arial" w:hAnsi="Arial" w:cs="Arial"/>
          <w:sz w:val="24"/>
          <w:szCs w:val="24"/>
        </w:rPr>
        <w:t>viewpoint</w:t>
      </w:r>
      <w:r w:rsidR="000A7939" w:rsidRPr="00F02A68">
        <w:rPr>
          <w:rFonts w:ascii="Arial" w:hAnsi="Arial" w:cs="Arial"/>
          <w:sz w:val="24"/>
          <w:szCs w:val="24"/>
        </w:rPr>
        <w:t xml:space="preserve"> </w:t>
      </w:r>
      <w:r w:rsidR="00010C8D" w:rsidRPr="00F02A68">
        <w:rPr>
          <w:rFonts w:ascii="Arial" w:hAnsi="Arial" w:cs="Arial"/>
          <w:sz w:val="24"/>
          <w:szCs w:val="24"/>
        </w:rPr>
        <w:t>(</w:t>
      </w:r>
      <w:r w:rsidR="005A5478" w:rsidRPr="00F02A68">
        <w:rPr>
          <w:rFonts w:ascii="Arial" w:hAnsi="Arial" w:cs="Arial"/>
          <w:sz w:val="24"/>
          <w:szCs w:val="24"/>
        </w:rPr>
        <w:t xml:space="preserve">i.e. </w:t>
      </w:r>
      <w:r w:rsidR="00010C8D" w:rsidRPr="00F02A68">
        <w:rPr>
          <w:rFonts w:ascii="Arial" w:hAnsi="Arial" w:cs="Arial"/>
          <w:sz w:val="24"/>
          <w:szCs w:val="24"/>
        </w:rPr>
        <w:t>the fallacy of classical inference</w:t>
      </w:r>
      <w:r w:rsidR="000A7939" w:rsidRPr="00F02A68">
        <w:rPr>
          <w:rFonts w:ascii="Arial" w:hAnsi="Arial" w:cs="Arial"/>
          <w:sz w:val="24"/>
          <w:szCs w:val="24"/>
        </w:rPr>
        <w:t>;</w:t>
      </w:r>
      <w:r w:rsidR="00010C8D" w:rsidRPr="00F02A68">
        <w:rPr>
          <w:rFonts w:ascii="Arial" w:hAnsi="Arial" w:cs="Arial"/>
          <w:sz w:val="24"/>
          <w:szCs w:val="24"/>
        </w:rPr>
        <w:t xml:space="preserve"> </w:t>
      </w:r>
      <w:proofErr w:type="spellStart"/>
      <w:r w:rsidR="00010C8D" w:rsidRPr="00F02A68">
        <w:rPr>
          <w:rFonts w:ascii="Arial" w:hAnsi="Arial" w:cs="Arial"/>
          <w:sz w:val="24"/>
          <w:szCs w:val="24"/>
        </w:rPr>
        <w:t>Friston</w:t>
      </w:r>
      <w:proofErr w:type="spellEnd"/>
      <w:r w:rsidR="00010C8D" w:rsidRPr="00F02A68">
        <w:rPr>
          <w:rFonts w:ascii="Arial" w:hAnsi="Arial" w:cs="Arial"/>
          <w:sz w:val="24"/>
          <w:szCs w:val="24"/>
        </w:rPr>
        <w:t xml:space="preserve"> et al., 2012)</w:t>
      </w:r>
      <w:r w:rsidR="000C1781" w:rsidRPr="00F02A68">
        <w:rPr>
          <w:rFonts w:ascii="Arial" w:hAnsi="Arial" w:cs="Arial"/>
          <w:sz w:val="24"/>
          <w:szCs w:val="24"/>
        </w:rPr>
        <w:t xml:space="preserve">. </w:t>
      </w:r>
      <w:r w:rsidR="003B55E8" w:rsidRPr="00F02A68">
        <w:rPr>
          <w:rFonts w:ascii="Arial" w:hAnsi="Arial" w:cs="Arial"/>
          <w:sz w:val="24"/>
          <w:szCs w:val="24"/>
        </w:rPr>
        <w:t xml:space="preserve">In other words, </w:t>
      </w:r>
      <w:r w:rsidR="000C1781" w:rsidRPr="00F02A68">
        <w:rPr>
          <w:rFonts w:ascii="Arial" w:hAnsi="Arial" w:cs="Arial"/>
          <w:sz w:val="24"/>
          <w:szCs w:val="24"/>
        </w:rPr>
        <w:t xml:space="preserve">statistically significant findings when sample sizes are large can hide the fact that the effect under investigation might be of little importance in practical terms, or, even worse, the result of random chance alone and thereby a false positive (Smith and Nichols, 2018). </w:t>
      </w:r>
    </w:p>
    <w:p w14:paraId="6CC77451" w14:textId="3AD6DC4D" w:rsidR="00FB4655" w:rsidRPr="00F02A68" w:rsidRDefault="00FB4655" w:rsidP="002C2E26">
      <w:pPr>
        <w:spacing w:line="360" w:lineRule="auto"/>
        <w:ind w:firstLine="720"/>
        <w:jc w:val="both"/>
        <w:rPr>
          <w:rFonts w:ascii="Arial" w:hAnsi="Arial" w:cs="Arial"/>
          <w:sz w:val="24"/>
          <w:szCs w:val="24"/>
        </w:rPr>
      </w:pPr>
      <w:r w:rsidRPr="00F02A68">
        <w:rPr>
          <w:rFonts w:ascii="Arial" w:hAnsi="Arial" w:cs="Arial"/>
          <w:sz w:val="24"/>
          <w:szCs w:val="24"/>
        </w:rPr>
        <w:t xml:space="preserve">To investigate the effect of sample size on the results of </w:t>
      </w:r>
      <w:r w:rsidR="00EB0CF4" w:rsidRPr="00F02A68">
        <w:rPr>
          <w:rFonts w:ascii="Arial" w:hAnsi="Arial" w:cs="Arial"/>
          <w:sz w:val="24"/>
          <w:szCs w:val="24"/>
        </w:rPr>
        <w:t xml:space="preserve">univariate </w:t>
      </w:r>
      <w:r w:rsidRPr="00F02A68">
        <w:rPr>
          <w:rFonts w:ascii="Arial" w:hAnsi="Arial" w:cs="Arial"/>
          <w:sz w:val="24"/>
          <w:szCs w:val="24"/>
        </w:rPr>
        <w:t xml:space="preserve">voxel-based lesion-deficit mapping, we randomly drew thousands of resamples </w:t>
      </w:r>
      <w:r w:rsidR="006E259B" w:rsidRPr="00F02A68">
        <w:rPr>
          <w:rFonts w:ascii="Arial" w:hAnsi="Arial" w:cs="Arial"/>
          <w:sz w:val="24"/>
          <w:szCs w:val="24"/>
        </w:rPr>
        <w:t xml:space="preserve">(with a range of sample sizes) </w:t>
      </w:r>
      <w:r w:rsidRPr="00F02A68">
        <w:rPr>
          <w:rFonts w:ascii="Arial" w:hAnsi="Arial" w:cs="Arial"/>
          <w:sz w:val="24"/>
          <w:szCs w:val="24"/>
        </w:rPr>
        <w:t xml:space="preserve">from a set of data from 360 stroke survivors </w:t>
      </w:r>
      <w:r w:rsidR="00E70090" w:rsidRPr="00F02A68">
        <w:rPr>
          <w:rFonts w:ascii="Arial" w:hAnsi="Arial" w:cs="Arial"/>
          <w:sz w:val="24"/>
          <w:szCs w:val="24"/>
        </w:rPr>
        <w:t>who had collectively acquired a wide range of</w:t>
      </w:r>
      <w:r w:rsidRPr="00F02A68">
        <w:rPr>
          <w:rFonts w:ascii="Arial" w:hAnsi="Arial" w:cs="Arial"/>
          <w:sz w:val="24"/>
          <w:szCs w:val="24"/>
        </w:rPr>
        <w:t xml:space="preserve"> left hemisphere </w:t>
      </w:r>
      <w:r w:rsidR="00C34F2E" w:rsidRPr="00F02A68">
        <w:rPr>
          <w:rFonts w:ascii="Arial" w:hAnsi="Arial" w:cs="Arial"/>
          <w:sz w:val="24"/>
          <w:szCs w:val="24"/>
        </w:rPr>
        <w:t>lesions</w:t>
      </w:r>
      <w:r w:rsidR="00E70090" w:rsidRPr="00F02A68">
        <w:rPr>
          <w:rFonts w:ascii="Arial" w:hAnsi="Arial" w:cs="Arial"/>
          <w:sz w:val="24"/>
          <w:szCs w:val="24"/>
        </w:rPr>
        <w:t xml:space="preserve"> and cognitive impairments</w:t>
      </w:r>
      <w:r w:rsidRPr="00F02A68">
        <w:rPr>
          <w:rFonts w:ascii="Arial" w:hAnsi="Arial" w:cs="Arial"/>
          <w:sz w:val="24"/>
          <w:szCs w:val="24"/>
        </w:rPr>
        <w:t xml:space="preserve">. By using a single </w:t>
      </w:r>
      <w:r w:rsidR="000F517F" w:rsidRPr="00F02A68">
        <w:rPr>
          <w:rFonts w:ascii="Arial" w:hAnsi="Arial" w:cs="Arial"/>
          <w:sz w:val="24"/>
          <w:szCs w:val="24"/>
        </w:rPr>
        <w:t xml:space="preserve">patient </w:t>
      </w:r>
      <w:r w:rsidRPr="00F02A68">
        <w:rPr>
          <w:rFonts w:ascii="Arial" w:hAnsi="Arial" w:cs="Arial"/>
          <w:sz w:val="24"/>
          <w:szCs w:val="24"/>
        </w:rPr>
        <w:t>population</w:t>
      </w:r>
      <w:r w:rsidR="007651B2" w:rsidRPr="00F02A68">
        <w:rPr>
          <w:rFonts w:ascii="Arial" w:hAnsi="Arial" w:cs="Arial"/>
          <w:sz w:val="24"/>
          <w:szCs w:val="24"/>
        </w:rPr>
        <w:t xml:space="preserve"> </w:t>
      </w:r>
      <w:r w:rsidRPr="00F02A68">
        <w:rPr>
          <w:rFonts w:ascii="Arial" w:hAnsi="Arial" w:cs="Arial"/>
          <w:sz w:val="24"/>
          <w:szCs w:val="24"/>
        </w:rPr>
        <w:t>and holding all procedures and analyses constant, we ensure</w:t>
      </w:r>
      <w:r w:rsidR="00623BD0" w:rsidRPr="00F02A68">
        <w:rPr>
          <w:rFonts w:ascii="Arial" w:hAnsi="Arial" w:cs="Arial"/>
          <w:sz w:val="24"/>
          <w:szCs w:val="24"/>
        </w:rPr>
        <w:t>d</w:t>
      </w:r>
      <w:r w:rsidRPr="00F02A68">
        <w:rPr>
          <w:rFonts w:ascii="Arial" w:hAnsi="Arial" w:cs="Arial"/>
          <w:sz w:val="24"/>
          <w:szCs w:val="24"/>
        </w:rPr>
        <w:t xml:space="preserve"> that variability in the results across thousands of </w:t>
      </w:r>
      <w:r w:rsidR="000F517F" w:rsidRPr="00F02A68">
        <w:rPr>
          <w:rFonts w:ascii="Arial" w:hAnsi="Arial" w:cs="Arial"/>
          <w:sz w:val="24"/>
          <w:szCs w:val="24"/>
        </w:rPr>
        <w:t xml:space="preserve">random </w:t>
      </w:r>
      <w:r w:rsidR="007651B2" w:rsidRPr="00F02A68">
        <w:rPr>
          <w:rFonts w:ascii="Arial" w:hAnsi="Arial" w:cs="Arial"/>
          <w:sz w:val="24"/>
          <w:szCs w:val="24"/>
        </w:rPr>
        <w:t>re</w:t>
      </w:r>
      <w:r w:rsidR="000F517F" w:rsidRPr="00F02A68">
        <w:rPr>
          <w:rFonts w:ascii="Arial" w:hAnsi="Arial" w:cs="Arial"/>
          <w:sz w:val="24"/>
          <w:szCs w:val="24"/>
        </w:rPr>
        <w:t>samples</w:t>
      </w:r>
      <w:r w:rsidRPr="00F02A68">
        <w:rPr>
          <w:rFonts w:ascii="Arial" w:hAnsi="Arial" w:cs="Arial"/>
          <w:sz w:val="24"/>
          <w:szCs w:val="24"/>
        </w:rPr>
        <w:t xml:space="preserve"> cannot be explained by methodological confounds </w:t>
      </w:r>
      <w:r w:rsidR="000F517F" w:rsidRPr="00F02A68">
        <w:rPr>
          <w:rFonts w:ascii="Arial" w:hAnsi="Arial" w:cs="Arial"/>
          <w:sz w:val="24"/>
          <w:szCs w:val="24"/>
        </w:rPr>
        <w:t xml:space="preserve">- such as the use of dissimilar recruitment strategies and/or behavioural assessments - </w:t>
      </w:r>
      <w:r w:rsidRPr="00F02A68">
        <w:rPr>
          <w:rFonts w:ascii="Arial" w:hAnsi="Arial" w:cs="Arial"/>
          <w:sz w:val="24"/>
          <w:szCs w:val="24"/>
        </w:rPr>
        <w:t>that are likely to influence the findings of studies that aggregate data from multiple independent sources (e.g., meta-analyses</w:t>
      </w:r>
      <w:r w:rsidR="000F517F" w:rsidRPr="00F02A68">
        <w:rPr>
          <w:rFonts w:ascii="Arial" w:hAnsi="Arial" w:cs="Arial"/>
          <w:sz w:val="24"/>
          <w:szCs w:val="24"/>
        </w:rPr>
        <w:t xml:space="preserve">; </w:t>
      </w:r>
      <w:r w:rsidRPr="00F02A68">
        <w:rPr>
          <w:rFonts w:ascii="Arial" w:hAnsi="Arial" w:cs="Arial"/>
          <w:sz w:val="24"/>
          <w:szCs w:val="24"/>
        </w:rPr>
        <w:t>Müller et al., 2018). Furthermore, by performing our statistical analyses on actual data, rather than running simulations on synthetically-generated data, we attempt to recreate real-world scenarios that could be encountered by researchers conducting lesion-deficit mapping studies.</w:t>
      </w:r>
    </w:p>
    <w:p w14:paraId="0E8D8F29" w14:textId="11ECC2A1" w:rsidR="005B6345" w:rsidRPr="00F02A68" w:rsidRDefault="00E70090" w:rsidP="002C2E26">
      <w:pPr>
        <w:spacing w:line="360" w:lineRule="auto"/>
        <w:ind w:firstLine="720"/>
        <w:jc w:val="both"/>
        <w:rPr>
          <w:rFonts w:ascii="Arial" w:hAnsi="Arial" w:cs="Arial"/>
          <w:sz w:val="24"/>
          <w:szCs w:val="24"/>
        </w:rPr>
      </w:pPr>
      <w:r w:rsidRPr="00F02A68">
        <w:rPr>
          <w:rFonts w:ascii="Arial" w:hAnsi="Arial" w:cs="Arial"/>
          <w:sz w:val="24"/>
          <w:szCs w:val="24"/>
        </w:rPr>
        <w:lastRenderedPageBreak/>
        <w:t xml:space="preserve">The goal of </w:t>
      </w:r>
      <w:r w:rsidR="009E2E87" w:rsidRPr="00F02A68">
        <w:rPr>
          <w:rFonts w:ascii="Arial" w:hAnsi="Arial" w:cs="Arial"/>
          <w:sz w:val="24"/>
          <w:szCs w:val="24"/>
        </w:rPr>
        <w:t>our resampling procedure</w:t>
      </w:r>
      <w:r w:rsidRPr="00F02A68">
        <w:rPr>
          <w:rFonts w:ascii="Arial" w:hAnsi="Arial" w:cs="Arial"/>
          <w:sz w:val="24"/>
          <w:szCs w:val="24"/>
        </w:rPr>
        <w:t xml:space="preserve"> was </w:t>
      </w:r>
      <w:r w:rsidR="009E2E87" w:rsidRPr="00F02A68">
        <w:rPr>
          <w:rFonts w:ascii="Arial" w:hAnsi="Arial" w:cs="Arial"/>
          <w:sz w:val="24"/>
          <w:szCs w:val="24"/>
        </w:rPr>
        <w:t>to estimate the degree to which</w:t>
      </w:r>
      <w:r w:rsidR="000924AD" w:rsidRPr="00F02A68">
        <w:rPr>
          <w:rFonts w:ascii="Arial" w:hAnsi="Arial" w:cs="Arial"/>
          <w:sz w:val="24"/>
          <w:szCs w:val="24"/>
        </w:rPr>
        <w:t xml:space="preserve"> the magnitude and statistical significance of the exact same lesion-deficit mapping </w:t>
      </w:r>
      <w:r w:rsidR="004D07EC" w:rsidRPr="00F02A68">
        <w:rPr>
          <w:rFonts w:ascii="Arial" w:hAnsi="Arial" w:cs="Arial"/>
          <w:sz w:val="24"/>
          <w:szCs w:val="24"/>
        </w:rPr>
        <w:t xml:space="preserve">(i.e. brain areas where damage is associated with difficulties articulating speech) </w:t>
      </w:r>
      <w:r w:rsidR="000924AD" w:rsidRPr="00F02A68">
        <w:rPr>
          <w:rFonts w:ascii="Arial" w:hAnsi="Arial" w:cs="Arial"/>
          <w:sz w:val="24"/>
          <w:szCs w:val="24"/>
        </w:rPr>
        <w:t>changed with sample size</w:t>
      </w:r>
      <w:r w:rsidRPr="00F02A68">
        <w:rPr>
          <w:rFonts w:ascii="Arial" w:hAnsi="Arial" w:cs="Arial"/>
          <w:sz w:val="24"/>
          <w:szCs w:val="24"/>
        </w:rPr>
        <w:t xml:space="preserve">. We report the frequency of significant and non-significant effects </w:t>
      </w:r>
      <w:r w:rsidR="00E62BA5" w:rsidRPr="00F02A68">
        <w:rPr>
          <w:rFonts w:ascii="Arial" w:hAnsi="Arial" w:cs="Arial"/>
          <w:sz w:val="24"/>
          <w:szCs w:val="24"/>
        </w:rPr>
        <w:t>(using standard significance threshold</w:t>
      </w:r>
      <w:r w:rsidR="002F003A" w:rsidRPr="00F02A68">
        <w:rPr>
          <w:rFonts w:ascii="Arial" w:hAnsi="Arial" w:cs="Arial"/>
          <w:sz w:val="24"/>
          <w:szCs w:val="24"/>
        </w:rPr>
        <w:t>s</w:t>
      </w:r>
      <w:r w:rsidR="00E62BA5" w:rsidRPr="00F02A68">
        <w:rPr>
          <w:rFonts w:ascii="Arial" w:hAnsi="Arial" w:cs="Arial"/>
          <w:sz w:val="24"/>
          <w:szCs w:val="24"/>
        </w:rPr>
        <w:t xml:space="preserve">) </w:t>
      </w:r>
      <w:r w:rsidRPr="00F02A68">
        <w:rPr>
          <w:rFonts w:ascii="Arial" w:hAnsi="Arial" w:cs="Arial"/>
          <w:sz w:val="24"/>
          <w:szCs w:val="24"/>
        </w:rPr>
        <w:t xml:space="preserve">for </w:t>
      </w:r>
      <w:r w:rsidR="00E107A1" w:rsidRPr="00F02A68">
        <w:rPr>
          <w:rFonts w:ascii="Arial" w:hAnsi="Arial" w:cs="Arial"/>
          <w:sz w:val="24"/>
          <w:szCs w:val="24"/>
        </w:rPr>
        <w:t xml:space="preserve">6 </w:t>
      </w:r>
      <w:r w:rsidRPr="00F02A68">
        <w:rPr>
          <w:rFonts w:ascii="Arial" w:hAnsi="Arial" w:cs="Arial"/>
          <w:sz w:val="24"/>
          <w:szCs w:val="24"/>
        </w:rPr>
        <w:t>different sample sizes</w:t>
      </w:r>
      <w:r w:rsidR="002F003A" w:rsidRPr="00F02A68">
        <w:rPr>
          <w:rFonts w:ascii="Arial" w:hAnsi="Arial" w:cs="Arial"/>
          <w:sz w:val="24"/>
          <w:szCs w:val="24"/>
        </w:rPr>
        <w:t xml:space="preserve">: </w:t>
      </w:r>
      <w:r w:rsidR="002F003A" w:rsidRPr="00F02A68">
        <w:rPr>
          <w:rFonts w:ascii="Arial" w:hAnsi="Arial" w:cs="Arial"/>
          <w:i/>
          <w:sz w:val="24"/>
          <w:szCs w:val="24"/>
        </w:rPr>
        <w:t>N</w:t>
      </w:r>
      <w:r w:rsidR="002F003A" w:rsidRPr="00F02A68">
        <w:rPr>
          <w:rFonts w:ascii="Arial" w:hAnsi="Arial" w:cs="Arial"/>
          <w:sz w:val="24"/>
          <w:szCs w:val="24"/>
        </w:rPr>
        <w:t xml:space="preserve"> =</w:t>
      </w:r>
      <w:r w:rsidRPr="00F02A68">
        <w:rPr>
          <w:rFonts w:ascii="Arial" w:hAnsi="Arial" w:cs="Arial"/>
          <w:sz w:val="24"/>
          <w:szCs w:val="24"/>
        </w:rPr>
        <w:t xml:space="preserve"> 30, 60, 90, 120</w:t>
      </w:r>
      <w:r w:rsidR="00E107A1" w:rsidRPr="00F02A68">
        <w:rPr>
          <w:rFonts w:ascii="Arial" w:hAnsi="Arial" w:cs="Arial"/>
          <w:sz w:val="24"/>
          <w:szCs w:val="24"/>
        </w:rPr>
        <w:t>, 180</w:t>
      </w:r>
      <w:r w:rsidR="002F003A" w:rsidRPr="00F02A68">
        <w:rPr>
          <w:rFonts w:ascii="Arial" w:hAnsi="Arial" w:cs="Arial"/>
          <w:sz w:val="24"/>
          <w:szCs w:val="24"/>
        </w:rPr>
        <w:t xml:space="preserve"> and</w:t>
      </w:r>
      <w:r w:rsidR="00E107A1" w:rsidRPr="00F02A68">
        <w:rPr>
          <w:rFonts w:ascii="Arial" w:hAnsi="Arial" w:cs="Arial"/>
          <w:sz w:val="24"/>
          <w:szCs w:val="24"/>
        </w:rPr>
        <w:t xml:space="preserve"> 360</w:t>
      </w:r>
      <w:r w:rsidRPr="00F02A68">
        <w:rPr>
          <w:rFonts w:ascii="Arial" w:hAnsi="Arial" w:cs="Arial"/>
          <w:sz w:val="24"/>
          <w:szCs w:val="24"/>
        </w:rPr>
        <w:t xml:space="preserve">. </w:t>
      </w:r>
      <w:r w:rsidR="00E62BA5" w:rsidRPr="00F02A68">
        <w:rPr>
          <w:rFonts w:ascii="Arial" w:hAnsi="Arial" w:cs="Arial"/>
          <w:sz w:val="24"/>
          <w:szCs w:val="24"/>
        </w:rPr>
        <w:t xml:space="preserve">In a real world situation where only one </w:t>
      </w:r>
      <w:r w:rsidR="00A47041" w:rsidRPr="00F02A68">
        <w:rPr>
          <w:rFonts w:ascii="Arial" w:hAnsi="Arial" w:cs="Arial"/>
          <w:sz w:val="24"/>
          <w:szCs w:val="24"/>
        </w:rPr>
        <w:t xml:space="preserve">sample is </w:t>
      </w:r>
      <w:r w:rsidR="00BD690F" w:rsidRPr="00F02A68">
        <w:rPr>
          <w:rFonts w:ascii="Arial" w:hAnsi="Arial" w:cs="Arial"/>
          <w:sz w:val="24"/>
          <w:szCs w:val="24"/>
        </w:rPr>
        <w:t xml:space="preserve">typically </w:t>
      </w:r>
      <w:r w:rsidR="00A47041" w:rsidRPr="00F02A68">
        <w:rPr>
          <w:rFonts w:ascii="Arial" w:hAnsi="Arial" w:cs="Arial"/>
          <w:sz w:val="24"/>
          <w:szCs w:val="24"/>
        </w:rPr>
        <w:t>analysed</w:t>
      </w:r>
      <w:r w:rsidR="00E62BA5" w:rsidRPr="00F02A68">
        <w:rPr>
          <w:rFonts w:ascii="Arial" w:hAnsi="Arial" w:cs="Arial"/>
          <w:sz w:val="24"/>
          <w:szCs w:val="24"/>
        </w:rPr>
        <w:t xml:space="preserve">, </w:t>
      </w:r>
      <w:r w:rsidR="008E1E86" w:rsidRPr="00F02A68">
        <w:rPr>
          <w:rFonts w:ascii="Arial" w:hAnsi="Arial" w:cs="Arial"/>
          <w:sz w:val="24"/>
          <w:szCs w:val="24"/>
        </w:rPr>
        <w:t xml:space="preserve">results </w:t>
      </w:r>
      <w:r w:rsidR="00257A78" w:rsidRPr="00F02A68">
        <w:rPr>
          <w:rFonts w:ascii="Arial" w:hAnsi="Arial" w:cs="Arial"/>
          <w:sz w:val="24"/>
          <w:szCs w:val="24"/>
        </w:rPr>
        <w:t xml:space="preserve">are far more likely to be published </w:t>
      </w:r>
      <w:r w:rsidR="002F003A" w:rsidRPr="00F02A68">
        <w:rPr>
          <w:rFonts w:ascii="Arial" w:hAnsi="Arial" w:cs="Arial"/>
          <w:sz w:val="24"/>
          <w:szCs w:val="24"/>
        </w:rPr>
        <w:t>when</w:t>
      </w:r>
      <w:r w:rsidR="00257A78" w:rsidRPr="00F02A68">
        <w:rPr>
          <w:rFonts w:ascii="Arial" w:hAnsi="Arial" w:cs="Arial"/>
          <w:sz w:val="24"/>
          <w:szCs w:val="24"/>
        </w:rPr>
        <w:t xml:space="preserve"> they </w:t>
      </w:r>
      <w:r w:rsidR="00C04F46" w:rsidRPr="00F02A68">
        <w:rPr>
          <w:rFonts w:ascii="Arial" w:hAnsi="Arial" w:cs="Arial"/>
          <w:sz w:val="24"/>
          <w:szCs w:val="24"/>
        </w:rPr>
        <w:t xml:space="preserve">reach </w:t>
      </w:r>
      <w:r w:rsidR="002F003A" w:rsidRPr="00F02A68">
        <w:rPr>
          <w:rFonts w:ascii="Arial" w:hAnsi="Arial" w:cs="Arial"/>
          <w:sz w:val="24"/>
          <w:szCs w:val="24"/>
        </w:rPr>
        <w:t xml:space="preserve">statistical </w:t>
      </w:r>
      <w:r w:rsidR="00C04F46" w:rsidRPr="00F02A68">
        <w:rPr>
          <w:rFonts w:ascii="Arial" w:hAnsi="Arial" w:cs="Arial"/>
          <w:sz w:val="24"/>
          <w:szCs w:val="24"/>
        </w:rPr>
        <w:t xml:space="preserve">significance (i.e. the </w:t>
      </w:r>
      <w:r w:rsidR="008E1E86" w:rsidRPr="00F02A68">
        <w:rPr>
          <w:rFonts w:ascii="Arial" w:hAnsi="Arial" w:cs="Arial"/>
          <w:sz w:val="24"/>
          <w:szCs w:val="24"/>
        </w:rPr>
        <w:t xml:space="preserve">associated </w:t>
      </w:r>
      <w:r w:rsidR="008E1E86" w:rsidRPr="00F02A68">
        <w:rPr>
          <w:rFonts w:ascii="Arial" w:hAnsi="Arial" w:cs="Arial"/>
          <w:i/>
          <w:sz w:val="24"/>
          <w:szCs w:val="24"/>
        </w:rPr>
        <w:t>p</w:t>
      </w:r>
      <w:r w:rsidR="008E1E86" w:rsidRPr="00F02A68">
        <w:rPr>
          <w:rFonts w:ascii="Arial" w:hAnsi="Arial" w:cs="Arial"/>
          <w:sz w:val="24"/>
          <w:szCs w:val="24"/>
        </w:rPr>
        <w:t xml:space="preserve"> values </w:t>
      </w:r>
      <w:r w:rsidR="00C04F46" w:rsidRPr="00F02A68">
        <w:rPr>
          <w:rFonts w:ascii="Arial" w:hAnsi="Arial" w:cs="Arial"/>
          <w:sz w:val="24"/>
          <w:szCs w:val="24"/>
        </w:rPr>
        <w:t xml:space="preserve">are </w:t>
      </w:r>
      <w:r w:rsidR="008E1E86" w:rsidRPr="00F02A68">
        <w:rPr>
          <w:rFonts w:ascii="Arial" w:hAnsi="Arial" w:cs="Arial"/>
          <w:sz w:val="24"/>
          <w:szCs w:val="24"/>
        </w:rPr>
        <w:t xml:space="preserve">below a certain alpha threshold) </w:t>
      </w:r>
      <w:r w:rsidR="00C04F46" w:rsidRPr="00F02A68">
        <w:rPr>
          <w:rFonts w:ascii="Arial" w:hAnsi="Arial" w:cs="Arial"/>
          <w:sz w:val="24"/>
          <w:szCs w:val="24"/>
        </w:rPr>
        <w:t xml:space="preserve">than when </w:t>
      </w:r>
      <w:r w:rsidR="00623BD0" w:rsidRPr="00F02A68">
        <w:rPr>
          <w:rFonts w:ascii="Arial" w:hAnsi="Arial" w:cs="Arial"/>
          <w:sz w:val="24"/>
          <w:szCs w:val="24"/>
        </w:rPr>
        <w:t>they</w:t>
      </w:r>
      <w:r w:rsidR="008E1E86" w:rsidRPr="00F02A68">
        <w:rPr>
          <w:rFonts w:ascii="Arial" w:hAnsi="Arial" w:cs="Arial"/>
          <w:sz w:val="24"/>
          <w:szCs w:val="24"/>
        </w:rPr>
        <w:t xml:space="preserve"> fail to produce any evidence in favour of the tested hypothesis</w:t>
      </w:r>
      <w:r w:rsidR="00A47041" w:rsidRPr="00F02A68">
        <w:rPr>
          <w:rFonts w:ascii="Arial" w:hAnsi="Arial" w:cs="Arial"/>
          <w:sz w:val="24"/>
          <w:szCs w:val="24"/>
        </w:rPr>
        <w:t xml:space="preserve">. </w:t>
      </w:r>
      <w:r w:rsidR="003F6E22" w:rsidRPr="00F02A68">
        <w:rPr>
          <w:rFonts w:ascii="Arial" w:hAnsi="Arial" w:cs="Arial"/>
          <w:sz w:val="24"/>
          <w:szCs w:val="24"/>
        </w:rPr>
        <w:t>This</w:t>
      </w:r>
      <w:r w:rsidR="00A47041" w:rsidRPr="00F02A68">
        <w:rPr>
          <w:rFonts w:ascii="Arial" w:hAnsi="Arial" w:cs="Arial"/>
          <w:sz w:val="24"/>
          <w:szCs w:val="24"/>
        </w:rPr>
        <w:t xml:space="preserve"> </w:t>
      </w:r>
      <w:r w:rsidR="007651B2" w:rsidRPr="00F02A68">
        <w:rPr>
          <w:rFonts w:ascii="Arial" w:hAnsi="Arial" w:cs="Arial"/>
          <w:sz w:val="24"/>
          <w:szCs w:val="24"/>
        </w:rPr>
        <w:t>is known as “publication bias”</w:t>
      </w:r>
      <w:r w:rsidR="008E1E86" w:rsidRPr="00F02A68">
        <w:rPr>
          <w:rFonts w:ascii="Arial" w:hAnsi="Arial" w:cs="Arial"/>
          <w:sz w:val="24"/>
          <w:szCs w:val="24"/>
        </w:rPr>
        <w:t xml:space="preserve"> (e.g., </w:t>
      </w:r>
      <w:proofErr w:type="spellStart"/>
      <w:r w:rsidR="000D0E6F" w:rsidRPr="00F02A68">
        <w:rPr>
          <w:rFonts w:ascii="Arial" w:hAnsi="Arial" w:cs="Arial"/>
          <w:sz w:val="24"/>
          <w:szCs w:val="24"/>
        </w:rPr>
        <w:t>Fusar-Poli</w:t>
      </w:r>
      <w:proofErr w:type="spellEnd"/>
      <w:r w:rsidR="000D0E6F" w:rsidRPr="00F02A68">
        <w:rPr>
          <w:rFonts w:ascii="Arial" w:hAnsi="Arial" w:cs="Arial"/>
          <w:sz w:val="24"/>
          <w:szCs w:val="24"/>
        </w:rPr>
        <w:t xml:space="preserve"> et al., 2014</w:t>
      </w:r>
      <w:r w:rsidR="008C722E" w:rsidRPr="00F02A68">
        <w:rPr>
          <w:rFonts w:ascii="Arial" w:hAnsi="Arial" w:cs="Arial"/>
          <w:sz w:val="24"/>
          <w:szCs w:val="24"/>
        </w:rPr>
        <w:t xml:space="preserve">; </w:t>
      </w:r>
      <w:r w:rsidR="0015629F" w:rsidRPr="00F02A68">
        <w:rPr>
          <w:rFonts w:ascii="Arial" w:hAnsi="Arial" w:cs="Arial"/>
          <w:sz w:val="24"/>
          <w:szCs w:val="24"/>
        </w:rPr>
        <w:t xml:space="preserve">Ioannidis et al., 2014; </w:t>
      </w:r>
      <w:r w:rsidR="008E1E86" w:rsidRPr="00F02A68">
        <w:rPr>
          <w:rFonts w:ascii="Arial" w:hAnsi="Arial" w:cs="Arial"/>
          <w:sz w:val="24"/>
          <w:szCs w:val="24"/>
        </w:rPr>
        <w:t xml:space="preserve">Johnson et al., 2017; </w:t>
      </w:r>
      <w:proofErr w:type="spellStart"/>
      <w:r w:rsidR="008E1E86" w:rsidRPr="00F02A68">
        <w:rPr>
          <w:rFonts w:ascii="Arial" w:hAnsi="Arial" w:cs="Arial"/>
          <w:sz w:val="24"/>
          <w:szCs w:val="24"/>
        </w:rPr>
        <w:t>Simonsohn</w:t>
      </w:r>
      <w:proofErr w:type="spellEnd"/>
      <w:r w:rsidR="008E1E86" w:rsidRPr="00F02A68">
        <w:rPr>
          <w:rFonts w:ascii="Arial" w:hAnsi="Arial" w:cs="Arial"/>
          <w:sz w:val="24"/>
          <w:szCs w:val="24"/>
        </w:rPr>
        <w:t xml:space="preserve"> et al., 2014</w:t>
      </w:r>
      <w:r w:rsidR="008C722E" w:rsidRPr="00F02A68">
        <w:rPr>
          <w:rFonts w:ascii="Arial" w:hAnsi="Arial" w:cs="Arial"/>
          <w:sz w:val="24"/>
          <w:szCs w:val="24"/>
        </w:rPr>
        <w:t>a</w:t>
      </w:r>
      <w:r w:rsidR="008E1E86" w:rsidRPr="00F02A68">
        <w:rPr>
          <w:rFonts w:ascii="Arial" w:hAnsi="Arial" w:cs="Arial"/>
          <w:sz w:val="24"/>
          <w:szCs w:val="24"/>
        </w:rPr>
        <w:t>)</w:t>
      </w:r>
      <w:r w:rsidR="00E62BA5" w:rsidRPr="00F02A68">
        <w:rPr>
          <w:rFonts w:ascii="Arial" w:hAnsi="Arial" w:cs="Arial"/>
          <w:sz w:val="24"/>
          <w:szCs w:val="24"/>
        </w:rPr>
        <w:t xml:space="preserve">. </w:t>
      </w:r>
      <w:r w:rsidR="00C07022" w:rsidRPr="00F02A68">
        <w:rPr>
          <w:rFonts w:ascii="Arial" w:hAnsi="Arial" w:cs="Arial"/>
          <w:sz w:val="24"/>
          <w:szCs w:val="24"/>
        </w:rPr>
        <w:t xml:space="preserve">For example, </w:t>
      </w:r>
      <w:r w:rsidR="008E1E86" w:rsidRPr="00F02A68">
        <w:rPr>
          <w:rFonts w:ascii="Arial" w:hAnsi="Arial" w:cs="Arial"/>
          <w:sz w:val="24"/>
          <w:szCs w:val="24"/>
        </w:rPr>
        <w:t xml:space="preserve">the prevalence of “positive” (i.e. statistically significant) </w:t>
      </w:r>
      <w:r w:rsidR="00C2200E" w:rsidRPr="00F02A68">
        <w:rPr>
          <w:rFonts w:ascii="Arial" w:hAnsi="Arial" w:cs="Arial"/>
          <w:sz w:val="24"/>
          <w:szCs w:val="24"/>
        </w:rPr>
        <w:t xml:space="preserve">findings </w:t>
      </w:r>
      <w:r w:rsidR="008E1E86" w:rsidRPr="00F02A68">
        <w:rPr>
          <w:rFonts w:ascii="Arial" w:hAnsi="Arial" w:cs="Arial"/>
          <w:sz w:val="24"/>
          <w:szCs w:val="24"/>
        </w:rPr>
        <w:t>across a wide range of publication outlets</w:t>
      </w:r>
      <w:r w:rsidR="00C34F2E" w:rsidRPr="00F02A68">
        <w:rPr>
          <w:rFonts w:ascii="Arial" w:hAnsi="Arial" w:cs="Arial"/>
          <w:sz w:val="24"/>
          <w:szCs w:val="24"/>
        </w:rPr>
        <w:t>,</w:t>
      </w:r>
      <w:r w:rsidR="008E1E86" w:rsidRPr="00F02A68">
        <w:rPr>
          <w:rFonts w:ascii="Arial" w:hAnsi="Arial" w:cs="Arial"/>
          <w:sz w:val="24"/>
          <w:szCs w:val="24"/>
        </w:rPr>
        <w:t xml:space="preserve"> </w:t>
      </w:r>
      <w:r w:rsidR="00C07022" w:rsidRPr="00F02A68">
        <w:rPr>
          <w:rFonts w:ascii="Arial" w:hAnsi="Arial" w:cs="Arial"/>
          <w:sz w:val="24"/>
          <w:szCs w:val="24"/>
        </w:rPr>
        <w:t>including neuroscience and psychology</w:t>
      </w:r>
      <w:r w:rsidR="00C34F2E" w:rsidRPr="00F02A68">
        <w:rPr>
          <w:rFonts w:ascii="Arial" w:hAnsi="Arial" w:cs="Arial"/>
          <w:sz w:val="24"/>
          <w:szCs w:val="24"/>
        </w:rPr>
        <w:t>,</w:t>
      </w:r>
      <w:r w:rsidR="00C07022" w:rsidRPr="00F02A68">
        <w:rPr>
          <w:rFonts w:ascii="Arial" w:hAnsi="Arial" w:cs="Arial"/>
          <w:sz w:val="24"/>
          <w:szCs w:val="24"/>
        </w:rPr>
        <w:t xml:space="preserve"> </w:t>
      </w:r>
      <w:r w:rsidR="008E1E86" w:rsidRPr="00F02A68">
        <w:rPr>
          <w:rFonts w:ascii="Arial" w:hAnsi="Arial" w:cs="Arial"/>
          <w:sz w:val="24"/>
          <w:szCs w:val="24"/>
        </w:rPr>
        <w:t>has been shown to be well over 80% (</w:t>
      </w:r>
      <w:proofErr w:type="spellStart"/>
      <w:r w:rsidR="008E1E86" w:rsidRPr="00F02A68">
        <w:rPr>
          <w:rFonts w:ascii="Arial" w:hAnsi="Arial" w:cs="Arial"/>
          <w:sz w:val="24"/>
          <w:szCs w:val="24"/>
        </w:rPr>
        <w:t>Fanelli</w:t>
      </w:r>
      <w:proofErr w:type="spellEnd"/>
      <w:r w:rsidR="008E1E86" w:rsidRPr="00F02A68">
        <w:rPr>
          <w:rFonts w:ascii="Arial" w:hAnsi="Arial" w:cs="Arial"/>
          <w:sz w:val="24"/>
          <w:szCs w:val="24"/>
        </w:rPr>
        <w:t xml:space="preserve">, 2010, 2012), </w:t>
      </w:r>
      <w:r w:rsidR="00C34F2E" w:rsidRPr="00F02A68">
        <w:rPr>
          <w:rFonts w:ascii="Arial" w:hAnsi="Arial" w:cs="Arial"/>
          <w:sz w:val="24"/>
          <w:szCs w:val="24"/>
        </w:rPr>
        <w:t xml:space="preserve">which </w:t>
      </w:r>
      <w:r w:rsidR="00C07022" w:rsidRPr="00F02A68">
        <w:rPr>
          <w:rFonts w:ascii="Arial" w:hAnsi="Arial" w:cs="Arial"/>
          <w:sz w:val="24"/>
          <w:szCs w:val="24"/>
        </w:rPr>
        <w:t>suggest</w:t>
      </w:r>
      <w:r w:rsidR="00C34F2E" w:rsidRPr="00F02A68">
        <w:rPr>
          <w:rFonts w:ascii="Arial" w:hAnsi="Arial" w:cs="Arial"/>
          <w:sz w:val="24"/>
          <w:szCs w:val="24"/>
        </w:rPr>
        <w:t>s</w:t>
      </w:r>
      <w:r w:rsidR="00C07022" w:rsidRPr="00F02A68">
        <w:rPr>
          <w:rFonts w:ascii="Arial" w:hAnsi="Arial" w:cs="Arial"/>
          <w:sz w:val="24"/>
          <w:szCs w:val="24"/>
        </w:rPr>
        <w:t xml:space="preserve"> </w:t>
      </w:r>
      <w:r w:rsidR="008E1E86" w:rsidRPr="00F02A68">
        <w:rPr>
          <w:rFonts w:ascii="Arial" w:hAnsi="Arial" w:cs="Arial"/>
          <w:sz w:val="24"/>
          <w:szCs w:val="24"/>
        </w:rPr>
        <w:t>that the vast majority of studies that yield “negative” findings are left unpublished</w:t>
      </w:r>
      <w:r w:rsidR="003F6E22" w:rsidRPr="00F02A68">
        <w:rPr>
          <w:rFonts w:ascii="Arial" w:hAnsi="Arial" w:cs="Arial"/>
          <w:sz w:val="24"/>
          <w:szCs w:val="24"/>
        </w:rPr>
        <w:t>.</w:t>
      </w:r>
      <w:r w:rsidR="00121B16" w:rsidRPr="00F02A68">
        <w:rPr>
          <w:rFonts w:ascii="Arial" w:hAnsi="Arial" w:cs="Arial"/>
          <w:sz w:val="24"/>
          <w:szCs w:val="24"/>
        </w:rPr>
        <w:t xml:space="preserve"> </w:t>
      </w:r>
      <w:r w:rsidR="00BD690F" w:rsidRPr="00F02A68">
        <w:rPr>
          <w:rFonts w:ascii="Arial" w:hAnsi="Arial" w:cs="Arial"/>
          <w:sz w:val="24"/>
          <w:szCs w:val="24"/>
        </w:rPr>
        <w:t>This is known as</w:t>
      </w:r>
      <w:r w:rsidR="007651B2" w:rsidRPr="00F02A68">
        <w:rPr>
          <w:rFonts w:ascii="Arial" w:hAnsi="Arial" w:cs="Arial"/>
          <w:sz w:val="24"/>
          <w:szCs w:val="24"/>
        </w:rPr>
        <w:t xml:space="preserve"> </w:t>
      </w:r>
      <w:r w:rsidR="00BD690F" w:rsidRPr="00F02A68">
        <w:rPr>
          <w:rFonts w:ascii="Arial" w:hAnsi="Arial" w:cs="Arial"/>
          <w:sz w:val="24"/>
          <w:szCs w:val="24"/>
        </w:rPr>
        <w:t>“</w:t>
      </w:r>
      <w:r w:rsidR="008E1E86" w:rsidRPr="00F02A68">
        <w:rPr>
          <w:rFonts w:ascii="Arial" w:hAnsi="Arial" w:cs="Arial"/>
          <w:sz w:val="24"/>
          <w:szCs w:val="24"/>
        </w:rPr>
        <w:t>the file drawer problem</w:t>
      </w:r>
      <w:r w:rsidR="00BD690F" w:rsidRPr="00F02A68">
        <w:rPr>
          <w:rFonts w:ascii="Arial" w:hAnsi="Arial" w:cs="Arial"/>
          <w:sz w:val="24"/>
          <w:szCs w:val="24"/>
        </w:rPr>
        <w:t>” (</w:t>
      </w:r>
      <w:r w:rsidR="008E1E86" w:rsidRPr="00F02A68">
        <w:rPr>
          <w:rFonts w:ascii="Arial" w:hAnsi="Arial" w:cs="Arial"/>
          <w:sz w:val="24"/>
          <w:szCs w:val="24"/>
        </w:rPr>
        <w:t>Franco et al., 2014</w:t>
      </w:r>
      <w:r w:rsidR="008C722E" w:rsidRPr="00F02A68">
        <w:rPr>
          <w:rFonts w:ascii="Arial" w:hAnsi="Arial" w:cs="Arial"/>
          <w:sz w:val="24"/>
          <w:szCs w:val="24"/>
        </w:rPr>
        <w:t xml:space="preserve">; </w:t>
      </w:r>
      <w:proofErr w:type="spellStart"/>
      <w:r w:rsidR="008C722E" w:rsidRPr="00F02A68">
        <w:rPr>
          <w:rFonts w:ascii="Arial" w:hAnsi="Arial" w:cs="Arial"/>
          <w:sz w:val="24"/>
          <w:szCs w:val="24"/>
        </w:rPr>
        <w:t>Simonsohn</w:t>
      </w:r>
      <w:proofErr w:type="spellEnd"/>
      <w:r w:rsidR="008C722E" w:rsidRPr="00F02A68">
        <w:rPr>
          <w:rFonts w:ascii="Arial" w:hAnsi="Arial" w:cs="Arial"/>
          <w:sz w:val="24"/>
          <w:szCs w:val="24"/>
        </w:rPr>
        <w:t xml:space="preserve"> et al., 2014b</w:t>
      </w:r>
      <w:r w:rsidR="008E1E86" w:rsidRPr="00F02A68">
        <w:rPr>
          <w:rFonts w:ascii="Arial" w:hAnsi="Arial" w:cs="Arial"/>
          <w:sz w:val="24"/>
          <w:szCs w:val="24"/>
        </w:rPr>
        <w:t xml:space="preserve">). </w:t>
      </w:r>
      <w:r w:rsidR="00E62BA5" w:rsidRPr="00F02A68">
        <w:rPr>
          <w:rFonts w:ascii="Arial" w:hAnsi="Arial" w:cs="Arial"/>
          <w:sz w:val="24"/>
          <w:szCs w:val="24"/>
        </w:rPr>
        <w:t>Moreover</w:t>
      </w:r>
      <w:r w:rsidR="008E1E86" w:rsidRPr="00F02A68">
        <w:rPr>
          <w:rFonts w:ascii="Arial" w:hAnsi="Arial" w:cs="Arial"/>
          <w:sz w:val="24"/>
          <w:szCs w:val="24"/>
        </w:rPr>
        <w:t xml:space="preserve">, the </w:t>
      </w:r>
      <w:r w:rsidR="00C07022" w:rsidRPr="00F02A68">
        <w:rPr>
          <w:rFonts w:ascii="Arial" w:hAnsi="Arial" w:cs="Arial"/>
          <w:sz w:val="24"/>
          <w:szCs w:val="24"/>
        </w:rPr>
        <w:t xml:space="preserve">number </w:t>
      </w:r>
      <w:r w:rsidR="008E1E86" w:rsidRPr="00F02A68">
        <w:rPr>
          <w:rFonts w:ascii="Arial" w:hAnsi="Arial" w:cs="Arial"/>
          <w:sz w:val="24"/>
          <w:szCs w:val="24"/>
        </w:rPr>
        <w:t>of “positive” results in the fMRI (David et al., 2013) and brain volume abnormalities (Ioannidis, 2011)</w:t>
      </w:r>
      <w:r w:rsidR="00C07022" w:rsidRPr="00F02A68">
        <w:rPr>
          <w:rFonts w:ascii="Arial" w:hAnsi="Arial" w:cs="Arial"/>
          <w:sz w:val="24"/>
          <w:szCs w:val="24"/>
        </w:rPr>
        <w:t xml:space="preserve"> </w:t>
      </w:r>
      <w:r w:rsidR="00BD690F" w:rsidRPr="00F02A68">
        <w:rPr>
          <w:rFonts w:ascii="Arial" w:hAnsi="Arial" w:cs="Arial"/>
          <w:sz w:val="24"/>
          <w:szCs w:val="24"/>
        </w:rPr>
        <w:t xml:space="preserve">literature </w:t>
      </w:r>
      <w:r w:rsidR="008E1E86" w:rsidRPr="00F02A68">
        <w:rPr>
          <w:rFonts w:ascii="Arial" w:hAnsi="Arial" w:cs="Arial"/>
          <w:sz w:val="24"/>
          <w:szCs w:val="24"/>
        </w:rPr>
        <w:t>has been demonstrated to be significantly greater than</w:t>
      </w:r>
      <w:r w:rsidR="00C07022" w:rsidRPr="00F02A68">
        <w:rPr>
          <w:rFonts w:ascii="Arial" w:hAnsi="Arial" w:cs="Arial"/>
          <w:sz w:val="24"/>
          <w:szCs w:val="24"/>
        </w:rPr>
        <w:t xml:space="preserve"> the number</w:t>
      </w:r>
      <w:r w:rsidR="008E1E86" w:rsidRPr="00F02A68">
        <w:rPr>
          <w:rFonts w:ascii="Arial" w:hAnsi="Arial" w:cs="Arial"/>
          <w:sz w:val="24"/>
          <w:szCs w:val="24"/>
        </w:rPr>
        <w:t xml:space="preserve"> expected on the basis of statistical power considerations. </w:t>
      </w:r>
      <w:r w:rsidR="005B6345" w:rsidRPr="00F02A68">
        <w:rPr>
          <w:rFonts w:ascii="Arial" w:hAnsi="Arial" w:cs="Arial"/>
          <w:sz w:val="24"/>
          <w:szCs w:val="24"/>
        </w:rPr>
        <w:t xml:space="preserve"> </w:t>
      </w:r>
    </w:p>
    <w:p w14:paraId="5604D819" w14:textId="3B2DFFC9" w:rsidR="00110F69" w:rsidRPr="00F02A68" w:rsidRDefault="005B6345" w:rsidP="002C2E26">
      <w:pPr>
        <w:spacing w:line="360" w:lineRule="auto"/>
        <w:ind w:firstLine="720"/>
        <w:jc w:val="both"/>
        <w:rPr>
          <w:rFonts w:ascii="Arial" w:hAnsi="Arial" w:cs="Arial"/>
          <w:sz w:val="24"/>
          <w:szCs w:val="24"/>
        </w:rPr>
      </w:pPr>
      <w:r w:rsidRPr="00F02A68">
        <w:rPr>
          <w:rFonts w:ascii="Arial" w:hAnsi="Arial" w:cs="Arial"/>
          <w:sz w:val="24"/>
          <w:szCs w:val="24"/>
        </w:rPr>
        <w:t xml:space="preserve">By leaving non-significant results in the file drawer, it becomes increasingly difficult to ascertain which </w:t>
      </w:r>
      <w:r w:rsidR="00762F81" w:rsidRPr="00F02A68">
        <w:rPr>
          <w:rFonts w:ascii="Arial" w:hAnsi="Arial" w:cs="Arial"/>
          <w:sz w:val="24"/>
          <w:szCs w:val="24"/>
        </w:rPr>
        <w:t>effects</w:t>
      </w:r>
      <w:r w:rsidRPr="00F02A68">
        <w:rPr>
          <w:rFonts w:ascii="Arial" w:hAnsi="Arial" w:cs="Arial"/>
          <w:sz w:val="24"/>
          <w:szCs w:val="24"/>
        </w:rPr>
        <w:t xml:space="preserve"> are true </w:t>
      </w:r>
      <w:r w:rsidR="00623BD0" w:rsidRPr="00F02A68">
        <w:rPr>
          <w:rFonts w:ascii="Arial" w:hAnsi="Arial" w:cs="Arial"/>
          <w:sz w:val="24"/>
          <w:szCs w:val="24"/>
        </w:rPr>
        <w:t xml:space="preserve">(and would replicate in subsequent studies) </w:t>
      </w:r>
      <w:r w:rsidRPr="00F02A68">
        <w:rPr>
          <w:rFonts w:ascii="Arial" w:hAnsi="Arial" w:cs="Arial"/>
          <w:sz w:val="24"/>
          <w:szCs w:val="24"/>
        </w:rPr>
        <w:t>and which are false</w:t>
      </w:r>
      <w:r w:rsidR="00623BD0" w:rsidRPr="00F02A68">
        <w:rPr>
          <w:rFonts w:ascii="Arial" w:hAnsi="Arial" w:cs="Arial"/>
          <w:sz w:val="24"/>
          <w:szCs w:val="24"/>
        </w:rPr>
        <w:t xml:space="preserve"> (and would</w:t>
      </w:r>
      <w:r w:rsidR="00762F81" w:rsidRPr="00F02A68">
        <w:rPr>
          <w:rFonts w:ascii="Arial" w:hAnsi="Arial" w:cs="Arial"/>
          <w:sz w:val="24"/>
          <w:szCs w:val="24"/>
        </w:rPr>
        <w:t xml:space="preserve"> </w:t>
      </w:r>
      <w:r w:rsidR="00623BD0" w:rsidRPr="00F02A68">
        <w:rPr>
          <w:rFonts w:ascii="Arial" w:hAnsi="Arial" w:cs="Arial"/>
          <w:sz w:val="24"/>
          <w:szCs w:val="24"/>
        </w:rPr>
        <w:t>n</w:t>
      </w:r>
      <w:r w:rsidR="00762F81" w:rsidRPr="00F02A68">
        <w:rPr>
          <w:rFonts w:ascii="Arial" w:hAnsi="Arial" w:cs="Arial"/>
          <w:sz w:val="24"/>
          <w:szCs w:val="24"/>
        </w:rPr>
        <w:t>o</w:t>
      </w:r>
      <w:r w:rsidR="00623BD0" w:rsidRPr="00F02A68">
        <w:rPr>
          <w:rFonts w:ascii="Arial" w:hAnsi="Arial" w:cs="Arial"/>
          <w:sz w:val="24"/>
          <w:szCs w:val="24"/>
        </w:rPr>
        <w:t>t replicate in subsequent studies)</w:t>
      </w:r>
      <w:r w:rsidRPr="00F02A68">
        <w:rPr>
          <w:rFonts w:ascii="Arial" w:hAnsi="Arial" w:cs="Arial"/>
          <w:sz w:val="24"/>
          <w:szCs w:val="24"/>
        </w:rPr>
        <w:t xml:space="preserve">. A highly significant result </w:t>
      </w:r>
      <w:r w:rsidR="00BD690F" w:rsidRPr="00F02A68">
        <w:rPr>
          <w:rFonts w:ascii="Arial" w:hAnsi="Arial" w:cs="Arial"/>
          <w:sz w:val="24"/>
          <w:szCs w:val="24"/>
        </w:rPr>
        <w:t xml:space="preserve">from a heterogeneous population </w:t>
      </w:r>
      <w:r w:rsidRPr="00F02A68">
        <w:rPr>
          <w:rFonts w:ascii="Arial" w:hAnsi="Arial" w:cs="Arial"/>
          <w:sz w:val="24"/>
          <w:szCs w:val="24"/>
        </w:rPr>
        <w:t xml:space="preserve">could, for example, </w:t>
      </w:r>
      <w:r w:rsidR="00762F81" w:rsidRPr="00F02A68">
        <w:rPr>
          <w:rFonts w:ascii="Arial" w:hAnsi="Arial" w:cs="Arial"/>
          <w:sz w:val="24"/>
          <w:szCs w:val="24"/>
        </w:rPr>
        <w:t>be driven</w:t>
      </w:r>
      <w:r w:rsidRPr="00F02A68">
        <w:rPr>
          <w:rFonts w:ascii="Arial" w:hAnsi="Arial" w:cs="Arial"/>
          <w:sz w:val="24"/>
          <w:szCs w:val="24"/>
        </w:rPr>
        <w:t xml:space="preserve"> by </w:t>
      </w:r>
      <w:r w:rsidR="00762F81" w:rsidRPr="00F02A68">
        <w:rPr>
          <w:rFonts w:ascii="Arial" w:hAnsi="Arial" w:cs="Arial"/>
          <w:sz w:val="24"/>
          <w:szCs w:val="24"/>
        </w:rPr>
        <w:t>random noise</w:t>
      </w:r>
      <w:r w:rsidRPr="00F02A68">
        <w:rPr>
          <w:rFonts w:ascii="Arial" w:hAnsi="Arial" w:cs="Arial"/>
          <w:sz w:val="24"/>
          <w:szCs w:val="24"/>
        </w:rPr>
        <w:t xml:space="preserve"> when </w:t>
      </w:r>
      <w:r w:rsidR="005A5478" w:rsidRPr="00F02A68">
        <w:rPr>
          <w:rFonts w:ascii="Arial" w:hAnsi="Arial" w:cs="Arial"/>
          <w:sz w:val="24"/>
          <w:szCs w:val="24"/>
        </w:rPr>
        <w:t xml:space="preserve">a </w:t>
      </w:r>
      <w:r w:rsidRPr="00F02A68">
        <w:rPr>
          <w:rFonts w:ascii="Arial" w:hAnsi="Arial" w:cs="Arial"/>
          <w:sz w:val="24"/>
          <w:szCs w:val="24"/>
        </w:rPr>
        <w:t>study selects, by chance, a sample that renders an inflated</w:t>
      </w:r>
      <w:r w:rsidR="002B08F2" w:rsidRPr="00F02A68">
        <w:rPr>
          <w:rFonts w:ascii="Arial" w:hAnsi="Arial" w:cs="Arial"/>
          <w:sz w:val="24"/>
          <w:szCs w:val="24"/>
        </w:rPr>
        <w:t xml:space="preserve"> (unstandardized)</w:t>
      </w:r>
      <w:r w:rsidRPr="00F02A68">
        <w:rPr>
          <w:rFonts w:ascii="Arial" w:hAnsi="Arial" w:cs="Arial"/>
          <w:sz w:val="24"/>
          <w:szCs w:val="24"/>
        </w:rPr>
        <w:t xml:space="preserve"> effect size and under-estimated variance. In line with this rationale, it has been </w:t>
      </w:r>
      <w:r w:rsidR="005A5478" w:rsidRPr="00F02A68">
        <w:rPr>
          <w:rFonts w:ascii="Arial" w:hAnsi="Arial" w:cs="Arial"/>
          <w:sz w:val="24"/>
          <w:szCs w:val="24"/>
        </w:rPr>
        <w:t>claimed</w:t>
      </w:r>
      <w:r w:rsidRPr="00F02A68">
        <w:rPr>
          <w:rFonts w:ascii="Arial" w:hAnsi="Arial" w:cs="Arial"/>
          <w:sz w:val="24"/>
          <w:szCs w:val="24"/>
        </w:rPr>
        <w:t xml:space="preserve"> that more than 50% of all significant effects reported in cognitive neuroscience and psychology journals are likely to correspond to false positives (</w:t>
      </w:r>
      <w:proofErr w:type="spellStart"/>
      <w:r w:rsidRPr="00F02A68">
        <w:rPr>
          <w:rFonts w:ascii="Arial" w:hAnsi="Arial" w:cs="Arial"/>
          <w:sz w:val="24"/>
          <w:szCs w:val="24"/>
        </w:rPr>
        <w:t>Szucs</w:t>
      </w:r>
      <w:proofErr w:type="spellEnd"/>
      <w:r w:rsidRPr="00F02A68">
        <w:rPr>
          <w:rFonts w:ascii="Arial" w:hAnsi="Arial" w:cs="Arial"/>
          <w:sz w:val="24"/>
          <w:szCs w:val="24"/>
        </w:rPr>
        <w:t xml:space="preserve"> and Ioannidis, 2017). </w:t>
      </w:r>
    </w:p>
    <w:p w14:paraId="48F3A34A" w14:textId="44C77098" w:rsidR="00C86476" w:rsidRPr="00F02A68" w:rsidRDefault="005B6345" w:rsidP="002C2E26">
      <w:pPr>
        <w:spacing w:line="360" w:lineRule="auto"/>
        <w:ind w:firstLine="720"/>
        <w:jc w:val="both"/>
        <w:rPr>
          <w:rFonts w:ascii="Arial" w:hAnsi="Arial" w:cs="Arial"/>
          <w:sz w:val="24"/>
          <w:szCs w:val="24"/>
        </w:rPr>
      </w:pPr>
      <w:r w:rsidRPr="00F02A68">
        <w:rPr>
          <w:rFonts w:ascii="Arial" w:hAnsi="Arial" w:cs="Arial"/>
          <w:sz w:val="24"/>
          <w:szCs w:val="24"/>
        </w:rPr>
        <w:t xml:space="preserve">Our </w:t>
      </w:r>
      <w:r w:rsidR="00762F81" w:rsidRPr="00F02A68">
        <w:rPr>
          <w:rFonts w:ascii="Arial" w:hAnsi="Arial" w:cs="Arial"/>
          <w:sz w:val="24"/>
          <w:szCs w:val="24"/>
        </w:rPr>
        <w:t>study</w:t>
      </w:r>
      <w:r w:rsidRPr="00F02A68">
        <w:rPr>
          <w:rFonts w:ascii="Arial" w:hAnsi="Arial" w:cs="Arial"/>
          <w:sz w:val="24"/>
          <w:szCs w:val="24"/>
        </w:rPr>
        <w:t xml:space="preserve"> </w:t>
      </w:r>
      <w:r w:rsidR="00623BD0" w:rsidRPr="00F02A68">
        <w:rPr>
          <w:rFonts w:ascii="Arial" w:hAnsi="Arial" w:cs="Arial"/>
          <w:sz w:val="24"/>
          <w:szCs w:val="24"/>
        </w:rPr>
        <w:t xml:space="preserve">therefore </w:t>
      </w:r>
      <w:r w:rsidRPr="00F02A68">
        <w:rPr>
          <w:rFonts w:ascii="Arial" w:hAnsi="Arial" w:cs="Arial"/>
          <w:sz w:val="24"/>
          <w:szCs w:val="24"/>
        </w:rPr>
        <w:t>speak</w:t>
      </w:r>
      <w:r w:rsidR="00643DB8" w:rsidRPr="00F02A68">
        <w:rPr>
          <w:rFonts w:ascii="Arial" w:hAnsi="Arial" w:cs="Arial"/>
          <w:sz w:val="24"/>
          <w:szCs w:val="24"/>
        </w:rPr>
        <w:t>s</w:t>
      </w:r>
      <w:r w:rsidRPr="00F02A68">
        <w:rPr>
          <w:rFonts w:ascii="Arial" w:hAnsi="Arial" w:cs="Arial"/>
          <w:sz w:val="24"/>
          <w:szCs w:val="24"/>
        </w:rPr>
        <w:t xml:space="preserve"> directly to the “replication crisis”</w:t>
      </w:r>
      <w:r w:rsidR="00110F69" w:rsidRPr="00F02A68">
        <w:rPr>
          <w:rFonts w:ascii="Arial" w:hAnsi="Arial" w:cs="Arial"/>
          <w:sz w:val="24"/>
          <w:szCs w:val="24"/>
        </w:rPr>
        <w:t xml:space="preserve"> that is currently being highlighted</w:t>
      </w:r>
      <w:r w:rsidRPr="00F02A68">
        <w:rPr>
          <w:rFonts w:ascii="Arial" w:hAnsi="Arial" w:cs="Arial"/>
          <w:sz w:val="24"/>
          <w:szCs w:val="24"/>
        </w:rPr>
        <w:t xml:space="preserve"> in psychology and neuroscience</w:t>
      </w:r>
      <w:r w:rsidR="00110F69" w:rsidRPr="00F02A68">
        <w:rPr>
          <w:rFonts w:ascii="Arial" w:hAnsi="Arial" w:cs="Arial"/>
          <w:sz w:val="24"/>
          <w:szCs w:val="24"/>
        </w:rPr>
        <w:t xml:space="preserve"> (</w:t>
      </w:r>
      <w:proofErr w:type="spellStart"/>
      <w:r w:rsidR="000E75E4" w:rsidRPr="00F02A68">
        <w:rPr>
          <w:rFonts w:ascii="Arial" w:hAnsi="Arial" w:cs="Arial"/>
          <w:sz w:val="24"/>
          <w:szCs w:val="24"/>
        </w:rPr>
        <w:t>Forstmeier</w:t>
      </w:r>
      <w:proofErr w:type="spellEnd"/>
      <w:r w:rsidR="000E75E4" w:rsidRPr="00F02A68">
        <w:rPr>
          <w:rFonts w:ascii="Arial" w:hAnsi="Arial" w:cs="Arial"/>
          <w:sz w:val="24"/>
          <w:szCs w:val="24"/>
        </w:rPr>
        <w:t xml:space="preserve"> et al., 2017; </w:t>
      </w:r>
      <w:proofErr w:type="spellStart"/>
      <w:r w:rsidR="008C722E" w:rsidRPr="00F02A68">
        <w:rPr>
          <w:rFonts w:ascii="Arial" w:hAnsi="Arial" w:cs="Arial"/>
          <w:sz w:val="24"/>
          <w:szCs w:val="24"/>
        </w:rPr>
        <w:t>Gelman</w:t>
      </w:r>
      <w:proofErr w:type="spellEnd"/>
      <w:r w:rsidR="008C722E" w:rsidRPr="00F02A68">
        <w:rPr>
          <w:rFonts w:ascii="Arial" w:hAnsi="Arial" w:cs="Arial"/>
          <w:sz w:val="24"/>
          <w:szCs w:val="24"/>
        </w:rPr>
        <w:t xml:space="preserve"> and </w:t>
      </w:r>
      <w:proofErr w:type="spellStart"/>
      <w:r w:rsidR="008C722E" w:rsidRPr="00F02A68">
        <w:rPr>
          <w:rFonts w:ascii="Arial" w:hAnsi="Arial" w:cs="Arial"/>
          <w:sz w:val="24"/>
          <w:szCs w:val="24"/>
        </w:rPr>
        <w:t>Geurts</w:t>
      </w:r>
      <w:proofErr w:type="spellEnd"/>
      <w:r w:rsidR="008C722E" w:rsidRPr="00F02A68">
        <w:rPr>
          <w:rFonts w:ascii="Arial" w:hAnsi="Arial" w:cs="Arial"/>
          <w:sz w:val="24"/>
          <w:szCs w:val="24"/>
        </w:rPr>
        <w:t xml:space="preserve">, 2017; Ioannidis, 2005; </w:t>
      </w:r>
      <w:proofErr w:type="spellStart"/>
      <w:r w:rsidR="008C722E" w:rsidRPr="00F02A68">
        <w:rPr>
          <w:rFonts w:ascii="Arial" w:hAnsi="Arial" w:cs="Arial"/>
          <w:sz w:val="24"/>
          <w:szCs w:val="24"/>
        </w:rPr>
        <w:t>Loken</w:t>
      </w:r>
      <w:proofErr w:type="spellEnd"/>
      <w:r w:rsidR="008C722E" w:rsidRPr="00F02A68">
        <w:rPr>
          <w:rFonts w:ascii="Arial" w:hAnsi="Arial" w:cs="Arial"/>
          <w:sz w:val="24"/>
          <w:szCs w:val="24"/>
        </w:rPr>
        <w:t xml:space="preserve"> and </w:t>
      </w:r>
      <w:proofErr w:type="spellStart"/>
      <w:r w:rsidR="008C722E" w:rsidRPr="00F02A68">
        <w:rPr>
          <w:rFonts w:ascii="Arial" w:hAnsi="Arial" w:cs="Arial"/>
          <w:sz w:val="24"/>
          <w:szCs w:val="24"/>
        </w:rPr>
        <w:t>Gelman</w:t>
      </w:r>
      <w:proofErr w:type="spellEnd"/>
      <w:r w:rsidR="008C722E" w:rsidRPr="00F02A68">
        <w:rPr>
          <w:rFonts w:ascii="Arial" w:hAnsi="Arial" w:cs="Arial"/>
          <w:sz w:val="24"/>
          <w:szCs w:val="24"/>
        </w:rPr>
        <w:t xml:space="preserve">, 2017; </w:t>
      </w:r>
      <w:proofErr w:type="spellStart"/>
      <w:r w:rsidR="00807B32" w:rsidRPr="00F02A68">
        <w:rPr>
          <w:rFonts w:ascii="Arial" w:hAnsi="Arial" w:cs="Arial"/>
          <w:sz w:val="24"/>
          <w:szCs w:val="24"/>
        </w:rPr>
        <w:t>Munafò</w:t>
      </w:r>
      <w:proofErr w:type="spellEnd"/>
      <w:r w:rsidR="00807B32" w:rsidRPr="00F02A68">
        <w:rPr>
          <w:rFonts w:ascii="Arial" w:hAnsi="Arial" w:cs="Arial"/>
          <w:sz w:val="24"/>
          <w:szCs w:val="24"/>
        </w:rPr>
        <w:t xml:space="preserve"> et al., 2017; </w:t>
      </w:r>
      <w:proofErr w:type="spellStart"/>
      <w:r w:rsidR="00364D5B" w:rsidRPr="00F02A68">
        <w:rPr>
          <w:rFonts w:ascii="Arial" w:hAnsi="Arial" w:cs="Arial"/>
          <w:sz w:val="24"/>
          <w:szCs w:val="24"/>
        </w:rPr>
        <w:t>Pashler</w:t>
      </w:r>
      <w:proofErr w:type="spellEnd"/>
      <w:r w:rsidR="00364D5B" w:rsidRPr="00F02A68">
        <w:rPr>
          <w:rFonts w:ascii="Arial" w:hAnsi="Arial" w:cs="Arial"/>
          <w:sz w:val="24"/>
          <w:szCs w:val="24"/>
        </w:rPr>
        <w:t xml:space="preserve"> and</w:t>
      </w:r>
      <w:r w:rsidR="00741F82" w:rsidRPr="00F02A68">
        <w:rPr>
          <w:rFonts w:ascii="Arial" w:hAnsi="Arial" w:cs="Arial"/>
          <w:sz w:val="24"/>
          <w:szCs w:val="24"/>
        </w:rPr>
        <w:t xml:space="preserve"> </w:t>
      </w:r>
      <w:proofErr w:type="spellStart"/>
      <w:r w:rsidR="00741F82" w:rsidRPr="00F02A68">
        <w:rPr>
          <w:rFonts w:ascii="Arial" w:hAnsi="Arial" w:cs="Arial"/>
          <w:sz w:val="24"/>
          <w:szCs w:val="24"/>
        </w:rPr>
        <w:t>Wagenmakers</w:t>
      </w:r>
      <w:proofErr w:type="spellEnd"/>
      <w:r w:rsidR="00364D5B" w:rsidRPr="00F02A68">
        <w:rPr>
          <w:rFonts w:ascii="Arial" w:hAnsi="Arial" w:cs="Arial"/>
          <w:sz w:val="24"/>
          <w:szCs w:val="24"/>
        </w:rPr>
        <w:t>, 2012</w:t>
      </w:r>
      <w:r w:rsidR="00110F69" w:rsidRPr="00F02A68">
        <w:rPr>
          <w:rFonts w:ascii="Arial" w:hAnsi="Arial" w:cs="Arial"/>
          <w:sz w:val="24"/>
          <w:szCs w:val="24"/>
        </w:rPr>
        <w:t>)</w:t>
      </w:r>
      <w:r w:rsidRPr="00F02A68">
        <w:rPr>
          <w:rFonts w:ascii="Arial" w:hAnsi="Arial" w:cs="Arial"/>
          <w:sz w:val="24"/>
          <w:szCs w:val="24"/>
        </w:rPr>
        <w:t xml:space="preserve">. </w:t>
      </w:r>
      <w:r w:rsidR="00BD690F" w:rsidRPr="00F02A68">
        <w:rPr>
          <w:rFonts w:ascii="Arial" w:hAnsi="Arial" w:cs="Arial"/>
          <w:sz w:val="24"/>
          <w:szCs w:val="24"/>
        </w:rPr>
        <w:t xml:space="preserve">In the field of psychology, for example, a </w:t>
      </w:r>
      <w:r w:rsidRPr="00F02A68">
        <w:rPr>
          <w:rFonts w:ascii="Arial" w:hAnsi="Arial" w:cs="Arial"/>
          <w:sz w:val="24"/>
          <w:szCs w:val="24"/>
        </w:rPr>
        <w:t>large-scale collaborative initiative</w:t>
      </w:r>
      <w:r w:rsidR="003F6E22" w:rsidRPr="00F02A68">
        <w:rPr>
          <w:rFonts w:ascii="Arial" w:hAnsi="Arial" w:cs="Arial"/>
          <w:sz w:val="24"/>
          <w:szCs w:val="24"/>
        </w:rPr>
        <w:t xml:space="preserve"> </w:t>
      </w:r>
      <w:r w:rsidRPr="00F02A68">
        <w:rPr>
          <w:rFonts w:ascii="Arial" w:hAnsi="Arial" w:cs="Arial"/>
          <w:sz w:val="24"/>
          <w:szCs w:val="24"/>
        </w:rPr>
        <w:t>reported that it could</w:t>
      </w:r>
      <w:r w:rsidR="00A775D5" w:rsidRPr="00F02A68">
        <w:rPr>
          <w:rFonts w:ascii="Arial" w:hAnsi="Arial" w:cs="Arial"/>
          <w:sz w:val="24"/>
          <w:szCs w:val="24"/>
        </w:rPr>
        <w:t xml:space="preserve"> only</w:t>
      </w:r>
      <w:r w:rsidRPr="00F02A68">
        <w:rPr>
          <w:rFonts w:ascii="Arial" w:hAnsi="Arial" w:cs="Arial"/>
          <w:sz w:val="24"/>
          <w:szCs w:val="24"/>
        </w:rPr>
        <w:t xml:space="preserve"> successfully replicate less than </w:t>
      </w:r>
      <w:r w:rsidRPr="00F02A68">
        <w:rPr>
          <w:rFonts w:ascii="Arial" w:hAnsi="Arial" w:cs="Arial"/>
          <w:sz w:val="24"/>
          <w:szCs w:val="24"/>
        </w:rPr>
        <w:lastRenderedPageBreak/>
        <w:t>40% of original effects from a representative set of one hundred randomly selected studies (</w:t>
      </w:r>
      <w:r w:rsidR="002D2D25" w:rsidRPr="00F02A68">
        <w:rPr>
          <w:rFonts w:ascii="Arial" w:hAnsi="Arial" w:cs="Arial"/>
          <w:sz w:val="24"/>
          <w:szCs w:val="24"/>
        </w:rPr>
        <w:t>Open Science Collaboration</w:t>
      </w:r>
      <w:r w:rsidRPr="00F02A68">
        <w:rPr>
          <w:rFonts w:ascii="Arial" w:hAnsi="Arial" w:cs="Arial"/>
          <w:sz w:val="24"/>
          <w:szCs w:val="24"/>
        </w:rPr>
        <w:t>, 2015). Similar failed replication attempts have also been recorded in other research areas including those investigating structural brain-behaviour correlations (</w:t>
      </w:r>
      <w:proofErr w:type="spellStart"/>
      <w:r w:rsidRPr="00F02A68">
        <w:rPr>
          <w:rFonts w:ascii="Arial" w:hAnsi="Arial" w:cs="Arial"/>
          <w:sz w:val="24"/>
          <w:szCs w:val="24"/>
        </w:rPr>
        <w:t>Boekel</w:t>
      </w:r>
      <w:proofErr w:type="spellEnd"/>
      <w:r w:rsidRPr="00F02A68">
        <w:rPr>
          <w:rFonts w:ascii="Arial" w:hAnsi="Arial" w:cs="Arial"/>
          <w:sz w:val="24"/>
          <w:szCs w:val="24"/>
        </w:rPr>
        <w:t xml:space="preserve"> et al., 2015) and the blood-oxygen-level-dependent response (Chen et a</w:t>
      </w:r>
      <w:r w:rsidR="00A775D5" w:rsidRPr="00F02A68">
        <w:rPr>
          <w:rFonts w:ascii="Arial" w:hAnsi="Arial" w:cs="Arial"/>
          <w:sz w:val="24"/>
          <w:szCs w:val="24"/>
        </w:rPr>
        <w:t xml:space="preserve">l., 2018; </w:t>
      </w:r>
      <w:proofErr w:type="spellStart"/>
      <w:r w:rsidR="00A775D5" w:rsidRPr="00F02A68">
        <w:rPr>
          <w:rFonts w:ascii="Arial" w:hAnsi="Arial" w:cs="Arial"/>
          <w:sz w:val="24"/>
          <w:szCs w:val="24"/>
        </w:rPr>
        <w:t>Wende</w:t>
      </w:r>
      <w:proofErr w:type="spellEnd"/>
      <w:r w:rsidR="00A775D5" w:rsidRPr="00F02A68">
        <w:rPr>
          <w:rFonts w:ascii="Arial" w:hAnsi="Arial" w:cs="Arial"/>
          <w:sz w:val="24"/>
          <w:szCs w:val="24"/>
        </w:rPr>
        <w:t xml:space="preserve"> et al., 2017).</w:t>
      </w:r>
    </w:p>
    <w:p w14:paraId="45B6F7C1" w14:textId="45CC3296" w:rsidR="009E2DC9" w:rsidRPr="00F02A68" w:rsidRDefault="00007B97" w:rsidP="002C2E26">
      <w:pPr>
        <w:spacing w:line="360" w:lineRule="auto"/>
        <w:rPr>
          <w:rFonts w:ascii="Arial" w:hAnsi="Arial" w:cs="Arial"/>
          <w:b/>
          <w:sz w:val="28"/>
        </w:rPr>
      </w:pPr>
      <w:r w:rsidRPr="00F02A68">
        <w:rPr>
          <w:rFonts w:ascii="Arial" w:hAnsi="Arial" w:cs="Arial"/>
          <w:b/>
          <w:sz w:val="28"/>
        </w:rPr>
        <w:t xml:space="preserve">2. </w:t>
      </w:r>
      <w:r w:rsidR="00FD72E4" w:rsidRPr="00F02A68">
        <w:rPr>
          <w:rFonts w:ascii="Arial" w:hAnsi="Arial" w:cs="Arial"/>
          <w:b/>
          <w:sz w:val="28"/>
        </w:rPr>
        <w:t>Materials and M</w:t>
      </w:r>
      <w:r w:rsidR="00561D66" w:rsidRPr="00F02A68">
        <w:rPr>
          <w:rFonts w:ascii="Arial" w:hAnsi="Arial" w:cs="Arial"/>
          <w:b/>
          <w:sz w:val="28"/>
        </w:rPr>
        <w:t>ethods</w:t>
      </w:r>
    </w:p>
    <w:p w14:paraId="42F4AF52" w14:textId="3CE23D62" w:rsidR="009E2DC9" w:rsidRPr="00F02A68" w:rsidRDefault="009E2DC9" w:rsidP="002C2E26">
      <w:pPr>
        <w:pStyle w:val="ListParagraph"/>
        <w:numPr>
          <w:ilvl w:val="1"/>
          <w:numId w:val="12"/>
        </w:numPr>
        <w:spacing w:line="360" w:lineRule="auto"/>
        <w:rPr>
          <w:rFonts w:ascii="Arial" w:hAnsi="Arial" w:cs="Arial"/>
          <w:i/>
          <w:sz w:val="24"/>
        </w:rPr>
      </w:pPr>
      <w:r w:rsidRPr="00F02A68">
        <w:rPr>
          <w:rFonts w:ascii="Arial" w:hAnsi="Arial" w:cs="Arial"/>
          <w:i/>
          <w:sz w:val="24"/>
        </w:rPr>
        <w:t>Participants</w:t>
      </w:r>
    </w:p>
    <w:p w14:paraId="7ED9957D" w14:textId="6384D144" w:rsidR="009E2DC9" w:rsidRPr="00F02A68" w:rsidRDefault="009E2DC9" w:rsidP="002C2E26">
      <w:pPr>
        <w:spacing w:line="360" w:lineRule="auto"/>
        <w:ind w:firstLine="720"/>
        <w:jc w:val="both"/>
        <w:rPr>
          <w:rFonts w:ascii="Arial" w:hAnsi="Arial" w:cs="Arial"/>
          <w:sz w:val="24"/>
        </w:rPr>
      </w:pPr>
      <w:r w:rsidRPr="00F02A68">
        <w:rPr>
          <w:rFonts w:ascii="Arial" w:hAnsi="Arial" w:cs="Arial"/>
          <w:sz w:val="24"/>
        </w:rPr>
        <w:t xml:space="preserve">Data from all participants were retrieved from the </w:t>
      </w:r>
      <w:r w:rsidR="00034400" w:rsidRPr="00F02A68">
        <w:rPr>
          <w:rFonts w:ascii="Arial" w:hAnsi="Arial" w:cs="Arial"/>
          <w:sz w:val="24"/>
        </w:rPr>
        <w:t xml:space="preserve">Predicting Language Outcome and Recovery </w:t>
      </w:r>
      <w:proofErr w:type="gramStart"/>
      <w:r w:rsidR="00034400" w:rsidRPr="00F02A68">
        <w:rPr>
          <w:rFonts w:ascii="Arial" w:hAnsi="Arial" w:cs="Arial"/>
          <w:sz w:val="24"/>
        </w:rPr>
        <w:t>After</w:t>
      </w:r>
      <w:proofErr w:type="gramEnd"/>
      <w:r w:rsidR="00034400" w:rsidRPr="00F02A68">
        <w:rPr>
          <w:rFonts w:ascii="Arial" w:hAnsi="Arial" w:cs="Arial"/>
          <w:sz w:val="24"/>
        </w:rPr>
        <w:t xml:space="preserve"> Stroke (PLORAS)</w:t>
      </w:r>
      <w:r w:rsidRPr="00F02A68">
        <w:rPr>
          <w:rFonts w:ascii="Arial" w:hAnsi="Arial" w:cs="Arial"/>
          <w:sz w:val="24"/>
        </w:rPr>
        <w:t xml:space="preserve"> database</w:t>
      </w:r>
      <w:r w:rsidR="009B1B89" w:rsidRPr="00F02A68">
        <w:rPr>
          <w:rFonts w:ascii="Arial" w:hAnsi="Arial" w:cs="Arial"/>
          <w:sz w:val="24"/>
        </w:rPr>
        <w:t xml:space="preserve"> </w:t>
      </w:r>
      <w:r w:rsidR="009B1B89" w:rsidRPr="00F02A68">
        <w:rPr>
          <w:rFonts w:ascii="Arial" w:hAnsi="Arial" w:cs="Arial"/>
          <w:sz w:val="24"/>
        </w:rPr>
        <w:fldChar w:fldCharType="begin">
          <w:fldData xml:space="preserve">PEVuZE5vdGU+PENpdGU+PEF1dGhvcj5TZWdoaWVyPC9BdXRob3I+PFllYXI+MjAxNjwvWWVhcj48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</w:fldData>
        </w:fldChar>
      </w:r>
      <w:r w:rsidR="009B1B89" w:rsidRPr="00F02A68">
        <w:rPr>
          <w:rFonts w:ascii="Arial" w:hAnsi="Arial" w:cs="Arial"/>
          <w:sz w:val="24"/>
        </w:rPr>
        <w:instrText xml:space="preserve"> ADDIN EN.CITE </w:instrText>
      </w:r>
      <w:r w:rsidR="009B1B89" w:rsidRPr="00F02A68">
        <w:rPr>
          <w:rFonts w:ascii="Arial" w:hAnsi="Arial" w:cs="Arial"/>
          <w:sz w:val="24"/>
        </w:rPr>
        <w:fldChar w:fldCharType="begin">
          <w:fldData xml:space="preserve">PEVuZE5vdGU+PENpdGU+PEF1dGhvcj5TZWdoaWVyPC9BdXRob3I+PFllYXI+MjAxNjwvWWVhcj48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</w:fldData>
        </w:fldChar>
      </w:r>
      <w:r w:rsidR="009B1B89" w:rsidRPr="00F02A68">
        <w:rPr>
          <w:rFonts w:ascii="Arial" w:hAnsi="Arial" w:cs="Arial"/>
          <w:sz w:val="24"/>
        </w:rPr>
        <w:instrText xml:space="preserve"> ADDIN EN.CITE.DATA </w:instrText>
      </w:r>
      <w:r w:rsidR="009B1B89" w:rsidRPr="00F02A68">
        <w:rPr>
          <w:rFonts w:ascii="Arial" w:hAnsi="Arial" w:cs="Arial"/>
          <w:sz w:val="24"/>
        </w:rPr>
      </w:r>
      <w:r w:rsidR="009B1B89" w:rsidRPr="00F02A68">
        <w:rPr>
          <w:rFonts w:ascii="Arial" w:hAnsi="Arial" w:cs="Arial"/>
          <w:sz w:val="24"/>
        </w:rPr>
        <w:fldChar w:fldCharType="end"/>
      </w:r>
      <w:r w:rsidR="009B1B89" w:rsidRPr="00F02A68">
        <w:rPr>
          <w:rFonts w:ascii="Arial" w:hAnsi="Arial" w:cs="Arial"/>
          <w:sz w:val="24"/>
        </w:rPr>
      </w:r>
      <w:r w:rsidR="009B1B89" w:rsidRPr="00F02A68">
        <w:rPr>
          <w:rFonts w:ascii="Arial" w:hAnsi="Arial" w:cs="Arial"/>
          <w:sz w:val="24"/>
        </w:rPr>
        <w:fldChar w:fldCharType="separate"/>
      </w:r>
      <w:r w:rsidR="000A44FE" w:rsidRPr="00F02A68">
        <w:rPr>
          <w:rFonts w:ascii="Arial" w:hAnsi="Arial" w:cs="Arial"/>
          <w:noProof/>
          <w:sz w:val="24"/>
        </w:rPr>
        <w:t>(Price</w:t>
      </w:r>
      <w:r w:rsidR="00EF4E24" w:rsidRPr="00F02A68">
        <w:rPr>
          <w:rFonts w:ascii="Arial" w:hAnsi="Arial" w:cs="Arial"/>
          <w:noProof/>
          <w:sz w:val="24"/>
        </w:rPr>
        <w:t xml:space="preserve"> et al.,</w:t>
      </w:r>
      <w:r w:rsidR="000A44FE" w:rsidRPr="00F02A68">
        <w:rPr>
          <w:rFonts w:ascii="Arial" w:hAnsi="Arial" w:cs="Arial"/>
          <w:noProof/>
          <w:sz w:val="24"/>
        </w:rPr>
        <w:t xml:space="preserve"> 2010; Seghier</w:t>
      </w:r>
      <w:r w:rsidR="009B1B89" w:rsidRPr="00F02A68">
        <w:rPr>
          <w:rFonts w:ascii="Arial" w:hAnsi="Arial" w:cs="Arial"/>
          <w:noProof/>
          <w:sz w:val="24"/>
        </w:rPr>
        <w:t xml:space="preserve"> et al., 2016)</w:t>
      </w:r>
      <w:r w:rsidR="009B1B89" w:rsidRPr="00F02A68">
        <w:rPr>
          <w:rFonts w:ascii="Arial" w:hAnsi="Arial" w:cs="Arial"/>
          <w:sz w:val="24"/>
        </w:rPr>
        <w:fldChar w:fldCharType="end"/>
      </w:r>
      <w:r w:rsidRPr="00F02A68">
        <w:rPr>
          <w:rFonts w:ascii="Arial" w:hAnsi="Arial" w:cs="Arial"/>
          <w:sz w:val="24"/>
        </w:rPr>
        <w:t>. At a minimum, the data available for each patient included: a full assessment of speech and language abilities and a 3D lesion image, in standard space, created from a T1-weighted high resolution (1 mm isotropic voxels) anatomical whole-brain volume, using our automated lesion identification software</w:t>
      </w:r>
      <w:r w:rsidR="00F439F2" w:rsidRPr="00F02A68">
        <w:rPr>
          <w:rFonts w:ascii="Arial" w:hAnsi="Arial" w:cs="Arial"/>
          <w:sz w:val="24"/>
        </w:rPr>
        <w:t xml:space="preserve"> </w:t>
      </w:r>
      <w:r w:rsidR="00F439F2" w:rsidRPr="00F02A68">
        <w:rPr>
          <w:rFonts w:ascii="Arial" w:hAnsi="Arial" w:cs="Arial"/>
          <w:sz w:val="24"/>
        </w:rPr>
        <w:fldChar w:fldCharType="begin"/>
      </w:r>
      <w:r w:rsidR="00F439F2" w:rsidRPr="00F02A68">
        <w:rPr>
          <w:rFonts w:ascii="Arial" w:hAnsi="Arial" w:cs="Arial"/>
          <w:sz w:val="24"/>
        </w:rPr>
        <w:instrText xml:space="preserve"> ADDIN EN.CITE &lt;EndNote&gt;&lt;Cite&gt;&lt;Author&gt;Seghier&lt;/Author&gt;&lt;Year&gt;2008&lt;/Year&gt;&lt;RecNum&gt;619&lt;/RecNum&gt;&lt;DisplayText&gt;(Seghier, Ramlackhansingh, Crinion, Leff, &amp;amp; Price, 2008)&lt;/DisplayText&gt;&lt;record&gt;&lt;rec-number&gt;619&lt;/rec-number&gt;&lt;foreign-keys&gt;&lt;key app="EN" db-id="wzx9wt2a9wxt9me20rnxa0985z9as259z5xp" timestamp="1497881062"&gt;619&lt;/key&gt;&lt;/foreign-keys&gt;&lt;ref-type name="Journal Article"&gt;17&lt;/ref-type&gt;&lt;contributors&gt;&lt;authors&gt;&lt;author&gt;Seghier, M. L.&lt;/author&gt;&lt;author&gt;Ramlackhansingh, A.&lt;/author&gt;&lt;author&gt;Crinion, J.&lt;/author&gt;&lt;author&gt;Leff, A. P.&lt;/author&gt;&lt;author&gt;Price, C. J.&lt;/author&gt;&lt;/authors&gt;&lt;/contributors&gt;&lt;auth-address&gt;Wellcome Trust Centre for Neuroimaging, Institute of Neurology, UCL, London UK. m.seghier@fil.ion.ucl.ac.uk&lt;/auth-address&gt;&lt;titles&gt;&lt;title&gt;Lesion identification using unified segmentation-normalisation models and fuzzy clustering&lt;/title&gt;&lt;secondary-title&gt;Neuroimage&lt;/secondary-title&gt;&lt;alt-title&gt;NeuroImage&lt;/alt-title&gt;&lt;/titles&gt;&lt;periodical&gt;&lt;full-title&gt;NeuroImage&lt;/full-title&gt;&lt;/periodical&gt;&lt;alt-periodical&gt;&lt;full-title&gt;NeuroImage&lt;/full-title&gt;&lt;/alt-periodical&gt;&lt;pages&gt;1253-66&lt;/pages&gt;&lt;volume&gt;41&lt;/volume&gt;&lt;number&gt;4&lt;/number&gt;&lt;edition&gt;2008/05/17&lt;/edition&gt;&lt;keywords&gt;&lt;keyword&gt;Algorithms&lt;/keyword&gt;&lt;keyword&gt;Brain/pathology&lt;/keyword&gt;&lt;keyword&gt;Brain Diseases/*pathology&lt;/keyword&gt;&lt;keyword&gt;Brain Edema/pathology&lt;/keyword&gt;&lt;keyword&gt;Cerebral Ventricles/pathology&lt;/keyword&gt;&lt;keyword&gt;Data Interpretation, Statistical&lt;/keyword&gt;&lt;keyword&gt;*Fuzzy Logic&lt;/keyword&gt;&lt;keyword&gt;Humans&lt;/keyword&gt;&lt;keyword&gt;Image Processing, Computer-Assisted/*statistics &amp;amp; numerical data&lt;/keyword&gt;&lt;keyword&gt;Models, Statistical&lt;/keyword&gt;&lt;keyword&gt;ROC Curve&lt;/keyword&gt;&lt;/keywords&gt;&lt;dates&gt;&lt;year&gt;2008&lt;/year&gt;&lt;pub-dates&gt;&lt;date&gt;Jul 15&lt;/date&gt;&lt;/pub-dates&gt;&lt;/dates&gt;&lt;isbn&gt;1053-8119 (Print)&amp;#xD;1053-8119&lt;/isbn&gt;&lt;accession-num&gt;18482850&lt;/accession-num&gt;&lt;urls&gt;&lt;/urls&gt;&lt;custom2&gt;PMC2724121&lt;/custom2&gt;&lt;electronic-resource-num&gt;10.1016/j.neuroimage.2008.03.028&lt;/electronic-resource-num&gt;&lt;remote-database-provider&gt;NLM&lt;/remote-database-provider&gt;&lt;language&gt;eng&lt;/language&gt;&lt;/record&gt;&lt;/Cite&gt;&lt;/EndNote&gt;</w:instrText>
      </w:r>
      <w:r w:rsidR="00F439F2" w:rsidRPr="00F02A68">
        <w:rPr>
          <w:rFonts w:ascii="Arial" w:hAnsi="Arial" w:cs="Arial"/>
          <w:sz w:val="24"/>
        </w:rPr>
        <w:fldChar w:fldCharType="separate"/>
      </w:r>
      <w:r w:rsidR="00F439F2" w:rsidRPr="00F02A68">
        <w:rPr>
          <w:rFonts w:ascii="Arial" w:hAnsi="Arial" w:cs="Arial"/>
          <w:noProof/>
          <w:sz w:val="24"/>
        </w:rPr>
        <w:t>(Seghier</w:t>
      </w:r>
      <w:r w:rsidR="000A44FE" w:rsidRPr="00F02A68">
        <w:rPr>
          <w:rFonts w:ascii="Arial" w:hAnsi="Arial" w:cs="Arial"/>
          <w:noProof/>
          <w:sz w:val="24"/>
        </w:rPr>
        <w:t xml:space="preserve"> et al.,</w:t>
      </w:r>
      <w:r w:rsidR="00F439F2" w:rsidRPr="00F02A68">
        <w:rPr>
          <w:rFonts w:ascii="Arial" w:hAnsi="Arial" w:cs="Arial"/>
          <w:noProof/>
          <w:sz w:val="24"/>
        </w:rPr>
        <w:t xml:space="preserve"> 2008)</w:t>
      </w:r>
      <w:r w:rsidR="00F439F2" w:rsidRPr="00F02A68">
        <w:rPr>
          <w:rFonts w:ascii="Arial" w:hAnsi="Arial" w:cs="Arial"/>
          <w:sz w:val="24"/>
        </w:rPr>
        <w:fldChar w:fldCharType="end"/>
      </w:r>
      <w:r w:rsidRPr="00F02A68">
        <w:rPr>
          <w:rFonts w:ascii="Arial" w:hAnsi="Arial" w:cs="Arial"/>
          <w:sz w:val="24"/>
        </w:rPr>
        <w:t xml:space="preserve">. The study was approved by the </w:t>
      </w:r>
      <w:r w:rsidR="00034400" w:rsidRPr="00F02A68">
        <w:rPr>
          <w:rFonts w:ascii="Arial" w:hAnsi="Arial" w:cs="Arial"/>
          <w:sz w:val="24"/>
        </w:rPr>
        <w:t>Joint Research Ethics Committee of the National Hospital for Neurology and Neurosurgery and the Institute of Neurology</w:t>
      </w:r>
      <w:r w:rsidRPr="00F02A68">
        <w:rPr>
          <w:rFonts w:ascii="Arial" w:hAnsi="Arial" w:cs="Arial"/>
          <w:sz w:val="24"/>
        </w:rPr>
        <w:t>. All patients gave written informed consent prior to participation and were compensated for their time.</w:t>
      </w:r>
    </w:p>
    <w:p w14:paraId="42638A8A" w14:textId="785F0E31" w:rsidR="00911B66" w:rsidRPr="00F02A68" w:rsidRDefault="000B427B" w:rsidP="002C2E26">
      <w:pPr>
        <w:spacing w:line="360" w:lineRule="auto"/>
        <w:ind w:firstLine="720"/>
        <w:jc w:val="both"/>
        <w:rPr>
          <w:rFonts w:ascii="Arial" w:hAnsi="Arial" w:cs="Arial"/>
          <w:sz w:val="24"/>
        </w:rPr>
      </w:pPr>
      <w:r w:rsidRPr="00F02A68">
        <w:rPr>
          <w:rFonts w:ascii="Arial" w:hAnsi="Arial" w:cs="Arial"/>
          <w:sz w:val="24"/>
        </w:rPr>
        <w:t>Our patient selection criteria included all adult stroke survivors</w:t>
      </w:r>
      <w:r w:rsidR="00F4372E" w:rsidRPr="00F02A68">
        <w:rPr>
          <w:rFonts w:ascii="Arial" w:hAnsi="Arial" w:cs="Arial"/>
          <w:sz w:val="24"/>
        </w:rPr>
        <w:t xml:space="preserve"> who: (</w:t>
      </w:r>
      <w:proofErr w:type="spellStart"/>
      <w:r w:rsidR="00F4372E" w:rsidRPr="00F02A68">
        <w:rPr>
          <w:rFonts w:ascii="Arial" w:hAnsi="Arial" w:cs="Arial"/>
          <w:sz w:val="24"/>
        </w:rPr>
        <w:t>i</w:t>
      </w:r>
      <w:proofErr w:type="spellEnd"/>
      <w:r w:rsidR="00F4372E" w:rsidRPr="00F02A68">
        <w:rPr>
          <w:rFonts w:ascii="Arial" w:hAnsi="Arial" w:cs="Arial"/>
          <w:sz w:val="24"/>
        </w:rPr>
        <w:t>) had</w:t>
      </w:r>
      <w:r w:rsidRPr="00F02A68">
        <w:rPr>
          <w:rFonts w:ascii="Arial" w:hAnsi="Arial" w:cs="Arial"/>
          <w:sz w:val="24"/>
        </w:rPr>
        <w:t xml:space="preserve"> a left-hemisphere lesion</w:t>
      </w:r>
      <w:r w:rsidR="00AD5C2E" w:rsidRPr="00F02A68">
        <w:rPr>
          <w:rFonts w:ascii="Arial" w:hAnsi="Arial" w:cs="Arial"/>
          <w:sz w:val="24"/>
        </w:rPr>
        <w:t xml:space="preserve"> (as attested by a </w:t>
      </w:r>
      <w:r w:rsidR="00071B97" w:rsidRPr="00F02A68">
        <w:rPr>
          <w:rFonts w:ascii="Arial" w:hAnsi="Arial" w:cs="Arial"/>
          <w:sz w:val="24"/>
        </w:rPr>
        <w:t xml:space="preserve">clinical </w:t>
      </w:r>
      <w:r w:rsidR="00AD5C2E" w:rsidRPr="00F02A68">
        <w:rPr>
          <w:rFonts w:ascii="Arial" w:hAnsi="Arial" w:cs="Arial"/>
          <w:sz w:val="24"/>
        </w:rPr>
        <w:t>neurologist:</w:t>
      </w:r>
      <w:r w:rsidR="007A6E10" w:rsidRPr="00F02A68">
        <w:rPr>
          <w:rFonts w:ascii="Arial" w:hAnsi="Arial" w:cs="Arial"/>
          <w:sz w:val="24"/>
        </w:rPr>
        <w:t xml:space="preserve"> co-author </w:t>
      </w:r>
      <w:r w:rsidRPr="00F02A68">
        <w:rPr>
          <w:rFonts w:ascii="Arial" w:hAnsi="Arial" w:cs="Arial"/>
          <w:sz w:val="24"/>
        </w:rPr>
        <w:t>A.P.L.) that w</w:t>
      </w:r>
      <w:r w:rsidR="00F4372E" w:rsidRPr="00F02A68">
        <w:rPr>
          <w:rFonts w:ascii="Arial" w:hAnsi="Arial" w:cs="Arial"/>
          <w:sz w:val="24"/>
        </w:rPr>
        <w:t>as greater than 1 cm</w:t>
      </w:r>
      <w:r w:rsidR="00F4372E" w:rsidRPr="00F02A68">
        <w:rPr>
          <w:rFonts w:ascii="Arial" w:hAnsi="Arial" w:cs="Arial"/>
          <w:sz w:val="24"/>
          <w:vertAlign w:val="superscript"/>
        </w:rPr>
        <w:t>3</w:t>
      </w:r>
      <w:r w:rsidR="007A6E10" w:rsidRPr="00F02A68" w:rsidDel="007A6E10">
        <w:rPr>
          <w:rFonts w:ascii="Arial" w:hAnsi="Arial" w:cs="Arial"/>
          <w:sz w:val="24"/>
        </w:rPr>
        <w:t xml:space="preserve"> </w:t>
      </w:r>
      <w:r w:rsidR="007A6E10" w:rsidRPr="00F02A68">
        <w:rPr>
          <w:rFonts w:ascii="Arial" w:hAnsi="Arial" w:cs="Arial"/>
          <w:sz w:val="24"/>
        </w:rPr>
        <w:t>(as measured by our autom</w:t>
      </w:r>
      <w:r w:rsidR="004A3BA7" w:rsidRPr="00F02A68">
        <w:rPr>
          <w:rFonts w:ascii="Arial" w:hAnsi="Arial" w:cs="Arial"/>
          <w:sz w:val="24"/>
        </w:rPr>
        <w:t>ated lesion identification tool;</w:t>
      </w:r>
      <w:r w:rsidR="007A6E10" w:rsidRPr="00F02A68">
        <w:rPr>
          <w:rFonts w:ascii="Arial" w:hAnsi="Arial" w:cs="Arial"/>
          <w:sz w:val="24"/>
        </w:rPr>
        <w:t xml:space="preserve"> Seghier et al., 2008);</w:t>
      </w:r>
      <w:r w:rsidR="00F4372E" w:rsidRPr="00F02A68">
        <w:rPr>
          <w:rFonts w:ascii="Arial" w:hAnsi="Arial" w:cs="Arial"/>
          <w:sz w:val="24"/>
        </w:rPr>
        <w:t xml:space="preserve"> (ii) had</w:t>
      </w:r>
      <w:r w:rsidRPr="00F02A68">
        <w:rPr>
          <w:rFonts w:ascii="Arial" w:hAnsi="Arial" w:cs="Arial"/>
          <w:sz w:val="24"/>
        </w:rPr>
        <w:t xml:space="preserve"> no history of neurological or psychiatric illness that was not rela</w:t>
      </w:r>
      <w:r w:rsidR="00F4372E" w:rsidRPr="00F02A68">
        <w:rPr>
          <w:rFonts w:ascii="Arial" w:hAnsi="Arial" w:cs="Arial"/>
          <w:sz w:val="24"/>
        </w:rPr>
        <w:t xml:space="preserve">ted to their stroke; (iii) </w:t>
      </w:r>
      <w:r w:rsidRPr="00F02A68">
        <w:rPr>
          <w:rFonts w:ascii="Arial" w:hAnsi="Arial" w:cs="Arial"/>
          <w:sz w:val="24"/>
        </w:rPr>
        <w:t>were right-handed (pre-morbidly); and</w:t>
      </w:r>
      <w:r w:rsidR="003F7C1A" w:rsidRPr="00F02A68">
        <w:rPr>
          <w:rFonts w:ascii="Arial" w:hAnsi="Arial" w:cs="Arial"/>
          <w:sz w:val="24"/>
        </w:rPr>
        <w:t>,</w:t>
      </w:r>
      <w:r w:rsidRPr="00F02A68">
        <w:rPr>
          <w:rFonts w:ascii="Arial" w:hAnsi="Arial" w:cs="Arial"/>
          <w:sz w:val="24"/>
        </w:rPr>
        <w:t xml:space="preserve"> (iv</w:t>
      </w:r>
      <w:r w:rsidR="00F4372E" w:rsidRPr="00F02A68">
        <w:rPr>
          <w:rFonts w:ascii="Arial" w:hAnsi="Arial" w:cs="Arial"/>
          <w:sz w:val="24"/>
        </w:rPr>
        <w:t>)</w:t>
      </w:r>
      <w:r w:rsidRPr="00F02A68">
        <w:rPr>
          <w:rFonts w:ascii="Arial" w:hAnsi="Arial" w:cs="Arial"/>
          <w:sz w:val="24"/>
        </w:rPr>
        <w:t xml:space="preserve"> were native speakers of English. Additionally, </w:t>
      </w:r>
      <w:r w:rsidR="00F4372E" w:rsidRPr="00F02A68">
        <w:rPr>
          <w:rFonts w:ascii="Arial" w:hAnsi="Arial" w:cs="Arial"/>
          <w:sz w:val="24"/>
        </w:rPr>
        <w:t xml:space="preserve">individuals who had missing scores on the tasks of interest (see below for details) were excluded from the study. These criteria </w:t>
      </w:r>
      <w:r w:rsidR="00850B99" w:rsidRPr="00F02A68">
        <w:rPr>
          <w:rFonts w:ascii="Arial" w:hAnsi="Arial" w:cs="Arial"/>
          <w:sz w:val="24"/>
        </w:rPr>
        <w:t>were met by</w:t>
      </w:r>
      <w:r w:rsidR="00F4372E" w:rsidRPr="00F02A68">
        <w:rPr>
          <w:rFonts w:ascii="Arial" w:hAnsi="Arial" w:cs="Arial"/>
          <w:sz w:val="24"/>
        </w:rPr>
        <w:t xml:space="preserve"> a total of 363</w:t>
      </w:r>
      <w:r w:rsidRPr="00F02A68">
        <w:rPr>
          <w:rFonts w:ascii="Arial" w:hAnsi="Arial" w:cs="Arial"/>
          <w:sz w:val="24"/>
        </w:rPr>
        <w:t xml:space="preserve"> </w:t>
      </w:r>
      <w:r w:rsidR="00F4372E" w:rsidRPr="00F02A68">
        <w:rPr>
          <w:rFonts w:ascii="Arial" w:hAnsi="Arial" w:cs="Arial"/>
          <w:sz w:val="24"/>
        </w:rPr>
        <w:t xml:space="preserve">stroke </w:t>
      </w:r>
      <w:r w:rsidRPr="00F02A68">
        <w:rPr>
          <w:rFonts w:ascii="Arial" w:hAnsi="Arial" w:cs="Arial"/>
          <w:sz w:val="24"/>
        </w:rPr>
        <w:t xml:space="preserve">patients </w:t>
      </w:r>
      <w:r w:rsidR="00F4372E" w:rsidRPr="00F02A68">
        <w:rPr>
          <w:rFonts w:ascii="Arial" w:hAnsi="Arial" w:cs="Arial"/>
          <w:sz w:val="24"/>
        </w:rPr>
        <w:t>whose data were</w:t>
      </w:r>
      <w:r w:rsidR="00034400" w:rsidRPr="00F02A68">
        <w:rPr>
          <w:rFonts w:ascii="Arial" w:hAnsi="Arial" w:cs="Arial"/>
          <w:sz w:val="24"/>
        </w:rPr>
        <w:t xml:space="preserve"> collected between April 2003 and December 2016</w:t>
      </w:r>
      <w:r w:rsidR="00F4372E" w:rsidRPr="00F02A68">
        <w:rPr>
          <w:rFonts w:ascii="Arial" w:hAnsi="Arial" w:cs="Arial"/>
          <w:sz w:val="24"/>
        </w:rPr>
        <w:t>.</w:t>
      </w:r>
      <w:r w:rsidR="00034400" w:rsidRPr="00F02A68">
        <w:rPr>
          <w:rFonts w:ascii="Arial" w:hAnsi="Arial" w:cs="Arial"/>
          <w:sz w:val="24"/>
        </w:rPr>
        <w:t xml:space="preserve"> </w:t>
      </w:r>
      <w:r w:rsidR="00850B99" w:rsidRPr="00F02A68">
        <w:rPr>
          <w:rFonts w:ascii="Arial" w:hAnsi="Arial" w:cs="Arial"/>
          <w:sz w:val="24"/>
        </w:rPr>
        <w:t xml:space="preserve">To ensure that our </w:t>
      </w:r>
      <w:r w:rsidR="006A77EC" w:rsidRPr="00F02A68">
        <w:rPr>
          <w:rFonts w:ascii="Arial" w:hAnsi="Arial" w:cs="Arial"/>
          <w:sz w:val="24"/>
        </w:rPr>
        <w:t xml:space="preserve">full sample could be divided evenly into smaller </w:t>
      </w:r>
      <w:r w:rsidR="00FD30E3" w:rsidRPr="00F02A68">
        <w:rPr>
          <w:rFonts w:ascii="Arial" w:hAnsi="Arial" w:cs="Arial"/>
          <w:sz w:val="24"/>
        </w:rPr>
        <w:t>resampled data sets</w:t>
      </w:r>
      <w:r w:rsidR="006A77EC" w:rsidRPr="00F02A68">
        <w:rPr>
          <w:rFonts w:ascii="Arial" w:hAnsi="Arial" w:cs="Arial"/>
          <w:sz w:val="24"/>
        </w:rPr>
        <w:t xml:space="preserve"> (see below for details)</w:t>
      </w:r>
      <w:r w:rsidR="00AB0507" w:rsidRPr="00F02A68">
        <w:rPr>
          <w:rFonts w:ascii="Arial" w:hAnsi="Arial" w:cs="Arial"/>
          <w:sz w:val="24"/>
        </w:rPr>
        <w:t xml:space="preserve">, </w:t>
      </w:r>
      <w:r w:rsidR="000F798F" w:rsidRPr="00F02A68">
        <w:rPr>
          <w:rFonts w:ascii="Arial" w:hAnsi="Arial" w:cs="Arial"/>
          <w:sz w:val="24"/>
        </w:rPr>
        <w:t>we additionally excluded from any further analyses</w:t>
      </w:r>
      <w:r w:rsidR="00850B99" w:rsidRPr="00F02A68">
        <w:rPr>
          <w:rFonts w:ascii="Arial" w:hAnsi="Arial" w:cs="Arial"/>
          <w:sz w:val="24"/>
        </w:rPr>
        <w:t xml:space="preserve"> </w:t>
      </w:r>
      <w:r w:rsidR="000F798F" w:rsidRPr="00F02A68">
        <w:rPr>
          <w:rFonts w:ascii="Arial" w:hAnsi="Arial" w:cs="Arial"/>
          <w:sz w:val="24"/>
        </w:rPr>
        <w:t xml:space="preserve">the </w:t>
      </w:r>
      <w:r w:rsidR="00AB0507" w:rsidRPr="00F02A68">
        <w:rPr>
          <w:rFonts w:ascii="Arial" w:hAnsi="Arial" w:cs="Arial"/>
          <w:sz w:val="24"/>
        </w:rPr>
        <w:t xml:space="preserve">3 patients with the </w:t>
      </w:r>
      <w:r w:rsidR="00850B99" w:rsidRPr="00F02A68">
        <w:rPr>
          <w:rFonts w:ascii="Arial" w:hAnsi="Arial" w:cs="Arial"/>
          <w:sz w:val="24"/>
        </w:rPr>
        <w:t>smallest lesion</w:t>
      </w:r>
      <w:r w:rsidR="00AB0507" w:rsidRPr="00F02A68">
        <w:rPr>
          <w:rFonts w:ascii="Arial" w:hAnsi="Arial" w:cs="Arial"/>
          <w:sz w:val="24"/>
        </w:rPr>
        <w:t>s</w:t>
      </w:r>
      <w:r w:rsidR="00850B99" w:rsidRPr="00F02A68">
        <w:rPr>
          <w:rFonts w:ascii="Arial" w:hAnsi="Arial" w:cs="Arial"/>
          <w:sz w:val="24"/>
        </w:rPr>
        <w:t xml:space="preserve"> </w:t>
      </w:r>
      <w:r w:rsidR="00AB0507" w:rsidRPr="00F02A68">
        <w:rPr>
          <w:rFonts w:ascii="Arial" w:hAnsi="Arial" w:cs="Arial"/>
          <w:sz w:val="24"/>
        </w:rPr>
        <w:t>(i.e. 1.2, 1.3 and 1.4 cm</w:t>
      </w:r>
      <w:r w:rsidR="00AB0507" w:rsidRPr="00F02A68">
        <w:rPr>
          <w:rFonts w:ascii="Arial" w:hAnsi="Arial" w:cs="Arial"/>
          <w:sz w:val="24"/>
          <w:vertAlign w:val="superscript"/>
        </w:rPr>
        <w:t>3</w:t>
      </w:r>
      <w:r w:rsidR="00AB0507" w:rsidRPr="00F02A68">
        <w:rPr>
          <w:rFonts w:ascii="Arial" w:hAnsi="Arial" w:cs="Arial"/>
          <w:sz w:val="24"/>
        </w:rPr>
        <w:t xml:space="preserve"> in size)</w:t>
      </w:r>
      <w:r w:rsidR="00850B99" w:rsidRPr="00F02A68">
        <w:rPr>
          <w:rFonts w:ascii="Arial" w:hAnsi="Arial" w:cs="Arial"/>
          <w:sz w:val="24"/>
        </w:rPr>
        <w:t>.</w:t>
      </w:r>
      <w:r w:rsidR="007E218E" w:rsidRPr="00F02A68">
        <w:rPr>
          <w:rFonts w:ascii="Arial" w:hAnsi="Arial" w:cs="Arial"/>
          <w:sz w:val="24"/>
        </w:rPr>
        <w:t xml:space="preserve"> </w:t>
      </w:r>
      <w:r w:rsidR="00BB042A" w:rsidRPr="00F02A68">
        <w:rPr>
          <w:rFonts w:ascii="Arial" w:hAnsi="Arial" w:cs="Arial"/>
          <w:sz w:val="24"/>
        </w:rPr>
        <w:t xml:space="preserve">See Table 1 for demographic and clinical details of </w:t>
      </w:r>
      <w:r w:rsidR="007059AE" w:rsidRPr="00F02A68">
        <w:rPr>
          <w:rFonts w:ascii="Arial" w:hAnsi="Arial" w:cs="Arial"/>
          <w:sz w:val="24"/>
        </w:rPr>
        <w:t xml:space="preserve">the </w:t>
      </w:r>
      <w:r w:rsidR="00AB0507" w:rsidRPr="00F02A68">
        <w:rPr>
          <w:rFonts w:ascii="Arial" w:hAnsi="Arial" w:cs="Arial"/>
          <w:sz w:val="24"/>
        </w:rPr>
        <w:t>full</w:t>
      </w:r>
      <w:r w:rsidR="00850B99" w:rsidRPr="00F02A68">
        <w:rPr>
          <w:rFonts w:ascii="Arial" w:hAnsi="Arial" w:cs="Arial"/>
          <w:sz w:val="24"/>
        </w:rPr>
        <w:t xml:space="preserve"> sample</w:t>
      </w:r>
      <w:r w:rsidR="00AB0507" w:rsidRPr="00F02A68">
        <w:rPr>
          <w:rFonts w:ascii="Arial" w:hAnsi="Arial" w:cs="Arial"/>
          <w:sz w:val="24"/>
        </w:rPr>
        <w:t xml:space="preserve"> of 360 stroke patients</w:t>
      </w:r>
      <w:r w:rsidR="00BB042A" w:rsidRPr="00F02A68">
        <w:rPr>
          <w:rFonts w:ascii="Arial" w:hAnsi="Arial" w:cs="Arial"/>
          <w:sz w:val="24"/>
        </w:rPr>
        <w:t>.</w:t>
      </w:r>
    </w:p>
    <w:p w14:paraId="62063276" w14:textId="2D3D322D" w:rsidR="00421EC1" w:rsidRPr="00F02A68" w:rsidRDefault="00421EC1" w:rsidP="002C2E26">
      <w:pPr>
        <w:pStyle w:val="ListParagraph"/>
        <w:numPr>
          <w:ilvl w:val="1"/>
          <w:numId w:val="12"/>
        </w:numPr>
        <w:spacing w:line="360" w:lineRule="auto"/>
        <w:jc w:val="both"/>
        <w:rPr>
          <w:rFonts w:ascii="Arial" w:hAnsi="Arial" w:cs="Arial"/>
          <w:i/>
          <w:sz w:val="24"/>
        </w:rPr>
      </w:pPr>
      <w:r w:rsidRPr="00F02A68">
        <w:rPr>
          <w:rFonts w:ascii="Arial" w:hAnsi="Arial" w:cs="Arial"/>
          <w:i/>
          <w:sz w:val="24"/>
        </w:rPr>
        <w:t>Behavioural assessment</w:t>
      </w:r>
    </w:p>
    <w:p w14:paraId="2C1D1252" w14:textId="6E74114B" w:rsidR="00F84E0E" w:rsidRPr="00F02A68" w:rsidRDefault="00421EC1" w:rsidP="002C2E26">
      <w:pPr>
        <w:spacing w:line="360" w:lineRule="auto"/>
        <w:ind w:firstLine="720"/>
        <w:jc w:val="both"/>
        <w:rPr>
          <w:rFonts w:ascii="Arial" w:hAnsi="Arial" w:cs="Arial"/>
          <w:sz w:val="24"/>
        </w:rPr>
      </w:pPr>
      <w:r w:rsidRPr="00F02A68">
        <w:rPr>
          <w:rFonts w:ascii="Arial" w:hAnsi="Arial" w:cs="Arial"/>
          <w:sz w:val="24"/>
        </w:rPr>
        <w:lastRenderedPageBreak/>
        <w:t xml:space="preserve">All </w:t>
      </w:r>
      <w:r w:rsidR="004F4FFC" w:rsidRPr="00F02A68">
        <w:rPr>
          <w:rFonts w:ascii="Arial" w:hAnsi="Arial" w:cs="Arial"/>
          <w:sz w:val="24"/>
        </w:rPr>
        <w:t>patients recruited to</w:t>
      </w:r>
      <w:r w:rsidR="005A5E8F" w:rsidRPr="00F02A68">
        <w:rPr>
          <w:rFonts w:ascii="Arial" w:hAnsi="Arial" w:cs="Arial"/>
          <w:sz w:val="24"/>
        </w:rPr>
        <w:t xml:space="preserve"> the PLORAS database </w:t>
      </w:r>
      <w:r w:rsidR="00AB0507" w:rsidRPr="00F02A68">
        <w:rPr>
          <w:rFonts w:ascii="Arial" w:hAnsi="Arial" w:cs="Arial"/>
          <w:sz w:val="24"/>
        </w:rPr>
        <w:t>are</w:t>
      </w:r>
      <w:r w:rsidR="005A5E8F" w:rsidRPr="00F02A68">
        <w:rPr>
          <w:rFonts w:ascii="Arial" w:hAnsi="Arial" w:cs="Arial"/>
          <w:sz w:val="24"/>
        </w:rPr>
        <w:t xml:space="preserve"> assessed on</w:t>
      </w:r>
      <w:r w:rsidR="008E4E14" w:rsidRPr="00F02A68">
        <w:rPr>
          <w:rFonts w:ascii="Arial" w:hAnsi="Arial" w:cs="Arial"/>
          <w:sz w:val="24"/>
        </w:rPr>
        <w:t xml:space="preserve"> the</w:t>
      </w:r>
      <w:r w:rsidR="00A13666" w:rsidRPr="00F02A68">
        <w:rPr>
          <w:rFonts w:ascii="Arial" w:hAnsi="Arial" w:cs="Arial"/>
          <w:sz w:val="24"/>
        </w:rPr>
        <w:t xml:space="preserve"> Comprehensive Aphasia Test (CAT)</w:t>
      </w:r>
      <w:r w:rsidR="00F439F2" w:rsidRPr="00F02A68">
        <w:rPr>
          <w:rFonts w:ascii="Arial" w:hAnsi="Arial" w:cs="Arial"/>
          <w:sz w:val="24"/>
        </w:rPr>
        <w:t xml:space="preserve"> </w:t>
      </w:r>
      <w:r w:rsidR="00F439F2" w:rsidRPr="00F02A68">
        <w:rPr>
          <w:rFonts w:ascii="Arial" w:hAnsi="Arial" w:cs="Arial"/>
          <w:sz w:val="24"/>
        </w:rPr>
        <w:fldChar w:fldCharType="begin"/>
      </w:r>
      <w:r w:rsidR="00F439F2" w:rsidRPr="00F02A68">
        <w:rPr>
          <w:rFonts w:ascii="Arial" w:hAnsi="Arial" w:cs="Arial"/>
          <w:sz w:val="24"/>
        </w:rPr>
        <w:instrText xml:space="preserve"> ADDIN EN.CITE &lt;EndNote&gt;&lt;Cite&gt;&lt;Author&gt;Swinburn&lt;/Author&gt;&lt;Year&gt;2004&lt;/Year&gt;&lt;RecNum&gt;1&lt;/RecNum&gt;&lt;DisplayText&gt;(Swinburn, Porter, &amp;amp; Howard, 2004)&lt;/DisplayText&gt;&lt;record&gt;&lt;rec-number&gt;1&lt;/rec-number&gt;&lt;foreign-keys&gt;&lt;key app="EN" db-id="wzx9wt2a9wxt9me20rnxa0985z9as259z5xp" timestamp="1405348924"&gt;1&lt;/key&gt;&lt;/foreign-keys&gt;&lt;ref-type name="Book"&gt;6&lt;/ref-type&gt;&lt;contributors&gt;&lt;authors&gt;&lt;author&gt;Kate Swinburn&lt;/author&gt;&lt;author&gt;Porter, Gillian&lt;/author&gt;&lt;author&gt;Howard, David&lt;/author&gt;&lt;/authors&gt;&lt;/contributors&gt;&lt;titles&gt;&lt;title&gt;Comprehensive Aphasia Test&lt;/title&gt;&lt;/titles&gt;&lt;dates&gt;&lt;year&gt;2004&lt;/year&gt;&lt;/dates&gt;&lt;pub-location&gt;Hove&lt;/pub-location&gt;&lt;publisher&gt;Phychology Press&lt;/publisher&gt;&lt;urls&gt;&lt;/urls&gt;&lt;/record&gt;&lt;/Cite&gt;&lt;/EndNote&gt;</w:instrText>
      </w:r>
      <w:r w:rsidR="00F439F2" w:rsidRPr="00F02A68">
        <w:rPr>
          <w:rFonts w:ascii="Arial" w:hAnsi="Arial" w:cs="Arial"/>
          <w:sz w:val="24"/>
        </w:rPr>
        <w:fldChar w:fldCharType="separate"/>
      </w:r>
      <w:r w:rsidR="000A44FE" w:rsidRPr="00F02A68">
        <w:rPr>
          <w:rFonts w:ascii="Arial" w:hAnsi="Arial" w:cs="Arial"/>
          <w:noProof/>
          <w:sz w:val="24"/>
        </w:rPr>
        <w:t>(Swinburn</w:t>
      </w:r>
      <w:r w:rsidR="00B742DB" w:rsidRPr="00F02A68">
        <w:rPr>
          <w:rFonts w:ascii="Arial" w:hAnsi="Arial" w:cs="Arial"/>
          <w:noProof/>
          <w:sz w:val="24"/>
        </w:rPr>
        <w:t xml:space="preserve"> et al.,</w:t>
      </w:r>
      <w:r w:rsidR="00F439F2" w:rsidRPr="00F02A68">
        <w:rPr>
          <w:rFonts w:ascii="Arial" w:hAnsi="Arial" w:cs="Arial"/>
          <w:noProof/>
          <w:sz w:val="24"/>
        </w:rPr>
        <w:t xml:space="preserve"> 2004)</w:t>
      </w:r>
      <w:r w:rsidR="00F439F2" w:rsidRPr="00F02A68">
        <w:rPr>
          <w:rFonts w:ascii="Arial" w:hAnsi="Arial" w:cs="Arial"/>
          <w:sz w:val="24"/>
        </w:rPr>
        <w:fldChar w:fldCharType="end"/>
      </w:r>
      <w:r w:rsidRPr="00F02A68">
        <w:rPr>
          <w:rFonts w:ascii="Arial" w:hAnsi="Arial" w:cs="Arial"/>
          <w:sz w:val="24"/>
        </w:rPr>
        <w:t xml:space="preserve">. </w:t>
      </w:r>
      <w:r w:rsidR="00AB1C61" w:rsidRPr="00F02A68">
        <w:rPr>
          <w:rFonts w:ascii="Arial" w:hAnsi="Arial" w:cs="Arial"/>
          <w:sz w:val="24"/>
        </w:rPr>
        <w:t>Th</w:t>
      </w:r>
      <w:r w:rsidR="00FE2ECA" w:rsidRPr="00F02A68">
        <w:rPr>
          <w:rFonts w:ascii="Arial" w:hAnsi="Arial" w:cs="Arial"/>
          <w:sz w:val="24"/>
        </w:rPr>
        <w:t>e</w:t>
      </w:r>
      <w:r w:rsidR="005A5E8F" w:rsidRPr="00F02A68">
        <w:rPr>
          <w:rFonts w:ascii="Arial" w:hAnsi="Arial" w:cs="Arial"/>
          <w:sz w:val="24"/>
        </w:rPr>
        <w:t xml:space="preserve"> </w:t>
      </w:r>
      <w:r w:rsidR="00FE2ECA" w:rsidRPr="00F02A68">
        <w:rPr>
          <w:rFonts w:ascii="Arial" w:hAnsi="Arial" w:cs="Arial"/>
          <w:sz w:val="24"/>
        </w:rPr>
        <w:t xml:space="preserve">CAT </w:t>
      </w:r>
      <w:r w:rsidR="005A5E8F" w:rsidRPr="00F02A68">
        <w:rPr>
          <w:rFonts w:ascii="Arial" w:hAnsi="Arial" w:cs="Arial"/>
          <w:sz w:val="24"/>
        </w:rPr>
        <w:t xml:space="preserve">is a fully standardised </w:t>
      </w:r>
      <w:r w:rsidR="00CB65C9" w:rsidRPr="00F02A68">
        <w:rPr>
          <w:rFonts w:ascii="Arial" w:hAnsi="Arial" w:cs="Arial"/>
          <w:sz w:val="24"/>
        </w:rPr>
        <w:t>test</w:t>
      </w:r>
      <w:r w:rsidR="00400F21" w:rsidRPr="00F02A68">
        <w:rPr>
          <w:rFonts w:ascii="Arial" w:hAnsi="Arial" w:cs="Arial"/>
          <w:sz w:val="24"/>
        </w:rPr>
        <w:t xml:space="preserve"> battery</w:t>
      </w:r>
      <w:r w:rsidR="00DB55C1" w:rsidRPr="00F02A68">
        <w:rPr>
          <w:rFonts w:ascii="Arial" w:hAnsi="Arial" w:cs="Arial"/>
          <w:sz w:val="24"/>
        </w:rPr>
        <w:t>,</w:t>
      </w:r>
      <w:r w:rsidR="005A5E8F" w:rsidRPr="00F02A68">
        <w:rPr>
          <w:rFonts w:ascii="Arial" w:hAnsi="Arial" w:cs="Arial"/>
          <w:sz w:val="24"/>
        </w:rPr>
        <w:t xml:space="preserve"> which</w:t>
      </w:r>
      <w:r w:rsidR="00A84047" w:rsidRPr="00F02A68">
        <w:rPr>
          <w:rFonts w:ascii="Arial" w:hAnsi="Arial" w:cs="Arial"/>
          <w:sz w:val="24"/>
        </w:rPr>
        <w:t xml:space="preserve"> </w:t>
      </w:r>
      <w:r w:rsidR="00CB65C9" w:rsidRPr="00F02A68">
        <w:rPr>
          <w:rFonts w:ascii="Arial" w:hAnsi="Arial" w:cs="Arial"/>
          <w:sz w:val="24"/>
        </w:rPr>
        <w:t>consists of</w:t>
      </w:r>
      <w:r w:rsidR="00AB1C61" w:rsidRPr="00F02A68">
        <w:rPr>
          <w:rFonts w:ascii="Arial" w:hAnsi="Arial" w:cs="Arial"/>
          <w:sz w:val="24"/>
        </w:rPr>
        <w:t xml:space="preserve"> a total of 27 different </w:t>
      </w:r>
      <w:r w:rsidR="00400F21" w:rsidRPr="00F02A68">
        <w:rPr>
          <w:rFonts w:ascii="Arial" w:hAnsi="Arial" w:cs="Arial"/>
          <w:sz w:val="24"/>
        </w:rPr>
        <w:t>tasks</w:t>
      </w:r>
      <w:r w:rsidR="00F84E0E" w:rsidRPr="00F02A68">
        <w:rPr>
          <w:rFonts w:ascii="Arial" w:hAnsi="Arial" w:cs="Arial"/>
          <w:sz w:val="24"/>
        </w:rPr>
        <w:t xml:space="preserve">. </w:t>
      </w:r>
      <w:r w:rsidR="005A5E8F" w:rsidRPr="00F02A68">
        <w:rPr>
          <w:rFonts w:ascii="Arial" w:hAnsi="Arial" w:cs="Arial"/>
          <w:sz w:val="24"/>
        </w:rPr>
        <w:t xml:space="preserve">For ease of comparison across tasks, the </w:t>
      </w:r>
      <w:r w:rsidR="005818C1" w:rsidRPr="00F02A68">
        <w:rPr>
          <w:rFonts w:ascii="Arial" w:hAnsi="Arial" w:cs="Arial"/>
          <w:sz w:val="24"/>
        </w:rPr>
        <w:t xml:space="preserve">authors of the </w:t>
      </w:r>
      <w:r w:rsidR="005A5E8F" w:rsidRPr="00F02A68">
        <w:rPr>
          <w:rFonts w:ascii="Arial" w:hAnsi="Arial" w:cs="Arial"/>
          <w:sz w:val="24"/>
        </w:rPr>
        <w:t xml:space="preserve">CAT </w:t>
      </w:r>
      <w:r w:rsidR="005818C1" w:rsidRPr="00F02A68">
        <w:rPr>
          <w:rFonts w:ascii="Arial" w:hAnsi="Arial" w:cs="Arial"/>
          <w:sz w:val="24"/>
        </w:rPr>
        <w:t>encourage</w:t>
      </w:r>
      <w:r w:rsidR="00246A5F" w:rsidRPr="00F02A68">
        <w:rPr>
          <w:rFonts w:ascii="Arial" w:hAnsi="Arial" w:cs="Arial"/>
          <w:sz w:val="24"/>
        </w:rPr>
        <w:t xml:space="preserve"> the </w:t>
      </w:r>
      <w:r w:rsidR="005A5E8F" w:rsidRPr="00F02A68">
        <w:rPr>
          <w:rFonts w:ascii="Arial" w:hAnsi="Arial" w:cs="Arial"/>
          <w:sz w:val="24"/>
        </w:rPr>
        <w:t>conve</w:t>
      </w:r>
      <w:r w:rsidR="00246A5F" w:rsidRPr="00F02A68">
        <w:rPr>
          <w:rFonts w:ascii="Arial" w:hAnsi="Arial" w:cs="Arial"/>
          <w:sz w:val="24"/>
        </w:rPr>
        <w:t>rsion</w:t>
      </w:r>
      <w:r w:rsidR="005A5E8F" w:rsidRPr="00F02A68">
        <w:rPr>
          <w:rFonts w:ascii="Arial" w:hAnsi="Arial" w:cs="Arial"/>
          <w:sz w:val="24"/>
        </w:rPr>
        <w:t xml:space="preserve"> </w:t>
      </w:r>
      <w:r w:rsidR="00482A4D" w:rsidRPr="00F02A68">
        <w:rPr>
          <w:rFonts w:ascii="Arial" w:hAnsi="Arial" w:cs="Arial"/>
          <w:sz w:val="24"/>
        </w:rPr>
        <w:t xml:space="preserve">(through a non-linear transformation) </w:t>
      </w:r>
      <w:r w:rsidR="00246A5F" w:rsidRPr="00F02A68">
        <w:rPr>
          <w:rFonts w:ascii="Arial" w:hAnsi="Arial" w:cs="Arial"/>
          <w:sz w:val="24"/>
        </w:rPr>
        <w:t xml:space="preserve">of </w:t>
      </w:r>
      <w:r w:rsidR="005A5E8F" w:rsidRPr="00F02A68">
        <w:rPr>
          <w:rFonts w:ascii="Arial" w:hAnsi="Arial" w:cs="Arial"/>
          <w:sz w:val="24"/>
        </w:rPr>
        <w:t>raw scores into T-scores</w:t>
      </w:r>
      <w:r w:rsidR="00F84E0E" w:rsidRPr="00F02A68">
        <w:rPr>
          <w:rFonts w:ascii="Arial" w:hAnsi="Arial" w:cs="Arial"/>
          <w:sz w:val="24"/>
        </w:rPr>
        <w:t>, which represent how well the patient performed relative to a reference population of 113 patients</w:t>
      </w:r>
      <w:r w:rsidR="00FE2ECA" w:rsidRPr="00F02A68">
        <w:rPr>
          <w:rFonts w:ascii="Arial" w:hAnsi="Arial" w:cs="Arial"/>
          <w:sz w:val="24"/>
        </w:rPr>
        <w:t xml:space="preserve"> with aphasia</w:t>
      </w:r>
      <w:r w:rsidR="00F84E0E" w:rsidRPr="00F02A68">
        <w:rPr>
          <w:rFonts w:ascii="Arial" w:hAnsi="Arial" w:cs="Arial"/>
          <w:sz w:val="24"/>
        </w:rPr>
        <w:t xml:space="preserve">, 56 of whom were tested more than once. </w:t>
      </w:r>
      <w:r w:rsidR="00FE2ECA" w:rsidRPr="00F02A68">
        <w:rPr>
          <w:rFonts w:ascii="Arial" w:hAnsi="Arial" w:cs="Arial"/>
          <w:sz w:val="24"/>
        </w:rPr>
        <w:t>For example, a T-score of 50 indicate</w:t>
      </w:r>
      <w:r w:rsidR="008E34B4" w:rsidRPr="00F02A68">
        <w:rPr>
          <w:rFonts w:ascii="Arial" w:hAnsi="Arial" w:cs="Arial"/>
          <w:sz w:val="24"/>
        </w:rPr>
        <w:t>s</w:t>
      </w:r>
      <w:r w:rsidR="00FE2ECA" w:rsidRPr="00F02A68">
        <w:rPr>
          <w:rFonts w:ascii="Arial" w:hAnsi="Arial" w:cs="Arial"/>
          <w:sz w:val="24"/>
        </w:rPr>
        <w:t xml:space="preserve"> the </w:t>
      </w:r>
      <w:r w:rsidR="008E34B4" w:rsidRPr="00F02A68">
        <w:rPr>
          <w:rFonts w:ascii="Arial" w:hAnsi="Arial" w:cs="Arial"/>
          <w:sz w:val="24"/>
        </w:rPr>
        <w:t xml:space="preserve">mean </w:t>
      </w:r>
      <w:r w:rsidR="00121B16" w:rsidRPr="00F02A68">
        <w:rPr>
          <w:rFonts w:ascii="Arial" w:hAnsi="Arial" w:cs="Arial"/>
          <w:sz w:val="24"/>
        </w:rPr>
        <w:t xml:space="preserve">of </w:t>
      </w:r>
      <w:r w:rsidR="008E34B4" w:rsidRPr="00F02A68">
        <w:rPr>
          <w:rFonts w:ascii="Arial" w:hAnsi="Arial" w:cs="Arial"/>
          <w:sz w:val="24"/>
        </w:rPr>
        <w:t>the patient</w:t>
      </w:r>
      <w:r w:rsidR="00FE2ECA" w:rsidRPr="00F02A68">
        <w:rPr>
          <w:rFonts w:ascii="Arial" w:hAnsi="Arial" w:cs="Arial"/>
          <w:sz w:val="24"/>
        </w:rPr>
        <w:t xml:space="preserve"> sample used to standardise the CAT</w:t>
      </w:r>
      <w:r w:rsidR="00B437B6" w:rsidRPr="00F02A68">
        <w:rPr>
          <w:rFonts w:ascii="Arial" w:hAnsi="Arial" w:cs="Arial"/>
          <w:sz w:val="24"/>
        </w:rPr>
        <w:t>,</w:t>
      </w:r>
      <w:r w:rsidR="00121B16" w:rsidRPr="00F02A68">
        <w:rPr>
          <w:rFonts w:ascii="Arial" w:hAnsi="Arial" w:cs="Arial"/>
          <w:sz w:val="24"/>
        </w:rPr>
        <w:t xml:space="preserve"> whereas</w:t>
      </w:r>
      <w:r w:rsidR="008E34B4" w:rsidRPr="00F02A68">
        <w:rPr>
          <w:rFonts w:ascii="Arial" w:hAnsi="Arial" w:cs="Arial"/>
          <w:sz w:val="24"/>
        </w:rPr>
        <w:t xml:space="preserve"> </w:t>
      </w:r>
      <w:r w:rsidR="007D5F3D" w:rsidRPr="00F02A68">
        <w:rPr>
          <w:rFonts w:ascii="Arial" w:hAnsi="Arial" w:cs="Arial"/>
          <w:sz w:val="24"/>
        </w:rPr>
        <w:t xml:space="preserve">a </w:t>
      </w:r>
      <w:r w:rsidR="008E34B4" w:rsidRPr="00F02A68">
        <w:rPr>
          <w:rFonts w:ascii="Arial" w:hAnsi="Arial" w:cs="Arial"/>
          <w:sz w:val="24"/>
        </w:rPr>
        <w:t xml:space="preserve">T-score </w:t>
      </w:r>
      <w:r w:rsidR="007D5F3D" w:rsidRPr="00F02A68">
        <w:rPr>
          <w:rFonts w:ascii="Arial" w:hAnsi="Arial" w:cs="Arial"/>
          <w:sz w:val="24"/>
        </w:rPr>
        <w:t>of 60 represents one</w:t>
      </w:r>
      <w:r w:rsidR="008E34B4" w:rsidRPr="00F02A68">
        <w:rPr>
          <w:rFonts w:ascii="Arial" w:hAnsi="Arial" w:cs="Arial"/>
          <w:sz w:val="24"/>
        </w:rPr>
        <w:t xml:space="preserve"> standard deviation</w:t>
      </w:r>
      <w:r w:rsidR="007D5F3D" w:rsidRPr="00F02A68">
        <w:rPr>
          <w:rFonts w:ascii="Arial" w:hAnsi="Arial" w:cs="Arial"/>
          <w:sz w:val="24"/>
        </w:rPr>
        <w:t xml:space="preserve"> above the mean</w:t>
      </w:r>
      <w:r w:rsidR="008E34B4" w:rsidRPr="00F02A68">
        <w:rPr>
          <w:rFonts w:ascii="Arial" w:hAnsi="Arial" w:cs="Arial"/>
          <w:sz w:val="24"/>
        </w:rPr>
        <w:t xml:space="preserve">. </w:t>
      </w:r>
      <w:r w:rsidR="00121B16" w:rsidRPr="00F02A68">
        <w:rPr>
          <w:rFonts w:ascii="Arial" w:hAnsi="Arial" w:cs="Arial"/>
          <w:sz w:val="24"/>
        </w:rPr>
        <w:t>M</w:t>
      </w:r>
      <w:r w:rsidR="006D541B" w:rsidRPr="00F02A68">
        <w:rPr>
          <w:rFonts w:ascii="Arial" w:hAnsi="Arial" w:cs="Arial"/>
          <w:sz w:val="24"/>
        </w:rPr>
        <w:t xml:space="preserve">ost people without post-stroke aphasia </w:t>
      </w:r>
      <w:r w:rsidR="008E4E14" w:rsidRPr="00F02A68">
        <w:rPr>
          <w:rFonts w:ascii="Arial" w:hAnsi="Arial" w:cs="Arial"/>
          <w:sz w:val="24"/>
        </w:rPr>
        <w:t>would</w:t>
      </w:r>
      <w:r w:rsidR="00BF29C0" w:rsidRPr="00F02A68">
        <w:rPr>
          <w:rFonts w:ascii="Arial" w:hAnsi="Arial" w:cs="Arial"/>
          <w:sz w:val="24"/>
        </w:rPr>
        <w:t xml:space="preserve"> therefore</w:t>
      </w:r>
      <w:r w:rsidR="008E4E14" w:rsidRPr="00F02A68">
        <w:rPr>
          <w:rFonts w:ascii="Arial" w:hAnsi="Arial" w:cs="Arial"/>
          <w:sz w:val="24"/>
        </w:rPr>
        <w:t xml:space="preserve"> be expected to score above the </w:t>
      </w:r>
      <w:r w:rsidR="00482A4D" w:rsidRPr="00F02A68">
        <w:rPr>
          <w:rFonts w:ascii="Arial" w:hAnsi="Arial" w:cs="Arial"/>
          <w:sz w:val="24"/>
        </w:rPr>
        <w:t>average of the patient standardisation sample</w:t>
      </w:r>
      <w:r w:rsidR="008E4E14" w:rsidRPr="00F02A68">
        <w:rPr>
          <w:rFonts w:ascii="Arial" w:hAnsi="Arial" w:cs="Arial"/>
          <w:sz w:val="24"/>
        </w:rPr>
        <w:t xml:space="preserve"> on any given task from the CAT. </w:t>
      </w:r>
      <w:r w:rsidR="00F84E0E" w:rsidRPr="00F02A68">
        <w:rPr>
          <w:rFonts w:ascii="Arial" w:hAnsi="Arial" w:cs="Arial"/>
          <w:sz w:val="24"/>
        </w:rPr>
        <w:t xml:space="preserve">The threshold for impairment is deﬁned relative to a second </w:t>
      </w:r>
      <w:r w:rsidR="008E34B4" w:rsidRPr="00F02A68">
        <w:rPr>
          <w:rFonts w:ascii="Arial" w:hAnsi="Arial" w:cs="Arial"/>
          <w:sz w:val="24"/>
        </w:rPr>
        <w:t xml:space="preserve">reference </w:t>
      </w:r>
      <w:r w:rsidR="00F84E0E" w:rsidRPr="00F02A68">
        <w:rPr>
          <w:rFonts w:ascii="Arial" w:hAnsi="Arial" w:cs="Arial"/>
          <w:sz w:val="24"/>
        </w:rPr>
        <w:t>population of 27 neurologically-normal controls</w:t>
      </w:r>
      <w:r w:rsidR="00121B16" w:rsidRPr="00F02A68">
        <w:rPr>
          <w:rFonts w:ascii="Arial" w:hAnsi="Arial" w:cs="Arial"/>
          <w:sz w:val="24"/>
        </w:rPr>
        <w:t>. Specifically, it is</w:t>
      </w:r>
      <w:r w:rsidR="00F84E0E" w:rsidRPr="00F02A68">
        <w:rPr>
          <w:rFonts w:ascii="Arial" w:hAnsi="Arial" w:cs="Arial"/>
          <w:sz w:val="24"/>
        </w:rPr>
        <w:t xml:space="preserve"> the point below which the score would place the patient </w:t>
      </w:r>
      <w:r w:rsidR="003A495D" w:rsidRPr="00F02A68">
        <w:rPr>
          <w:rFonts w:ascii="Arial" w:hAnsi="Arial" w:cs="Arial"/>
          <w:sz w:val="24"/>
        </w:rPr>
        <w:t xml:space="preserve">in the bottom 5% of the control </w:t>
      </w:r>
      <w:r w:rsidR="00F84E0E" w:rsidRPr="00F02A68">
        <w:rPr>
          <w:rFonts w:ascii="Arial" w:hAnsi="Arial" w:cs="Arial"/>
          <w:sz w:val="24"/>
        </w:rPr>
        <w:t>population (</w:t>
      </w:r>
      <w:proofErr w:type="spellStart"/>
      <w:r w:rsidR="00F84E0E" w:rsidRPr="00F02A68">
        <w:rPr>
          <w:rFonts w:ascii="Arial" w:hAnsi="Arial" w:cs="Arial"/>
          <w:sz w:val="24"/>
        </w:rPr>
        <w:t>Swinburn</w:t>
      </w:r>
      <w:proofErr w:type="spellEnd"/>
      <w:r w:rsidR="00F84E0E" w:rsidRPr="00F02A68">
        <w:rPr>
          <w:rFonts w:ascii="Arial" w:hAnsi="Arial" w:cs="Arial"/>
          <w:sz w:val="24"/>
        </w:rPr>
        <w:t xml:space="preserve"> et al., 2004). Lower scores indicate poorer performance.</w:t>
      </w:r>
      <w:r w:rsidR="003A495D" w:rsidRPr="00F02A68">
        <w:rPr>
          <w:rFonts w:ascii="Arial" w:hAnsi="Arial" w:cs="Arial"/>
          <w:sz w:val="24"/>
        </w:rPr>
        <w:t xml:space="preserve"> </w:t>
      </w:r>
      <w:r w:rsidR="00C35D26" w:rsidRPr="00F02A68">
        <w:rPr>
          <w:rFonts w:ascii="Arial" w:hAnsi="Arial" w:cs="Arial"/>
          <w:sz w:val="24"/>
        </w:rPr>
        <w:t xml:space="preserve">Importantly, </w:t>
      </w:r>
      <w:r w:rsidR="00710251" w:rsidRPr="00F02A68">
        <w:rPr>
          <w:rFonts w:ascii="Arial" w:hAnsi="Arial" w:cs="Arial"/>
          <w:sz w:val="24"/>
        </w:rPr>
        <w:t>the</w:t>
      </w:r>
      <w:r w:rsidR="00C35D26" w:rsidRPr="00F02A68">
        <w:rPr>
          <w:rFonts w:ascii="Arial" w:hAnsi="Arial" w:cs="Arial"/>
          <w:sz w:val="24"/>
        </w:rPr>
        <w:t xml:space="preserve"> </w:t>
      </w:r>
      <w:r w:rsidR="008E4E14" w:rsidRPr="00F02A68">
        <w:rPr>
          <w:rFonts w:ascii="Arial" w:hAnsi="Arial" w:cs="Arial"/>
          <w:sz w:val="24"/>
        </w:rPr>
        <w:t xml:space="preserve">two </w:t>
      </w:r>
      <w:r w:rsidR="00C35D26" w:rsidRPr="00F02A68">
        <w:rPr>
          <w:rFonts w:ascii="Arial" w:hAnsi="Arial" w:cs="Arial"/>
          <w:sz w:val="24"/>
        </w:rPr>
        <w:t xml:space="preserve">standardisation samples </w:t>
      </w:r>
      <w:r w:rsidR="00710251" w:rsidRPr="00F02A68">
        <w:rPr>
          <w:rFonts w:ascii="Arial" w:hAnsi="Arial" w:cs="Arial"/>
          <w:sz w:val="24"/>
        </w:rPr>
        <w:t xml:space="preserve">referred to before </w:t>
      </w:r>
      <w:r w:rsidR="00C35D26" w:rsidRPr="00F02A68">
        <w:rPr>
          <w:rFonts w:ascii="Arial" w:hAnsi="Arial" w:cs="Arial"/>
          <w:sz w:val="24"/>
        </w:rPr>
        <w:t>(i.e. 113 patient</w:t>
      </w:r>
      <w:r w:rsidR="006D541B" w:rsidRPr="00F02A68">
        <w:rPr>
          <w:rFonts w:ascii="Arial" w:hAnsi="Arial" w:cs="Arial"/>
          <w:sz w:val="24"/>
        </w:rPr>
        <w:t>s</w:t>
      </w:r>
      <w:r w:rsidR="00C35D26" w:rsidRPr="00F02A68">
        <w:rPr>
          <w:rFonts w:ascii="Arial" w:hAnsi="Arial" w:cs="Arial"/>
          <w:sz w:val="24"/>
        </w:rPr>
        <w:t xml:space="preserve"> with aphasia and 27 neurologically-normal controls) are completely independent of the data we report in the current paper</w:t>
      </w:r>
      <w:r w:rsidR="00FF0BD4" w:rsidRPr="00F02A68">
        <w:rPr>
          <w:rFonts w:ascii="Arial" w:hAnsi="Arial" w:cs="Arial"/>
          <w:sz w:val="24"/>
        </w:rPr>
        <w:t xml:space="preserve"> (for more details on the standardisation samples, see </w:t>
      </w:r>
      <w:proofErr w:type="spellStart"/>
      <w:r w:rsidR="00FF0BD4" w:rsidRPr="00F02A68">
        <w:rPr>
          <w:rFonts w:ascii="Arial" w:hAnsi="Arial" w:cs="Arial"/>
          <w:sz w:val="24"/>
        </w:rPr>
        <w:t>Swinburn</w:t>
      </w:r>
      <w:proofErr w:type="spellEnd"/>
      <w:r w:rsidR="00FF0BD4" w:rsidRPr="00F02A68">
        <w:rPr>
          <w:rFonts w:ascii="Arial" w:hAnsi="Arial" w:cs="Arial"/>
          <w:sz w:val="24"/>
        </w:rPr>
        <w:t xml:space="preserve"> et al., 2004)</w:t>
      </w:r>
      <w:r w:rsidR="00C35D26" w:rsidRPr="00F02A68">
        <w:rPr>
          <w:rFonts w:ascii="Arial" w:hAnsi="Arial" w:cs="Arial"/>
          <w:sz w:val="24"/>
        </w:rPr>
        <w:t>.</w:t>
      </w:r>
    </w:p>
    <w:p w14:paraId="25CA8E84" w14:textId="5DD45BAC" w:rsidR="00C35D26" w:rsidRPr="00F02A68" w:rsidRDefault="00C35D26" w:rsidP="002C2E26">
      <w:pPr>
        <w:spacing w:line="360" w:lineRule="auto"/>
        <w:ind w:firstLine="720"/>
        <w:jc w:val="both"/>
        <w:rPr>
          <w:rFonts w:ascii="Arial" w:hAnsi="Arial" w:cs="Arial"/>
          <w:sz w:val="24"/>
        </w:rPr>
      </w:pPr>
      <w:r w:rsidRPr="00F02A68">
        <w:rPr>
          <w:rFonts w:ascii="Arial" w:hAnsi="Arial" w:cs="Arial"/>
          <w:sz w:val="24"/>
        </w:rPr>
        <w:t>As stated in the CAT manual</w:t>
      </w:r>
      <w:r w:rsidR="00482A4D" w:rsidRPr="00F02A68">
        <w:rPr>
          <w:rFonts w:ascii="Arial" w:hAnsi="Arial" w:cs="Arial"/>
          <w:sz w:val="24"/>
        </w:rPr>
        <w:t xml:space="preserve"> (p</w:t>
      </w:r>
      <w:r w:rsidRPr="00F02A68">
        <w:rPr>
          <w:rFonts w:ascii="Arial" w:hAnsi="Arial" w:cs="Arial"/>
          <w:sz w:val="24"/>
        </w:rPr>
        <w:t xml:space="preserve">. 71), the main advantages of converting raw scores into T-scores is that </w:t>
      </w:r>
      <w:r w:rsidR="00710251" w:rsidRPr="00F02A68">
        <w:rPr>
          <w:rFonts w:ascii="Arial" w:hAnsi="Arial" w:cs="Arial"/>
          <w:sz w:val="24"/>
        </w:rPr>
        <w:t>this</w:t>
      </w:r>
      <w:r w:rsidR="007D5F3D" w:rsidRPr="00F02A68">
        <w:rPr>
          <w:rFonts w:ascii="Arial" w:hAnsi="Arial" w:cs="Arial"/>
          <w:sz w:val="24"/>
        </w:rPr>
        <w:t xml:space="preserve"> allows: </w:t>
      </w:r>
      <w:r w:rsidRPr="00F02A68">
        <w:rPr>
          <w:rFonts w:ascii="Arial" w:hAnsi="Arial" w:cs="Arial"/>
          <w:sz w:val="24"/>
        </w:rPr>
        <w:t>(</w:t>
      </w:r>
      <w:proofErr w:type="spellStart"/>
      <w:r w:rsidRPr="00F02A68">
        <w:rPr>
          <w:rFonts w:ascii="Arial" w:hAnsi="Arial" w:cs="Arial"/>
          <w:sz w:val="24"/>
        </w:rPr>
        <w:t>i</w:t>
      </w:r>
      <w:proofErr w:type="spellEnd"/>
      <w:r w:rsidRPr="00F02A68">
        <w:rPr>
          <w:rFonts w:ascii="Arial" w:hAnsi="Arial" w:cs="Arial"/>
          <w:sz w:val="24"/>
        </w:rPr>
        <w:t>) scores from different task</w:t>
      </w:r>
      <w:r w:rsidR="006D541B" w:rsidRPr="00F02A68">
        <w:rPr>
          <w:rFonts w:ascii="Arial" w:hAnsi="Arial" w:cs="Arial"/>
          <w:sz w:val="24"/>
        </w:rPr>
        <w:t>s</w:t>
      </w:r>
      <w:r w:rsidR="007D5F3D" w:rsidRPr="00F02A68">
        <w:rPr>
          <w:rFonts w:ascii="Arial" w:hAnsi="Arial" w:cs="Arial"/>
          <w:sz w:val="24"/>
        </w:rPr>
        <w:t xml:space="preserve"> to be compared because they</w:t>
      </w:r>
      <w:r w:rsidR="00710251" w:rsidRPr="00F02A68">
        <w:rPr>
          <w:rFonts w:ascii="Arial" w:hAnsi="Arial" w:cs="Arial"/>
          <w:sz w:val="24"/>
        </w:rPr>
        <w:t xml:space="preserve"> have been put</w:t>
      </w:r>
      <w:r w:rsidR="007D5F3D" w:rsidRPr="00F02A68">
        <w:rPr>
          <w:rFonts w:ascii="Arial" w:hAnsi="Arial" w:cs="Arial"/>
          <w:sz w:val="24"/>
        </w:rPr>
        <w:t xml:space="preserve"> on</w:t>
      </w:r>
      <w:r w:rsidRPr="00F02A68">
        <w:rPr>
          <w:rFonts w:ascii="Arial" w:hAnsi="Arial" w:cs="Arial"/>
          <w:sz w:val="24"/>
        </w:rPr>
        <w:t xml:space="preserve"> a common scale</w:t>
      </w:r>
      <w:r w:rsidR="007D5F3D" w:rsidRPr="00F02A68">
        <w:rPr>
          <w:rFonts w:ascii="Arial" w:hAnsi="Arial" w:cs="Arial"/>
          <w:sz w:val="24"/>
        </w:rPr>
        <w:t>;</w:t>
      </w:r>
      <w:r w:rsidRPr="00F02A68">
        <w:rPr>
          <w:rFonts w:ascii="Arial" w:hAnsi="Arial" w:cs="Arial"/>
          <w:sz w:val="24"/>
        </w:rPr>
        <w:t xml:space="preserve"> and (ii)</w:t>
      </w:r>
      <w:r w:rsidR="007D5F3D" w:rsidRPr="00F02A68">
        <w:rPr>
          <w:rFonts w:ascii="Arial" w:hAnsi="Arial" w:cs="Arial"/>
          <w:sz w:val="24"/>
        </w:rPr>
        <w:t xml:space="preserve"> the use of parametric statistics give</w:t>
      </w:r>
      <w:r w:rsidR="006D541B" w:rsidRPr="00F02A68">
        <w:rPr>
          <w:rFonts w:ascii="Arial" w:hAnsi="Arial" w:cs="Arial"/>
          <w:sz w:val="24"/>
        </w:rPr>
        <w:t>n that T-scores</w:t>
      </w:r>
      <w:r w:rsidR="007D5F3D" w:rsidRPr="00F02A68">
        <w:rPr>
          <w:rFonts w:ascii="Arial" w:hAnsi="Arial" w:cs="Arial"/>
          <w:sz w:val="24"/>
        </w:rPr>
        <w:t xml:space="preserve"> are normally distributed</w:t>
      </w:r>
      <w:r w:rsidR="002578C6" w:rsidRPr="00F02A68">
        <w:rPr>
          <w:rFonts w:ascii="Arial" w:hAnsi="Arial" w:cs="Arial"/>
          <w:sz w:val="24"/>
        </w:rPr>
        <w:t xml:space="preserve"> scores with a mean of 50 and a standard deviation of 10</w:t>
      </w:r>
      <w:r w:rsidR="007D5F3D" w:rsidRPr="00F02A68">
        <w:rPr>
          <w:rFonts w:ascii="Arial" w:hAnsi="Arial" w:cs="Arial"/>
          <w:sz w:val="24"/>
        </w:rPr>
        <w:t>.</w:t>
      </w:r>
    </w:p>
    <w:p w14:paraId="4D9ECEA3" w14:textId="5C507164" w:rsidR="00421EC1" w:rsidRPr="00F02A68" w:rsidRDefault="00F84E0E" w:rsidP="002C2E26">
      <w:pPr>
        <w:spacing w:line="360" w:lineRule="auto"/>
        <w:ind w:firstLine="720"/>
        <w:jc w:val="both"/>
        <w:rPr>
          <w:rFonts w:ascii="Arial" w:hAnsi="Arial" w:cs="Arial"/>
          <w:sz w:val="24"/>
        </w:rPr>
      </w:pPr>
      <w:r w:rsidRPr="00F02A68">
        <w:rPr>
          <w:rFonts w:ascii="Arial" w:hAnsi="Arial" w:cs="Arial"/>
          <w:sz w:val="24"/>
        </w:rPr>
        <w:t>The</w:t>
      </w:r>
      <w:r w:rsidR="00AB1C61" w:rsidRPr="00F02A68">
        <w:rPr>
          <w:rFonts w:ascii="Arial" w:hAnsi="Arial" w:cs="Arial"/>
          <w:sz w:val="24"/>
        </w:rPr>
        <w:t xml:space="preserve"> current </w:t>
      </w:r>
      <w:r w:rsidR="00421EC1" w:rsidRPr="00F02A68">
        <w:rPr>
          <w:rFonts w:ascii="Arial" w:hAnsi="Arial" w:cs="Arial"/>
          <w:sz w:val="24"/>
        </w:rPr>
        <w:t xml:space="preserve">study </w:t>
      </w:r>
      <w:r w:rsidR="00482A4D" w:rsidRPr="00F02A68">
        <w:rPr>
          <w:rFonts w:ascii="Arial" w:hAnsi="Arial" w:cs="Arial"/>
          <w:sz w:val="24"/>
        </w:rPr>
        <w:t>focused exclusively on</w:t>
      </w:r>
      <w:r w:rsidRPr="00F02A68">
        <w:rPr>
          <w:rFonts w:ascii="Arial" w:hAnsi="Arial" w:cs="Arial"/>
          <w:sz w:val="24"/>
        </w:rPr>
        <w:t xml:space="preserve"> a total of </w:t>
      </w:r>
      <w:r w:rsidR="00593F29" w:rsidRPr="00F02A68">
        <w:rPr>
          <w:rFonts w:ascii="Arial" w:hAnsi="Arial" w:cs="Arial"/>
          <w:sz w:val="24"/>
        </w:rPr>
        <w:t>5</w:t>
      </w:r>
      <w:r w:rsidRPr="00F02A68">
        <w:rPr>
          <w:rFonts w:ascii="Arial" w:hAnsi="Arial" w:cs="Arial"/>
          <w:sz w:val="24"/>
        </w:rPr>
        <w:t xml:space="preserve"> tasks</w:t>
      </w:r>
      <w:r w:rsidR="00380989" w:rsidRPr="00F02A68">
        <w:rPr>
          <w:rFonts w:ascii="Arial" w:hAnsi="Arial" w:cs="Arial"/>
          <w:sz w:val="24"/>
        </w:rPr>
        <w:t xml:space="preserve"> from the CAT</w:t>
      </w:r>
      <w:r w:rsidRPr="00F02A68">
        <w:rPr>
          <w:rFonts w:ascii="Arial" w:hAnsi="Arial" w:cs="Arial"/>
          <w:sz w:val="24"/>
        </w:rPr>
        <w:t xml:space="preserve">. Task 1 </w:t>
      </w:r>
      <w:r w:rsidR="00E72CD4" w:rsidRPr="00F02A68">
        <w:rPr>
          <w:rFonts w:ascii="Arial" w:hAnsi="Arial" w:cs="Arial"/>
          <w:sz w:val="24"/>
        </w:rPr>
        <w:t xml:space="preserve">used </w:t>
      </w:r>
      <w:proofErr w:type="spellStart"/>
      <w:r w:rsidR="00E72CD4" w:rsidRPr="00F02A68">
        <w:rPr>
          <w:rFonts w:ascii="Arial" w:hAnsi="Arial" w:cs="Arial"/>
          <w:sz w:val="24"/>
        </w:rPr>
        <w:t>nonword</w:t>
      </w:r>
      <w:proofErr w:type="spellEnd"/>
      <w:r w:rsidR="00E72CD4" w:rsidRPr="00F02A68">
        <w:rPr>
          <w:rFonts w:ascii="Arial" w:hAnsi="Arial" w:cs="Arial"/>
          <w:sz w:val="24"/>
        </w:rPr>
        <w:t xml:space="preserve"> repetition to </w:t>
      </w:r>
      <w:r w:rsidR="00796E85" w:rsidRPr="00F02A68">
        <w:rPr>
          <w:rFonts w:ascii="Arial" w:hAnsi="Arial" w:cs="Arial"/>
          <w:sz w:val="24"/>
        </w:rPr>
        <w:t>assess</w:t>
      </w:r>
      <w:r w:rsidR="006230F2" w:rsidRPr="00F02A68">
        <w:rPr>
          <w:rFonts w:ascii="Arial" w:hAnsi="Arial" w:cs="Arial"/>
          <w:sz w:val="24"/>
        </w:rPr>
        <w:t xml:space="preserve"> the patient’s ability to </w:t>
      </w:r>
      <w:r w:rsidR="00E72CD4" w:rsidRPr="00F02A68">
        <w:rPr>
          <w:rFonts w:ascii="Arial" w:hAnsi="Arial" w:cs="Arial"/>
          <w:sz w:val="24"/>
        </w:rPr>
        <w:t xml:space="preserve">articulate </w:t>
      </w:r>
      <w:r w:rsidR="006230F2" w:rsidRPr="00F02A68">
        <w:rPr>
          <w:rFonts w:ascii="Arial" w:hAnsi="Arial" w:cs="Arial"/>
          <w:sz w:val="24"/>
        </w:rPr>
        <w:t>speech</w:t>
      </w:r>
      <w:r w:rsidR="00F62AF0" w:rsidRPr="00F02A68">
        <w:rPr>
          <w:rFonts w:ascii="Arial" w:hAnsi="Arial" w:cs="Arial"/>
          <w:sz w:val="24"/>
        </w:rPr>
        <w:t>.</w:t>
      </w:r>
      <w:r w:rsidR="006230F2" w:rsidRPr="00F02A68">
        <w:rPr>
          <w:rFonts w:ascii="Arial" w:hAnsi="Arial" w:cs="Arial"/>
          <w:sz w:val="24"/>
        </w:rPr>
        <w:t xml:space="preserve"> </w:t>
      </w:r>
      <w:r w:rsidR="003F57D3" w:rsidRPr="00F02A68">
        <w:rPr>
          <w:rFonts w:ascii="Arial" w:hAnsi="Arial" w:cs="Arial"/>
          <w:sz w:val="24"/>
        </w:rPr>
        <w:t xml:space="preserve">Task 2 used written picture naming to test the </w:t>
      </w:r>
      <w:r w:rsidR="00FF5AF8" w:rsidRPr="00F02A68">
        <w:rPr>
          <w:rFonts w:ascii="Arial" w:hAnsi="Arial" w:cs="Arial"/>
          <w:sz w:val="24"/>
        </w:rPr>
        <w:t xml:space="preserve">patient’s </w:t>
      </w:r>
      <w:r w:rsidR="003F57D3" w:rsidRPr="00F02A68">
        <w:rPr>
          <w:rFonts w:ascii="Arial" w:hAnsi="Arial" w:cs="Arial"/>
          <w:sz w:val="24"/>
        </w:rPr>
        <w:t xml:space="preserve">ability to find the names of objects (lexical/phonological retrieval). Tasks 3-5 tested the patient’s ability to recognise, process and remember the semantic content of pictures and auditory words. </w:t>
      </w:r>
      <w:r w:rsidR="006230F2" w:rsidRPr="00F02A68">
        <w:rPr>
          <w:rFonts w:ascii="Arial" w:hAnsi="Arial" w:cs="Arial"/>
          <w:sz w:val="24"/>
        </w:rPr>
        <w:t>Task details were as follows:</w:t>
      </w:r>
    </w:p>
    <w:p w14:paraId="27C10A1C" w14:textId="495E1EC5" w:rsidR="00D32C83" w:rsidRPr="00F02A68" w:rsidRDefault="00B6306E" w:rsidP="002C2E26">
      <w:pPr>
        <w:spacing w:line="360" w:lineRule="auto"/>
        <w:jc w:val="both"/>
        <w:rPr>
          <w:rFonts w:ascii="Arial" w:hAnsi="Arial" w:cs="Arial"/>
          <w:sz w:val="24"/>
        </w:rPr>
      </w:pPr>
      <w:r w:rsidRPr="00F02A68">
        <w:rPr>
          <w:rFonts w:ascii="Arial" w:hAnsi="Arial" w:cs="Arial"/>
          <w:b/>
          <w:sz w:val="24"/>
        </w:rPr>
        <w:t>Task 1:</w:t>
      </w:r>
      <w:r w:rsidRPr="00F02A68">
        <w:rPr>
          <w:rFonts w:ascii="Arial" w:hAnsi="Arial" w:cs="Arial"/>
          <w:sz w:val="24"/>
        </w:rPr>
        <w:t xml:space="preserve"> </w:t>
      </w:r>
      <w:r w:rsidR="002D1D63" w:rsidRPr="00F02A68">
        <w:rPr>
          <w:rFonts w:ascii="Arial" w:hAnsi="Arial" w:cs="Arial"/>
          <w:sz w:val="24"/>
        </w:rPr>
        <w:t xml:space="preserve">The </w:t>
      </w:r>
      <w:r w:rsidR="00D32C83" w:rsidRPr="00F02A68">
        <w:rPr>
          <w:rFonts w:ascii="Arial" w:hAnsi="Arial" w:cs="Arial"/>
          <w:sz w:val="24"/>
        </w:rPr>
        <w:t xml:space="preserve">CAT </w:t>
      </w:r>
      <w:proofErr w:type="spellStart"/>
      <w:r w:rsidR="00D32C83" w:rsidRPr="00F02A68">
        <w:rPr>
          <w:rFonts w:ascii="Arial" w:hAnsi="Arial" w:cs="Arial"/>
          <w:sz w:val="24"/>
        </w:rPr>
        <w:t>nonword</w:t>
      </w:r>
      <w:proofErr w:type="spellEnd"/>
      <w:r w:rsidR="00D32C83" w:rsidRPr="00F02A68">
        <w:rPr>
          <w:rFonts w:ascii="Arial" w:hAnsi="Arial" w:cs="Arial"/>
          <w:sz w:val="24"/>
        </w:rPr>
        <w:t xml:space="preserve"> repetition</w:t>
      </w:r>
      <w:r w:rsidR="00FB5F26" w:rsidRPr="00F02A68">
        <w:rPr>
          <w:rFonts w:ascii="Arial" w:hAnsi="Arial" w:cs="Arial"/>
          <w:sz w:val="24"/>
        </w:rPr>
        <w:t xml:space="preserve"> </w:t>
      </w:r>
      <w:r w:rsidR="00A6362F" w:rsidRPr="00F02A68">
        <w:rPr>
          <w:rFonts w:ascii="Arial" w:hAnsi="Arial" w:cs="Arial"/>
          <w:sz w:val="24"/>
        </w:rPr>
        <w:t xml:space="preserve">(Rep-N) </w:t>
      </w:r>
      <w:r w:rsidR="00FB5F26" w:rsidRPr="00F02A68">
        <w:rPr>
          <w:rFonts w:ascii="Arial" w:hAnsi="Arial" w:cs="Arial"/>
          <w:sz w:val="24"/>
        </w:rPr>
        <w:t>task aurally</w:t>
      </w:r>
      <w:r w:rsidR="00D32C83" w:rsidRPr="00F02A68">
        <w:rPr>
          <w:rFonts w:ascii="Arial" w:hAnsi="Arial" w:cs="Arial"/>
          <w:sz w:val="24"/>
        </w:rPr>
        <w:t xml:space="preserve"> presents five nonsense words (e.g., </w:t>
      </w:r>
      <w:proofErr w:type="spellStart"/>
      <w:r w:rsidR="001415FC" w:rsidRPr="00F02A68">
        <w:rPr>
          <w:rFonts w:ascii="Arial" w:hAnsi="Arial" w:cs="Arial"/>
          <w:sz w:val="24"/>
        </w:rPr>
        <w:t>gart</w:t>
      </w:r>
      <w:proofErr w:type="spellEnd"/>
      <w:r w:rsidR="00D32C83" w:rsidRPr="00F02A68">
        <w:rPr>
          <w:rFonts w:ascii="Arial" w:hAnsi="Arial" w:cs="Arial"/>
          <w:sz w:val="24"/>
        </w:rPr>
        <w:t>), one at a</w:t>
      </w:r>
      <w:r w:rsidR="00FB5F26" w:rsidRPr="00F02A68">
        <w:rPr>
          <w:rFonts w:ascii="Arial" w:hAnsi="Arial" w:cs="Arial"/>
          <w:sz w:val="24"/>
        </w:rPr>
        <w:t xml:space="preserve"> time, with instructions to repeat</w:t>
      </w:r>
      <w:r w:rsidR="00D32C83" w:rsidRPr="00F02A68">
        <w:rPr>
          <w:rFonts w:ascii="Arial" w:hAnsi="Arial" w:cs="Arial"/>
          <w:sz w:val="24"/>
        </w:rPr>
        <w:t xml:space="preserve"> them aloud. Immediate correct responses were given a score of 2; incorrect responses were given a score of </w:t>
      </w:r>
      <w:r w:rsidR="00D32C83" w:rsidRPr="00F02A68">
        <w:rPr>
          <w:rFonts w:ascii="Arial" w:hAnsi="Arial" w:cs="Arial"/>
          <w:sz w:val="24"/>
        </w:rPr>
        <w:lastRenderedPageBreak/>
        <w:t xml:space="preserve">0; correct responses after a self-correction or a delay (&gt; 5 seconds) were given a score of 1. Articulatory errors (e.g., </w:t>
      </w:r>
      <w:proofErr w:type="spellStart"/>
      <w:r w:rsidR="00D32C83" w:rsidRPr="00F02A68">
        <w:rPr>
          <w:rFonts w:ascii="Arial" w:hAnsi="Arial" w:cs="Arial"/>
          <w:sz w:val="24"/>
        </w:rPr>
        <w:t>dysarthric</w:t>
      </w:r>
      <w:proofErr w:type="spellEnd"/>
      <w:r w:rsidR="00D32C83" w:rsidRPr="00F02A68">
        <w:rPr>
          <w:rFonts w:ascii="Arial" w:hAnsi="Arial" w:cs="Arial"/>
          <w:sz w:val="24"/>
        </w:rPr>
        <w:t xml:space="preserve"> distortions) not affecting the perceptual identity of the target were scored as correct. Verbal, phonemic, </w:t>
      </w:r>
      <w:proofErr w:type="spellStart"/>
      <w:r w:rsidR="00D32C83" w:rsidRPr="00F02A68">
        <w:rPr>
          <w:rFonts w:ascii="Arial" w:hAnsi="Arial" w:cs="Arial"/>
          <w:sz w:val="24"/>
        </w:rPr>
        <w:t>neologistic</w:t>
      </w:r>
      <w:proofErr w:type="spellEnd"/>
      <w:r w:rsidR="00D32C83" w:rsidRPr="00F02A68">
        <w:rPr>
          <w:rFonts w:ascii="Arial" w:hAnsi="Arial" w:cs="Arial"/>
          <w:sz w:val="24"/>
        </w:rPr>
        <w:t xml:space="preserve"> and </w:t>
      </w:r>
      <w:proofErr w:type="spellStart"/>
      <w:r w:rsidR="00D32C83" w:rsidRPr="00F02A68">
        <w:rPr>
          <w:rFonts w:ascii="Arial" w:hAnsi="Arial" w:cs="Arial"/>
          <w:sz w:val="24"/>
        </w:rPr>
        <w:t>apraxic</w:t>
      </w:r>
      <w:proofErr w:type="spellEnd"/>
      <w:r w:rsidR="00D32C83" w:rsidRPr="00F02A68">
        <w:rPr>
          <w:rFonts w:ascii="Arial" w:hAnsi="Arial" w:cs="Arial"/>
          <w:sz w:val="24"/>
        </w:rPr>
        <w:t xml:space="preserve"> errors were scored as incorrect. T-scores equal to or below </w:t>
      </w:r>
      <w:r w:rsidR="007B4AD7" w:rsidRPr="00F02A68">
        <w:rPr>
          <w:rFonts w:ascii="Arial" w:hAnsi="Arial" w:cs="Arial"/>
          <w:sz w:val="24"/>
        </w:rPr>
        <w:t>51</w:t>
      </w:r>
      <w:r w:rsidR="00D32C83" w:rsidRPr="00F02A68">
        <w:rPr>
          <w:rFonts w:ascii="Arial" w:hAnsi="Arial" w:cs="Arial"/>
          <w:sz w:val="24"/>
        </w:rPr>
        <w:t xml:space="preserve"> constitute the impaired range.</w:t>
      </w:r>
    </w:p>
    <w:p w14:paraId="7DEB7A26" w14:textId="6CD06085" w:rsidR="00D32C83" w:rsidRPr="00F02A68" w:rsidRDefault="00B6306E" w:rsidP="002C2E26">
      <w:pPr>
        <w:spacing w:line="360" w:lineRule="auto"/>
        <w:jc w:val="both"/>
        <w:rPr>
          <w:rFonts w:ascii="Arial" w:hAnsi="Arial" w:cs="Arial"/>
          <w:sz w:val="24"/>
        </w:rPr>
      </w:pPr>
      <w:r w:rsidRPr="00F02A68">
        <w:rPr>
          <w:rFonts w:ascii="Arial" w:hAnsi="Arial" w:cs="Arial"/>
          <w:b/>
          <w:sz w:val="24"/>
        </w:rPr>
        <w:t xml:space="preserve">Task </w:t>
      </w:r>
      <w:r w:rsidR="00593F29" w:rsidRPr="00F02A68">
        <w:rPr>
          <w:rFonts w:ascii="Arial" w:hAnsi="Arial" w:cs="Arial"/>
          <w:b/>
          <w:sz w:val="24"/>
        </w:rPr>
        <w:t>2</w:t>
      </w:r>
      <w:r w:rsidRPr="00F02A68">
        <w:rPr>
          <w:rFonts w:ascii="Arial" w:hAnsi="Arial" w:cs="Arial"/>
          <w:b/>
          <w:sz w:val="24"/>
        </w:rPr>
        <w:t>:</w:t>
      </w:r>
      <w:r w:rsidRPr="00F02A68">
        <w:rPr>
          <w:rFonts w:ascii="Arial" w:hAnsi="Arial" w:cs="Arial"/>
          <w:sz w:val="24"/>
        </w:rPr>
        <w:t xml:space="preserve"> </w:t>
      </w:r>
      <w:r w:rsidR="00D32C83" w:rsidRPr="00F02A68">
        <w:rPr>
          <w:rFonts w:ascii="Arial" w:hAnsi="Arial" w:cs="Arial"/>
          <w:sz w:val="24"/>
        </w:rPr>
        <w:t xml:space="preserve">The CAT written picture naming </w:t>
      </w:r>
      <w:r w:rsidR="00A6362F" w:rsidRPr="00F02A68">
        <w:rPr>
          <w:rFonts w:ascii="Arial" w:hAnsi="Arial" w:cs="Arial"/>
          <w:sz w:val="24"/>
        </w:rPr>
        <w:t>(</w:t>
      </w:r>
      <w:proofErr w:type="spellStart"/>
      <w:r w:rsidR="00A6362F" w:rsidRPr="00F02A68">
        <w:rPr>
          <w:rFonts w:ascii="Arial" w:hAnsi="Arial" w:cs="Arial"/>
          <w:sz w:val="24"/>
        </w:rPr>
        <w:t>Writt</w:t>
      </w:r>
      <w:proofErr w:type="spellEnd"/>
      <w:r w:rsidR="00A6362F" w:rsidRPr="00F02A68">
        <w:rPr>
          <w:rFonts w:ascii="Arial" w:hAnsi="Arial" w:cs="Arial"/>
          <w:sz w:val="24"/>
        </w:rPr>
        <w:t xml:space="preserve">-PN) </w:t>
      </w:r>
      <w:r w:rsidR="00D32C83" w:rsidRPr="00F02A68">
        <w:rPr>
          <w:rFonts w:ascii="Arial" w:hAnsi="Arial" w:cs="Arial"/>
          <w:sz w:val="24"/>
        </w:rPr>
        <w:t>task visua</w:t>
      </w:r>
      <w:r w:rsidR="000378B6" w:rsidRPr="00F02A68">
        <w:rPr>
          <w:rFonts w:ascii="Arial" w:hAnsi="Arial" w:cs="Arial"/>
          <w:sz w:val="24"/>
        </w:rPr>
        <w:t>lly presents five pictures of objects (e.g., tank</w:t>
      </w:r>
      <w:r w:rsidR="00D32C83" w:rsidRPr="00F02A68">
        <w:rPr>
          <w:rFonts w:ascii="Arial" w:hAnsi="Arial" w:cs="Arial"/>
          <w:sz w:val="24"/>
        </w:rPr>
        <w:t>), one at a</w:t>
      </w:r>
      <w:r w:rsidR="000378B6" w:rsidRPr="00F02A68">
        <w:rPr>
          <w:rFonts w:ascii="Arial" w:hAnsi="Arial" w:cs="Arial"/>
          <w:sz w:val="24"/>
        </w:rPr>
        <w:t xml:space="preserve"> time, with instructions to write their names down</w:t>
      </w:r>
      <w:r w:rsidR="00D32C83" w:rsidRPr="00F02A68">
        <w:rPr>
          <w:rFonts w:ascii="Arial" w:hAnsi="Arial" w:cs="Arial"/>
          <w:sz w:val="24"/>
        </w:rPr>
        <w:t xml:space="preserve">. </w:t>
      </w:r>
      <w:r w:rsidR="00533F54" w:rsidRPr="00F02A68">
        <w:rPr>
          <w:rFonts w:ascii="Arial" w:hAnsi="Arial" w:cs="Arial"/>
          <w:sz w:val="24"/>
        </w:rPr>
        <w:t>Letters in the correct position were given a score of 1 each. Substitutions, omissions and transpositions were given a score of 0. One point was deducted from the total score if one or more letters were added to the target word</w:t>
      </w:r>
      <w:r w:rsidR="00D32C83" w:rsidRPr="00F02A68">
        <w:rPr>
          <w:rFonts w:ascii="Arial" w:hAnsi="Arial" w:cs="Arial"/>
          <w:sz w:val="24"/>
        </w:rPr>
        <w:t xml:space="preserve">. T-scores equal to or below </w:t>
      </w:r>
      <w:r w:rsidR="007B4AD7" w:rsidRPr="00F02A68">
        <w:rPr>
          <w:rFonts w:ascii="Arial" w:hAnsi="Arial" w:cs="Arial"/>
          <w:sz w:val="24"/>
        </w:rPr>
        <w:t>54</w:t>
      </w:r>
      <w:r w:rsidR="00D32C83" w:rsidRPr="00F02A68">
        <w:rPr>
          <w:rFonts w:ascii="Arial" w:hAnsi="Arial" w:cs="Arial"/>
          <w:sz w:val="24"/>
        </w:rPr>
        <w:t xml:space="preserve"> constitute the impaired range.</w:t>
      </w:r>
    </w:p>
    <w:p w14:paraId="0A6F1D2C" w14:textId="1113C6F4" w:rsidR="00D32C83" w:rsidRPr="00F02A68" w:rsidRDefault="00B6306E" w:rsidP="002C2E26">
      <w:pPr>
        <w:spacing w:line="360" w:lineRule="auto"/>
        <w:jc w:val="both"/>
        <w:rPr>
          <w:rFonts w:ascii="Arial" w:hAnsi="Arial" w:cs="Arial"/>
          <w:sz w:val="24"/>
        </w:rPr>
      </w:pPr>
      <w:r w:rsidRPr="00F02A68">
        <w:rPr>
          <w:rFonts w:ascii="Arial" w:hAnsi="Arial" w:cs="Arial"/>
          <w:b/>
          <w:sz w:val="24"/>
        </w:rPr>
        <w:t xml:space="preserve">Task </w:t>
      </w:r>
      <w:r w:rsidR="00593F29" w:rsidRPr="00F02A68">
        <w:rPr>
          <w:rFonts w:ascii="Arial" w:hAnsi="Arial" w:cs="Arial"/>
          <w:b/>
          <w:sz w:val="24"/>
        </w:rPr>
        <w:t>3</w:t>
      </w:r>
      <w:r w:rsidRPr="00F02A68">
        <w:rPr>
          <w:rFonts w:ascii="Arial" w:hAnsi="Arial" w:cs="Arial"/>
          <w:b/>
          <w:sz w:val="24"/>
        </w:rPr>
        <w:t>:</w:t>
      </w:r>
      <w:r w:rsidRPr="00F02A68">
        <w:rPr>
          <w:rFonts w:ascii="Arial" w:hAnsi="Arial" w:cs="Arial"/>
          <w:sz w:val="24"/>
        </w:rPr>
        <w:t xml:space="preserve"> </w:t>
      </w:r>
      <w:r w:rsidR="00D32C83" w:rsidRPr="00F02A68">
        <w:rPr>
          <w:rFonts w:ascii="Arial" w:hAnsi="Arial" w:cs="Arial"/>
          <w:sz w:val="24"/>
        </w:rPr>
        <w:t xml:space="preserve">The CAT semantic associations </w:t>
      </w:r>
      <w:r w:rsidR="00A6362F" w:rsidRPr="00F02A68">
        <w:rPr>
          <w:rFonts w:ascii="Arial" w:hAnsi="Arial" w:cs="Arial"/>
          <w:sz w:val="24"/>
        </w:rPr>
        <w:t>(</w:t>
      </w:r>
      <w:proofErr w:type="spellStart"/>
      <w:proofErr w:type="gramStart"/>
      <w:r w:rsidR="00A6362F" w:rsidRPr="00F02A68">
        <w:rPr>
          <w:rFonts w:ascii="Arial" w:hAnsi="Arial" w:cs="Arial"/>
          <w:sz w:val="24"/>
        </w:rPr>
        <w:t>Sem</w:t>
      </w:r>
      <w:proofErr w:type="spellEnd"/>
      <w:r w:rsidR="00A6362F" w:rsidRPr="00F02A68">
        <w:rPr>
          <w:rFonts w:ascii="Arial" w:hAnsi="Arial" w:cs="Arial"/>
          <w:sz w:val="24"/>
        </w:rPr>
        <w:t>-</w:t>
      </w:r>
      <w:proofErr w:type="gramEnd"/>
      <w:r w:rsidR="00A6362F" w:rsidRPr="00F02A68">
        <w:rPr>
          <w:rFonts w:ascii="Arial" w:hAnsi="Arial" w:cs="Arial"/>
          <w:sz w:val="24"/>
        </w:rPr>
        <w:t xml:space="preserve">A) </w:t>
      </w:r>
      <w:r w:rsidR="00D32C83" w:rsidRPr="00F02A68">
        <w:rPr>
          <w:rFonts w:ascii="Arial" w:hAnsi="Arial" w:cs="Arial"/>
          <w:sz w:val="24"/>
        </w:rPr>
        <w:t xml:space="preserve">task </w:t>
      </w:r>
      <w:r w:rsidR="00533F54" w:rsidRPr="00F02A68">
        <w:rPr>
          <w:rFonts w:ascii="Arial" w:hAnsi="Arial" w:cs="Arial"/>
          <w:sz w:val="24"/>
        </w:rPr>
        <w:t>visually presents</w:t>
      </w:r>
      <w:r w:rsidR="00D32C83" w:rsidRPr="00F02A68">
        <w:rPr>
          <w:rFonts w:ascii="Arial" w:hAnsi="Arial" w:cs="Arial"/>
          <w:sz w:val="24"/>
        </w:rPr>
        <w:t xml:space="preserve"> five pictures of objects</w:t>
      </w:r>
      <w:r w:rsidR="00DD6A3B" w:rsidRPr="00F02A68">
        <w:rPr>
          <w:rFonts w:ascii="Arial" w:hAnsi="Arial" w:cs="Arial"/>
          <w:sz w:val="24"/>
        </w:rPr>
        <w:t xml:space="preserve"> simultaneously</w:t>
      </w:r>
      <w:r w:rsidR="00D32C83" w:rsidRPr="00F02A68">
        <w:rPr>
          <w:rFonts w:ascii="Arial" w:hAnsi="Arial" w:cs="Arial"/>
          <w:sz w:val="24"/>
        </w:rPr>
        <w:t>. The instructions were to match the picture at the centre (e.g., mitten) with one of four possible alternatives according to the strongest semantic association (e.g., hand, sock, jersey, and lighthouse). The inclusion of a semantically related distractor (e.g., sock) encouraged deeper levels of semantic processing</w:t>
      </w:r>
      <w:r w:rsidR="00796E85" w:rsidRPr="00F02A68">
        <w:rPr>
          <w:rFonts w:ascii="Arial" w:hAnsi="Arial" w:cs="Arial"/>
          <w:sz w:val="24"/>
        </w:rPr>
        <w:t>/control</w:t>
      </w:r>
      <w:r w:rsidR="00D32C83" w:rsidRPr="00F02A68">
        <w:rPr>
          <w:rFonts w:ascii="Arial" w:hAnsi="Arial" w:cs="Arial"/>
          <w:sz w:val="24"/>
        </w:rPr>
        <w:t>. There are a total of ten test trials plus a practice one at the beginning. Correct responses were given a score of 1; incorrect responses were given a score of 0. T-scores equal to or below 47 constitute the impaired range.</w:t>
      </w:r>
    </w:p>
    <w:p w14:paraId="05068A4E" w14:textId="3EC44333" w:rsidR="00533F54" w:rsidRPr="00F02A68" w:rsidRDefault="00B6306E" w:rsidP="002C2E26">
      <w:pPr>
        <w:spacing w:line="360" w:lineRule="auto"/>
        <w:jc w:val="both"/>
        <w:rPr>
          <w:rFonts w:ascii="Arial" w:hAnsi="Arial" w:cs="Arial"/>
          <w:sz w:val="24"/>
        </w:rPr>
      </w:pPr>
      <w:r w:rsidRPr="00F02A68">
        <w:rPr>
          <w:rFonts w:ascii="Arial" w:hAnsi="Arial" w:cs="Arial"/>
          <w:b/>
          <w:sz w:val="24"/>
        </w:rPr>
        <w:t xml:space="preserve">Task </w:t>
      </w:r>
      <w:r w:rsidR="00593F29" w:rsidRPr="00F02A68">
        <w:rPr>
          <w:rFonts w:ascii="Arial" w:hAnsi="Arial" w:cs="Arial"/>
          <w:b/>
          <w:sz w:val="24"/>
        </w:rPr>
        <w:t>4</w:t>
      </w:r>
      <w:r w:rsidRPr="00F02A68">
        <w:rPr>
          <w:rFonts w:ascii="Arial" w:hAnsi="Arial" w:cs="Arial"/>
          <w:b/>
          <w:sz w:val="24"/>
        </w:rPr>
        <w:t>:</w:t>
      </w:r>
      <w:r w:rsidRPr="00F02A68">
        <w:rPr>
          <w:rFonts w:ascii="Arial" w:hAnsi="Arial" w:cs="Arial"/>
          <w:sz w:val="24"/>
        </w:rPr>
        <w:t xml:space="preserve"> </w:t>
      </w:r>
      <w:r w:rsidR="00533F54" w:rsidRPr="00F02A68">
        <w:rPr>
          <w:rFonts w:ascii="Arial" w:hAnsi="Arial" w:cs="Arial"/>
          <w:sz w:val="24"/>
        </w:rPr>
        <w:t>The CAT recognition memory</w:t>
      </w:r>
      <w:r w:rsidR="00A6362F" w:rsidRPr="00F02A68">
        <w:rPr>
          <w:rFonts w:ascii="Arial" w:hAnsi="Arial" w:cs="Arial"/>
          <w:sz w:val="24"/>
        </w:rPr>
        <w:t xml:space="preserve"> (</w:t>
      </w:r>
      <w:proofErr w:type="spellStart"/>
      <w:r w:rsidR="00A6362F" w:rsidRPr="00F02A68">
        <w:rPr>
          <w:rFonts w:ascii="Arial" w:hAnsi="Arial" w:cs="Arial"/>
          <w:sz w:val="24"/>
        </w:rPr>
        <w:t>Recog</w:t>
      </w:r>
      <w:proofErr w:type="spellEnd"/>
      <w:r w:rsidR="00A6362F" w:rsidRPr="00F02A68">
        <w:rPr>
          <w:rFonts w:ascii="Arial" w:hAnsi="Arial" w:cs="Arial"/>
          <w:sz w:val="24"/>
        </w:rPr>
        <w:t>-M)</w:t>
      </w:r>
      <w:r w:rsidR="00533F54" w:rsidRPr="00F02A68">
        <w:rPr>
          <w:rFonts w:ascii="Arial" w:hAnsi="Arial" w:cs="Arial"/>
          <w:sz w:val="24"/>
        </w:rPr>
        <w:t xml:space="preserve"> task visually presents </w:t>
      </w:r>
      <w:r w:rsidR="00DD6A3B" w:rsidRPr="00F02A68">
        <w:rPr>
          <w:rFonts w:ascii="Arial" w:hAnsi="Arial" w:cs="Arial"/>
          <w:sz w:val="24"/>
        </w:rPr>
        <w:t xml:space="preserve">each of the ten central items from the CAT semantic associations task (one at a time) along with three unrelated distractors. The </w:t>
      </w:r>
      <w:r w:rsidR="00344A7C" w:rsidRPr="00F02A68">
        <w:rPr>
          <w:rFonts w:ascii="Arial" w:hAnsi="Arial" w:cs="Arial"/>
          <w:sz w:val="24"/>
        </w:rPr>
        <w:t>instructions</w:t>
      </w:r>
      <w:r w:rsidR="00DD6A3B" w:rsidRPr="00F02A68">
        <w:rPr>
          <w:rFonts w:ascii="Arial" w:hAnsi="Arial" w:cs="Arial"/>
          <w:sz w:val="24"/>
        </w:rPr>
        <w:t xml:space="preserve"> were to indicate which of </w:t>
      </w:r>
      <w:r w:rsidR="00B802D3" w:rsidRPr="00F02A68">
        <w:rPr>
          <w:rFonts w:ascii="Arial" w:hAnsi="Arial" w:cs="Arial"/>
          <w:sz w:val="24"/>
        </w:rPr>
        <w:t xml:space="preserve">the </w:t>
      </w:r>
      <w:r w:rsidR="00DD6A3B" w:rsidRPr="00F02A68">
        <w:rPr>
          <w:rFonts w:ascii="Arial" w:hAnsi="Arial" w:cs="Arial"/>
          <w:sz w:val="24"/>
        </w:rPr>
        <w:t xml:space="preserve">four pictures on display had been seen before. There are a total of ten test trials plus a practice one at the beginning. The scoring system for this task was identical to that used in the semantic </w:t>
      </w:r>
      <w:proofErr w:type="gramStart"/>
      <w:r w:rsidR="00DD6A3B" w:rsidRPr="00F02A68">
        <w:rPr>
          <w:rFonts w:ascii="Arial" w:hAnsi="Arial" w:cs="Arial"/>
          <w:sz w:val="24"/>
        </w:rPr>
        <w:t>associations</w:t>
      </w:r>
      <w:proofErr w:type="gramEnd"/>
      <w:r w:rsidR="00DD6A3B" w:rsidRPr="00F02A68">
        <w:rPr>
          <w:rFonts w:ascii="Arial" w:hAnsi="Arial" w:cs="Arial"/>
          <w:sz w:val="24"/>
        </w:rPr>
        <w:t xml:space="preserve"> task. T-scores equal to or below </w:t>
      </w:r>
      <w:r w:rsidR="007B4AD7" w:rsidRPr="00F02A68">
        <w:rPr>
          <w:rFonts w:ascii="Arial" w:hAnsi="Arial" w:cs="Arial"/>
          <w:sz w:val="24"/>
        </w:rPr>
        <w:t>43</w:t>
      </w:r>
      <w:r w:rsidR="00DD6A3B" w:rsidRPr="00F02A68">
        <w:rPr>
          <w:rFonts w:ascii="Arial" w:hAnsi="Arial" w:cs="Arial"/>
          <w:sz w:val="24"/>
        </w:rPr>
        <w:t xml:space="preserve"> constitute the impaired range.</w:t>
      </w:r>
    </w:p>
    <w:p w14:paraId="0C7AB8EC" w14:textId="0A52DD16" w:rsidR="00FB5F26" w:rsidRPr="00F02A68" w:rsidRDefault="00B6306E" w:rsidP="002C2E26">
      <w:pPr>
        <w:spacing w:line="360" w:lineRule="auto"/>
        <w:jc w:val="both"/>
        <w:rPr>
          <w:rFonts w:ascii="Arial" w:hAnsi="Arial" w:cs="Arial"/>
          <w:sz w:val="24"/>
        </w:rPr>
      </w:pPr>
      <w:r w:rsidRPr="00F02A68">
        <w:rPr>
          <w:rFonts w:ascii="Arial" w:hAnsi="Arial" w:cs="Arial"/>
          <w:b/>
          <w:sz w:val="24"/>
        </w:rPr>
        <w:t xml:space="preserve">Task </w:t>
      </w:r>
      <w:r w:rsidR="00593F29" w:rsidRPr="00F02A68">
        <w:rPr>
          <w:rFonts w:ascii="Arial" w:hAnsi="Arial" w:cs="Arial"/>
          <w:b/>
          <w:sz w:val="24"/>
        </w:rPr>
        <w:t>5</w:t>
      </w:r>
      <w:r w:rsidRPr="00F02A68">
        <w:rPr>
          <w:rFonts w:ascii="Arial" w:hAnsi="Arial" w:cs="Arial"/>
          <w:b/>
          <w:sz w:val="24"/>
        </w:rPr>
        <w:t>:</w:t>
      </w:r>
      <w:r w:rsidRPr="00F02A68">
        <w:rPr>
          <w:rFonts w:ascii="Arial" w:hAnsi="Arial" w:cs="Arial"/>
          <w:sz w:val="24"/>
        </w:rPr>
        <w:t xml:space="preserve"> </w:t>
      </w:r>
      <w:r w:rsidR="00FB5F26" w:rsidRPr="00F02A68">
        <w:rPr>
          <w:rFonts w:ascii="Arial" w:hAnsi="Arial" w:cs="Arial"/>
          <w:sz w:val="24"/>
        </w:rPr>
        <w:t>The CAT auditory word-to-picture</w:t>
      </w:r>
      <w:r w:rsidR="00BD1FC4" w:rsidRPr="00F02A68">
        <w:rPr>
          <w:rFonts w:ascii="Arial" w:hAnsi="Arial" w:cs="Arial"/>
          <w:sz w:val="24"/>
        </w:rPr>
        <w:t xml:space="preserve"> </w:t>
      </w:r>
      <w:r w:rsidR="00FB5F26" w:rsidRPr="00F02A68">
        <w:rPr>
          <w:rFonts w:ascii="Arial" w:hAnsi="Arial" w:cs="Arial"/>
          <w:sz w:val="24"/>
        </w:rPr>
        <w:t xml:space="preserve">matching </w:t>
      </w:r>
      <w:r w:rsidR="00E02B2E" w:rsidRPr="00F02A68">
        <w:rPr>
          <w:rFonts w:ascii="Arial" w:hAnsi="Arial" w:cs="Arial"/>
          <w:sz w:val="24"/>
        </w:rPr>
        <w:t>(A</w:t>
      </w:r>
      <w:r w:rsidR="00E02B2E" w:rsidRPr="00F02A68">
        <w:rPr>
          <w:rFonts w:ascii="Arial" w:hAnsi="Arial" w:cs="Arial"/>
          <w:sz w:val="24"/>
          <w:vertAlign w:val="subscript"/>
        </w:rPr>
        <w:t>W</w:t>
      </w:r>
      <w:r w:rsidR="00E02B2E" w:rsidRPr="00F02A68">
        <w:rPr>
          <w:rFonts w:ascii="Arial" w:hAnsi="Arial" w:cs="Arial"/>
          <w:sz w:val="24"/>
        </w:rPr>
        <w:t xml:space="preserve">-P) </w:t>
      </w:r>
      <w:r w:rsidR="00FB5F26" w:rsidRPr="00F02A68">
        <w:rPr>
          <w:rFonts w:ascii="Arial" w:hAnsi="Arial" w:cs="Arial"/>
          <w:sz w:val="24"/>
        </w:rPr>
        <w:t xml:space="preserve">task involves hearing a word produced by the examiner and selecting the picture among four possible alternatives that best matches the meaning of the heard word. There are a total of fifteen test trials plus a practice one at the beginning. </w:t>
      </w:r>
      <w:r w:rsidR="00E02B2E" w:rsidRPr="00F02A68">
        <w:rPr>
          <w:rFonts w:ascii="Arial" w:hAnsi="Arial" w:cs="Arial"/>
          <w:sz w:val="24"/>
        </w:rPr>
        <w:t>Immediate correct responses were given a score of 2; incorrect responses were given a score of 0; correct responses after a self-correction or a delay (&gt; 5 seconds) were given a score of 1</w:t>
      </w:r>
      <w:r w:rsidR="00FB5F26" w:rsidRPr="00F02A68">
        <w:rPr>
          <w:rFonts w:ascii="Arial" w:hAnsi="Arial" w:cs="Arial"/>
          <w:sz w:val="24"/>
        </w:rPr>
        <w:t>. T-scores equal to or below 51 constitute the impaired range.</w:t>
      </w:r>
    </w:p>
    <w:p w14:paraId="3CEC92B5" w14:textId="71751F92" w:rsidR="00A45D02" w:rsidRPr="00F02A68" w:rsidRDefault="00A45D02" w:rsidP="002C2E26">
      <w:pPr>
        <w:pStyle w:val="ListParagraph"/>
        <w:numPr>
          <w:ilvl w:val="1"/>
          <w:numId w:val="12"/>
        </w:numPr>
        <w:spacing w:line="360" w:lineRule="auto"/>
        <w:jc w:val="both"/>
        <w:rPr>
          <w:rFonts w:ascii="Arial" w:hAnsi="Arial" w:cs="Arial"/>
          <w:i/>
          <w:sz w:val="24"/>
        </w:rPr>
      </w:pPr>
      <w:r w:rsidRPr="00F02A68">
        <w:rPr>
          <w:rFonts w:ascii="Arial" w:hAnsi="Arial" w:cs="Arial"/>
          <w:i/>
          <w:sz w:val="24"/>
        </w:rPr>
        <w:lastRenderedPageBreak/>
        <w:t>MRI data acquisition, pre-processing and lesion identification</w:t>
      </w:r>
    </w:p>
    <w:p w14:paraId="0107BF99" w14:textId="2D3EF0F4" w:rsidR="0060422E" w:rsidRPr="00F02A68" w:rsidRDefault="00A45D02" w:rsidP="002C2E26">
      <w:pPr>
        <w:spacing w:line="360" w:lineRule="auto"/>
        <w:ind w:firstLine="720"/>
        <w:jc w:val="both"/>
        <w:rPr>
          <w:rFonts w:ascii="Arial" w:hAnsi="Arial" w:cs="Arial"/>
          <w:sz w:val="24"/>
        </w:rPr>
      </w:pPr>
      <w:r w:rsidRPr="00F02A68">
        <w:rPr>
          <w:rFonts w:ascii="Arial" w:hAnsi="Arial" w:cs="Arial"/>
          <w:sz w:val="24"/>
        </w:rPr>
        <w:t xml:space="preserve">T1-weighted high resolution anatomical whole-brain volumes were </w:t>
      </w:r>
      <w:r w:rsidR="00C91D2F" w:rsidRPr="00F02A68">
        <w:rPr>
          <w:rFonts w:ascii="Arial" w:hAnsi="Arial" w:cs="Arial"/>
          <w:sz w:val="24"/>
        </w:rPr>
        <w:t xml:space="preserve">available </w:t>
      </w:r>
      <w:r w:rsidRPr="00F02A68">
        <w:rPr>
          <w:rFonts w:ascii="Arial" w:hAnsi="Arial" w:cs="Arial"/>
          <w:sz w:val="24"/>
        </w:rPr>
        <w:t>for all patients (</w:t>
      </w:r>
      <w:r w:rsidRPr="00F02A68">
        <w:rPr>
          <w:rFonts w:ascii="Arial" w:hAnsi="Arial" w:cs="Arial"/>
          <w:i/>
          <w:sz w:val="24"/>
        </w:rPr>
        <w:t>n</w:t>
      </w:r>
      <w:r w:rsidRPr="00F02A68">
        <w:rPr>
          <w:rFonts w:ascii="Arial" w:hAnsi="Arial" w:cs="Arial"/>
          <w:sz w:val="24"/>
        </w:rPr>
        <w:t xml:space="preserve"> = 36</w:t>
      </w:r>
      <w:r w:rsidR="00614239" w:rsidRPr="00F02A68">
        <w:rPr>
          <w:rFonts w:ascii="Arial" w:hAnsi="Arial" w:cs="Arial"/>
          <w:sz w:val="24"/>
        </w:rPr>
        <w:t>0</w:t>
      </w:r>
      <w:r w:rsidRPr="00F02A68">
        <w:rPr>
          <w:rFonts w:ascii="Arial" w:hAnsi="Arial" w:cs="Arial"/>
          <w:sz w:val="24"/>
        </w:rPr>
        <w:t>). Four different MRI scanners (Siemens Healthcare, Erlangen, Germany) were used to acquire the structural images: 16</w:t>
      </w:r>
      <w:r w:rsidR="00614239" w:rsidRPr="00F02A68">
        <w:rPr>
          <w:rFonts w:ascii="Arial" w:hAnsi="Arial" w:cs="Arial"/>
          <w:sz w:val="24"/>
        </w:rPr>
        <w:t>7</w:t>
      </w:r>
      <w:r w:rsidRPr="00F02A68">
        <w:rPr>
          <w:rFonts w:ascii="Arial" w:hAnsi="Arial" w:cs="Arial"/>
          <w:sz w:val="24"/>
        </w:rPr>
        <w:t xml:space="preserve"> patients were imaged on a 3T Trio scanner, 13</w:t>
      </w:r>
      <w:r w:rsidR="00614239" w:rsidRPr="00F02A68">
        <w:rPr>
          <w:rFonts w:ascii="Arial" w:hAnsi="Arial" w:cs="Arial"/>
          <w:sz w:val="24"/>
        </w:rPr>
        <w:t>1</w:t>
      </w:r>
      <w:r w:rsidRPr="00F02A68">
        <w:rPr>
          <w:rFonts w:ascii="Arial" w:hAnsi="Arial" w:cs="Arial"/>
          <w:sz w:val="24"/>
        </w:rPr>
        <w:t xml:space="preserve"> on a 1.5T Sonata scanner, 57 on a 1.5T </w:t>
      </w:r>
      <w:proofErr w:type="spellStart"/>
      <w:r w:rsidRPr="00F02A68">
        <w:rPr>
          <w:rFonts w:ascii="Arial" w:hAnsi="Arial" w:cs="Arial"/>
          <w:sz w:val="24"/>
        </w:rPr>
        <w:t>Avanto</w:t>
      </w:r>
      <w:proofErr w:type="spellEnd"/>
      <w:r w:rsidRPr="00F02A68">
        <w:rPr>
          <w:rFonts w:ascii="Arial" w:hAnsi="Arial" w:cs="Arial"/>
          <w:sz w:val="24"/>
        </w:rPr>
        <w:t xml:space="preserve"> scanner, an</w:t>
      </w:r>
      <w:r w:rsidR="006200E8" w:rsidRPr="00F02A68">
        <w:rPr>
          <w:rFonts w:ascii="Arial" w:hAnsi="Arial" w:cs="Arial"/>
          <w:sz w:val="24"/>
        </w:rPr>
        <w:t>d five on a 3T Allegra scanner.</w:t>
      </w:r>
      <w:r w:rsidR="00D71F88" w:rsidRPr="00F02A68">
        <w:rPr>
          <w:rFonts w:ascii="Arial" w:hAnsi="Arial" w:cs="Arial"/>
          <w:sz w:val="24"/>
        </w:rPr>
        <w:t xml:space="preserve"> </w:t>
      </w:r>
      <w:r w:rsidR="00C91D2F" w:rsidRPr="00F02A68">
        <w:rPr>
          <w:rFonts w:ascii="Arial" w:hAnsi="Arial" w:cs="Arial"/>
          <w:sz w:val="24"/>
        </w:rPr>
        <w:t>For</w:t>
      </w:r>
      <w:r w:rsidR="00F309B8" w:rsidRPr="00F02A68">
        <w:rPr>
          <w:rFonts w:ascii="Arial" w:hAnsi="Arial" w:cs="Arial"/>
          <w:sz w:val="24"/>
        </w:rPr>
        <w:t xml:space="preserve"> </w:t>
      </w:r>
      <w:r w:rsidR="00501E91" w:rsidRPr="00F02A68">
        <w:rPr>
          <w:rFonts w:ascii="Arial" w:hAnsi="Arial" w:cs="Arial"/>
          <w:sz w:val="24"/>
        </w:rPr>
        <w:t>anatomical</w:t>
      </w:r>
      <w:r w:rsidR="00C91D2F" w:rsidRPr="00F02A68">
        <w:rPr>
          <w:rFonts w:ascii="Arial" w:hAnsi="Arial" w:cs="Arial"/>
          <w:sz w:val="24"/>
        </w:rPr>
        <w:t xml:space="preserve"> images acquired on the </w:t>
      </w:r>
      <w:r w:rsidRPr="00F02A68">
        <w:rPr>
          <w:rFonts w:ascii="Arial" w:hAnsi="Arial" w:cs="Arial"/>
          <w:sz w:val="24"/>
        </w:rPr>
        <w:t xml:space="preserve">1.5T </w:t>
      </w:r>
      <w:proofErr w:type="spellStart"/>
      <w:r w:rsidRPr="00F02A68">
        <w:rPr>
          <w:rFonts w:ascii="Arial" w:hAnsi="Arial" w:cs="Arial"/>
          <w:sz w:val="24"/>
        </w:rPr>
        <w:t>Avanto</w:t>
      </w:r>
      <w:proofErr w:type="spellEnd"/>
      <w:r w:rsidRPr="00F02A68">
        <w:rPr>
          <w:rFonts w:ascii="Arial" w:hAnsi="Arial" w:cs="Arial"/>
          <w:sz w:val="24"/>
        </w:rPr>
        <w:t xml:space="preserve"> scanner, a 3D magnetization-prepared rapid acquisition gradient-echo </w:t>
      </w:r>
      <w:r w:rsidR="00FB425C" w:rsidRPr="00F02A68">
        <w:rPr>
          <w:rFonts w:ascii="Arial" w:hAnsi="Arial" w:cs="Arial"/>
          <w:sz w:val="24"/>
        </w:rPr>
        <w:t xml:space="preserve">(MPRAGE) </w:t>
      </w:r>
      <w:r w:rsidRPr="00F02A68">
        <w:rPr>
          <w:rFonts w:ascii="Arial" w:hAnsi="Arial" w:cs="Arial"/>
          <w:sz w:val="24"/>
        </w:rPr>
        <w:t xml:space="preserve">sequence was used to acquire 176 sagittal slices with a matrix size of 256 × 224, yielding a final spatial resolution of 1 mm isotropic voxels (repetition time/echo time/inversion time = 2730/3.57/1000 </w:t>
      </w:r>
      <w:proofErr w:type="spellStart"/>
      <w:r w:rsidRPr="00F02A68">
        <w:rPr>
          <w:rFonts w:ascii="Arial" w:hAnsi="Arial" w:cs="Arial"/>
          <w:sz w:val="24"/>
        </w:rPr>
        <w:t>ms</w:t>
      </w:r>
      <w:proofErr w:type="spellEnd"/>
      <w:r w:rsidRPr="00F02A68">
        <w:rPr>
          <w:rFonts w:ascii="Arial" w:hAnsi="Arial" w:cs="Arial"/>
          <w:sz w:val="24"/>
        </w:rPr>
        <w:t xml:space="preserve">). </w:t>
      </w:r>
      <w:r w:rsidR="00C91D2F" w:rsidRPr="00F02A68">
        <w:rPr>
          <w:rFonts w:ascii="Arial" w:hAnsi="Arial" w:cs="Arial"/>
          <w:sz w:val="24"/>
        </w:rPr>
        <w:t xml:space="preserve">For </w:t>
      </w:r>
      <w:r w:rsidR="00501E91" w:rsidRPr="00F02A68">
        <w:rPr>
          <w:rFonts w:ascii="Arial" w:hAnsi="Arial" w:cs="Arial"/>
          <w:sz w:val="24"/>
        </w:rPr>
        <w:t>anatomical</w:t>
      </w:r>
      <w:r w:rsidR="00F309B8" w:rsidRPr="00F02A68">
        <w:rPr>
          <w:rFonts w:ascii="Arial" w:hAnsi="Arial" w:cs="Arial"/>
          <w:sz w:val="24"/>
        </w:rPr>
        <w:t xml:space="preserve"> </w:t>
      </w:r>
      <w:r w:rsidR="00C91D2F" w:rsidRPr="00F02A68">
        <w:rPr>
          <w:rFonts w:ascii="Arial" w:hAnsi="Arial" w:cs="Arial"/>
          <w:sz w:val="24"/>
        </w:rPr>
        <w:t>images acquired on the other three scanners</w:t>
      </w:r>
      <w:r w:rsidRPr="00F02A68">
        <w:rPr>
          <w:rFonts w:ascii="Arial" w:hAnsi="Arial" w:cs="Arial"/>
          <w:sz w:val="24"/>
        </w:rPr>
        <w:t>, an optimised 3D modified driven equilibrium Fourier transform</w:t>
      </w:r>
      <w:r w:rsidR="00FB425C" w:rsidRPr="00F02A68">
        <w:rPr>
          <w:rFonts w:ascii="Arial" w:hAnsi="Arial" w:cs="Arial"/>
          <w:sz w:val="24"/>
        </w:rPr>
        <w:t xml:space="preserve"> (MDEFT)</w:t>
      </w:r>
      <w:r w:rsidRPr="00F02A68">
        <w:rPr>
          <w:rFonts w:ascii="Arial" w:hAnsi="Arial" w:cs="Arial"/>
          <w:sz w:val="24"/>
        </w:rPr>
        <w:t xml:space="preserve"> sequence was used to acquire 176 sagittal slices with a matrix size of 256 × 224, yielding a final spatial resolution of 1 mm isotropic voxels: repetition time/echo time/inversion time = 12.24/3.56/530 </w:t>
      </w:r>
      <w:proofErr w:type="spellStart"/>
      <w:r w:rsidRPr="00F02A68">
        <w:rPr>
          <w:rFonts w:ascii="Arial" w:hAnsi="Arial" w:cs="Arial"/>
          <w:sz w:val="24"/>
        </w:rPr>
        <w:t>ms</w:t>
      </w:r>
      <w:proofErr w:type="spellEnd"/>
      <w:r w:rsidRPr="00F02A68">
        <w:rPr>
          <w:rFonts w:ascii="Arial" w:hAnsi="Arial" w:cs="Arial"/>
          <w:sz w:val="24"/>
        </w:rPr>
        <w:t xml:space="preserve"> and 7.92/2.48/910 </w:t>
      </w:r>
      <w:proofErr w:type="spellStart"/>
      <w:r w:rsidRPr="00F02A68">
        <w:rPr>
          <w:rFonts w:ascii="Arial" w:hAnsi="Arial" w:cs="Arial"/>
          <w:sz w:val="24"/>
        </w:rPr>
        <w:t>ms</w:t>
      </w:r>
      <w:proofErr w:type="spellEnd"/>
      <w:r w:rsidRPr="00F02A68">
        <w:rPr>
          <w:rFonts w:ascii="Arial" w:hAnsi="Arial" w:cs="Arial"/>
          <w:sz w:val="24"/>
        </w:rPr>
        <w:t xml:space="preserve"> at 1.5T and 3T, respectively</w:t>
      </w:r>
      <w:r w:rsidR="00F439F2" w:rsidRPr="00F02A68">
        <w:rPr>
          <w:rFonts w:ascii="Arial" w:hAnsi="Arial" w:cs="Arial"/>
          <w:sz w:val="24"/>
        </w:rPr>
        <w:t xml:space="preserve"> </w:t>
      </w:r>
      <w:r w:rsidR="00F439F2" w:rsidRPr="00F02A68">
        <w:rPr>
          <w:rFonts w:ascii="Arial" w:hAnsi="Arial" w:cs="Arial"/>
          <w:sz w:val="24"/>
        </w:rPr>
        <w:fldChar w:fldCharType="begin"/>
      </w:r>
      <w:r w:rsidR="00F439F2" w:rsidRPr="00F02A68">
        <w:rPr>
          <w:rFonts w:ascii="Arial" w:hAnsi="Arial" w:cs="Arial"/>
          <w:sz w:val="24"/>
        </w:rPr>
        <w:instrText xml:space="preserve"> ADDIN EN.CITE &lt;EndNote&gt;&lt;Cite&gt;&lt;Author&gt;Deichmann&lt;/Author&gt;&lt;Year&gt;2004&lt;/Year&gt;&lt;RecNum&gt;637&lt;/RecNum&gt;&lt;DisplayText&gt;(Deichmann, Schwarzbauer, &amp;amp; Turner, 2004)&lt;/DisplayText&gt;&lt;record&gt;&lt;rec-number&gt;637&lt;/rec-number&gt;&lt;foreign-keys&gt;&lt;key app="EN" db-id="wzx9wt2a9wxt9me20rnxa0985z9as259z5xp" timestamp="1497959347"&gt;637&lt;/key&gt;&lt;/foreign-keys&gt;&lt;ref-type name="Journal Article"&gt;17&lt;/ref-type&gt;&lt;contributors&gt;&lt;authors&gt;&lt;author&gt;Deichmann, R.&lt;/author&gt;&lt;author&gt;Schwarzbauer, C.&lt;/author&gt;&lt;author&gt;Turner, R.&lt;/author&gt;&lt;/authors&gt;&lt;/contributors&gt;&lt;auth-address&gt;Wellcome Department of Imaging Neuroscience, Institute of Neurology, University College London, London WC1N 3BG, UK. r.deichmann@fil.ion.ucl.ac.uk&lt;/auth-address&gt;&lt;titles&gt;&lt;title&gt;Optimisation of the 3D MDEFT sequence for anatomical brain imaging: technical implications at 1.5 and 3 T&lt;/title&gt;&lt;secondary-title&gt;Neuroimage&lt;/secondary-title&gt;&lt;alt-title&gt;NeuroImage&lt;/alt-title&gt;&lt;/titles&gt;&lt;periodical&gt;&lt;full-title&gt;NeuroImage&lt;/full-title&gt;&lt;/periodical&gt;&lt;alt-periodical&gt;&lt;full-title&gt;NeuroImage&lt;/full-title&gt;&lt;/alt-periodical&gt;&lt;pages&gt;757-67&lt;/pages&gt;&lt;volume&gt;21&lt;/volume&gt;&lt;number&gt;2&lt;/number&gt;&lt;edition&gt;2004/02/26&lt;/edition&gt;&lt;keywords&gt;&lt;keyword&gt;Adult&lt;/keyword&gt;&lt;keyword&gt;Artifacts&lt;/keyword&gt;&lt;keyword&gt;Brain/*anatomy &amp;amp; histology&lt;/keyword&gt;&lt;keyword&gt;Computers&lt;/keyword&gt;&lt;keyword&gt;Equipment Design&lt;/keyword&gt;&lt;keyword&gt;Female&lt;/keyword&gt;&lt;keyword&gt;*Fourier Analysis&lt;/keyword&gt;&lt;keyword&gt;Humans&lt;/keyword&gt;&lt;keyword&gt;Image Enhancement/*instrumentation&lt;/keyword&gt;&lt;keyword&gt;Image Processing, Computer-Assisted/*instrumentation&lt;/keyword&gt;&lt;keyword&gt;Magnetic Resonance Imaging/*instrumentation&lt;/keyword&gt;&lt;keyword&gt;Male&lt;/keyword&gt;&lt;keyword&gt;Mathematical Computing&lt;/keyword&gt;&lt;keyword&gt;Sensitivity and Specificity&lt;/keyword&gt;&lt;/keywords&gt;&lt;dates&gt;&lt;year&gt;2004&lt;/year&gt;&lt;pub-dates&gt;&lt;date&gt;Feb&lt;/date&gt;&lt;/pub-dates&gt;&lt;/dates&gt;&lt;isbn&gt;1053-8119 (Print)&amp;#xD;1053-8119&lt;/isbn&gt;&lt;accession-num&gt;14980579&lt;/accession-num&gt;&lt;urls&gt;&lt;/urls&gt;&lt;electronic-resource-num&gt;10.1016/j.neuroimage.2003.09.062&lt;/electronic-resource-num&gt;&lt;remote-database-provider&gt;NLM&lt;/remote-database-provider&gt;&lt;language&gt;eng&lt;/language&gt;&lt;/record&gt;&lt;/Cite&gt;&lt;/EndNote&gt;</w:instrText>
      </w:r>
      <w:r w:rsidR="00F439F2" w:rsidRPr="00F02A68">
        <w:rPr>
          <w:rFonts w:ascii="Arial" w:hAnsi="Arial" w:cs="Arial"/>
          <w:sz w:val="24"/>
        </w:rPr>
        <w:fldChar w:fldCharType="separate"/>
      </w:r>
      <w:r w:rsidR="00A36D11" w:rsidRPr="00F02A68">
        <w:rPr>
          <w:rFonts w:ascii="Arial" w:hAnsi="Arial" w:cs="Arial"/>
          <w:noProof/>
          <w:sz w:val="24"/>
        </w:rPr>
        <w:t>(Deichmann</w:t>
      </w:r>
      <w:r w:rsidR="004B27DE" w:rsidRPr="00F02A68">
        <w:rPr>
          <w:rFonts w:ascii="Arial" w:hAnsi="Arial" w:cs="Arial"/>
          <w:noProof/>
          <w:sz w:val="24"/>
        </w:rPr>
        <w:t xml:space="preserve"> et al.,</w:t>
      </w:r>
      <w:r w:rsidR="00F439F2" w:rsidRPr="00F02A68">
        <w:rPr>
          <w:rFonts w:ascii="Arial" w:hAnsi="Arial" w:cs="Arial"/>
          <w:noProof/>
          <w:sz w:val="24"/>
        </w:rPr>
        <w:t xml:space="preserve"> 2004)</w:t>
      </w:r>
      <w:r w:rsidR="00F439F2" w:rsidRPr="00F02A68">
        <w:rPr>
          <w:rFonts w:ascii="Arial" w:hAnsi="Arial" w:cs="Arial"/>
          <w:sz w:val="24"/>
        </w:rPr>
        <w:fldChar w:fldCharType="end"/>
      </w:r>
      <w:r w:rsidR="004B27DE" w:rsidRPr="00F02A68">
        <w:rPr>
          <w:rFonts w:ascii="Arial" w:hAnsi="Arial" w:cs="Arial"/>
          <w:sz w:val="24"/>
        </w:rPr>
        <w:t>.</w:t>
      </w:r>
    </w:p>
    <w:p w14:paraId="7ADF0733" w14:textId="22E70FB6" w:rsidR="002E7AD0" w:rsidRPr="00F02A68" w:rsidRDefault="00A45D02" w:rsidP="002C2E26">
      <w:pPr>
        <w:spacing w:line="360" w:lineRule="auto"/>
        <w:ind w:firstLine="720"/>
        <w:jc w:val="both"/>
        <w:rPr>
          <w:rFonts w:ascii="Arial" w:hAnsi="Arial" w:cs="Arial"/>
          <w:sz w:val="24"/>
        </w:rPr>
      </w:pPr>
      <w:r w:rsidRPr="00F02A68">
        <w:rPr>
          <w:rFonts w:ascii="Arial" w:hAnsi="Arial" w:cs="Arial"/>
          <w:sz w:val="24"/>
        </w:rPr>
        <w:t xml:space="preserve">The </w:t>
      </w:r>
      <w:r w:rsidR="00AF07E7" w:rsidRPr="00F02A68">
        <w:rPr>
          <w:rFonts w:ascii="Arial" w:hAnsi="Arial" w:cs="Arial"/>
          <w:sz w:val="24"/>
        </w:rPr>
        <w:t>T1-weighted anatomical whole-brain volume</w:t>
      </w:r>
      <w:r w:rsidR="00BD1FC4" w:rsidRPr="00F02A68">
        <w:rPr>
          <w:rFonts w:ascii="Arial" w:hAnsi="Arial" w:cs="Arial"/>
          <w:sz w:val="24"/>
        </w:rPr>
        <w:t xml:space="preserve"> of</w:t>
      </w:r>
      <w:r w:rsidR="00F93298" w:rsidRPr="00F02A68">
        <w:rPr>
          <w:rFonts w:ascii="Arial" w:hAnsi="Arial" w:cs="Arial"/>
          <w:sz w:val="24"/>
        </w:rPr>
        <w:t xml:space="preserve"> each patient was subsequently</w:t>
      </w:r>
      <w:r w:rsidRPr="00F02A68">
        <w:rPr>
          <w:rFonts w:ascii="Arial" w:hAnsi="Arial" w:cs="Arial"/>
          <w:sz w:val="24"/>
        </w:rPr>
        <w:t xml:space="preserve"> </w:t>
      </w:r>
      <w:r w:rsidR="0060422E" w:rsidRPr="00F02A68">
        <w:rPr>
          <w:rFonts w:ascii="Arial" w:hAnsi="Arial" w:cs="Arial"/>
          <w:sz w:val="24"/>
        </w:rPr>
        <w:t>analysed</w:t>
      </w:r>
      <w:r w:rsidR="001415FC" w:rsidRPr="00F02A68">
        <w:rPr>
          <w:rFonts w:ascii="Arial" w:hAnsi="Arial" w:cs="Arial"/>
          <w:sz w:val="24"/>
        </w:rPr>
        <w:t xml:space="preserve"> with our automated lesion identification toolbox using default parameters (</w:t>
      </w:r>
      <w:r w:rsidR="005F693D" w:rsidRPr="00F02A68">
        <w:rPr>
          <w:rFonts w:ascii="Arial" w:hAnsi="Arial" w:cs="Arial"/>
          <w:sz w:val="24"/>
        </w:rPr>
        <w:t>for more details,</w:t>
      </w:r>
      <w:r w:rsidR="001415FC" w:rsidRPr="00F02A68">
        <w:rPr>
          <w:rFonts w:ascii="Arial" w:hAnsi="Arial" w:cs="Arial"/>
          <w:sz w:val="24"/>
        </w:rPr>
        <w:t xml:space="preserve"> see Seghier et al., </w:t>
      </w:r>
      <w:proofErr w:type="gramStart"/>
      <w:r w:rsidR="001415FC" w:rsidRPr="00F02A68">
        <w:rPr>
          <w:rFonts w:ascii="Arial" w:hAnsi="Arial" w:cs="Arial"/>
          <w:sz w:val="24"/>
        </w:rPr>
        <w:t>2008</w:t>
      </w:r>
      <w:proofErr w:type="gramEnd"/>
      <w:r w:rsidR="001415FC" w:rsidRPr="00F02A68">
        <w:rPr>
          <w:rFonts w:ascii="Arial" w:hAnsi="Arial" w:cs="Arial"/>
          <w:sz w:val="24"/>
        </w:rPr>
        <w:t xml:space="preserve">). </w:t>
      </w:r>
      <w:r w:rsidR="007C4BAE" w:rsidRPr="00F02A68">
        <w:rPr>
          <w:rFonts w:ascii="Arial" w:hAnsi="Arial" w:cs="Arial"/>
          <w:sz w:val="24"/>
        </w:rPr>
        <w:t xml:space="preserve">This converts a scanner-sensitive raw image into a quantitative assessment of structural abnormality that should be independent of the scanner used. </w:t>
      </w:r>
      <w:r w:rsidR="00D71F88" w:rsidRPr="00F02A68">
        <w:rPr>
          <w:rFonts w:ascii="Arial" w:hAnsi="Arial" w:cs="Arial"/>
          <w:sz w:val="24"/>
        </w:rPr>
        <w:t xml:space="preserve">The procedure </w:t>
      </w:r>
      <w:r w:rsidR="00836B1D" w:rsidRPr="00F02A68">
        <w:rPr>
          <w:rFonts w:ascii="Arial" w:hAnsi="Arial" w:cs="Arial"/>
          <w:sz w:val="24"/>
        </w:rPr>
        <w:t xml:space="preserve">combines </w:t>
      </w:r>
      <w:r w:rsidR="001B65C8" w:rsidRPr="00F02A68">
        <w:rPr>
          <w:rFonts w:ascii="Arial" w:hAnsi="Arial" w:cs="Arial"/>
          <w:sz w:val="24"/>
        </w:rPr>
        <w:t>a modified segmentation</w:t>
      </w:r>
      <w:r w:rsidR="002D7713" w:rsidRPr="00F02A68">
        <w:rPr>
          <w:rFonts w:ascii="Arial" w:hAnsi="Arial" w:cs="Arial"/>
          <w:sz w:val="24"/>
        </w:rPr>
        <w:t>-normalisation</w:t>
      </w:r>
      <w:r w:rsidR="001B65C8" w:rsidRPr="00F02A68">
        <w:rPr>
          <w:rFonts w:ascii="Arial" w:hAnsi="Arial" w:cs="Arial"/>
          <w:sz w:val="24"/>
        </w:rPr>
        <w:t xml:space="preserve"> </w:t>
      </w:r>
      <w:r w:rsidR="00400F21" w:rsidRPr="00F02A68">
        <w:rPr>
          <w:rFonts w:ascii="Arial" w:hAnsi="Arial" w:cs="Arial"/>
          <w:sz w:val="24"/>
        </w:rPr>
        <w:t>routine</w:t>
      </w:r>
      <w:r w:rsidR="001B65C8" w:rsidRPr="00F02A68">
        <w:rPr>
          <w:rFonts w:ascii="Arial" w:hAnsi="Arial" w:cs="Arial"/>
          <w:sz w:val="24"/>
        </w:rPr>
        <w:t xml:space="preserve"> with an outlier detection algorithm according to the fuzzy logic clustering principl</w:t>
      </w:r>
      <w:r w:rsidR="00400F21" w:rsidRPr="00F02A68">
        <w:rPr>
          <w:rFonts w:ascii="Arial" w:hAnsi="Arial" w:cs="Arial"/>
          <w:sz w:val="24"/>
        </w:rPr>
        <w:t>e</w:t>
      </w:r>
      <w:r w:rsidR="001B65C8" w:rsidRPr="00F02A68">
        <w:rPr>
          <w:rFonts w:ascii="Arial" w:hAnsi="Arial" w:cs="Arial"/>
          <w:sz w:val="24"/>
        </w:rPr>
        <w:t xml:space="preserve"> (</w:t>
      </w:r>
      <w:r w:rsidR="005F693D" w:rsidRPr="00F02A68">
        <w:rPr>
          <w:rFonts w:ascii="Arial" w:hAnsi="Arial" w:cs="Arial"/>
          <w:sz w:val="24"/>
        </w:rPr>
        <w:t xml:space="preserve">for more details, </w:t>
      </w:r>
      <w:r w:rsidR="000D796E" w:rsidRPr="00F02A68">
        <w:rPr>
          <w:rFonts w:ascii="Arial" w:hAnsi="Arial" w:cs="Arial"/>
          <w:sz w:val="24"/>
        </w:rPr>
        <w:t>see</w:t>
      </w:r>
      <w:r w:rsidR="001B65C8" w:rsidRPr="00F02A68">
        <w:rPr>
          <w:rFonts w:ascii="Arial" w:hAnsi="Arial" w:cs="Arial"/>
          <w:sz w:val="24"/>
        </w:rPr>
        <w:t xml:space="preserve"> </w:t>
      </w:r>
      <w:r w:rsidR="00EC4B75" w:rsidRPr="00F02A68">
        <w:rPr>
          <w:rFonts w:ascii="Arial" w:hAnsi="Arial" w:cs="Arial"/>
          <w:sz w:val="24"/>
        </w:rPr>
        <w:t>Seghier et al.</w:t>
      </w:r>
      <w:r w:rsidR="00A36D11" w:rsidRPr="00F02A68">
        <w:rPr>
          <w:rFonts w:ascii="Arial" w:hAnsi="Arial" w:cs="Arial"/>
          <w:sz w:val="24"/>
        </w:rPr>
        <w:t xml:space="preserve">, </w:t>
      </w:r>
      <w:proofErr w:type="gramStart"/>
      <w:r w:rsidR="00A36D11" w:rsidRPr="00F02A68">
        <w:rPr>
          <w:rFonts w:ascii="Arial" w:hAnsi="Arial" w:cs="Arial"/>
          <w:sz w:val="24"/>
        </w:rPr>
        <w:t>2007</w:t>
      </w:r>
      <w:proofErr w:type="gramEnd"/>
      <w:r w:rsidR="001B65C8" w:rsidRPr="00F02A68">
        <w:rPr>
          <w:rFonts w:ascii="Arial" w:hAnsi="Arial" w:cs="Arial"/>
          <w:sz w:val="24"/>
        </w:rPr>
        <w:t xml:space="preserve">). The outlier detection algorithm assumes that a lesioned brain is an outlier in relation to normal (control) brains. </w:t>
      </w:r>
      <w:r w:rsidR="001415FC" w:rsidRPr="00F02A68">
        <w:rPr>
          <w:rFonts w:ascii="Arial" w:hAnsi="Arial" w:cs="Arial"/>
          <w:sz w:val="24"/>
        </w:rPr>
        <w:t xml:space="preserve">The output </w:t>
      </w:r>
      <w:r w:rsidR="00CF4070" w:rsidRPr="00F02A68">
        <w:rPr>
          <w:rFonts w:ascii="Arial" w:hAnsi="Arial" w:cs="Arial"/>
          <w:sz w:val="24"/>
        </w:rPr>
        <w:t>includes</w:t>
      </w:r>
      <w:r w:rsidR="001415FC" w:rsidRPr="00F02A68">
        <w:rPr>
          <w:rFonts w:ascii="Arial" w:hAnsi="Arial" w:cs="Arial"/>
          <w:sz w:val="24"/>
        </w:rPr>
        <w:t xml:space="preserve"> two 3D lesion images in standard MNI space</w:t>
      </w:r>
      <w:r w:rsidR="008B08F0" w:rsidRPr="00F02A68">
        <w:rPr>
          <w:rFonts w:ascii="Arial" w:hAnsi="Arial" w:cs="Arial"/>
          <w:sz w:val="24"/>
        </w:rPr>
        <w:t>, generated at a spatial resolution of 2</w:t>
      </w:r>
      <w:r w:rsidR="000D796E" w:rsidRPr="00F02A68">
        <w:rPr>
          <w:rFonts w:ascii="Arial" w:hAnsi="Arial" w:cs="Arial"/>
          <w:sz w:val="24"/>
        </w:rPr>
        <w:t xml:space="preserve"> </w:t>
      </w:r>
      <w:r w:rsidR="008B08F0" w:rsidRPr="00F02A68">
        <w:rPr>
          <w:rFonts w:ascii="Arial" w:hAnsi="Arial" w:cs="Arial"/>
          <w:sz w:val="24"/>
        </w:rPr>
        <w:t>x</w:t>
      </w:r>
      <w:r w:rsidR="000D796E" w:rsidRPr="00F02A68">
        <w:rPr>
          <w:rFonts w:ascii="Arial" w:hAnsi="Arial" w:cs="Arial"/>
          <w:sz w:val="24"/>
        </w:rPr>
        <w:t xml:space="preserve"> </w:t>
      </w:r>
      <w:r w:rsidR="008B08F0" w:rsidRPr="00F02A68">
        <w:rPr>
          <w:rFonts w:ascii="Arial" w:hAnsi="Arial" w:cs="Arial"/>
          <w:sz w:val="24"/>
        </w:rPr>
        <w:t>2</w:t>
      </w:r>
      <w:r w:rsidR="000D796E" w:rsidRPr="00F02A68">
        <w:rPr>
          <w:rFonts w:ascii="Arial" w:hAnsi="Arial" w:cs="Arial"/>
          <w:sz w:val="24"/>
        </w:rPr>
        <w:t xml:space="preserve"> </w:t>
      </w:r>
      <w:r w:rsidR="008B08F0" w:rsidRPr="00F02A68">
        <w:rPr>
          <w:rFonts w:ascii="Arial" w:hAnsi="Arial" w:cs="Arial"/>
          <w:sz w:val="24"/>
        </w:rPr>
        <w:t>x</w:t>
      </w:r>
      <w:r w:rsidR="000D796E" w:rsidRPr="00F02A68">
        <w:rPr>
          <w:rFonts w:ascii="Arial" w:hAnsi="Arial" w:cs="Arial"/>
          <w:sz w:val="24"/>
        </w:rPr>
        <w:t xml:space="preserve"> </w:t>
      </w:r>
      <w:r w:rsidR="008B08F0" w:rsidRPr="00F02A68">
        <w:rPr>
          <w:rFonts w:ascii="Arial" w:hAnsi="Arial" w:cs="Arial"/>
          <w:sz w:val="24"/>
        </w:rPr>
        <w:t>2 mm</w:t>
      </w:r>
      <w:r w:rsidR="008B08F0" w:rsidRPr="00F02A68">
        <w:rPr>
          <w:rFonts w:ascii="Arial" w:hAnsi="Arial" w:cs="Arial"/>
          <w:sz w:val="24"/>
          <w:vertAlign w:val="superscript"/>
        </w:rPr>
        <w:t>3</w:t>
      </w:r>
      <w:r w:rsidR="00633AF8" w:rsidRPr="00F02A68">
        <w:rPr>
          <w:rFonts w:ascii="Arial" w:hAnsi="Arial" w:cs="Arial"/>
          <w:sz w:val="24"/>
        </w:rPr>
        <w:t>. The first is</w:t>
      </w:r>
      <w:r w:rsidR="001415FC" w:rsidRPr="00F02A68">
        <w:rPr>
          <w:rFonts w:ascii="Arial" w:hAnsi="Arial" w:cs="Arial"/>
          <w:sz w:val="24"/>
        </w:rPr>
        <w:t xml:space="preserve"> a fuzzy lesion image </w:t>
      </w:r>
      <w:r w:rsidR="00633AF8" w:rsidRPr="00F02A68">
        <w:rPr>
          <w:rFonts w:ascii="Arial" w:hAnsi="Arial" w:cs="Arial"/>
          <w:sz w:val="24"/>
        </w:rPr>
        <w:t>that encodes</w:t>
      </w:r>
      <w:r w:rsidR="001415FC" w:rsidRPr="00F02A68">
        <w:rPr>
          <w:rFonts w:ascii="Arial" w:hAnsi="Arial" w:cs="Arial"/>
          <w:sz w:val="24"/>
        </w:rPr>
        <w:t xml:space="preserve"> the degree of </w:t>
      </w:r>
      <w:r w:rsidR="0012238D" w:rsidRPr="00F02A68">
        <w:rPr>
          <w:rFonts w:ascii="Arial" w:hAnsi="Arial" w:cs="Arial"/>
          <w:sz w:val="24"/>
        </w:rPr>
        <w:t xml:space="preserve">structural </w:t>
      </w:r>
      <w:r w:rsidR="001415FC" w:rsidRPr="00F02A68">
        <w:rPr>
          <w:rFonts w:ascii="Arial" w:hAnsi="Arial" w:cs="Arial"/>
          <w:sz w:val="24"/>
        </w:rPr>
        <w:t xml:space="preserve">abnormality </w:t>
      </w:r>
      <w:r w:rsidR="00CA7811" w:rsidRPr="00F02A68">
        <w:rPr>
          <w:rFonts w:ascii="Arial" w:hAnsi="Arial" w:cs="Arial"/>
          <w:sz w:val="24"/>
        </w:rPr>
        <w:t>on a continuous scale from 0 (</w:t>
      </w:r>
      <w:r w:rsidR="006F6153" w:rsidRPr="00F02A68">
        <w:rPr>
          <w:rFonts w:ascii="Arial" w:hAnsi="Arial" w:cs="Arial"/>
          <w:sz w:val="24"/>
        </w:rPr>
        <w:t xml:space="preserve">completely </w:t>
      </w:r>
      <w:r w:rsidR="00CA7811" w:rsidRPr="00F02A68">
        <w:rPr>
          <w:rFonts w:ascii="Arial" w:hAnsi="Arial" w:cs="Arial"/>
          <w:sz w:val="24"/>
        </w:rPr>
        <w:t xml:space="preserve">normal) to 1 (completely abnormal) </w:t>
      </w:r>
      <w:r w:rsidR="001415FC" w:rsidRPr="00F02A68">
        <w:rPr>
          <w:rFonts w:ascii="Arial" w:hAnsi="Arial" w:cs="Arial"/>
          <w:sz w:val="24"/>
        </w:rPr>
        <w:t>at each given voxel relative to normative data drawn from a sample of 64 neurologically-normal controls</w:t>
      </w:r>
      <w:r w:rsidR="00633AF8" w:rsidRPr="00F02A68">
        <w:rPr>
          <w:rFonts w:ascii="Arial" w:hAnsi="Arial" w:cs="Arial"/>
          <w:sz w:val="24"/>
        </w:rPr>
        <w:t>.</w:t>
      </w:r>
      <w:r w:rsidR="001415FC" w:rsidRPr="00F02A68">
        <w:rPr>
          <w:rFonts w:ascii="Arial" w:hAnsi="Arial" w:cs="Arial"/>
          <w:sz w:val="24"/>
        </w:rPr>
        <w:t xml:space="preserve"> </w:t>
      </w:r>
      <w:r w:rsidR="00BE35A6" w:rsidRPr="00F02A68">
        <w:rPr>
          <w:rFonts w:ascii="Arial" w:hAnsi="Arial" w:cs="Arial"/>
          <w:sz w:val="24"/>
        </w:rPr>
        <w:t xml:space="preserve">A voxel with a high degree of abnormality (i.e. a value near to 1 in the fuzzy lesion image) therefore means that its intensity in the segmented grey and white matter deviated markedly from the normal range. </w:t>
      </w:r>
      <w:r w:rsidR="00633AF8" w:rsidRPr="00F02A68">
        <w:rPr>
          <w:rFonts w:ascii="Arial" w:hAnsi="Arial" w:cs="Arial"/>
          <w:sz w:val="24"/>
        </w:rPr>
        <w:t>The second is</w:t>
      </w:r>
      <w:r w:rsidR="001415FC" w:rsidRPr="00F02A68">
        <w:rPr>
          <w:rFonts w:ascii="Arial" w:hAnsi="Arial" w:cs="Arial"/>
          <w:sz w:val="24"/>
        </w:rPr>
        <w:t xml:space="preserve"> a binary lesion image</w:t>
      </w:r>
      <w:r w:rsidR="006F6153" w:rsidRPr="00F02A68">
        <w:rPr>
          <w:rFonts w:ascii="Arial" w:hAnsi="Arial" w:cs="Arial"/>
          <w:sz w:val="24"/>
        </w:rPr>
        <w:t>, which is</w:t>
      </w:r>
      <w:r w:rsidR="00CA7811" w:rsidRPr="00F02A68">
        <w:rPr>
          <w:rFonts w:ascii="Arial" w:hAnsi="Arial" w:cs="Arial"/>
          <w:sz w:val="24"/>
        </w:rPr>
        <w:t xml:space="preserve"> simply a </w:t>
      </w:r>
      <w:proofErr w:type="spellStart"/>
      <w:r w:rsidR="00CA7811" w:rsidRPr="00F02A68">
        <w:rPr>
          <w:rFonts w:ascii="Arial" w:hAnsi="Arial" w:cs="Arial"/>
          <w:sz w:val="24"/>
        </w:rPr>
        <w:t>thresholded</w:t>
      </w:r>
      <w:proofErr w:type="spellEnd"/>
      <w:r w:rsidR="00CA7811" w:rsidRPr="00F02A68">
        <w:rPr>
          <w:rFonts w:ascii="Arial" w:hAnsi="Arial" w:cs="Arial"/>
          <w:sz w:val="24"/>
        </w:rPr>
        <w:t xml:space="preserve"> </w:t>
      </w:r>
      <w:r w:rsidR="00FB425C" w:rsidRPr="00F02A68">
        <w:rPr>
          <w:rFonts w:ascii="Arial" w:hAnsi="Arial" w:cs="Arial"/>
          <w:sz w:val="24"/>
        </w:rPr>
        <w:t xml:space="preserve">(i.e. lesion/no lesion) </w:t>
      </w:r>
      <w:r w:rsidR="00CA7811" w:rsidRPr="00F02A68">
        <w:rPr>
          <w:rFonts w:ascii="Arial" w:hAnsi="Arial" w:cs="Arial"/>
          <w:sz w:val="24"/>
        </w:rPr>
        <w:t>version of the fuzzy lesion image</w:t>
      </w:r>
      <w:r w:rsidR="00633AF8" w:rsidRPr="00F02A68">
        <w:rPr>
          <w:rFonts w:ascii="Arial" w:hAnsi="Arial" w:cs="Arial"/>
          <w:sz w:val="24"/>
        </w:rPr>
        <w:t>.</w:t>
      </w:r>
      <w:r w:rsidR="0060422E" w:rsidRPr="00F02A68">
        <w:rPr>
          <w:rFonts w:ascii="Arial" w:hAnsi="Arial" w:cs="Arial"/>
          <w:sz w:val="24"/>
        </w:rPr>
        <w:t xml:space="preserve"> </w:t>
      </w:r>
      <w:r w:rsidR="00BE35A6" w:rsidRPr="00F02A68">
        <w:rPr>
          <w:rFonts w:ascii="Arial" w:hAnsi="Arial" w:cs="Arial"/>
          <w:sz w:val="24"/>
        </w:rPr>
        <w:t xml:space="preserve">All our statistical analyses were </w:t>
      </w:r>
      <w:r w:rsidR="00BE35A6" w:rsidRPr="00F02A68">
        <w:rPr>
          <w:rFonts w:ascii="Arial" w:hAnsi="Arial" w:cs="Arial"/>
          <w:sz w:val="24"/>
        </w:rPr>
        <w:lastRenderedPageBreak/>
        <w:t xml:space="preserve">based on the fuzzy images. </w:t>
      </w:r>
      <w:r w:rsidR="00633AF8" w:rsidRPr="00F02A68">
        <w:rPr>
          <w:rFonts w:ascii="Arial" w:hAnsi="Arial" w:cs="Arial"/>
          <w:sz w:val="24"/>
        </w:rPr>
        <w:t>The binary image</w:t>
      </w:r>
      <w:r w:rsidR="00BE35A6" w:rsidRPr="00F02A68">
        <w:rPr>
          <w:rFonts w:ascii="Arial" w:hAnsi="Arial" w:cs="Arial"/>
          <w:sz w:val="24"/>
        </w:rPr>
        <w:t>s</w:t>
      </w:r>
      <w:r w:rsidR="00633AF8" w:rsidRPr="00F02A68">
        <w:rPr>
          <w:rFonts w:ascii="Arial" w:hAnsi="Arial" w:cs="Arial"/>
          <w:sz w:val="24"/>
        </w:rPr>
        <w:t xml:space="preserve"> </w:t>
      </w:r>
      <w:r w:rsidR="00BE35A6" w:rsidRPr="00F02A68">
        <w:rPr>
          <w:rFonts w:ascii="Arial" w:hAnsi="Arial" w:cs="Arial"/>
          <w:sz w:val="24"/>
        </w:rPr>
        <w:t>were</w:t>
      </w:r>
      <w:r w:rsidR="00633AF8" w:rsidRPr="00F02A68">
        <w:rPr>
          <w:rFonts w:ascii="Arial" w:hAnsi="Arial" w:cs="Arial"/>
          <w:sz w:val="24"/>
        </w:rPr>
        <w:t xml:space="preserve"> </w:t>
      </w:r>
      <w:r w:rsidR="0060422E" w:rsidRPr="00F02A68">
        <w:rPr>
          <w:rFonts w:ascii="Arial" w:hAnsi="Arial" w:cs="Arial"/>
          <w:sz w:val="24"/>
        </w:rPr>
        <w:t xml:space="preserve">used to </w:t>
      </w:r>
      <w:r w:rsidR="00357F53" w:rsidRPr="00F02A68">
        <w:rPr>
          <w:rFonts w:ascii="Arial" w:hAnsi="Arial" w:cs="Arial"/>
          <w:sz w:val="24"/>
        </w:rPr>
        <w:t xml:space="preserve">delineate the lesions, to </w:t>
      </w:r>
      <w:r w:rsidR="0060422E" w:rsidRPr="00F02A68">
        <w:rPr>
          <w:rFonts w:ascii="Arial" w:hAnsi="Arial" w:cs="Arial"/>
          <w:sz w:val="24"/>
        </w:rPr>
        <w:t xml:space="preserve">estimate lesion </w:t>
      </w:r>
      <w:r w:rsidR="001D0781" w:rsidRPr="00F02A68">
        <w:rPr>
          <w:rFonts w:ascii="Arial" w:hAnsi="Arial" w:cs="Arial"/>
          <w:sz w:val="24"/>
        </w:rPr>
        <w:t>size</w:t>
      </w:r>
      <w:r w:rsidR="00456530" w:rsidRPr="00F02A68">
        <w:rPr>
          <w:rFonts w:ascii="Arial" w:hAnsi="Arial" w:cs="Arial"/>
          <w:sz w:val="24"/>
        </w:rPr>
        <w:t xml:space="preserve"> and to </w:t>
      </w:r>
      <w:r w:rsidR="000D796E" w:rsidRPr="00F02A68">
        <w:rPr>
          <w:rFonts w:ascii="Arial" w:hAnsi="Arial" w:cs="Arial"/>
          <w:sz w:val="24"/>
        </w:rPr>
        <w:t>create</w:t>
      </w:r>
      <w:r w:rsidR="00456530" w:rsidRPr="00F02A68">
        <w:rPr>
          <w:rFonts w:ascii="Arial" w:hAnsi="Arial" w:cs="Arial"/>
          <w:sz w:val="24"/>
        </w:rPr>
        <w:t xml:space="preserve"> lesion overlap maps</w:t>
      </w:r>
      <w:r w:rsidR="0060422E" w:rsidRPr="00F02A68">
        <w:rPr>
          <w:rFonts w:ascii="Arial" w:hAnsi="Arial" w:cs="Arial"/>
          <w:sz w:val="24"/>
        </w:rPr>
        <w:t xml:space="preserve">. </w:t>
      </w:r>
    </w:p>
    <w:p w14:paraId="7FD710A5" w14:textId="510DCA6A" w:rsidR="00FD31F0" w:rsidRPr="00F02A68" w:rsidRDefault="00F31BE5" w:rsidP="002C2E26">
      <w:pPr>
        <w:pStyle w:val="ListParagraph"/>
        <w:numPr>
          <w:ilvl w:val="1"/>
          <w:numId w:val="12"/>
        </w:numPr>
        <w:spacing w:line="360" w:lineRule="auto"/>
        <w:jc w:val="both"/>
        <w:rPr>
          <w:rFonts w:ascii="Arial" w:hAnsi="Arial" w:cs="Arial"/>
          <w:i/>
          <w:sz w:val="24"/>
        </w:rPr>
      </w:pPr>
      <w:r w:rsidRPr="00F02A68">
        <w:rPr>
          <w:rFonts w:ascii="Arial" w:hAnsi="Arial" w:cs="Arial"/>
          <w:i/>
          <w:sz w:val="24"/>
        </w:rPr>
        <w:t>Lesion-</w:t>
      </w:r>
      <w:r w:rsidR="00A55377" w:rsidRPr="00F02A68">
        <w:rPr>
          <w:rFonts w:ascii="Arial" w:hAnsi="Arial" w:cs="Arial"/>
          <w:i/>
          <w:sz w:val="24"/>
        </w:rPr>
        <w:t>deficit</w:t>
      </w:r>
      <w:r w:rsidR="00FD31F0" w:rsidRPr="00F02A68">
        <w:rPr>
          <w:rFonts w:ascii="Arial" w:hAnsi="Arial" w:cs="Arial"/>
          <w:i/>
          <w:sz w:val="24"/>
        </w:rPr>
        <w:t xml:space="preserve"> analyses</w:t>
      </w:r>
    </w:p>
    <w:p w14:paraId="292E1A0D" w14:textId="2C4BBF36" w:rsidR="00505004" w:rsidRPr="00F02A68" w:rsidRDefault="00B96E6E" w:rsidP="002C2E26">
      <w:pPr>
        <w:spacing w:line="360" w:lineRule="auto"/>
        <w:ind w:firstLine="720"/>
        <w:jc w:val="both"/>
        <w:rPr>
          <w:rFonts w:ascii="Arial" w:hAnsi="Arial" w:cs="Arial"/>
          <w:sz w:val="24"/>
        </w:rPr>
      </w:pPr>
      <w:r w:rsidRPr="00F02A68">
        <w:rPr>
          <w:rFonts w:ascii="Arial" w:hAnsi="Arial" w:cs="Arial"/>
          <w:sz w:val="24"/>
        </w:rPr>
        <w:t>We</w:t>
      </w:r>
      <w:r w:rsidR="00182F71" w:rsidRPr="00F02A68">
        <w:rPr>
          <w:rFonts w:ascii="Arial" w:hAnsi="Arial" w:cs="Arial"/>
          <w:sz w:val="24"/>
        </w:rPr>
        <w:t xml:space="preserve"> used voxel-based morphometry</w:t>
      </w:r>
      <w:r w:rsidRPr="00F02A68">
        <w:rPr>
          <w:rFonts w:ascii="Arial" w:hAnsi="Arial" w:cs="Arial"/>
          <w:sz w:val="24"/>
        </w:rPr>
        <w:t xml:space="preserve"> (</w:t>
      </w:r>
      <w:proofErr w:type="spellStart"/>
      <w:r w:rsidRPr="00F02A68">
        <w:rPr>
          <w:rFonts w:ascii="Arial" w:hAnsi="Arial" w:cs="Arial"/>
          <w:sz w:val="24"/>
        </w:rPr>
        <w:t>Ashburner</w:t>
      </w:r>
      <w:proofErr w:type="spellEnd"/>
      <w:r w:rsidRPr="00F02A68">
        <w:rPr>
          <w:rFonts w:ascii="Arial" w:hAnsi="Arial" w:cs="Arial"/>
          <w:sz w:val="24"/>
        </w:rPr>
        <w:t xml:space="preserve"> and </w:t>
      </w:r>
      <w:proofErr w:type="spellStart"/>
      <w:r w:rsidRPr="00F02A68">
        <w:rPr>
          <w:rFonts w:ascii="Arial" w:hAnsi="Arial" w:cs="Arial"/>
          <w:sz w:val="24"/>
        </w:rPr>
        <w:t>Friston</w:t>
      </w:r>
      <w:proofErr w:type="spellEnd"/>
      <w:r w:rsidRPr="00F02A68">
        <w:rPr>
          <w:rFonts w:ascii="Arial" w:hAnsi="Arial" w:cs="Arial"/>
          <w:sz w:val="24"/>
        </w:rPr>
        <w:t>, 2000</w:t>
      </w:r>
      <w:r w:rsidR="000E75E4" w:rsidRPr="00F02A68">
        <w:rPr>
          <w:rFonts w:ascii="Arial" w:hAnsi="Arial" w:cs="Arial"/>
          <w:sz w:val="24"/>
        </w:rPr>
        <w:t xml:space="preserve">; </w:t>
      </w:r>
      <w:proofErr w:type="spellStart"/>
      <w:r w:rsidR="000E75E4" w:rsidRPr="00F02A68">
        <w:rPr>
          <w:rFonts w:ascii="Arial" w:hAnsi="Arial" w:cs="Arial"/>
          <w:sz w:val="24"/>
        </w:rPr>
        <w:t>Mechelli</w:t>
      </w:r>
      <w:proofErr w:type="spellEnd"/>
      <w:r w:rsidR="000E75E4" w:rsidRPr="00F02A68">
        <w:rPr>
          <w:rFonts w:ascii="Arial" w:hAnsi="Arial" w:cs="Arial"/>
          <w:sz w:val="24"/>
        </w:rPr>
        <w:t xml:space="preserve"> et al., 2005</w:t>
      </w:r>
      <w:r w:rsidRPr="00F02A68">
        <w:rPr>
          <w:rFonts w:ascii="Arial" w:hAnsi="Arial" w:cs="Arial"/>
          <w:sz w:val="24"/>
        </w:rPr>
        <w:t xml:space="preserve">) </w:t>
      </w:r>
      <w:r w:rsidR="00A627D2" w:rsidRPr="00F02A68">
        <w:rPr>
          <w:rFonts w:ascii="Arial" w:hAnsi="Arial" w:cs="Arial"/>
          <w:sz w:val="24"/>
        </w:rPr>
        <w:t>to assess</w:t>
      </w:r>
      <w:r w:rsidR="000936A2" w:rsidRPr="00F02A68">
        <w:rPr>
          <w:rFonts w:ascii="Arial" w:hAnsi="Arial" w:cs="Arial"/>
          <w:sz w:val="24"/>
        </w:rPr>
        <w:t xml:space="preserve"> lesion-</w:t>
      </w:r>
      <w:r w:rsidR="004C6FE7" w:rsidRPr="00F02A68">
        <w:rPr>
          <w:rFonts w:ascii="Arial" w:hAnsi="Arial" w:cs="Arial"/>
          <w:sz w:val="24"/>
        </w:rPr>
        <w:t>deficit</w:t>
      </w:r>
      <w:r w:rsidR="000936A2" w:rsidRPr="00F02A68">
        <w:rPr>
          <w:rFonts w:ascii="Arial" w:hAnsi="Arial" w:cs="Arial"/>
          <w:sz w:val="24"/>
        </w:rPr>
        <w:t xml:space="preserve"> relationships</w:t>
      </w:r>
      <w:r w:rsidR="00F439F2" w:rsidRPr="00F02A68">
        <w:rPr>
          <w:rFonts w:ascii="Arial" w:hAnsi="Arial" w:cs="Arial"/>
          <w:sz w:val="24"/>
        </w:rPr>
        <w:t xml:space="preserve"> </w:t>
      </w:r>
      <w:r w:rsidR="00EA1CA6" w:rsidRPr="00F02A68">
        <w:rPr>
          <w:rFonts w:ascii="Arial" w:hAnsi="Arial" w:cs="Arial"/>
          <w:sz w:val="24"/>
        </w:rPr>
        <w:t xml:space="preserve">(Mummery et al., 2000; </w:t>
      </w:r>
      <w:r w:rsidR="00F439F2" w:rsidRPr="00F02A68">
        <w:rPr>
          <w:rFonts w:ascii="Arial" w:hAnsi="Arial" w:cs="Arial"/>
          <w:sz w:val="24"/>
        </w:rPr>
        <w:fldChar w:fldCharType="begin">
          <w:fldData xml:space="preserve">PEVuZE5vdGU+PENpdGU+PEF1dGhvcj5UeWxlcjwvQXV0aG9yPjxZZWFyPjIwMDU8L1llYXI+PFJl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</w:fldData>
        </w:fldChar>
      </w:r>
      <w:r w:rsidR="00F439F2" w:rsidRPr="00F02A68">
        <w:rPr>
          <w:rFonts w:ascii="Arial" w:hAnsi="Arial" w:cs="Arial"/>
          <w:sz w:val="24"/>
        </w:rPr>
        <w:instrText xml:space="preserve"> ADDIN EN.CITE </w:instrText>
      </w:r>
      <w:r w:rsidR="00F439F2" w:rsidRPr="00F02A68">
        <w:rPr>
          <w:rFonts w:ascii="Arial" w:hAnsi="Arial" w:cs="Arial"/>
          <w:sz w:val="24"/>
        </w:rPr>
        <w:fldChar w:fldCharType="begin">
          <w:fldData xml:space="preserve">PEVuZE5vdGU+PENpdGU+PEF1dGhvcj5UeWxlcjwvQXV0aG9yPjxZZWFyPjIwMDU8L1llYXI+PFJl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</w:fldData>
        </w:fldChar>
      </w:r>
      <w:r w:rsidR="00F439F2" w:rsidRPr="00F02A68">
        <w:rPr>
          <w:rFonts w:ascii="Arial" w:hAnsi="Arial" w:cs="Arial"/>
          <w:sz w:val="24"/>
        </w:rPr>
        <w:instrText xml:space="preserve"> ADDIN EN.CITE.DATA </w:instrText>
      </w:r>
      <w:r w:rsidR="00F439F2" w:rsidRPr="00F02A68">
        <w:rPr>
          <w:rFonts w:ascii="Arial" w:hAnsi="Arial" w:cs="Arial"/>
          <w:sz w:val="24"/>
        </w:rPr>
      </w:r>
      <w:r w:rsidR="00F439F2" w:rsidRPr="00F02A68">
        <w:rPr>
          <w:rFonts w:ascii="Arial" w:hAnsi="Arial" w:cs="Arial"/>
          <w:sz w:val="24"/>
        </w:rPr>
        <w:fldChar w:fldCharType="end"/>
      </w:r>
      <w:r w:rsidR="00F439F2" w:rsidRPr="00F02A68">
        <w:rPr>
          <w:rFonts w:ascii="Arial" w:hAnsi="Arial" w:cs="Arial"/>
          <w:sz w:val="24"/>
        </w:rPr>
      </w:r>
      <w:r w:rsidR="00F439F2" w:rsidRPr="00F02A68">
        <w:rPr>
          <w:rFonts w:ascii="Arial" w:hAnsi="Arial" w:cs="Arial"/>
          <w:sz w:val="24"/>
        </w:rPr>
        <w:fldChar w:fldCharType="separate"/>
      </w:r>
      <w:r w:rsidR="0089212B" w:rsidRPr="00F02A68">
        <w:rPr>
          <w:rFonts w:ascii="Arial" w:hAnsi="Arial" w:cs="Arial"/>
          <w:noProof/>
          <w:sz w:val="24"/>
        </w:rPr>
        <w:t>Tyler</w:t>
      </w:r>
      <w:r w:rsidR="0033216A" w:rsidRPr="00F02A68">
        <w:rPr>
          <w:rFonts w:ascii="Arial" w:hAnsi="Arial" w:cs="Arial"/>
          <w:noProof/>
          <w:sz w:val="24"/>
        </w:rPr>
        <w:t xml:space="preserve"> et al.,</w:t>
      </w:r>
      <w:r w:rsidR="00F439F2" w:rsidRPr="00F02A68">
        <w:rPr>
          <w:rFonts w:ascii="Arial" w:hAnsi="Arial" w:cs="Arial"/>
          <w:noProof/>
          <w:sz w:val="24"/>
        </w:rPr>
        <w:t xml:space="preserve"> 2005)</w:t>
      </w:r>
      <w:r w:rsidR="00F439F2" w:rsidRPr="00F02A68">
        <w:rPr>
          <w:rFonts w:ascii="Arial" w:hAnsi="Arial" w:cs="Arial"/>
          <w:sz w:val="24"/>
        </w:rPr>
        <w:fldChar w:fldCharType="end"/>
      </w:r>
      <w:r w:rsidR="00505004" w:rsidRPr="00F02A68">
        <w:rPr>
          <w:rFonts w:ascii="Arial" w:hAnsi="Arial" w:cs="Arial"/>
          <w:sz w:val="24"/>
        </w:rPr>
        <w:t>,</w:t>
      </w:r>
      <w:r w:rsidR="00505004" w:rsidRPr="00F02A68">
        <w:t xml:space="preserve"> </w:t>
      </w:r>
      <w:r w:rsidR="00505004" w:rsidRPr="00F02A68">
        <w:rPr>
          <w:rFonts w:ascii="Arial" w:hAnsi="Arial" w:cs="Arial"/>
          <w:sz w:val="24"/>
        </w:rPr>
        <w:t>performed in SPM12 using the general linear model. The imaging data entered into the voxel-based analysis were the fuzzy (continuous) lesion images that are produced by our automated lesion identification toolbox</w:t>
      </w:r>
      <w:r w:rsidR="006F6153" w:rsidRPr="00F02A68">
        <w:rPr>
          <w:rFonts w:ascii="Arial" w:hAnsi="Arial" w:cs="Arial"/>
          <w:sz w:val="24"/>
        </w:rPr>
        <w:t>.</w:t>
      </w:r>
      <w:r w:rsidR="0026023C" w:rsidRPr="00F02A68">
        <w:rPr>
          <w:rFonts w:ascii="Arial" w:hAnsi="Arial" w:cs="Arial"/>
          <w:sz w:val="24"/>
        </w:rPr>
        <w:t xml:space="preserve"> </w:t>
      </w:r>
    </w:p>
    <w:p w14:paraId="2841242A" w14:textId="77777777" w:rsidR="002C2E26" w:rsidRPr="00F02A68" w:rsidRDefault="0012433A" w:rsidP="002C2E26">
      <w:pPr>
        <w:spacing w:line="360" w:lineRule="auto"/>
        <w:ind w:firstLine="720"/>
        <w:jc w:val="both"/>
        <w:rPr>
          <w:rFonts w:ascii="Arial" w:hAnsi="Arial" w:cs="Arial"/>
          <w:sz w:val="24"/>
        </w:rPr>
      </w:pPr>
      <w:r w:rsidRPr="00F02A68">
        <w:rPr>
          <w:rFonts w:ascii="Arial" w:hAnsi="Arial" w:cs="Arial"/>
          <w:sz w:val="24"/>
        </w:rPr>
        <w:t xml:space="preserve">The </w:t>
      </w:r>
      <w:r w:rsidR="00F1298B" w:rsidRPr="00F02A68">
        <w:rPr>
          <w:rFonts w:ascii="Arial" w:hAnsi="Arial" w:cs="Arial"/>
          <w:sz w:val="24"/>
        </w:rPr>
        <w:t xml:space="preserve">most important </w:t>
      </w:r>
      <w:r w:rsidRPr="00F02A68">
        <w:rPr>
          <w:rFonts w:ascii="Arial" w:hAnsi="Arial" w:cs="Arial"/>
          <w:sz w:val="24"/>
        </w:rPr>
        <w:t>advantage of utilising</w:t>
      </w:r>
      <w:r w:rsidR="006F6153" w:rsidRPr="00F02A68">
        <w:rPr>
          <w:rFonts w:ascii="Arial" w:hAnsi="Arial" w:cs="Arial"/>
          <w:sz w:val="24"/>
        </w:rPr>
        <w:t xml:space="preserve"> the </w:t>
      </w:r>
      <w:r w:rsidR="00DF626C" w:rsidRPr="00F02A68">
        <w:rPr>
          <w:rFonts w:ascii="Arial" w:hAnsi="Arial" w:cs="Arial"/>
          <w:sz w:val="24"/>
        </w:rPr>
        <w:t xml:space="preserve">fuzzy lesion images </w:t>
      </w:r>
      <w:r w:rsidR="00CF4070" w:rsidRPr="00F02A68">
        <w:rPr>
          <w:rFonts w:ascii="Arial" w:hAnsi="Arial" w:cs="Arial"/>
          <w:sz w:val="24"/>
        </w:rPr>
        <w:t xml:space="preserve">(as in Price et al., 2010) </w:t>
      </w:r>
      <w:r w:rsidR="00A85414" w:rsidRPr="00F02A68">
        <w:rPr>
          <w:rFonts w:ascii="Arial" w:hAnsi="Arial" w:cs="Arial"/>
          <w:sz w:val="24"/>
        </w:rPr>
        <w:t xml:space="preserve">over alternative methods </w:t>
      </w:r>
      <w:r w:rsidR="00271602" w:rsidRPr="00F02A68">
        <w:rPr>
          <w:rFonts w:ascii="Arial" w:hAnsi="Arial" w:cs="Arial"/>
          <w:sz w:val="24"/>
        </w:rPr>
        <w:t>is that the</w:t>
      </w:r>
      <w:r w:rsidR="00295E57" w:rsidRPr="00F02A68">
        <w:rPr>
          <w:rFonts w:ascii="Arial" w:hAnsi="Arial" w:cs="Arial"/>
          <w:sz w:val="24"/>
        </w:rPr>
        <w:t>y</w:t>
      </w:r>
      <w:r w:rsidR="00CF4070" w:rsidRPr="00F02A68">
        <w:rPr>
          <w:rFonts w:ascii="Arial" w:hAnsi="Arial" w:cs="Arial"/>
          <w:sz w:val="24"/>
        </w:rPr>
        <w:t xml:space="preserve"> provide a quantitative measure of the degree of </w:t>
      </w:r>
      <w:r w:rsidR="0012238D" w:rsidRPr="00F02A68">
        <w:rPr>
          <w:rFonts w:ascii="Arial" w:hAnsi="Arial" w:cs="Arial"/>
          <w:sz w:val="24"/>
        </w:rPr>
        <w:t xml:space="preserve">structural </w:t>
      </w:r>
      <w:r w:rsidR="00CF4070" w:rsidRPr="00F02A68">
        <w:rPr>
          <w:rFonts w:ascii="Arial" w:hAnsi="Arial" w:cs="Arial"/>
          <w:sz w:val="24"/>
        </w:rPr>
        <w:t>abnormality</w:t>
      </w:r>
      <w:r w:rsidR="006B21FD" w:rsidRPr="00F02A68">
        <w:rPr>
          <w:rFonts w:ascii="Arial" w:hAnsi="Arial" w:cs="Arial"/>
          <w:sz w:val="24"/>
        </w:rPr>
        <w:t>, at each</w:t>
      </w:r>
      <w:r w:rsidR="00295E57" w:rsidRPr="00F02A68">
        <w:rPr>
          <w:rFonts w:ascii="Arial" w:hAnsi="Arial" w:cs="Arial"/>
          <w:sz w:val="24"/>
        </w:rPr>
        <w:t xml:space="preserve"> and every</w:t>
      </w:r>
      <w:r w:rsidR="006B21FD" w:rsidRPr="00F02A68">
        <w:rPr>
          <w:rFonts w:ascii="Arial" w:hAnsi="Arial" w:cs="Arial"/>
          <w:sz w:val="24"/>
        </w:rPr>
        <w:t xml:space="preserve"> voxel</w:t>
      </w:r>
      <w:r w:rsidR="00295E57" w:rsidRPr="00F02A68">
        <w:rPr>
          <w:rFonts w:ascii="Arial" w:hAnsi="Arial" w:cs="Arial"/>
          <w:sz w:val="24"/>
        </w:rPr>
        <w:t xml:space="preserve"> of the brain</w:t>
      </w:r>
      <w:r w:rsidR="006B21FD" w:rsidRPr="00F02A68">
        <w:rPr>
          <w:rFonts w:ascii="Arial" w:hAnsi="Arial" w:cs="Arial"/>
          <w:sz w:val="24"/>
        </w:rPr>
        <w:t>,</w:t>
      </w:r>
      <w:r w:rsidR="00CF4070" w:rsidRPr="00F02A68">
        <w:rPr>
          <w:rFonts w:ascii="Arial" w:hAnsi="Arial" w:cs="Arial"/>
          <w:sz w:val="24"/>
        </w:rPr>
        <w:t xml:space="preserve"> relative to </w:t>
      </w:r>
      <w:r w:rsidR="005F693D" w:rsidRPr="00F02A68">
        <w:rPr>
          <w:rFonts w:ascii="Arial" w:hAnsi="Arial" w:cs="Arial"/>
          <w:sz w:val="24"/>
        </w:rPr>
        <w:t>neurologically-normal</w:t>
      </w:r>
      <w:r w:rsidR="00CF4070" w:rsidRPr="00F02A68">
        <w:rPr>
          <w:rFonts w:ascii="Arial" w:hAnsi="Arial" w:cs="Arial"/>
          <w:sz w:val="24"/>
        </w:rPr>
        <w:t xml:space="preserve"> controls</w:t>
      </w:r>
      <w:r w:rsidR="00F1298B" w:rsidRPr="00F02A68">
        <w:rPr>
          <w:rFonts w:ascii="Arial" w:hAnsi="Arial" w:cs="Arial"/>
          <w:sz w:val="24"/>
        </w:rPr>
        <w:t xml:space="preserve">. </w:t>
      </w:r>
      <w:r w:rsidR="0025105C" w:rsidRPr="00F02A68">
        <w:rPr>
          <w:rFonts w:ascii="Arial" w:hAnsi="Arial" w:cs="Arial"/>
          <w:sz w:val="24"/>
        </w:rPr>
        <w:t>In contrast</w:t>
      </w:r>
      <w:r w:rsidR="002448DF" w:rsidRPr="00F02A68">
        <w:rPr>
          <w:rFonts w:ascii="Arial" w:hAnsi="Arial" w:cs="Arial"/>
          <w:sz w:val="24"/>
        </w:rPr>
        <w:t xml:space="preserve"> to fuzzy lesion images</w:t>
      </w:r>
      <w:r w:rsidR="0025105C" w:rsidRPr="00F02A68">
        <w:rPr>
          <w:rFonts w:ascii="Arial" w:hAnsi="Arial" w:cs="Arial"/>
          <w:sz w:val="24"/>
        </w:rPr>
        <w:t xml:space="preserve">, </w:t>
      </w:r>
      <w:r w:rsidR="004A5351" w:rsidRPr="00F02A68">
        <w:rPr>
          <w:rFonts w:ascii="Arial" w:hAnsi="Arial" w:cs="Arial"/>
          <w:sz w:val="24"/>
        </w:rPr>
        <w:t>(</w:t>
      </w:r>
      <w:proofErr w:type="spellStart"/>
      <w:r w:rsidR="004A5351" w:rsidRPr="00F02A68">
        <w:rPr>
          <w:rFonts w:ascii="Arial" w:hAnsi="Arial" w:cs="Arial"/>
          <w:sz w:val="24"/>
        </w:rPr>
        <w:t>i</w:t>
      </w:r>
      <w:proofErr w:type="spellEnd"/>
      <w:r w:rsidR="004A5351" w:rsidRPr="00F02A68">
        <w:rPr>
          <w:rFonts w:ascii="Arial" w:hAnsi="Arial" w:cs="Arial"/>
          <w:sz w:val="24"/>
        </w:rPr>
        <w:t>) binary lesion images do</w:t>
      </w:r>
      <w:r w:rsidR="009C7015" w:rsidRPr="00F02A68">
        <w:rPr>
          <w:rFonts w:ascii="Arial" w:hAnsi="Arial" w:cs="Arial"/>
          <w:sz w:val="24"/>
        </w:rPr>
        <w:t xml:space="preserve"> </w:t>
      </w:r>
      <w:r w:rsidR="004A5351" w:rsidRPr="00F02A68">
        <w:rPr>
          <w:rFonts w:ascii="Arial" w:hAnsi="Arial" w:cs="Arial"/>
          <w:sz w:val="24"/>
        </w:rPr>
        <w:t xml:space="preserve">not provide a </w:t>
      </w:r>
      <w:r w:rsidR="000D796E" w:rsidRPr="00F02A68">
        <w:rPr>
          <w:rFonts w:ascii="Arial" w:hAnsi="Arial" w:cs="Arial"/>
          <w:sz w:val="24"/>
        </w:rPr>
        <w:t>continuous</w:t>
      </w:r>
      <w:r w:rsidR="004A5351" w:rsidRPr="00F02A68">
        <w:rPr>
          <w:rFonts w:ascii="Arial" w:hAnsi="Arial" w:cs="Arial"/>
          <w:sz w:val="24"/>
        </w:rPr>
        <w:t xml:space="preserve"> measure of structural abnormality</w:t>
      </w:r>
      <w:r w:rsidR="00C42E18" w:rsidRPr="00F02A68">
        <w:rPr>
          <w:rFonts w:ascii="Arial" w:hAnsi="Arial" w:cs="Arial"/>
          <w:sz w:val="24"/>
        </w:rPr>
        <w:t xml:space="preserve"> and will be less sensitive to subtle changes that are below an arbitrary threshold for damage</w:t>
      </w:r>
      <w:r w:rsidR="003E7F01" w:rsidRPr="00F02A68">
        <w:rPr>
          <w:rFonts w:ascii="Arial" w:hAnsi="Arial" w:cs="Arial"/>
          <w:sz w:val="24"/>
        </w:rPr>
        <w:t xml:space="preserve"> (</w:t>
      </w:r>
      <w:r w:rsidR="004374D0" w:rsidRPr="00F02A68">
        <w:rPr>
          <w:rFonts w:ascii="Arial" w:hAnsi="Arial" w:cs="Arial"/>
          <w:sz w:val="24"/>
        </w:rPr>
        <w:t>e.g.,</w:t>
      </w:r>
      <w:r w:rsidR="006B6A08" w:rsidRPr="00F02A68">
        <w:rPr>
          <w:rFonts w:ascii="Arial" w:hAnsi="Arial" w:cs="Arial"/>
          <w:sz w:val="24"/>
        </w:rPr>
        <w:t xml:space="preserve"> </w:t>
      </w:r>
      <w:proofErr w:type="spellStart"/>
      <w:r w:rsidR="0089212B" w:rsidRPr="00F02A68">
        <w:rPr>
          <w:rFonts w:ascii="Arial" w:hAnsi="Arial" w:cs="Arial"/>
          <w:sz w:val="24"/>
        </w:rPr>
        <w:t>Fridriksson</w:t>
      </w:r>
      <w:proofErr w:type="spellEnd"/>
      <w:r w:rsidR="006B6A08" w:rsidRPr="00F02A68">
        <w:rPr>
          <w:rFonts w:ascii="Arial" w:hAnsi="Arial" w:cs="Arial"/>
          <w:sz w:val="24"/>
        </w:rPr>
        <w:t xml:space="preserve"> et al.,</w:t>
      </w:r>
      <w:r w:rsidR="003E7F01" w:rsidRPr="00F02A68">
        <w:rPr>
          <w:rFonts w:ascii="Arial" w:hAnsi="Arial" w:cs="Arial"/>
          <w:sz w:val="24"/>
        </w:rPr>
        <w:t xml:space="preserve"> </w:t>
      </w:r>
      <w:r w:rsidR="006B6A08" w:rsidRPr="00F02A68">
        <w:rPr>
          <w:rFonts w:ascii="Arial" w:hAnsi="Arial" w:cs="Arial"/>
          <w:sz w:val="24"/>
        </w:rPr>
        <w:t>2013</w:t>
      </w:r>
      <w:r w:rsidR="004374D0" w:rsidRPr="00F02A68">
        <w:rPr>
          <w:rFonts w:ascii="Arial" w:hAnsi="Arial" w:cs="Arial"/>
          <w:sz w:val="24"/>
        </w:rPr>
        <w:t>; Gajardo-Vidal et al., 2018</w:t>
      </w:r>
      <w:r w:rsidR="003E7F01" w:rsidRPr="00F02A68">
        <w:rPr>
          <w:rFonts w:ascii="Arial" w:hAnsi="Arial" w:cs="Arial"/>
          <w:sz w:val="24"/>
        </w:rPr>
        <w:t>)</w:t>
      </w:r>
      <w:r w:rsidR="004A5351" w:rsidRPr="00F02A68">
        <w:rPr>
          <w:rFonts w:ascii="Arial" w:hAnsi="Arial" w:cs="Arial"/>
          <w:sz w:val="24"/>
        </w:rPr>
        <w:t xml:space="preserve">; (ii) normalised T1 images do not distinguish between </w:t>
      </w:r>
      <w:r w:rsidR="00F07F3A" w:rsidRPr="00F02A68">
        <w:rPr>
          <w:rFonts w:ascii="Arial" w:hAnsi="Arial" w:cs="Arial"/>
          <w:sz w:val="24"/>
        </w:rPr>
        <w:t>typical and atypical (abnormal) variability in brain structure</w:t>
      </w:r>
      <w:r w:rsidR="00231730" w:rsidRPr="00F02A68">
        <w:rPr>
          <w:rFonts w:ascii="Arial" w:hAnsi="Arial" w:cs="Arial"/>
          <w:sz w:val="24"/>
        </w:rPr>
        <w:t xml:space="preserve"> (e.g.</w:t>
      </w:r>
      <w:r w:rsidR="00B45196" w:rsidRPr="00F02A68">
        <w:rPr>
          <w:rFonts w:ascii="Arial" w:hAnsi="Arial" w:cs="Arial"/>
          <w:sz w:val="24"/>
        </w:rPr>
        <w:t>,</w:t>
      </w:r>
      <w:r w:rsidR="00231730" w:rsidRPr="00F02A68">
        <w:rPr>
          <w:rFonts w:ascii="Arial" w:hAnsi="Arial" w:cs="Arial"/>
          <w:sz w:val="24"/>
        </w:rPr>
        <w:t xml:space="preserve"> </w:t>
      </w:r>
      <w:proofErr w:type="spellStart"/>
      <w:r w:rsidR="0089212B" w:rsidRPr="00F02A68">
        <w:rPr>
          <w:rFonts w:ascii="Arial" w:hAnsi="Arial" w:cs="Arial"/>
          <w:sz w:val="24"/>
        </w:rPr>
        <w:t>Stamatakis</w:t>
      </w:r>
      <w:proofErr w:type="spellEnd"/>
      <w:r w:rsidR="0089212B" w:rsidRPr="00F02A68">
        <w:rPr>
          <w:rFonts w:ascii="Arial" w:hAnsi="Arial" w:cs="Arial"/>
          <w:sz w:val="24"/>
        </w:rPr>
        <w:t xml:space="preserve"> and Tyler</w:t>
      </w:r>
      <w:r w:rsidR="00231730" w:rsidRPr="00F02A68">
        <w:rPr>
          <w:rFonts w:ascii="Arial" w:hAnsi="Arial" w:cs="Arial"/>
          <w:sz w:val="24"/>
        </w:rPr>
        <w:t>, 2005)</w:t>
      </w:r>
      <w:r w:rsidR="004A5351" w:rsidRPr="00F02A68">
        <w:rPr>
          <w:rFonts w:ascii="Arial" w:hAnsi="Arial" w:cs="Arial"/>
          <w:sz w:val="24"/>
        </w:rPr>
        <w:t xml:space="preserve">; and (iii) </w:t>
      </w:r>
      <w:r w:rsidR="002E7AD0" w:rsidRPr="00F02A68">
        <w:rPr>
          <w:rFonts w:ascii="Arial" w:hAnsi="Arial" w:cs="Arial"/>
          <w:sz w:val="24"/>
        </w:rPr>
        <w:t xml:space="preserve">segmented </w:t>
      </w:r>
      <w:r w:rsidR="004A5351" w:rsidRPr="00F02A68">
        <w:rPr>
          <w:rFonts w:ascii="Arial" w:hAnsi="Arial" w:cs="Arial"/>
          <w:sz w:val="24"/>
        </w:rPr>
        <w:t xml:space="preserve">grey or white matter probability images </w:t>
      </w:r>
      <w:r w:rsidR="00397A4C" w:rsidRPr="00F02A68">
        <w:rPr>
          <w:rFonts w:ascii="Arial" w:hAnsi="Arial" w:cs="Arial"/>
          <w:sz w:val="24"/>
        </w:rPr>
        <w:t xml:space="preserve">when used in isolation </w:t>
      </w:r>
      <w:r w:rsidR="00640A25" w:rsidRPr="00F02A68">
        <w:rPr>
          <w:rFonts w:ascii="Arial" w:hAnsi="Arial" w:cs="Arial"/>
          <w:sz w:val="24"/>
        </w:rPr>
        <w:t>(</w:t>
      </w:r>
      <w:r w:rsidR="00397A4C" w:rsidRPr="00F02A68">
        <w:rPr>
          <w:rFonts w:ascii="Arial" w:hAnsi="Arial" w:cs="Arial"/>
          <w:sz w:val="24"/>
        </w:rPr>
        <w:t>as in standard VBM routines</w:t>
      </w:r>
      <w:r w:rsidR="00640A25" w:rsidRPr="00F02A68">
        <w:rPr>
          <w:rFonts w:ascii="Arial" w:hAnsi="Arial" w:cs="Arial"/>
          <w:sz w:val="24"/>
        </w:rPr>
        <w:t>)</w:t>
      </w:r>
      <w:r w:rsidR="00397A4C" w:rsidRPr="00F02A68">
        <w:rPr>
          <w:rFonts w:ascii="Arial" w:hAnsi="Arial" w:cs="Arial"/>
          <w:sz w:val="24"/>
        </w:rPr>
        <w:t xml:space="preserve"> </w:t>
      </w:r>
      <w:r w:rsidR="004A5351" w:rsidRPr="00F02A68">
        <w:rPr>
          <w:rFonts w:ascii="Arial" w:hAnsi="Arial" w:cs="Arial"/>
          <w:sz w:val="24"/>
        </w:rPr>
        <w:t xml:space="preserve">do not provide a complete </w:t>
      </w:r>
      <w:r w:rsidR="00B06601" w:rsidRPr="00F02A68">
        <w:rPr>
          <w:rFonts w:ascii="Arial" w:hAnsi="Arial" w:cs="Arial"/>
          <w:sz w:val="24"/>
        </w:rPr>
        <w:t>account</w:t>
      </w:r>
      <w:r w:rsidR="004A5351" w:rsidRPr="00F02A68">
        <w:rPr>
          <w:rFonts w:ascii="Arial" w:hAnsi="Arial" w:cs="Arial"/>
          <w:sz w:val="24"/>
        </w:rPr>
        <w:t xml:space="preserve"> of the </w:t>
      </w:r>
      <w:r w:rsidR="00B06601" w:rsidRPr="00F02A68">
        <w:rPr>
          <w:rFonts w:ascii="Arial" w:hAnsi="Arial" w:cs="Arial"/>
          <w:sz w:val="24"/>
        </w:rPr>
        <w:t xml:space="preserve">whole of the </w:t>
      </w:r>
      <w:r w:rsidR="004A5351" w:rsidRPr="00F02A68">
        <w:rPr>
          <w:rFonts w:ascii="Arial" w:hAnsi="Arial" w:cs="Arial"/>
          <w:sz w:val="24"/>
        </w:rPr>
        <w:t>lesion</w:t>
      </w:r>
      <w:r w:rsidR="003E7F01" w:rsidRPr="00F02A68">
        <w:rPr>
          <w:rFonts w:ascii="Arial" w:hAnsi="Arial" w:cs="Arial"/>
          <w:sz w:val="24"/>
        </w:rPr>
        <w:t xml:space="preserve"> (e.g.</w:t>
      </w:r>
      <w:r w:rsidR="00B45196" w:rsidRPr="00F02A68">
        <w:rPr>
          <w:rFonts w:ascii="Arial" w:hAnsi="Arial" w:cs="Arial"/>
          <w:sz w:val="24"/>
        </w:rPr>
        <w:t>,</w:t>
      </w:r>
      <w:r w:rsidR="003E7F01" w:rsidRPr="00F02A68">
        <w:rPr>
          <w:rFonts w:ascii="Arial" w:hAnsi="Arial" w:cs="Arial"/>
          <w:sz w:val="24"/>
        </w:rPr>
        <w:t xml:space="preserve"> </w:t>
      </w:r>
      <w:r w:rsidR="0089212B" w:rsidRPr="00F02A68">
        <w:rPr>
          <w:rFonts w:ascii="Arial" w:hAnsi="Arial" w:cs="Arial"/>
          <w:sz w:val="24"/>
        </w:rPr>
        <w:t>Mehta</w:t>
      </w:r>
      <w:r w:rsidR="003E7F01" w:rsidRPr="00F02A68">
        <w:rPr>
          <w:rFonts w:ascii="Arial" w:hAnsi="Arial" w:cs="Arial"/>
          <w:sz w:val="24"/>
        </w:rPr>
        <w:t xml:space="preserve"> et al. 2003)</w:t>
      </w:r>
      <w:r w:rsidR="004A5351" w:rsidRPr="00F02A68">
        <w:rPr>
          <w:rFonts w:ascii="Arial" w:hAnsi="Arial" w:cs="Arial"/>
          <w:sz w:val="24"/>
        </w:rPr>
        <w:t>.</w:t>
      </w:r>
    </w:p>
    <w:p w14:paraId="212DACB0" w14:textId="734403EA" w:rsidR="002C2E26" w:rsidRPr="00F02A68" w:rsidRDefault="005D309B" w:rsidP="002C2E26">
      <w:pPr>
        <w:spacing w:line="360" w:lineRule="auto"/>
        <w:ind w:firstLine="720"/>
        <w:jc w:val="both"/>
        <w:rPr>
          <w:rFonts w:ascii="Arial" w:hAnsi="Arial" w:cs="Arial"/>
          <w:sz w:val="24"/>
        </w:rPr>
      </w:pPr>
      <w:r w:rsidRPr="00F02A68">
        <w:rPr>
          <w:rFonts w:ascii="Arial" w:hAnsi="Arial" w:cs="Arial"/>
          <w:sz w:val="24"/>
        </w:rPr>
        <w:t>In</w:t>
      </w:r>
      <w:r w:rsidR="00EA1CA6" w:rsidRPr="00F02A68">
        <w:rPr>
          <w:rFonts w:ascii="Arial" w:hAnsi="Arial" w:cs="Arial"/>
          <w:sz w:val="24"/>
        </w:rPr>
        <w:t xml:space="preserve"> </w:t>
      </w:r>
      <w:r w:rsidR="00320E4A" w:rsidRPr="00F02A68">
        <w:rPr>
          <w:rFonts w:ascii="Arial" w:hAnsi="Arial" w:cs="Arial"/>
          <w:sz w:val="24"/>
        </w:rPr>
        <w:t>Analysis 1</w:t>
      </w:r>
      <w:r w:rsidRPr="00F02A68">
        <w:rPr>
          <w:rFonts w:ascii="Arial" w:hAnsi="Arial" w:cs="Arial"/>
          <w:sz w:val="24"/>
        </w:rPr>
        <w:t>, t</w:t>
      </w:r>
      <w:r w:rsidR="00C51746" w:rsidRPr="00F02A68">
        <w:rPr>
          <w:rFonts w:ascii="Arial" w:hAnsi="Arial" w:cs="Arial"/>
          <w:sz w:val="24"/>
        </w:rPr>
        <w:t xml:space="preserve">he </w:t>
      </w:r>
      <w:r w:rsidR="006B21FD" w:rsidRPr="00F02A68">
        <w:rPr>
          <w:rFonts w:ascii="Arial" w:hAnsi="Arial" w:cs="Arial"/>
          <w:sz w:val="24"/>
        </w:rPr>
        <w:t xml:space="preserve">fuzzy </w:t>
      </w:r>
      <w:r w:rsidR="00A55377" w:rsidRPr="00F02A68">
        <w:rPr>
          <w:rFonts w:ascii="Arial" w:hAnsi="Arial" w:cs="Arial"/>
          <w:sz w:val="24"/>
        </w:rPr>
        <w:t xml:space="preserve">lesion </w:t>
      </w:r>
      <w:r w:rsidR="006B21FD" w:rsidRPr="00F02A68">
        <w:rPr>
          <w:rFonts w:ascii="Arial" w:hAnsi="Arial" w:cs="Arial"/>
          <w:sz w:val="24"/>
        </w:rPr>
        <w:t xml:space="preserve">images were entered into a </w:t>
      </w:r>
      <w:r w:rsidR="00661912" w:rsidRPr="00F02A68">
        <w:rPr>
          <w:rFonts w:ascii="Arial" w:hAnsi="Arial" w:cs="Arial"/>
          <w:sz w:val="24"/>
        </w:rPr>
        <w:t xml:space="preserve">voxel-based </w:t>
      </w:r>
      <w:r w:rsidR="00C51746" w:rsidRPr="00F02A68">
        <w:rPr>
          <w:rFonts w:ascii="Arial" w:hAnsi="Arial" w:cs="Arial"/>
          <w:sz w:val="24"/>
        </w:rPr>
        <w:t>multiple regression model</w:t>
      </w:r>
      <w:r w:rsidR="006B21FD" w:rsidRPr="00F02A68">
        <w:rPr>
          <w:rFonts w:ascii="Arial" w:hAnsi="Arial" w:cs="Arial"/>
          <w:sz w:val="24"/>
        </w:rPr>
        <w:t xml:space="preserve"> with </w:t>
      </w:r>
      <w:r w:rsidR="003401B2" w:rsidRPr="00F02A68">
        <w:rPr>
          <w:rFonts w:ascii="Arial" w:hAnsi="Arial" w:cs="Arial"/>
          <w:sz w:val="24"/>
        </w:rPr>
        <w:t xml:space="preserve">6 different </w:t>
      </w:r>
      <w:proofErr w:type="spellStart"/>
      <w:r w:rsidR="003401B2" w:rsidRPr="00F02A68">
        <w:rPr>
          <w:rFonts w:ascii="Arial" w:hAnsi="Arial" w:cs="Arial"/>
          <w:sz w:val="24"/>
        </w:rPr>
        <w:t>regressors</w:t>
      </w:r>
      <w:proofErr w:type="spellEnd"/>
      <w:r w:rsidR="003401B2" w:rsidRPr="00F02A68">
        <w:rPr>
          <w:rFonts w:ascii="Arial" w:hAnsi="Arial" w:cs="Arial"/>
          <w:sz w:val="24"/>
        </w:rPr>
        <w:t xml:space="preserve"> (</w:t>
      </w:r>
      <w:r w:rsidR="009C22F8" w:rsidRPr="00F02A68">
        <w:rPr>
          <w:rFonts w:ascii="Arial" w:hAnsi="Arial" w:cs="Arial"/>
          <w:sz w:val="24"/>
        </w:rPr>
        <w:t xml:space="preserve">5 </w:t>
      </w:r>
      <w:r w:rsidR="003401B2" w:rsidRPr="00F02A68">
        <w:rPr>
          <w:rFonts w:ascii="Arial" w:hAnsi="Arial" w:cs="Arial"/>
          <w:sz w:val="24"/>
        </w:rPr>
        <w:t>behavioural scores and lesion size)</w:t>
      </w:r>
      <w:r w:rsidR="00B97C2A" w:rsidRPr="00F02A68">
        <w:rPr>
          <w:rFonts w:ascii="Arial" w:hAnsi="Arial" w:cs="Arial"/>
          <w:sz w:val="24"/>
        </w:rPr>
        <w:t>;</w:t>
      </w:r>
      <w:r w:rsidR="003401B2" w:rsidRPr="00F02A68">
        <w:rPr>
          <w:rFonts w:ascii="Arial" w:hAnsi="Arial" w:cs="Arial"/>
          <w:sz w:val="24"/>
        </w:rPr>
        <w:t xml:space="preserve"> </w:t>
      </w:r>
      <w:r w:rsidR="00AC7935" w:rsidRPr="00F02A68">
        <w:rPr>
          <w:rFonts w:ascii="Arial" w:hAnsi="Arial" w:cs="Arial"/>
          <w:sz w:val="24"/>
        </w:rPr>
        <w:t>see Fig.</w:t>
      </w:r>
      <w:r w:rsidR="00057363" w:rsidRPr="00F02A68">
        <w:rPr>
          <w:rFonts w:ascii="Arial" w:hAnsi="Arial" w:cs="Arial"/>
          <w:sz w:val="24"/>
        </w:rPr>
        <w:t xml:space="preserve"> 1.</w:t>
      </w:r>
      <w:r w:rsidR="00C51746" w:rsidRPr="00F02A68">
        <w:rPr>
          <w:rFonts w:ascii="Arial" w:hAnsi="Arial" w:cs="Arial"/>
          <w:sz w:val="24"/>
        </w:rPr>
        <w:t xml:space="preserve"> </w:t>
      </w:r>
      <w:r w:rsidR="003401B2" w:rsidRPr="00F02A68">
        <w:rPr>
          <w:rFonts w:ascii="Arial" w:hAnsi="Arial" w:cs="Arial"/>
          <w:sz w:val="24"/>
        </w:rPr>
        <w:t xml:space="preserve">The </w:t>
      </w:r>
      <w:proofErr w:type="spellStart"/>
      <w:r w:rsidR="0060422E" w:rsidRPr="00F02A68">
        <w:rPr>
          <w:rFonts w:ascii="Arial" w:hAnsi="Arial" w:cs="Arial"/>
          <w:sz w:val="24"/>
        </w:rPr>
        <w:t>regressor</w:t>
      </w:r>
      <w:proofErr w:type="spellEnd"/>
      <w:r w:rsidR="0060422E" w:rsidRPr="00F02A68">
        <w:rPr>
          <w:rFonts w:ascii="Arial" w:hAnsi="Arial" w:cs="Arial"/>
          <w:sz w:val="24"/>
        </w:rPr>
        <w:t xml:space="preserve"> of interest</w:t>
      </w:r>
      <w:r w:rsidR="003401B2" w:rsidRPr="00F02A68">
        <w:rPr>
          <w:rFonts w:ascii="Arial" w:hAnsi="Arial" w:cs="Arial"/>
          <w:sz w:val="24"/>
        </w:rPr>
        <w:t xml:space="preserve"> </w:t>
      </w:r>
      <w:r w:rsidRPr="00F02A68">
        <w:rPr>
          <w:rFonts w:ascii="Arial" w:hAnsi="Arial" w:cs="Arial"/>
          <w:sz w:val="24"/>
        </w:rPr>
        <w:t>was</w:t>
      </w:r>
      <w:r w:rsidR="003401B2" w:rsidRPr="00F02A68">
        <w:rPr>
          <w:rFonts w:ascii="Arial" w:hAnsi="Arial" w:cs="Arial"/>
          <w:sz w:val="24"/>
        </w:rPr>
        <w:t xml:space="preserve"> </w:t>
      </w:r>
      <w:proofErr w:type="spellStart"/>
      <w:r w:rsidR="00C51746" w:rsidRPr="00F02A68">
        <w:rPr>
          <w:rFonts w:ascii="Arial" w:hAnsi="Arial" w:cs="Arial"/>
          <w:sz w:val="24"/>
        </w:rPr>
        <w:t>nonword</w:t>
      </w:r>
      <w:proofErr w:type="spellEnd"/>
      <w:r w:rsidR="00C51746" w:rsidRPr="00F02A68">
        <w:rPr>
          <w:rFonts w:ascii="Arial" w:hAnsi="Arial" w:cs="Arial"/>
          <w:sz w:val="24"/>
        </w:rPr>
        <w:t xml:space="preserve"> repetition</w:t>
      </w:r>
      <w:r w:rsidR="003401B2" w:rsidRPr="00F02A68">
        <w:rPr>
          <w:rFonts w:ascii="Arial" w:hAnsi="Arial" w:cs="Arial"/>
          <w:sz w:val="24"/>
        </w:rPr>
        <w:t xml:space="preserve"> scores that are</w:t>
      </w:r>
      <w:r w:rsidR="0060422E" w:rsidRPr="00F02A68">
        <w:rPr>
          <w:rFonts w:ascii="Arial" w:hAnsi="Arial" w:cs="Arial"/>
          <w:sz w:val="24"/>
        </w:rPr>
        <w:t xml:space="preserve"> sensitive to difficulties</w:t>
      </w:r>
      <w:r w:rsidR="00B47D2C" w:rsidRPr="00F02A68">
        <w:rPr>
          <w:rFonts w:ascii="Arial" w:hAnsi="Arial" w:cs="Arial"/>
          <w:sz w:val="24"/>
        </w:rPr>
        <w:t xml:space="preserve"> articulating speech</w:t>
      </w:r>
      <w:r w:rsidR="0060422E" w:rsidRPr="00F02A68">
        <w:rPr>
          <w:rFonts w:ascii="Arial" w:hAnsi="Arial" w:cs="Arial"/>
          <w:sz w:val="24"/>
        </w:rPr>
        <w:t xml:space="preserve">. In addition, the following </w:t>
      </w:r>
      <w:proofErr w:type="spellStart"/>
      <w:r w:rsidR="0060422E" w:rsidRPr="00F02A68">
        <w:rPr>
          <w:rFonts w:ascii="Arial" w:hAnsi="Arial" w:cs="Arial"/>
          <w:sz w:val="24"/>
        </w:rPr>
        <w:t>regressors</w:t>
      </w:r>
      <w:proofErr w:type="spellEnd"/>
      <w:r w:rsidR="0060422E" w:rsidRPr="00F02A68">
        <w:rPr>
          <w:rFonts w:ascii="Arial" w:hAnsi="Arial" w:cs="Arial"/>
          <w:sz w:val="24"/>
        </w:rPr>
        <w:t xml:space="preserve"> were include</w:t>
      </w:r>
      <w:r w:rsidR="00630330" w:rsidRPr="00F02A68">
        <w:rPr>
          <w:rFonts w:ascii="Arial" w:hAnsi="Arial" w:cs="Arial"/>
          <w:sz w:val="24"/>
        </w:rPr>
        <w:t>d to factor out other sources of variance:</w:t>
      </w:r>
      <w:r w:rsidR="0060422E" w:rsidRPr="00F02A68">
        <w:rPr>
          <w:rFonts w:ascii="Arial" w:hAnsi="Arial" w:cs="Arial"/>
          <w:sz w:val="24"/>
        </w:rPr>
        <w:t xml:space="preserve"> </w:t>
      </w:r>
      <w:r w:rsidR="00C51746" w:rsidRPr="00F02A68">
        <w:rPr>
          <w:rFonts w:ascii="Arial" w:hAnsi="Arial" w:cs="Arial"/>
          <w:sz w:val="24"/>
        </w:rPr>
        <w:t>written picture naming</w:t>
      </w:r>
      <w:r w:rsidR="0060422E" w:rsidRPr="00F02A68">
        <w:rPr>
          <w:rFonts w:ascii="Arial" w:hAnsi="Arial" w:cs="Arial"/>
          <w:sz w:val="24"/>
        </w:rPr>
        <w:t xml:space="preserve"> </w:t>
      </w:r>
      <w:r w:rsidR="003401B2" w:rsidRPr="00F02A68">
        <w:rPr>
          <w:rFonts w:ascii="Arial" w:hAnsi="Arial" w:cs="Arial"/>
          <w:sz w:val="24"/>
        </w:rPr>
        <w:t xml:space="preserve">scores </w:t>
      </w:r>
      <w:r w:rsidR="0060422E" w:rsidRPr="00F02A68">
        <w:rPr>
          <w:rFonts w:ascii="Arial" w:hAnsi="Arial" w:cs="Arial"/>
          <w:sz w:val="24"/>
        </w:rPr>
        <w:t xml:space="preserve">(which </w:t>
      </w:r>
      <w:r w:rsidR="003401B2" w:rsidRPr="00F02A68">
        <w:rPr>
          <w:rFonts w:ascii="Arial" w:hAnsi="Arial" w:cs="Arial"/>
          <w:sz w:val="24"/>
        </w:rPr>
        <w:t xml:space="preserve">are </w:t>
      </w:r>
      <w:r w:rsidR="0060422E" w:rsidRPr="00F02A68">
        <w:rPr>
          <w:rFonts w:ascii="Arial" w:hAnsi="Arial" w:cs="Arial"/>
          <w:sz w:val="24"/>
        </w:rPr>
        <w:t>sensitive to name retrieval</w:t>
      </w:r>
      <w:r w:rsidR="00630330" w:rsidRPr="00F02A68">
        <w:rPr>
          <w:rFonts w:ascii="Arial" w:hAnsi="Arial" w:cs="Arial"/>
          <w:sz w:val="24"/>
        </w:rPr>
        <w:t xml:space="preserve"> </w:t>
      </w:r>
      <w:r w:rsidR="00EE714C" w:rsidRPr="00F02A68">
        <w:rPr>
          <w:rFonts w:ascii="Arial" w:hAnsi="Arial" w:cs="Arial"/>
          <w:sz w:val="24"/>
        </w:rPr>
        <w:t>abilities</w:t>
      </w:r>
      <w:r w:rsidR="0060422E" w:rsidRPr="00F02A68">
        <w:rPr>
          <w:rFonts w:ascii="Arial" w:hAnsi="Arial" w:cs="Arial"/>
          <w:sz w:val="24"/>
        </w:rPr>
        <w:t>)</w:t>
      </w:r>
      <w:r w:rsidR="00C51746" w:rsidRPr="00F02A68">
        <w:rPr>
          <w:rFonts w:ascii="Arial" w:hAnsi="Arial" w:cs="Arial"/>
          <w:sz w:val="24"/>
        </w:rPr>
        <w:t>, semantic association</w:t>
      </w:r>
      <w:r w:rsidR="00066DBE" w:rsidRPr="00F02A68">
        <w:rPr>
          <w:rFonts w:ascii="Arial" w:hAnsi="Arial" w:cs="Arial"/>
          <w:sz w:val="24"/>
        </w:rPr>
        <w:t>s</w:t>
      </w:r>
      <w:r w:rsidR="003401B2" w:rsidRPr="00F02A68">
        <w:rPr>
          <w:rFonts w:ascii="Arial" w:hAnsi="Arial" w:cs="Arial"/>
          <w:sz w:val="24"/>
        </w:rPr>
        <w:t xml:space="preserve"> score</w:t>
      </w:r>
      <w:r w:rsidR="00C51746" w:rsidRPr="00F02A68">
        <w:rPr>
          <w:rFonts w:ascii="Arial" w:hAnsi="Arial" w:cs="Arial"/>
          <w:sz w:val="24"/>
        </w:rPr>
        <w:t>s</w:t>
      </w:r>
      <w:r w:rsidR="0060422E" w:rsidRPr="00F02A68">
        <w:rPr>
          <w:rFonts w:ascii="Arial" w:hAnsi="Arial" w:cs="Arial"/>
          <w:sz w:val="24"/>
        </w:rPr>
        <w:t xml:space="preserve"> (which </w:t>
      </w:r>
      <w:r w:rsidR="003401B2" w:rsidRPr="00F02A68">
        <w:rPr>
          <w:rFonts w:ascii="Arial" w:hAnsi="Arial" w:cs="Arial"/>
          <w:sz w:val="24"/>
        </w:rPr>
        <w:t xml:space="preserve">are </w:t>
      </w:r>
      <w:r w:rsidR="0060422E" w:rsidRPr="00F02A68">
        <w:rPr>
          <w:rFonts w:ascii="Arial" w:hAnsi="Arial" w:cs="Arial"/>
          <w:sz w:val="24"/>
        </w:rPr>
        <w:t xml:space="preserve">sensitive to </w:t>
      </w:r>
      <w:r w:rsidR="00066DBE" w:rsidRPr="00F02A68">
        <w:rPr>
          <w:rFonts w:ascii="Arial" w:hAnsi="Arial" w:cs="Arial"/>
          <w:sz w:val="24"/>
        </w:rPr>
        <w:t>visual</w:t>
      </w:r>
      <w:r w:rsidR="0060422E" w:rsidRPr="00F02A68">
        <w:rPr>
          <w:rFonts w:ascii="Arial" w:hAnsi="Arial" w:cs="Arial"/>
          <w:sz w:val="24"/>
        </w:rPr>
        <w:t xml:space="preserve"> recognition and semantic </w:t>
      </w:r>
      <w:r w:rsidR="00630330" w:rsidRPr="00F02A68">
        <w:rPr>
          <w:rFonts w:ascii="Arial" w:hAnsi="Arial" w:cs="Arial"/>
          <w:sz w:val="24"/>
        </w:rPr>
        <w:t>processing</w:t>
      </w:r>
      <w:r w:rsidR="0060422E" w:rsidRPr="00F02A68">
        <w:rPr>
          <w:rFonts w:ascii="Arial" w:hAnsi="Arial" w:cs="Arial"/>
          <w:sz w:val="24"/>
        </w:rPr>
        <w:t>)</w:t>
      </w:r>
      <w:r w:rsidR="00630330" w:rsidRPr="00F02A68">
        <w:rPr>
          <w:rFonts w:ascii="Arial" w:hAnsi="Arial" w:cs="Arial"/>
          <w:sz w:val="24"/>
        </w:rPr>
        <w:t xml:space="preserve">, </w:t>
      </w:r>
      <w:r w:rsidR="00C51746" w:rsidRPr="00F02A68">
        <w:rPr>
          <w:rFonts w:ascii="Arial" w:hAnsi="Arial" w:cs="Arial"/>
          <w:sz w:val="24"/>
        </w:rPr>
        <w:t xml:space="preserve">auditory word-to-picture </w:t>
      </w:r>
      <w:r w:rsidR="00122D94" w:rsidRPr="00F02A68">
        <w:rPr>
          <w:rFonts w:ascii="Arial" w:hAnsi="Arial" w:cs="Arial"/>
          <w:sz w:val="24"/>
        </w:rPr>
        <w:t>matching</w:t>
      </w:r>
      <w:r w:rsidR="003401B2" w:rsidRPr="00F02A68">
        <w:rPr>
          <w:rFonts w:ascii="Arial" w:hAnsi="Arial" w:cs="Arial"/>
          <w:sz w:val="24"/>
        </w:rPr>
        <w:t xml:space="preserve"> scores</w:t>
      </w:r>
      <w:r w:rsidR="008348E9" w:rsidRPr="00F02A68">
        <w:rPr>
          <w:rFonts w:ascii="Arial" w:hAnsi="Arial" w:cs="Arial"/>
          <w:sz w:val="24"/>
        </w:rPr>
        <w:t xml:space="preserve"> (which</w:t>
      </w:r>
      <w:r w:rsidR="0060422E" w:rsidRPr="00F02A68">
        <w:rPr>
          <w:rFonts w:ascii="Arial" w:hAnsi="Arial" w:cs="Arial"/>
          <w:sz w:val="24"/>
        </w:rPr>
        <w:t xml:space="preserve"> </w:t>
      </w:r>
      <w:r w:rsidR="003401B2" w:rsidRPr="00F02A68">
        <w:rPr>
          <w:rFonts w:ascii="Arial" w:hAnsi="Arial" w:cs="Arial"/>
          <w:sz w:val="24"/>
        </w:rPr>
        <w:t xml:space="preserve">are </w:t>
      </w:r>
      <w:r w:rsidR="0060422E" w:rsidRPr="00F02A68">
        <w:rPr>
          <w:rFonts w:ascii="Arial" w:hAnsi="Arial" w:cs="Arial"/>
          <w:sz w:val="24"/>
        </w:rPr>
        <w:t>sensitive to auditory recognition</w:t>
      </w:r>
      <w:r w:rsidR="00066DBE" w:rsidRPr="00F02A68">
        <w:rPr>
          <w:rFonts w:ascii="Arial" w:hAnsi="Arial" w:cs="Arial"/>
          <w:sz w:val="24"/>
        </w:rPr>
        <w:t xml:space="preserve"> and lexical-semantic processing</w:t>
      </w:r>
      <w:r w:rsidR="0060422E" w:rsidRPr="00F02A68">
        <w:rPr>
          <w:rFonts w:ascii="Arial" w:hAnsi="Arial" w:cs="Arial"/>
          <w:sz w:val="24"/>
        </w:rPr>
        <w:t>)</w:t>
      </w:r>
      <w:r w:rsidR="00630330" w:rsidRPr="00F02A68">
        <w:rPr>
          <w:rFonts w:ascii="Arial" w:hAnsi="Arial" w:cs="Arial"/>
          <w:sz w:val="24"/>
        </w:rPr>
        <w:t xml:space="preserve">, </w:t>
      </w:r>
      <w:r w:rsidR="0060422E" w:rsidRPr="00F02A68">
        <w:rPr>
          <w:rFonts w:ascii="Arial" w:hAnsi="Arial" w:cs="Arial"/>
          <w:sz w:val="24"/>
        </w:rPr>
        <w:t>recognition memory</w:t>
      </w:r>
      <w:r w:rsidR="00630330" w:rsidRPr="00F02A68">
        <w:rPr>
          <w:rFonts w:ascii="Arial" w:hAnsi="Arial" w:cs="Arial"/>
          <w:sz w:val="24"/>
        </w:rPr>
        <w:t xml:space="preserve"> </w:t>
      </w:r>
      <w:r w:rsidR="00AC78C2" w:rsidRPr="00F02A68">
        <w:rPr>
          <w:rFonts w:ascii="Arial" w:hAnsi="Arial" w:cs="Arial"/>
          <w:sz w:val="24"/>
        </w:rPr>
        <w:t xml:space="preserve">scores </w:t>
      </w:r>
      <w:r w:rsidR="00066DBE" w:rsidRPr="00F02A68">
        <w:rPr>
          <w:rFonts w:ascii="Arial" w:hAnsi="Arial" w:cs="Arial"/>
          <w:sz w:val="24"/>
        </w:rPr>
        <w:t xml:space="preserve">(which are sensitive to picture recognition and memory) </w:t>
      </w:r>
      <w:r w:rsidR="00630330" w:rsidRPr="00F02A68">
        <w:rPr>
          <w:rFonts w:ascii="Arial" w:hAnsi="Arial" w:cs="Arial"/>
          <w:sz w:val="24"/>
        </w:rPr>
        <w:t xml:space="preserve">and </w:t>
      </w:r>
      <w:r w:rsidR="0060422E" w:rsidRPr="00F02A68">
        <w:rPr>
          <w:rFonts w:ascii="Arial" w:hAnsi="Arial" w:cs="Arial"/>
          <w:sz w:val="24"/>
        </w:rPr>
        <w:t xml:space="preserve">lesion </w:t>
      </w:r>
      <w:r w:rsidR="001D0781" w:rsidRPr="00F02A68">
        <w:rPr>
          <w:rFonts w:ascii="Arial" w:hAnsi="Arial" w:cs="Arial"/>
          <w:sz w:val="24"/>
        </w:rPr>
        <w:t>size</w:t>
      </w:r>
      <w:r w:rsidR="0060422E" w:rsidRPr="00F02A68">
        <w:rPr>
          <w:rFonts w:ascii="Arial" w:hAnsi="Arial" w:cs="Arial"/>
          <w:sz w:val="24"/>
        </w:rPr>
        <w:t xml:space="preserve"> </w:t>
      </w:r>
      <w:r w:rsidR="00630330" w:rsidRPr="00F02A68">
        <w:rPr>
          <w:rFonts w:ascii="Arial" w:hAnsi="Arial" w:cs="Arial"/>
          <w:sz w:val="24"/>
        </w:rPr>
        <w:t>(</w:t>
      </w:r>
      <w:r w:rsidR="0060422E" w:rsidRPr="00F02A68">
        <w:rPr>
          <w:rFonts w:ascii="Arial" w:hAnsi="Arial" w:cs="Arial"/>
          <w:sz w:val="24"/>
        </w:rPr>
        <w:t xml:space="preserve">to partial out linear effects of lesion </w:t>
      </w:r>
      <w:r w:rsidR="001D0781" w:rsidRPr="00F02A68">
        <w:rPr>
          <w:rFonts w:ascii="Arial" w:hAnsi="Arial" w:cs="Arial"/>
          <w:sz w:val="24"/>
        </w:rPr>
        <w:t>size</w:t>
      </w:r>
      <w:r w:rsidR="00630330" w:rsidRPr="00F02A68">
        <w:rPr>
          <w:rFonts w:ascii="Arial" w:hAnsi="Arial" w:cs="Arial"/>
          <w:sz w:val="24"/>
        </w:rPr>
        <w:t>).</w:t>
      </w:r>
      <w:r w:rsidRPr="00F02A68">
        <w:rPr>
          <w:rFonts w:ascii="Arial" w:hAnsi="Arial" w:cs="Arial"/>
          <w:sz w:val="24"/>
        </w:rPr>
        <w:t xml:space="preserve"> </w:t>
      </w:r>
      <w:r w:rsidR="00EA1CA6" w:rsidRPr="00F02A68">
        <w:rPr>
          <w:rFonts w:ascii="Arial" w:hAnsi="Arial" w:cs="Arial"/>
          <w:sz w:val="24"/>
        </w:rPr>
        <w:t xml:space="preserve">For the </w:t>
      </w:r>
      <w:r w:rsidR="00661912" w:rsidRPr="00F02A68">
        <w:rPr>
          <w:rFonts w:ascii="Arial" w:hAnsi="Arial" w:cs="Arial"/>
          <w:sz w:val="24"/>
        </w:rPr>
        <w:t>voxel-based lesion-deficit</w:t>
      </w:r>
      <w:r w:rsidR="00EA1CA6" w:rsidRPr="00F02A68">
        <w:rPr>
          <w:rFonts w:ascii="Arial" w:hAnsi="Arial" w:cs="Arial"/>
          <w:sz w:val="24"/>
        </w:rPr>
        <w:t xml:space="preserve"> analysis (with 360 patients), the </w:t>
      </w:r>
      <w:r w:rsidR="00481220" w:rsidRPr="00F02A68">
        <w:rPr>
          <w:rFonts w:ascii="Arial" w:hAnsi="Arial" w:cs="Arial"/>
          <w:sz w:val="24"/>
        </w:rPr>
        <w:t xml:space="preserve">search volume was restricted to voxels that were damaged in at least five patients (as in </w:t>
      </w:r>
      <w:proofErr w:type="spellStart"/>
      <w:r w:rsidR="00481220" w:rsidRPr="00F02A68">
        <w:rPr>
          <w:rFonts w:ascii="Arial" w:hAnsi="Arial" w:cs="Arial"/>
          <w:sz w:val="24"/>
        </w:rPr>
        <w:t>Fridriksson</w:t>
      </w:r>
      <w:proofErr w:type="spellEnd"/>
      <w:r w:rsidR="00481220" w:rsidRPr="00F02A68">
        <w:rPr>
          <w:rFonts w:ascii="Arial" w:hAnsi="Arial" w:cs="Arial"/>
          <w:sz w:val="24"/>
        </w:rPr>
        <w:t xml:space="preserve"> et al., 2016; for rationale, see </w:t>
      </w:r>
      <w:proofErr w:type="spellStart"/>
      <w:r w:rsidR="00481220" w:rsidRPr="00F02A68">
        <w:rPr>
          <w:rFonts w:ascii="Arial" w:hAnsi="Arial" w:cs="Arial"/>
          <w:sz w:val="24"/>
        </w:rPr>
        <w:t>Sperber</w:t>
      </w:r>
      <w:proofErr w:type="spellEnd"/>
      <w:r w:rsidR="00481220" w:rsidRPr="00F02A68">
        <w:rPr>
          <w:rFonts w:ascii="Arial" w:hAnsi="Arial" w:cs="Arial"/>
          <w:sz w:val="24"/>
        </w:rPr>
        <w:t xml:space="preserve"> and </w:t>
      </w:r>
      <w:proofErr w:type="spellStart"/>
      <w:r w:rsidR="00481220" w:rsidRPr="00F02A68">
        <w:rPr>
          <w:rFonts w:ascii="Arial" w:hAnsi="Arial" w:cs="Arial"/>
          <w:sz w:val="24"/>
        </w:rPr>
        <w:t>Karnath</w:t>
      </w:r>
      <w:proofErr w:type="spellEnd"/>
      <w:r w:rsidR="00481220" w:rsidRPr="00F02A68">
        <w:rPr>
          <w:rFonts w:ascii="Arial" w:hAnsi="Arial" w:cs="Arial"/>
          <w:sz w:val="24"/>
        </w:rPr>
        <w:t>, 2017).</w:t>
      </w:r>
      <w:r w:rsidR="00481220" w:rsidRPr="00F02A68">
        <w:t xml:space="preserve"> </w:t>
      </w:r>
      <w:r w:rsidR="00481220" w:rsidRPr="00F02A68">
        <w:rPr>
          <w:rFonts w:ascii="Arial" w:hAnsi="Arial" w:cs="Arial"/>
          <w:sz w:val="24"/>
        </w:rPr>
        <w:t xml:space="preserve">For this purpose, a lesion overlap map based on the </w:t>
      </w:r>
      <w:r w:rsidR="00481220" w:rsidRPr="00F02A68">
        <w:rPr>
          <w:rFonts w:ascii="Arial" w:hAnsi="Arial" w:cs="Arial"/>
          <w:sz w:val="24"/>
        </w:rPr>
        <w:lastRenderedPageBreak/>
        <w:t xml:space="preserve">binary lesion images from all 360 patients was created, </w:t>
      </w:r>
      <w:proofErr w:type="spellStart"/>
      <w:r w:rsidR="00481220" w:rsidRPr="00F02A68">
        <w:rPr>
          <w:rFonts w:ascii="Arial" w:hAnsi="Arial" w:cs="Arial"/>
          <w:sz w:val="24"/>
        </w:rPr>
        <w:t>thresholded</w:t>
      </w:r>
      <w:proofErr w:type="spellEnd"/>
      <w:r w:rsidR="00481220" w:rsidRPr="00F02A68">
        <w:rPr>
          <w:rFonts w:ascii="Arial" w:hAnsi="Arial" w:cs="Arial"/>
          <w:sz w:val="24"/>
        </w:rPr>
        <w:t xml:space="preserve"> at five, and used as an inclusive mask before estimating the model</w:t>
      </w:r>
      <w:r w:rsidR="00C57745" w:rsidRPr="00F02A68">
        <w:rPr>
          <w:rFonts w:ascii="Arial" w:hAnsi="Arial" w:cs="Arial"/>
          <w:sz w:val="24"/>
        </w:rPr>
        <w:t xml:space="preserve"> (see Fig. 2A)</w:t>
      </w:r>
      <w:r w:rsidR="00481220" w:rsidRPr="00F02A68">
        <w:rPr>
          <w:rFonts w:ascii="Arial" w:hAnsi="Arial" w:cs="Arial"/>
          <w:sz w:val="24"/>
        </w:rPr>
        <w:t xml:space="preserve">. Our statistical voxel-level threshold was set at </w:t>
      </w:r>
      <w:r w:rsidR="00481220" w:rsidRPr="00F02A68">
        <w:rPr>
          <w:rFonts w:ascii="Arial" w:hAnsi="Arial" w:cs="Arial"/>
          <w:i/>
          <w:sz w:val="24"/>
        </w:rPr>
        <w:t>p</w:t>
      </w:r>
      <w:r w:rsidR="00481220" w:rsidRPr="00F02A68">
        <w:rPr>
          <w:rFonts w:ascii="Arial" w:hAnsi="Arial" w:cs="Arial"/>
          <w:sz w:val="24"/>
        </w:rPr>
        <w:t xml:space="preserve"> &lt; 0.05 after family-wise error (FWE) correction for multiple comparisons</w:t>
      </w:r>
      <w:r w:rsidR="002C4490" w:rsidRPr="00F02A68">
        <w:rPr>
          <w:rFonts w:ascii="Arial" w:hAnsi="Arial" w:cs="Arial"/>
          <w:sz w:val="24"/>
        </w:rPr>
        <w:t xml:space="preserve"> (using random field theory as implemented in SPM; </w:t>
      </w:r>
      <w:proofErr w:type="spellStart"/>
      <w:r w:rsidR="002C4490" w:rsidRPr="00F02A68">
        <w:rPr>
          <w:rFonts w:ascii="Arial" w:hAnsi="Arial" w:cs="Arial"/>
          <w:sz w:val="24"/>
        </w:rPr>
        <w:t>Flandin</w:t>
      </w:r>
      <w:proofErr w:type="spellEnd"/>
      <w:r w:rsidR="002C4490" w:rsidRPr="00F02A68">
        <w:rPr>
          <w:rFonts w:ascii="Arial" w:hAnsi="Arial" w:cs="Arial"/>
          <w:sz w:val="24"/>
        </w:rPr>
        <w:t xml:space="preserve"> and </w:t>
      </w:r>
      <w:proofErr w:type="spellStart"/>
      <w:r w:rsidR="002C4490" w:rsidRPr="00F02A68">
        <w:rPr>
          <w:rFonts w:ascii="Arial" w:hAnsi="Arial" w:cs="Arial"/>
          <w:sz w:val="24"/>
        </w:rPr>
        <w:t>Friston</w:t>
      </w:r>
      <w:proofErr w:type="spellEnd"/>
      <w:r w:rsidR="00A2291D" w:rsidRPr="00F02A68">
        <w:rPr>
          <w:rFonts w:ascii="Arial" w:hAnsi="Arial" w:cs="Arial"/>
          <w:sz w:val="24"/>
        </w:rPr>
        <w:t>, 2015</w:t>
      </w:r>
      <w:r w:rsidR="002C4490" w:rsidRPr="00F02A68">
        <w:rPr>
          <w:rFonts w:ascii="Arial" w:hAnsi="Arial" w:cs="Arial"/>
          <w:sz w:val="24"/>
        </w:rPr>
        <w:t>)</w:t>
      </w:r>
      <w:r w:rsidR="00481220" w:rsidRPr="00F02A68">
        <w:rPr>
          <w:rFonts w:ascii="Arial" w:hAnsi="Arial" w:cs="Arial"/>
          <w:sz w:val="24"/>
        </w:rPr>
        <w:t xml:space="preserve"> across the whole search volume</w:t>
      </w:r>
      <w:r w:rsidR="007F2A56" w:rsidRPr="00F02A68">
        <w:rPr>
          <w:rFonts w:ascii="Arial" w:hAnsi="Arial" w:cs="Arial"/>
          <w:sz w:val="24"/>
        </w:rPr>
        <w:t xml:space="preserve"> (for alternative approaches, see </w:t>
      </w:r>
      <w:r w:rsidR="00DB22EE" w:rsidRPr="00F02A68">
        <w:rPr>
          <w:rFonts w:ascii="Arial" w:hAnsi="Arial" w:cs="Arial"/>
          <w:sz w:val="24"/>
        </w:rPr>
        <w:t xml:space="preserve">Mirman et al., </w:t>
      </w:r>
      <w:r w:rsidR="00EA1CA6" w:rsidRPr="00F02A68">
        <w:rPr>
          <w:rFonts w:ascii="Arial" w:hAnsi="Arial" w:cs="Arial"/>
          <w:sz w:val="24"/>
        </w:rPr>
        <w:t>2018</w:t>
      </w:r>
      <w:r w:rsidR="007F2A56" w:rsidRPr="00F02A68">
        <w:rPr>
          <w:rFonts w:ascii="Arial" w:hAnsi="Arial" w:cs="Arial"/>
          <w:sz w:val="24"/>
        </w:rPr>
        <w:t>)</w:t>
      </w:r>
      <w:r w:rsidR="00481220" w:rsidRPr="00F02A68">
        <w:rPr>
          <w:rFonts w:ascii="Arial" w:hAnsi="Arial" w:cs="Arial"/>
          <w:sz w:val="24"/>
        </w:rPr>
        <w:t xml:space="preserve">. </w:t>
      </w:r>
    </w:p>
    <w:p w14:paraId="51209FBA" w14:textId="77777777" w:rsidR="002C2E26" w:rsidRPr="00F02A68" w:rsidRDefault="00C31BD5" w:rsidP="002C2E26">
      <w:pPr>
        <w:spacing w:after="0" w:line="360" w:lineRule="auto"/>
        <w:ind w:firstLine="720"/>
        <w:jc w:val="both"/>
        <w:rPr>
          <w:rFonts w:ascii="Arial" w:hAnsi="Arial" w:cs="Arial"/>
          <w:sz w:val="24"/>
        </w:rPr>
      </w:pPr>
      <w:r w:rsidRPr="00F02A68">
        <w:rPr>
          <w:rFonts w:ascii="Arial" w:hAnsi="Arial" w:cs="Arial"/>
          <w:sz w:val="24"/>
        </w:rPr>
        <w:t>Having identified a significant lesion-deficit ma</w:t>
      </w:r>
      <w:r w:rsidR="00A54C7B" w:rsidRPr="00F02A68">
        <w:rPr>
          <w:rFonts w:ascii="Arial" w:hAnsi="Arial" w:cs="Arial"/>
          <w:sz w:val="24"/>
        </w:rPr>
        <w:t>pping</w:t>
      </w:r>
      <w:r w:rsidRPr="00F02A68">
        <w:rPr>
          <w:rFonts w:ascii="Arial" w:hAnsi="Arial" w:cs="Arial"/>
          <w:sz w:val="24"/>
        </w:rPr>
        <w:t xml:space="preserve">, </w:t>
      </w:r>
      <w:r w:rsidR="00EA1CA6" w:rsidRPr="00F02A68">
        <w:rPr>
          <w:rFonts w:ascii="Arial" w:hAnsi="Arial" w:cs="Arial"/>
          <w:sz w:val="24"/>
        </w:rPr>
        <w:t xml:space="preserve">we quantified </w:t>
      </w:r>
      <w:r w:rsidR="00A41173" w:rsidRPr="00F02A68">
        <w:rPr>
          <w:rFonts w:ascii="Arial" w:hAnsi="Arial" w:cs="Arial"/>
          <w:sz w:val="24"/>
        </w:rPr>
        <w:t>the strength of the association between lesion and deficit</w:t>
      </w:r>
      <w:r w:rsidR="00481220" w:rsidRPr="00F02A68">
        <w:rPr>
          <w:rFonts w:ascii="Arial" w:hAnsi="Arial" w:cs="Arial"/>
          <w:sz w:val="24"/>
        </w:rPr>
        <w:t xml:space="preserve"> </w:t>
      </w:r>
      <w:r w:rsidR="00A41173" w:rsidRPr="00F02A68">
        <w:rPr>
          <w:rFonts w:ascii="Arial" w:hAnsi="Arial" w:cs="Arial"/>
          <w:sz w:val="24"/>
        </w:rPr>
        <w:t>by: (</w:t>
      </w:r>
      <w:proofErr w:type="spellStart"/>
      <w:r w:rsidR="00A41173" w:rsidRPr="00F02A68">
        <w:rPr>
          <w:rFonts w:ascii="Arial" w:hAnsi="Arial" w:cs="Arial"/>
          <w:sz w:val="24"/>
        </w:rPr>
        <w:t>i</w:t>
      </w:r>
      <w:proofErr w:type="spellEnd"/>
      <w:r w:rsidR="00A41173" w:rsidRPr="00F02A68">
        <w:rPr>
          <w:rFonts w:ascii="Arial" w:hAnsi="Arial" w:cs="Arial"/>
          <w:sz w:val="24"/>
        </w:rPr>
        <w:t>) extracting</w:t>
      </w:r>
      <w:r w:rsidRPr="00F02A68">
        <w:rPr>
          <w:rFonts w:ascii="Arial" w:hAnsi="Arial" w:cs="Arial"/>
          <w:sz w:val="24"/>
        </w:rPr>
        <w:t xml:space="preserve"> the </w:t>
      </w:r>
      <w:r w:rsidR="00A54C7B" w:rsidRPr="00F02A68">
        <w:rPr>
          <w:rFonts w:ascii="Arial" w:hAnsi="Arial" w:cs="Arial"/>
          <w:sz w:val="24"/>
        </w:rPr>
        <w:t>raw signal (</w:t>
      </w:r>
      <w:r w:rsidR="005A6791" w:rsidRPr="00F02A68">
        <w:rPr>
          <w:rFonts w:ascii="Arial" w:hAnsi="Arial" w:cs="Arial"/>
          <w:sz w:val="24"/>
        </w:rPr>
        <w:t>which indexes</w:t>
      </w:r>
      <w:r w:rsidR="00A54C7B" w:rsidRPr="00F02A68">
        <w:rPr>
          <w:rFonts w:ascii="Arial" w:hAnsi="Arial" w:cs="Arial"/>
          <w:sz w:val="24"/>
        </w:rPr>
        <w:t xml:space="preserve"> the degree of structural abnormality) </w:t>
      </w:r>
      <w:r w:rsidR="00A41173" w:rsidRPr="00F02A68">
        <w:rPr>
          <w:rFonts w:ascii="Arial" w:hAnsi="Arial" w:cs="Arial"/>
          <w:sz w:val="24"/>
        </w:rPr>
        <w:t xml:space="preserve">from each statistically significant voxel; (ii) averaging </w:t>
      </w:r>
      <w:r w:rsidR="006E0C32" w:rsidRPr="00F02A68">
        <w:rPr>
          <w:rFonts w:ascii="Arial" w:hAnsi="Arial" w:cs="Arial"/>
          <w:sz w:val="24"/>
        </w:rPr>
        <w:t xml:space="preserve">the signal </w:t>
      </w:r>
      <w:r w:rsidR="00A41173" w:rsidRPr="00F02A68">
        <w:rPr>
          <w:rFonts w:ascii="Arial" w:hAnsi="Arial" w:cs="Arial"/>
          <w:sz w:val="24"/>
        </w:rPr>
        <w:t>across voxels</w:t>
      </w:r>
      <w:r w:rsidR="006E0C32" w:rsidRPr="00F02A68">
        <w:rPr>
          <w:rFonts w:ascii="Arial" w:hAnsi="Arial" w:cs="Arial"/>
          <w:sz w:val="24"/>
        </w:rPr>
        <w:t xml:space="preserve"> (i.e. </w:t>
      </w:r>
      <w:r w:rsidR="00A137D1" w:rsidRPr="00F02A68">
        <w:rPr>
          <w:rFonts w:ascii="Arial" w:hAnsi="Arial" w:cs="Arial"/>
          <w:sz w:val="24"/>
        </w:rPr>
        <w:t>a single</w:t>
      </w:r>
      <w:r w:rsidR="006E0C32" w:rsidRPr="00F02A68">
        <w:rPr>
          <w:rFonts w:ascii="Arial" w:hAnsi="Arial" w:cs="Arial"/>
          <w:sz w:val="24"/>
        </w:rPr>
        <w:t xml:space="preserve"> value per patient)</w:t>
      </w:r>
      <w:r w:rsidR="00A41173" w:rsidRPr="00F02A68">
        <w:rPr>
          <w:rFonts w:ascii="Arial" w:hAnsi="Arial" w:cs="Arial"/>
          <w:sz w:val="24"/>
        </w:rPr>
        <w:t>; and,</w:t>
      </w:r>
      <w:r w:rsidR="00A00D8E" w:rsidRPr="00F02A68">
        <w:rPr>
          <w:rFonts w:ascii="Arial" w:hAnsi="Arial" w:cs="Arial"/>
          <w:sz w:val="24"/>
        </w:rPr>
        <w:t xml:space="preserve"> finally,</w:t>
      </w:r>
      <w:r w:rsidR="00A41173" w:rsidRPr="00F02A68">
        <w:rPr>
          <w:rFonts w:ascii="Arial" w:hAnsi="Arial" w:cs="Arial"/>
          <w:sz w:val="24"/>
        </w:rPr>
        <w:t xml:space="preserve"> (iii) computing the par</w:t>
      </w:r>
      <w:r w:rsidR="006E0C32" w:rsidRPr="00F02A68">
        <w:rPr>
          <w:rFonts w:ascii="Arial" w:hAnsi="Arial" w:cs="Arial"/>
          <w:sz w:val="24"/>
        </w:rPr>
        <w:t>tial correlation</w:t>
      </w:r>
      <w:r w:rsidR="00A41173" w:rsidRPr="00F02A68">
        <w:rPr>
          <w:rFonts w:ascii="Arial" w:hAnsi="Arial" w:cs="Arial"/>
          <w:sz w:val="24"/>
        </w:rPr>
        <w:t xml:space="preserve"> between lesion load in the region of interest and </w:t>
      </w:r>
      <w:proofErr w:type="spellStart"/>
      <w:r w:rsidR="00A41173" w:rsidRPr="00F02A68">
        <w:rPr>
          <w:rFonts w:ascii="Arial" w:hAnsi="Arial" w:cs="Arial"/>
          <w:sz w:val="24"/>
        </w:rPr>
        <w:t>nonword</w:t>
      </w:r>
      <w:proofErr w:type="spellEnd"/>
      <w:r w:rsidR="00A41173" w:rsidRPr="00F02A68">
        <w:rPr>
          <w:rFonts w:ascii="Arial" w:hAnsi="Arial" w:cs="Arial"/>
          <w:sz w:val="24"/>
        </w:rPr>
        <w:t xml:space="preserve"> repetition scores,</w:t>
      </w:r>
      <w:r w:rsidR="0058358E" w:rsidRPr="00F02A68">
        <w:rPr>
          <w:rFonts w:ascii="Arial" w:hAnsi="Arial" w:cs="Arial"/>
          <w:sz w:val="24"/>
        </w:rPr>
        <w:t xml:space="preserve"> after adjusting for the effect</w:t>
      </w:r>
      <w:r w:rsidR="00A41173" w:rsidRPr="00F02A68">
        <w:rPr>
          <w:rFonts w:ascii="Arial" w:hAnsi="Arial" w:cs="Arial"/>
          <w:sz w:val="24"/>
        </w:rPr>
        <w:t xml:space="preserve"> of the covariates of no interest</w:t>
      </w:r>
      <w:r w:rsidR="009356E8" w:rsidRPr="00F02A68">
        <w:rPr>
          <w:rFonts w:ascii="Arial" w:hAnsi="Arial" w:cs="Arial"/>
          <w:sz w:val="24"/>
        </w:rPr>
        <w:t xml:space="preserve"> (i.e. 4 behavioural scores and lesion size)</w:t>
      </w:r>
      <w:r w:rsidR="00A41173" w:rsidRPr="00F02A68">
        <w:rPr>
          <w:rFonts w:ascii="Arial" w:hAnsi="Arial" w:cs="Arial"/>
          <w:sz w:val="24"/>
        </w:rPr>
        <w:t>.</w:t>
      </w:r>
      <w:r w:rsidR="006E0C32" w:rsidRPr="00F02A68">
        <w:rPr>
          <w:rFonts w:ascii="Arial" w:hAnsi="Arial" w:cs="Arial"/>
          <w:sz w:val="24"/>
        </w:rPr>
        <w:t xml:space="preserve"> Our measure of effect size was the proportion of </w:t>
      </w:r>
      <w:r w:rsidR="0058358E" w:rsidRPr="00F02A68">
        <w:rPr>
          <w:rFonts w:ascii="Arial" w:hAnsi="Arial" w:cs="Arial"/>
          <w:sz w:val="24"/>
        </w:rPr>
        <w:t xml:space="preserve">variance </w:t>
      </w:r>
      <w:r w:rsidR="00CF1012" w:rsidRPr="00F02A68">
        <w:rPr>
          <w:rFonts w:ascii="Arial" w:hAnsi="Arial" w:cs="Arial"/>
          <w:sz w:val="24"/>
        </w:rPr>
        <w:t>(=</w:t>
      </w:r>
      <w:r w:rsidR="0058358E" w:rsidRPr="00F02A68">
        <w:rPr>
          <w:rFonts w:ascii="Arial" w:hAnsi="Arial" w:cs="Arial"/>
          <w:sz w:val="24"/>
        </w:rPr>
        <w:t xml:space="preserve"> </w:t>
      </w:r>
      <w:r w:rsidR="0058358E" w:rsidRPr="00F02A68">
        <w:rPr>
          <w:rFonts w:ascii="Arial" w:hAnsi="Arial" w:cs="Arial"/>
          <w:i/>
          <w:sz w:val="24"/>
        </w:rPr>
        <w:t>R</w:t>
      </w:r>
      <w:r w:rsidR="0058358E" w:rsidRPr="00F02A68">
        <w:rPr>
          <w:rFonts w:ascii="Arial" w:hAnsi="Arial" w:cs="Arial"/>
          <w:sz w:val="24"/>
          <w:vertAlign w:val="superscript"/>
        </w:rPr>
        <w:t>2</w:t>
      </w:r>
      <w:r w:rsidR="0058358E" w:rsidRPr="00F02A68">
        <w:rPr>
          <w:rFonts w:ascii="Arial" w:hAnsi="Arial" w:cs="Arial"/>
          <w:sz w:val="24"/>
        </w:rPr>
        <w:t xml:space="preserve">) in </w:t>
      </w:r>
      <w:proofErr w:type="spellStart"/>
      <w:r w:rsidR="0058358E" w:rsidRPr="00F02A68">
        <w:rPr>
          <w:rFonts w:ascii="Arial" w:hAnsi="Arial" w:cs="Arial"/>
          <w:sz w:val="24"/>
        </w:rPr>
        <w:t>nonword</w:t>
      </w:r>
      <w:proofErr w:type="spellEnd"/>
      <w:r w:rsidR="0058358E" w:rsidRPr="00F02A68">
        <w:rPr>
          <w:rFonts w:ascii="Arial" w:hAnsi="Arial" w:cs="Arial"/>
          <w:sz w:val="24"/>
        </w:rPr>
        <w:t xml:space="preserve"> repetition scores explained</w:t>
      </w:r>
      <w:r w:rsidR="006E0C32" w:rsidRPr="00F02A68">
        <w:rPr>
          <w:rFonts w:ascii="Arial" w:hAnsi="Arial" w:cs="Arial"/>
          <w:sz w:val="24"/>
        </w:rPr>
        <w:t xml:space="preserve"> </w:t>
      </w:r>
      <w:r w:rsidR="0058358E" w:rsidRPr="00F02A68">
        <w:rPr>
          <w:rFonts w:ascii="Arial" w:hAnsi="Arial" w:cs="Arial"/>
          <w:sz w:val="24"/>
        </w:rPr>
        <w:t xml:space="preserve">uniquely </w:t>
      </w:r>
      <w:r w:rsidR="00E07C9B" w:rsidRPr="00F02A68">
        <w:rPr>
          <w:rFonts w:ascii="Arial" w:hAnsi="Arial" w:cs="Arial"/>
          <w:sz w:val="24"/>
        </w:rPr>
        <w:t>by lesion load</w:t>
      </w:r>
      <w:r w:rsidR="00F445CF" w:rsidRPr="00F02A68">
        <w:rPr>
          <w:rFonts w:ascii="Arial" w:hAnsi="Arial" w:cs="Arial"/>
          <w:sz w:val="24"/>
        </w:rPr>
        <w:t xml:space="preserve"> </w:t>
      </w:r>
      <w:r w:rsidR="001B29DF" w:rsidRPr="00F02A68">
        <w:rPr>
          <w:rFonts w:ascii="Arial" w:hAnsi="Arial" w:cs="Arial"/>
          <w:sz w:val="24"/>
        </w:rPr>
        <w:t>in the region of interest (i.e. the best estimate of the true population effect that we have)</w:t>
      </w:r>
      <w:r w:rsidR="0058358E" w:rsidRPr="00F02A68">
        <w:rPr>
          <w:rFonts w:ascii="Arial" w:hAnsi="Arial" w:cs="Arial"/>
          <w:sz w:val="24"/>
        </w:rPr>
        <w:t>.</w:t>
      </w:r>
    </w:p>
    <w:p w14:paraId="1B64BB29" w14:textId="1980A2E0" w:rsidR="002C2E26" w:rsidRPr="00F02A68" w:rsidRDefault="00CF1012" w:rsidP="002C2E26">
      <w:pPr>
        <w:spacing w:after="0" w:line="360" w:lineRule="auto"/>
        <w:ind w:firstLine="720"/>
        <w:jc w:val="both"/>
        <w:rPr>
          <w:rFonts w:ascii="Arial" w:hAnsi="Arial" w:cs="Arial"/>
          <w:sz w:val="24"/>
        </w:rPr>
      </w:pPr>
      <w:r w:rsidRPr="00F02A68">
        <w:rPr>
          <w:rFonts w:ascii="Arial" w:hAnsi="Arial" w:cs="Arial"/>
          <w:sz w:val="24"/>
        </w:rPr>
        <w:t xml:space="preserve">In </w:t>
      </w:r>
      <w:r w:rsidR="00320E4A" w:rsidRPr="00F02A68">
        <w:rPr>
          <w:rFonts w:ascii="Arial" w:hAnsi="Arial" w:cs="Arial"/>
          <w:sz w:val="24"/>
        </w:rPr>
        <w:t>Analysis 2</w:t>
      </w:r>
      <w:r w:rsidRPr="00F02A68">
        <w:rPr>
          <w:rFonts w:ascii="Arial" w:hAnsi="Arial" w:cs="Arial"/>
          <w:sz w:val="24"/>
        </w:rPr>
        <w:t xml:space="preserve">, we investigated how sample size affected the reproducibility of the lesion-deficit mapping </w:t>
      </w:r>
      <w:r w:rsidR="00C15B14" w:rsidRPr="00F02A68">
        <w:rPr>
          <w:rFonts w:ascii="Arial" w:hAnsi="Arial" w:cs="Arial"/>
          <w:sz w:val="24"/>
        </w:rPr>
        <w:t xml:space="preserve">within the region of interest </w:t>
      </w:r>
      <w:r w:rsidRPr="00F02A68">
        <w:rPr>
          <w:rFonts w:ascii="Arial" w:hAnsi="Arial" w:cs="Arial"/>
          <w:sz w:val="24"/>
        </w:rPr>
        <w:t>identified in Analysis 1</w:t>
      </w:r>
      <w:r w:rsidR="00AB5020" w:rsidRPr="00F02A68">
        <w:rPr>
          <w:rFonts w:ascii="Arial" w:hAnsi="Arial" w:cs="Arial"/>
          <w:sz w:val="24"/>
        </w:rPr>
        <w:t>.</w:t>
      </w:r>
      <w:r w:rsidR="00C56CC2" w:rsidRPr="00F02A68">
        <w:rPr>
          <w:rFonts w:ascii="Arial" w:hAnsi="Arial" w:cs="Arial"/>
          <w:sz w:val="24"/>
        </w:rPr>
        <w:t xml:space="preserve"> </w:t>
      </w:r>
      <w:r w:rsidR="00AB5020" w:rsidRPr="00F02A68">
        <w:rPr>
          <w:rFonts w:ascii="Arial" w:hAnsi="Arial" w:cs="Arial"/>
          <w:sz w:val="24"/>
        </w:rPr>
        <w:t>Specifically, we generated</w:t>
      </w:r>
      <w:r w:rsidR="00C56CC2" w:rsidRPr="00F02A68">
        <w:rPr>
          <w:rFonts w:ascii="Arial" w:hAnsi="Arial" w:cs="Arial"/>
          <w:sz w:val="24"/>
        </w:rPr>
        <w:t xml:space="preserve"> 6000 </w:t>
      </w:r>
      <w:r w:rsidR="00CA2301" w:rsidRPr="00F02A68">
        <w:rPr>
          <w:rFonts w:ascii="Arial" w:hAnsi="Arial" w:cs="Arial"/>
          <w:sz w:val="24"/>
        </w:rPr>
        <w:t>bootstrap</w:t>
      </w:r>
      <w:r w:rsidR="00C56CC2" w:rsidRPr="00F02A68">
        <w:rPr>
          <w:rFonts w:ascii="Arial" w:hAnsi="Arial" w:cs="Arial"/>
          <w:sz w:val="24"/>
        </w:rPr>
        <w:t xml:space="preserve"> samples</w:t>
      </w:r>
      <w:r w:rsidR="00CA2301" w:rsidRPr="00F02A68">
        <w:rPr>
          <w:rFonts w:ascii="Arial" w:hAnsi="Arial" w:cs="Arial"/>
          <w:sz w:val="24"/>
        </w:rPr>
        <w:t xml:space="preserve"> of the following sizes:</w:t>
      </w:r>
      <w:r w:rsidR="007F2A56" w:rsidRPr="00F02A68">
        <w:rPr>
          <w:rFonts w:ascii="Arial" w:hAnsi="Arial" w:cs="Arial"/>
          <w:sz w:val="24"/>
        </w:rPr>
        <w:t xml:space="preserve"> </w:t>
      </w:r>
      <w:r w:rsidR="00C56CC2" w:rsidRPr="00F02A68">
        <w:rPr>
          <w:rFonts w:ascii="Arial" w:hAnsi="Arial" w:cs="Arial"/>
          <w:sz w:val="24"/>
        </w:rPr>
        <w:t>360, 180, 120, 90, 60 and 30</w:t>
      </w:r>
      <w:r w:rsidR="00AF642E" w:rsidRPr="00F02A68">
        <w:rPr>
          <w:rFonts w:ascii="Arial" w:hAnsi="Arial" w:cs="Arial"/>
          <w:sz w:val="24"/>
        </w:rPr>
        <w:t xml:space="preserve"> (i.e. 36000 resamples in total)</w:t>
      </w:r>
      <w:r w:rsidR="00C56CC2" w:rsidRPr="00F02A68">
        <w:rPr>
          <w:rFonts w:ascii="Arial" w:hAnsi="Arial" w:cs="Arial"/>
          <w:sz w:val="24"/>
        </w:rPr>
        <w:t xml:space="preserve">. </w:t>
      </w:r>
      <w:r w:rsidR="00B663AC" w:rsidRPr="00F02A68">
        <w:rPr>
          <w:rFonts w:ascii="Arial" w:hAnsi="Arial" w:cs="Arial"/>
          <w:sz w:val="24"/>
        </w:rPr>
        <w:t xml:space="preserve">These sample sizes were selected to follow as closely as possible those observed in the vast majority of published voxel-based lesion-deficit mapping studies </w:t>
      </w:r>
      <w:r w:rsidR="00BB2BF0" w:rsidRPr="00F02A68">
        <w:rPr>
          <w:rFonts w:ascii="Arial" w:hAnsi="Arial" w:cs="Arial"/>
          <w:sz w:val="24"/>
        </w:rPr>
        <w:t xml:space="preserve">(e.g., </w:t>
      </w:r>
      <w:r w:rsidR="008250EE" w:rsidRPr="00F02A68">
        <w:rPr>
          <w:rFonts w:ascii="Arial" w:hAnsi="Arial" w:cs="Arial"/>
          <w:sz w:val="24"/>
        </w:rPr>
        <w:t xml:space="preserve">Dressing et al., 2018; </w:t>
      </w:r>
      <w:proofErr w:type="spellStart"/>
      <w:r w:rsidR="008250EE" w:rsidRPr="00F02A68">
        <w:rPr>
          <w:rFonts w:ascii="Arial" w:hAnsi="Arial" w:cs="Arial"/>
          <w:sz w:val="24"/>
        </w:rPr>
        <w:t>Fridriksson</w:t>
      </w:r>
      <w:proofErr w:type="spellEnd"/>
      <w:r w:rsidR="008250EE" w:rsidRPr="00F02A68">
        <w:rPr>
          <w:rFonts w:ascii="Arial" w:hAnsi="Arial" w:cs="Arial"/>
          <w:sz w:val="24"/>
        </w:rPr>
        <w:t xml:space="preserve"> et al., 2013, 2016; </w:t>
      </w:r>
      <w:proofErr w:type="spellStart"/>
      <w:r w:rsidR="00BB2BF0" w:rsidRPr="00F02A68">
        <w:rPr>
          <w:rFonts w:ascii="Arial" w:hAnsi="Arial" w:cs="Arial"/>
          <w:sz w:val="24"/>
        </w:rPr>
        <w:t>Halai</w:t>
      </w:r>
      <w:proofErr w:type="spellEnd"/>
      <w:r w:rsidR="00BB2BF0" w:rsidRPr="00F02A68">
        <w:rPr>
          <w:rFonts w:ascii="Arial" w:hAnsi="Arial" w:cs="Arial"/>
          <w:sz w:val="24"/>
        </w:rPr>
        <w:t xml:space="preserve"> at el., 2017; Schwartz et al., 2011, 2012</w:t>
      </w:r>
      <w:r w:rsidR="00B663AC" w:rsidRPr="00F02A68">
        <w:rPr>
          <w:rFonts w:ascii="Arial" w:hAnsi="Arial" w:cs="Arial"/>
          <w:sz w:val="24"/>
        </w:rPr>
        <w:t xml:space="preserve">). </w:t>
      </w:r>
      <w:r w:rsidR="00C56CC2" w:rsidRPr="00F02A68">
        <w:rPr>
          <w:rFonts w:ascii="Arial" w:hAnsi="Arial" w:cs="Arial"/>
          <w:sz w:val="24"/>
        </w:rPr>
        <w:t xml:space="preserve">For each </w:t>
      </w:r>
      <w:r w:rsidR="00CA2301" w:rsidRPr="00F02A68">
        <w:rPr>
          <w:rFonts w:ascii="Arial" w:hAnsi="Arial" w:cs="Arial"/>
          <w:sz w:val="24"/>
        </w:rPr>
        <w:t>iteration of the resampling procedure</w:t>
      </w:r>
      <w:r w:rsidR="00C56CC2" w:rsidRPr="00F02A68">
        <w:rPr>
          <w:rFonts w:ascii="Arial" w:hAnsi="Arial" w:cs="Arial"/>
          <w:sz w:val="24"/>
        </w:rPr>
        <w:t xml:space="preserve">, </w:t>
      </w:r>
      <w:r w:rsidR="00AF642E" w:rsidRPr="00F02A68">
        <w:rPr>
          <w:rFonts w:ascii="Arial" w:hAnsi="Arial" w:cs="Arial"/>
          <w:sz w:val="24"/>
        </w:rPr>
        <w:t>individuals</w:t>
      </w:r>
      <w:r w:rsidR="00C56CC2" w:rsidRPr="00F02A68">
        <w:rPr>
          <w:rFonts w:ascii="Arial" w:hAnsi="Arial" w:cs="Arial"/>
          <w:sz w:val="24"/>
        </w:rPr>
        <w:t xml:space="preserve"> were drawn randomly from the full set of 360 patients with</w:t>
      </w:r>
      <w:r w:rsidR="00CA2301" w:rsidRPr="00F02A68">
        <w:rPr>
          <w:rFonts w:ascii="Arial" w:hAnsi="Arial" w:cs="Arial"/>
          <w:sz w:val="24"/>
        </w:rPr>
        <w:t xml:space="preserve"> replacement, </w:t>
      </w:r>
      <w:r w:rsidR="00AF642E" w:rsidRPr="00F02A68">
        <w:rPr>
          <w:rFonts w:ascii="Arial" w:hAnsi="Arial" w:cs="Arial"/>
          <w:sz w:val="24"/>
        </w:rPr>
        <w:t>meaning that the probability of</w:t>
      </w:r>
      <w:r w:rsidR="00CA2301" w:rsidRPr="00F02A68">
        <w:rPr>
          <w:rFonts w:ascii="Arial" w:hAnsi="Arial" w:cs="Arial"/>
          <w:sz w:val="24"/>
        </w:rPr>
        <w:t xml:space="preserve"> being </w:t>
      </w:r>
      <w:r w:rsidR="005F2979" w:rsidRPr="00F02A68">
        <w:rPr>
          <w:rFonts w:ascii="Arial" w:hAnsi="Arial" w:cs="Arial"/>
          <w:sz w:val="24"/>
        </w:rPr>
        <w:t>chosen</w:t>
      </w:r>
      <w:r w:rsidR="00CA2301" w:rsidRPr="00F02A68">
        <w:rPr>
          <w:rFonts w:ascii="Arial" w:hAnsi="Arial" w:cs="Arial"/>
          <w:sz w:val="24"/>
        </w:rPr>
        <w:t xml:space="preserve"> </w:t>
      </w:r>
      <w:r w:rsidR="00AF642E" w:rsidRPr="00F02A68">
        <w:rPr>
          <w:rFonts w:ascii="Arial" w:hAnsi="Arial" w:cs="Arial"/>
          <w:sz w:val="24"/>
        </w:rPr>
        <w:t>remained</w:t>
      </w:r>
      <w:r w:rsidR="00CA2301" w:rsidRPr="00F02A68">
        <w:rPr>
          <w:rFonts w:ascii="Arial" w:hAnsi="Arial" w:cs="Arial"/>
          <w:sz w:val="24"/>
        </w:rPr>
        <w:t xml:space="preserve"> </w:t>
      </w:r>
      <w:r w:rsidR="00AF642E" w:rsidRPr="00F02A68">
        <w:rPr>
          <w:rFonts w:ascii="Arial" w:hAnsi="Arial" w:cs="Arial"/>
          <w:sz w:val="24"/>
        </w:rPr>
        <w:t>constant</w:t>
      </w:r>
      <w:r w:rsidR="00CA2301" w:rsidRPr="00F02A68">
        <w:rPr>
          <w:rFonts w:ascii="Arial" w:hAnsi="Arial" w:cs="Arial"/>
          <w:sz w:val="24"/>
        </w:rPr>
        <w:t xml:space="preserve"> throughout the selection process</w:t>
      </w:r>
      <w:r w:rsidR="002B08F2" w:rsidRPr="00F02A68">
        <w:rPr>
          <w:rFonts w:ascii="Arial" w:hAnsi="Arial" w:cs="Arial"/>
          <w:sz w:val="24"/>
        </w:rPr>
        <w:t xml:space="preserve"> (i.e. the procedure satisfied the Markovian, memory-less, property)</w:t>
      </w:r>
      <w:r w:rsidR="00C62DBB" w:rsidRPr="00F02A68">
        <w:rPr>
          <w:rFonts w:ascii="Arial" w:hAnsi="Arial" w:cs="Arial"/>
          <w:sz w:val="24"/>
        </w:rPr>
        <w:t xml:space="preserve">. </w:t>
      </w:r>
      <w:r w:rsidR="00C56CC2" w:rsidRPr="00F02A68">
        <w:rPr>
          <w:rFonts w:ascii="Arial" w:hAnsi="Arial" w:cs="Arial"/>
          <w:sz w:val="24"/>
        </w:rPr>
        <w:t xml:space="preserve">For each </w:t>
      </w:r>
      <w:r w:rsidR="00AF642E" w:rsidRPr="00F02A68">
        <w:rPr>
          <w:rFonts w:ascii="Arial" w:hAnsi="Arial" w:cs="Arial"/>
          <w:sz w:val="24"/>
        </w:rPr>
        <w:t xml:space="preserve">bootstrap </w:t>
      </w:r>
      <w:r w:rsidR="00C56CC2" w:rsidRPr="00F02A68">
        <w:rPr>
          <w:rFonts w:ascii="Arial" w:hAnsi="Arial" w:cs="Arial"/>
          <w:sz w:val="24"/>
        </w:rPr>
        <w:t>sample</w:t>
      </w:r>
      <w:r w:rsidR="00DB55C1" w:rsidRPr="00F02A68">
        <w:rPr>
          <w:rFonts w:ascii="Arial" w:hAnsi="Arial" w:cs="Arial"/>
          <w:sz w:val="24"/>
        </w:rPr>
        <w:t>,</w:t>
      </w:r>
      <w:r w:rsidR="00D30BBE" w:rsidRPr="00F02A68">
        <w:rPr>
          <w:rFonts w:ascii="Arial" w:hAnsi="Arial" w:cs="Arial"/>
          <w:sz w:val="24"/>
        </w:rPr>
        <w:t xml:space="preserve"> </w:t>
      </w:r>
      <w:r w:rsidR="006D4765" w:rsidRPr="00F02A68">
        <w:rPr>
          <w:rFonts w:ascii="Arial" w:hAnsi="Arial" w:cs="Arial"/>
          <w:sz w:val="24"/>
        </w:rPr>
        <w:t>the</w:t>
      </w:r>
      <w:r w:rsidR="00F62677" w:rsidRPr="00F02A68">
        <w:rPr>
          <w:rFonts w:ascii="Arial" w:hAnsi="Arial" w:cs="Arial"/>
          <w:sz w:val="24"/>
        </w:rPr>
        <w:t xml:space="preserve"> </w:t>
      </w:r>
      <w:r w:rsidR="00EC614D" w:rsidRPr="00F02A68">
        <w:rPr>
          <w:rFonts w:ascii="Arial" w:hAnsi="Arial" w:cs="Arial"/>
          <w:sz w:val="24"/>
        </w:rPr>
        <w:t xml:space="preserve">partial </w:t>
      </w:r>
      <w:r w:rsidR="00F62677" w:rsidRPr="00F02A68">
        <w:rPr>
          <w:rFonts w:ascii="Arial" w:hAnsi="Arial" w:cs="Arial"/>
          <w:sz w:val="24"/>
        </w:rPr>
        <w:t xml:space="preserve">correlation between </w:t>
      </w:r>
      <w:proofErr w:type="spellStart"/>
      <w:r w:rsidR="00836B1D" w:rsidRPr="00F02A68">
        <w:rPr>
          <w:rFonts w:ascii="Arial" w:hAnsi="Arial" w:cs="Arial"/>
          <w:sz w:val="24"/>
        </w:rPr>
        <w:t>nonword</w:t>
      </w:r>
      <w:proofErr w:type="spellEnd"/>
      <w:r w:rsidR="00836B1D" w:rsidRPr="00F02A68">
        <w:rPr>
          <w:rFonts w:ascii="Arial" w:hAnsi="Arial" w:cs="Arial"/>
          <w:sz w:val="24"/>
        </w:rPr>
        <w:t xml:space="preserve"> repetition scores and </w:t>
      </w:r>
      <w:r w:rsidR="00F62677" w:rsidRPr="00F02A68">
        <w:rPr>
          <w:rFonts w:ascii="Arial" w:hAnsi="Arial" w:cs="Arial"/>
          <w:sz w:val="24"/>
        </w:rPr>
        <w:t xml:space="preserve">lesion load </w:t>
      </w:r>
      <w:r w:rsidR="00B663AC" w:rsidRPr="00F02A68">
        <w:rPr>
          <w:rFonts w:ascii="Arial" w:hAnsi="Arial" w:cs="Arial"/>
          <w:sz w:val="24"/>
        </w:rPr>
        <w:t xml:space="preserve">(averaged across voxels </w:t>
      </w:r>
      <w:r w:rsidR="00F62677" w:rsidRPr="00F02A68">
        <w:rPr>
          <w:rFonts w:ascii="Arial" w:hAnsi="Arial" w:cs="Arial"/>
          <w:sz w:val="24"/>
        </w:rPr>
        <w:t xml:space="preserve">in the region of interest </w:t>
      </w:r>
      <w:r w:rsidR="00836B1D" w:rsidRPr="00F02A68">
        <w:rPr>
          <w:rFonts w:ascii="Arial" w:hAnsi="Arial" w:cs="Arial"/>
          <w:sz w:val="24"/>
        </w:rPr>
        <w:t>from Analysis 1</w:t>
      </w:r>
      <w:r w:rsidR="00B663AC" w:rsidRPr="00F02A68">
        <w:rPr>
          <w:rFonts w:ascii="Arial" w:hAnsi="Arial" w:cs="Arial"/>
          <w:sz w:val="24"/>
        </w:rPr>
        <w:t>)</w:t>
      </w:r>
      <w:r w:rsidR="00836B1D" w:rsidRPr="00F02A68">
        <w:rPr>
          <w:rFonts w:ascii="Arial" w:hAnsi="Arial" w:cs="Arial"/>
          <w:sz w:val="24"/>
        </w:rPr>
        <w:t xml:space="preserve"> </w:t>
      </w:r>
      <w:r w:rsidR="00F62677" w:rsidRPr="00F02A68">
        <w:rPr>
          <w:rFonts w:ascii="Arial" w:hAnsi="Arial" w:cs="Arial"/>
          <w:sz w:val="24"/>
        </w:rPr>
        <w:t>was computed</w:t>
      </w:r>
      <w:r w:rsidR="00B663AC" w:rsidRPr="00F02A68">
        <w:rPr>
          <w:rFonts w:ascii="Arial" w:hAnsi="Arial" w:cs="Arial"/>
          <w:sz w:val="24"/>
        </w:rPr>
        <w:t>.</w:t>
      </w:r>
      <w:r w:rsidR="00F62677" w:rsidRPr="00F02A68">
        <w:rPr>
          <w:rFonts w:ascii="Arial" w:hAnsi="Arial" w:cs="Arial"/>
          <w:sz w:val="24"/>
        </w:rPr>
        <w:t xml:space="preserve"> </w:t>
      </w:r>
      <w:r w:rsidR="00455659" w:rsidRPr="00F02A68">
        <w:rPr>
          <w:rFonts w:ascii="Arial" w:hAnsi="Arial" w:cs="Arial"/>
          <w:sz w:val="24"/>
        </w:rPr>
        <w:t xml:space="preserve">The resulting </w:t>
      </w:r>
      <w:r w:rsidR="00B663AC" w:rsidRPr="00F02A68">
        <w:rPr>
          <w:rFonts w:ascii="Arial" w:hAnsi="Arial" w:cs="Arial"/>
          <w:i/>
          <w:sz w:val="24"/>
        </w:rPr>
        <w:t>R</w:t>
      </w:r>
      <w:r w:rsidR="00B663AC" w:rsidRPr="00F02A68">
        <w:rPr>
          <w:rFonts w:ascii="Arial" w:hAnsi="Arial" w:cs="Arial"/>
          <w:sz w:val="24"/>
          <w:vertAlign w:val="superscript"/>
        </w:rPr>
        <w:t>2</w:t>
      </w:r>
      <w:r w:rsidR="00B663AC" w:rsidRPr="00F02A68">
        <w:rPr>
          <w:rFonts w:ascii="Arial" w:hAnsi="Arial" w:cs="Arial"/>
          <w:sz w:val="24"/>
        </w:rPr>
        <w:t xml:space="preserve"> and </w:t>
      </w:r>
      <w:r w:rsidR="00B663AC" w:rsidRPr="00F02A68">
        <w:rPr>
          <w:rFonts w:ascii="Arial" w:hAnsi="Arial" w:cs="Arial"/>
          <w:i/>
          <w:sz w:val="24"/>
        </w:rPr>
        <w:t>p</w:t>
      </w:r>
      <w:r w:rsidR="00B663AC" w:rsidRPr="00F02A68">
        <w:rPr>
          <w:rFonts w:ascii="Arial" w:hAnsi="Arial" w:cs="Arial"/>
          <w:sz w:val="24"/>
        </w:rPr>
        <w:t xml:space="preserve"> values were recorded, </w:t>
      </w:r>
      <w:r w:rsidR="00F62677" w:rsidRPr="00F02A68">
        <w:rPr>
          <w:rFonts w:ascii="Arial" w:hAnsi="Arial" w:cs="Arial"/>
          <w:sz w:val="24"/>
        </w:rPr>
        <w:t>after regressing out the variance accounted for by the covariates of no interest</w:t>
      </w:r>
      <w:r w:rsidR="00F153F7" w:rsidRPr="00F02A68">
        <w:rPr>
          <w:rFonts w:ascii="Arial" w:hAnsi="Arial" w:cs="Arial"/>
          <w:sz w:val="24"/>
        </w:rPr>
        <w:t xml:space="preserve">. </w:t>
      </w:r>
      <w:r w:rsidR="00FD06E9" w:rsidRPr="00F02A68">
        <w:rPr>
          <w:rFonts w:ascii="Arial" w:hAnsi="Arial" w:cs="Arial"/>
          <w:sz w:val="24"/>
        </w:rPr>
        <w:t>Of note, when we re-ran the resampling procedure outlined above with the replacement feature disabled (i.e. sampling without replacement), virtually the same results were obtained (</w:t>
      </w:r>
      <w:r w:rsidR="002B08F2" w:rsidRPr="00F02A68">
        <w:rPr>
          <w:rFonts w:ascii="Arial" w:hAnsi="Arial" w:cs="Arial"/>
          <w:sz w:val="24"/>
        </w:rPr>
        <w:t xml:space="preserve">for more details, </w:t>
      </w:r>
      <w:r w:rsidR="00FD06E9" w:rsidRPr="00F02A68">
        <w:rPr>
          <w:rFonts w:ascii="Arial" w:hAnsi="Arial" w:cs="Arial"/>
          <w:sz w:val="24"/>
        </w:rPr>
        <w:t>see Supplementary Material).</w:t>
      </w:r>
    </w:p>
    <w:p w14:paraId="783D9F6C" w14:textId="396AEB95" w:rsidR="002C2E26" w:rsidRPr="00F02A68" w:rsidRDefault="004A02E7" w:rsidP="002C2E26">
      <w:pPr>
        <w:spacing w:after="0" w:line="360" w:lineRule="auto"/>
        <w:ind w:firstLine="720"/>
        <w:jc w:val="both"/>
        <w:rPr>
          <w:rFonts w:ascii="Arial" w:hAnsi="Arial" w:cs="Arial"/>
          <w:sz w:val="24"/>
        </w:rPr>
      </w:pPr>
      <w:r w:rsidRPr="00F02A68">
        <w:rPr>
          <w:rFonts w:ascii="Arial" w:hAnsi="Arial" w:cs="Arial"/>
          <w:sz w:val="24"/>
        </w:rPr>
        <w:lastRenderedPageBreak/>
        <w:t>In addition, to rule out the possibility that variability in the results could simpl</w:t>
      </w:r>
      <w:r w:rsidR="0005006D" w:rsidRPr="00F02A68">
        <w:rPr>
          <w:rFonts w:ascii="Arial" w:hAnsi="Arial" w:cs="Arial"/>
          <w:sz w:val="24"/>
        </w:rPr>
        <w:t>y</w:t>
      </w:r>
      <w:r w:rsidRPr="00F02A68">
        <w:rPr>
          <w:rFonts w:ascii="Arial" w:hAnsi="Arial" w:cs="Arial"/>
          <w:sz w:val="24"/>
        </w:rPr>
        <w:t xml:space="preserve"> be explained by </w:t>
      </w:r>
      <w:r w:rsidR="00045F3B" w:rsidRPr="00F02A68">
        <w:rPr>
          <w:rFonts w:ascii="Arial" w:hAnsi="Arial" w:cs="Arial"/>
          <w:sz w:val="24"/>
        </w:rPr>
        <w:t>differences i</w:t>
      </w:r>
      <w:r w:rsidR="00542D74" w:rsidRPr="00F02A68">
        <w:rPr>
          <w:rFonts w:ascii="Arial" w:hAnsi="Arial" w:cs="Arial"/>
          <w:sz w:val="24"/>
        </w:rPr>
        <w:t>n the distribution of damage across the brain</w:t>
      </w:r>
      <w:r w:rsidR="005F2979" w:rsidRPr="00F02A68">
        <w:rPr>
          <w:rFonts w:ascii="Arial" w:hAnsi="Arial" w:cs="Arial"/>
          <w:sz w:val="24"/>
        </w:rPr>
        <w:t>,</w:t>
      </w:r>
      <w:r w:rsidR="00045F3B" w:rsidRPr="00F02A68">
        <w:rPr>
          <w:rFonts w:ascii="Arial" w:hAnsi="Arial" w:cs="Arial"/>
          <w:sz w:val="24"/>
        </w:rPr>
        <w:t xml:space="preserve"> </w:t>
      </w:r>
      <w:r w:rsidRPr="00F02A68">
        <w:rPr>
          <w:rFonts w:ascii="Arial" w:hAnsi="Arial" w:cs="Arial"/>
          <w:sz w:val="24"/>
        </w:rPr>
        <w:t xml:space="preserve">we </w:t>
      </w:r>
      <w:r w:rsidR="00F733E2" w:rsidRPr="00F02A68">
        <w:rPr>
          <w:rFonts w:ascii="Arial" w:hAnsi="Arial" w:cs="Arial"/>
          <w:sz w:val="24"/>
        </w:rPr>
        <w:t>quantified</w:t>
      </w:r>
      <w:r w:rsidRPr="00F02A68">
        <w:rPr>
          <w:rFonts w:ascii="Arial" w:hAnsi="Arial" w:cs="Arial"/>
          <w:sz w:val="24"/>
        </w:rPr>
        <w:t xml:space="preserve"> statistical power </w:t>
      </w:r>
      <w:r w:rsidR="004139D5" w:rsidRPr="00F02A68">
        <w:rPr>
          <w:rFonts w:ascii="Arial" w:hAnsi="Arial" w:cs="Arial"/>
          <w:sz w:val="24"/>
        </w:rPr>
        <w:t xml:space="preserve">in the region of interest from Analysis 1 </w:t>
      </w:r>
      <w:r w:rsidR="00114164" w:rsidRPr="00F02A68">
        <w:rPr>
          <w:rFonts w:ascii="Arial" w:hAnsi="Arial" w:cs="Arial"/>
          <w:sz w:val="24"/>
        </w:rPr>
        <w:t>for</w:t>
      </w:r>
      <w:r w:rsidRPr="00F02A68">
        <w:rPr>
          <w:rFonts w:ascii="Arial" w:hAnsi="Arial" w:cs="Arial"/>
          <w:sz w:val="24"/>
        </w:rPr>
        <w:t xml:space="preserve"> </w:t>
      </w:r>
      <w:r w:rsidR="00114164" w:rsidRPr="00F02A68">
        <w:rPr>
          <w:rFonts w:ascii="Arial" w:hAnsi="Arial" w:cs="Arial"/>
          <w:sz w:val="24"/>
        </w:rPr>
        <w:t xml:space="preserve">a representative subset of </w:t>
      </w:r>
      <w:r w:rsidR="001B03EF" w:rsidRPr="00F02A68">
        <w:rPr>
          <w:rFonts w:ascii="Arial" w:hAnsi="Arial" w:cs="Arial"/>
          <w:sz w:val="24"/>
        </w:rPr>
        <w:t>bootstrap sample</w:t>
      </w:r>
      <w:r w:rsidR="00F733E2" w:rsidRPr="00F02A68">
        <w:rPr>
          <w:rFonts w:ascii="Arial" w:hAnsi="Arial" w:cs="Arial"/>
          <w:sz w:val="24"/>
        </w:rPr>
        <w:t>s</w:t>
      </w:r>
      <w:r w:rsidR="004139D5" w:rsidRPr="00F02A68">
        <w:rPr>
          <w:rFonts w:ascii="Arial" w:hAnsi="Arial" w:cs="Arial"/>
          <w:sz w:val="24"/>
        </w:rPr>
        <w:t>. Specifically, only those resamples</w:t>
      </w:r>
      <w:r w:rsidR="00114164" w:rsidRPr="00F02A68">
        <w:rPr>
          <w:rFonts w:ascii="Arial" w:hAnsi="Arial" w:cs="Arial"/>
          <w:sz w:val="24"/>
        </w:rPr>
        <w:t xml:space="preserve"> </w:t>
      </w:r>
      <w:r w:rsidR="00F733E2" w:rsidRPr="00F02A68">
        <w:rPr>
          <w:rFonts w:ascii="Arial" w:hAnsi="Arial" w:cs="Arial"/>
          <w:sz w:val="24"/>
        </w:rPr>
        <w:t>that</w:t>
      </w:r>
      <w:r w:rsidR="001B03EF" w:rsidRPr="00F02A68">
        <w:rPr>
          <w:rFonts w:ascii="Arial" w:hAnsi="Arial" w:cs="Arial"/>
          <w:sz w:val="24"/>
        </w:rPr>
        <w:t xml:space="preserve"> produced </w:t>
      </w:r>
      <w:r w:rsidR="008C1299" w:rsidRPr="00F02A68">
        <w:rPr>
          <w:rFonts w:ascii="Arial" w:hAnsi="Arial" w:cs="Arial"/>
          <w:sz w:val="24"/>
        </w:rPr>
        <w:t xml:space="preserve">an </w:t>
      </w:r>
      <w:r w:rsidR="001B03EF" w:rsidRPr="00F02A68">
        <w:rPr>
          <w:rFonts w:ascii="Arial" w:hAnsi="Arial" w:cs="Arial"/>
          <w:i/>
          <w:sz w:val="24"/>
        </w:rPr>
        <w:t>R</w:t>
      </w:r>
      <w:r w:rsidR="001B03EF" w:rsidRPr="00F02A68">
        <w:rPr>
          <w:rFonts w:ascii="Arial" w:hAnsi="Arial" w:cs="Arial"/>
          <w:sz w:val="24"/>
          <w:vertAlign w:val="superscript"/>
        </w:rPr>
        <w:t>2</w:t>
      </w:r>
      <w:r w:rsidR="008C1299" w:rsidRPr="00F02A68">
        <w:rPr>
          <w:rFonts w:ascii="Arial" w:hAnsi="Arial" w:cs="Arial"/>
          <w:sz w:val="24"/>
        </w:rPr>
        <w:t xml:space="preserve"> value</w:t>
      </w:r>
      <w:r w:rsidR="001B03EF" w:rsidRPr="00F02A68">
        <w:rPr>
          <w:rFonts w:ascii="Arial" w:hAnsi="Arial" w:cs="Arial"/>
          <w:sz w:val="24"/>
        </w:rPr>
        <w:t xml:space="preserve"> </w:t>
      </w:r>
      <w:r w:rsidR="00FC0967" w:rsidRPr="00F02A68">
        <w:rPr>
          <w:rFonts w:ascii="Arial" w:hAnsi="Arial" w:cs="Arial"/>
          <w:sz w:val="24"/>
        </w:rPr>
        <w:t>which</w:t>
      </w:r>
      <w:r w:rsidRPr="00F02A68">
        <w:rPr>
          <w:rFonts w:ascii="Arial" w:hAnsi="Arial" w:cs="Arial"/>
          <w:sz w:val="24"/>
        </w:rPr>
        <w:t xml:space="preserve"> fell </w:t>
      </w:r>
      <w:r w:rsidR="0051315B" w:rsidRPr="00F02A68">
        <w:rPr>
          <w:rFonts w:ascii="Arial" w:hAnsi="Arial" w:cs="Arial"/>
          <w:sz w:val="24"/>
        </w:rPr>
        <w:t xml:space="preserve">exactly </w:t>
      </w:r>
      <w:r w:rsidRPr="00F02A68">
        <w:rPr>
          <w:rFonts w:ascii="Arial" w:hAnsi="Arial" w:cs="Arial"/>
          <w:sz w:val="24"/>
        </w:rPr>
        <w:t xml:space="preserve">at </w:t>
      </w:r>
      <w:r w:rsidR="004139D5" w:rsidRPr="00F02A68">
        <w:rPr>
          <w:rFonts w:ascii="Arial" w:hAnsi="Arial" w:cs="Arial"/>
          <w:sz w:val="24"/>
        </w:rPr>
        <w:t>a particular</w:t>
      </w:r>
      <w:r w:rsidRPr="00F02A68">
        <w:rPr>
          <w:rFonts w:ascii="Arial" w:hAnsi="Arial" w:cs="Arial"/>
          <w:sz w:val="24"/>
        </w:rPr>
        <w:t xml:space="preserve"> decile </w:t>
      </w:r>
      <w:r w:rsidR="0051315B" w:rsidRPr="00F02A68">
        <w:rPr>
          <w:rFonts w:ascii="Arial" w:hAnsi="Arial" w:cs="Arial"/>
          <w:sz w:val="24"/>
        </w:rPr>
        <w:t xml:space="preserve">(i.e. 0th, 10th, 20th…100th) </w:t>
      </w:r>
      <w:r w:rsidRPr="00F02A68">
        <w:rPr>
          <w:rFonts w:ascii="Arial" w:hAnsi="Arial" w:cs="Arial"/>
          <w:sz w:val="24"/>
        </w:rPr>
        <w:t>of the distribution</w:t>
      </w:r>
      <w:r w:rsidR="004139D5" w:rsidRPr="00F02A68">
        <w:rPr>
          <w:rFonts w:ascii="Arial" w:hAnsi="Arial" w:cs="Arial"/>
          <w:sz w:val="24"/>
        </w:rPr>
        <w:t xml:space="preserve"> of effect sizes were considered</w:t>
      </w:r>
      <w:r w:rsidRPr="00F02A68">
        <w:rPr>
          <w:rFonts w:ascii="Arial" w:hAnsi="Arial" w:cs="Arial"/>
          <w:sz w:val="24"/>
        </w:rPr>
        <w:t xml:space="preserve">. </w:t>
      </w:r>
      <w:r w:rsidR="008C1299" w:rsidRPr="00F02A68">
        <w:rPr>
          <w:rFonts w:ascii="Arial" w:hAnsi="Arial" w:cs="Arial"/>
          <w:sz w:val="24"/>
        </w:rPr>
        <w:t>This</w:t>
      </w:r>
      <w:r w:rsidR="0051315B" w:rsidRPr="00F02A68">
        <w:rPr>
          <w:rFonts w:ascii="Arial" w:hAnsi="Arial" w:cs="Arial"/>
          <w:sz w:val="24"/>
        </w:rPr>
        <w:t xml:space="preserve"> resulted in the selection of a total of 66 bootstrap samples (i.e. 11 for each</w:t>
      </w:r>
      <w:r w:rsidR="007D5441" w:rsidRPr="00F02A68">
        <w:rPr>
          <w:rFonts w:ascii="Arial" w:hAnsi="Arial" w:cs="Arial"/>
          <w:sz w:val="24"/>
        </w:rPr>
        <w:t xml:space="preserve"> sample size);</w:t>
      </w:r>
      <w:r w:rsidR="0051315B" w:rsidRPr="00F02A68">
        <w:rPr>
          <w:rFonts w:ascii="Arial" w:hAnsi="Arial" w:cs="Arial"/>
          <w:sz w:val="24"/>
        </w:rPr>
        <w:t xml:space="preserve"> see Table 2. Critically, </w:t>
      </w:r>
      <w:r w:rsidR="008C1299" w:rsidRPr="00F02A68">
        <w:rPr>
          <w:rFonts w:ascii="Arial" w:hAnsi="Arial" w:cs="Arial"/>
          <w:sz w:val="24"/>
        </w:rPr>
        <w:t>our</w:t>
      </w:r>
      <w:r w:rsidR="00F733E2" w:rsidRPr="00F02A68">
        <w:rPr>
          <w:rFonts w:ascii="Arial" w:hAnsi="Arial" w:cs="Arial"/>
          <w:sz w:val="24"/>
        </w:rPr>
        <w:t xml:space="preserve"> power calculations </w:t>
      </w:r>
      <w:r w:rsidR="00114164" w:rsidRPr="00F02A68">
        <w:rPr>
          <w:rFonts w:ascii="Arial" w:hAnsi="Arial" w:cs="Arial"/>
          <w:sz w:val="24"/>
        </w:rPr>
        <w:t>show</w:t>
      </w:r>
      <w:r w:rsidR="00F733E2" w:rsidRPr="00F02A68">
        <w:rPr>
          <w:rFonts w:ascii="Arial" w:hAnsi="Arial" w:cs="Arial"/>
          <w:sz w:val="24"/>
        </w:rPr>
        <w:t xml:space="preserve"> </w:t>
      </w:r>
      <w:r w:rsidR="00DB5400" w:rsidRPr="00F02A68">
        <w:rPr>
          <w:rFonts w:ascii="Arial" w:hAnsi="Arial" w:cs="Arial"/>
          <w:sz w:val="24"/>
        </w:rPr>
        <w:t>where in the b</w:t>
      </w:r>
      <w:r w:rsidR="00F733E2" w:rsidRPr="00F02A68">
        <w:rPr>
          <w:rFonts w:ascii="Arial" w:hAnsi="Arial" w:cs="Arial"/>
          <w:sz w:val="24"/>
        </w:rPr>
        <w:t xml:space="preserve">rain there was sufficient statistical power to detect a significant lesion-deficit association at a threshold of </w:t>
      </w:r>
      <w:r w:rsidR="00F733E2" w:rsidRPr="00F02A68">
        <w:rPr>
          <w:rFonts w:ascii="Arial" w:hAnsi="Arial" w:cs="Arial"/>
          <w:i/>
          <w:sz w:val="24"/>
        </w:rPr>
        <w:t>p</w:t>
      </w:r>
      <w:r w:rsidR="00F733E2" w:rsidRPr="00F02A68">
        <w:rPr>
          <w:rFonts w:ascii="Arial" w:hAnsi="Arial" w:cs="Arial"/>
          <w:sz w:val="24"/>
        </w:rPr>
        <w:t xml:space="preserve"> &lt; 0.05 after correction for multiple c</w:t>
      </w:r>
      <w:r w:rsidR="0051315B" w:rsidRPr="00F02A68">
        <w:rPr>
          <w:rFonts w:ascii="Arial" w:hAnsi="Arial" w:cs="Arial"/>
          <w:sz w:val="24"/>
        </w:rPr>
        <w:t>omparisons</w:t>
      </w:r>
      <w:r w:rsidR="00F733E2" w:rsidRPr="00F02A68">
        <w:rPr>
          <w:rFonts w:ascii="Arial" w:hAnsi="Arial" w:cs="Arial"/>
          <w:sz w:val="24"/>
        </w:rPr>
        <w:t xml:space="preserve">. </w:t>
      </w:r>
      <w:r w:rsidR="00684C04" w:rsidRPr="00F02A68">
        <w:rPr>
          <w:rFonts w:ascii="Arial" w:hAnsi="Arial" w:cs="Arial"/>
          <w:sz w:val="24"/>
        </w:rPr>
        <w:t>The statistical power maps were generated using the “</w:t>
      </w:r>
      <w:proofErr w:type="spellStart"/>
      <w:r w:rsidR="00684C04" w:rsidRPr="00F02A68">
        <w:rPr>
          <w:rFonts w:ascii="Arial" w:hAnsi="Arial" w:cs="Arial"/>
          <w:sz w:val="24"/>
        </w:rPr>
        <w:t>nii_powermap</w:t>
      </w:r>
      <w:proofErr w:type="spellEnd"/>
      <w:r w:rsidR="00684C04" w:rsidRPr="00F02A68">
        <w:rPr>
          <w:rFonts w:ascii="Arial" w:hAnsi="Arial" w:cs="Arial"/>
          <w:sz w:val="24"/>
        </w:rPr>
        <w:t xml:space="preserve">” function of </w:t>
      </w:r>
      <w:proofErr w:type="spellStart"/>
      <w:r w:rsidR="00684C04" w:rsidRPr="00F02A68">
        <w:rPr>
          <w:rFonts w:ascii="Arial" w:hAnsi="Arial" w:cs="Arial"/>
          <w:sz w:val="24"/>
        </w:rPr>
        <w:t>NiiStat</w:t>
      </w:r>
      <w:proofErr w:type="spellEnd"/>
      <w:r w:rsidR="00684C04" w:rsidRPr="00F02A68">
        <w:rPr>
          <w:rFonts w:ascii="Arial" w:hAnsi="Arial" w:cs="Arial"/>
          <w:sz w:val="24"/>
        </w:rPr>
        <w:t xml:space="preserve"> (</w:t>
      </w:r>
      <w:hyperlink r:id="rId10" w:history="1">
        <w:r w:rsidR="00A20C07" w:rsidRPr="00F02A68">
          <w:rPr>
            <w:rStyle w:val="Hyperlink"/>
            <w:rFonts w:ascii="Arial" w:hAnsi="Arial" w:cs="Arial"/>
            <w:color w:val="auto"/>
            <w:sz w:val="24"/>
          </w:rPr>
          <w:t>https://www.nitrc.org/projects/niistat/</w:t>
        </w:r>
      </w:hyperlink>
      <w:r w:rsidR="00684C04" w:rsidRPr="00F02A68">
        <w:rPr>
          <w:rFonts w:ascii="Arial" w:hAnsi="Arial" w:cs="Arial"/>
          <w:sz w:val="24"/>
        </w:rPr>
        <w:t xml:space="preserve">), which is a set of </w:t>
      </w:r>
      <w:proofErr w:type="spellStart"/>
      <w:r w:rsidR="00684C04" w:rsidRPr="00F02A68">
        <w:rPr>
          <w:rFonts w:ascii="Arial" w:hAnsi="Arial" w:cs="Arial"/>
          <w:sz w:val="24"/>
        </w:rPr>
        <w:t>Matlab</w:t>
      </w:r>
      <w:proofErr w:type="spellEnd"/>
      <w:r w:rsidR="00684C04" w:rsidRPr="00F02A68">
        <w:rPr>
          <w:rFonts w:ascii="Arial" w:hAnsi="Arial" w:cs="Arial"/>
          <w:sz w:val="24"/>
        </w:rPr>
        <w:t xml:space="preserve"> scripts for analysing neuroimaging data from clinical populations.</w:t>
      </w:r>
    </w:p>
    <w:p w14:paraId="53ADED47" w14:textId="6F19ECBD" w:rsidR="002B08F2" w:rsidRPr="00F02A68" w:rsidRDefault="002B08F2" w:rsidP="002C2E26">
      <w:pPr>
        <w:spacing w:after="0" w:line="360" w:lineRule="auto"/>
        <w:ind w:firstLine="720"/>
        <w:jc w:val="both"/>
        <w:rPr>
          <w:rFonts w:ascii="Arial" w:hAnsi="Arial" w:cs="Arial"/>
          <w:sz w:val="24"/>
        </w:rPr>
      </w:pPr>
      <w:r w:rsidRPr="00F02A68">
        <w:rPr>
          <w:rFonts w:ascii="Arial" w:hAnsi="Arial" w:cs="Arial"/>
          <w:sz w:val="24"/>
        </w:rPr>
        <w:t xml:space="preserve">Importantly, we have chosen to assess </w:t>
      </w:r>
      <w:r w:rsidR="00CB16FE" w:rsidRPr="00F02A68">
        <w:rPr>
          <w:rFonts w:ascii="Arial" w:hAnsi="Arial" w:cs="Arial"/>
          <w:sz w:val="24"/>
        </w:rPr>
        <w:t xml:space="preserve">in-sample </w:t>
      </w:r>
      <w:r w:rsidRPr="00F02A68">
        <w:rPr>
          <w:rFonts w:ascii="Arial" w:hAnsi="Arial" w:cs="Arial"/>
          <w:sz w:val="24"/>
        </w:rPr>
        <w:t>effect</w:t>
      </w:r>
      <w:r w:rsidR="00CB16FE" w:rsidRPr="00F02A68">
        <w:rPr>
          <w:rFonts w:ascii="Arial" w:hAnsi="Arial" w:cs="Arial"/>
          <w:sz w:val="24"/>
        </w:rPr>
        <w:t xml:space="preserve"> </w:t>
      </w:r>
      <w:r w:rsidRPr="00F02A68">
        <w:rPr>
          <w:rFonts w:ascii="Arial" w:hAnsi="Arial" w:cs="Arial"/>
          <w:sz w:val="24"/>
        </w:rPr>
        <w:t>sizes, i.e. without validating in a separate data set</w:t>
      </w:r>
      <w:r w:rsidR="00CB16FE" w:rsidRPr="00F02A68">
        <w:rPr>
          <w:rFonts w:ascii="Arial" w:hAnsi="Arial" w:cs="Arial"/>
          <w:sz w:val="24"/>
        </w:rPr>
        <w:t xml:space="preserve"> (</w:t>
      </w:r>
      <w:proofErr w:type="spellStart"/>
      <w:r w:rsidR="00CB16FE" w:rsidRPr="00F02A68">
        <w:rPr>
          <w:rFonts w:ascii="Arial" w:hAnsi="Arial" w:cs="Arial"/>
          <w:sz w:val="24"/>
        </w:rPr>
        <w:t>Friston</w:t>
      </w:r>
      <w:proofErr w:type="spellEnd"/>
      <w:r w:rsidR="00CB16FE" w:rsidRPr="00F02A68">
        <w:rPr>
          <w:rFonts w:ascii="Arial" w:hAnsi="Arial" w:cs="Arial"/>
          <w:sz w:val="24"/>
        </w:rPr>
        <w:t>, 2012)</w:t>
      </w:r>
      <w:r w:rsidRPr="00F02A68">
        <w:rPr>
          <w:rFonts w:ascii="Arial" w:hAnsi="Arial" w:cs="Arial"/>
          <w:sz w:val="24"/>
        </w:rPr>
        <w:t xml:space="preserve">. In this </w:t>
      </w:r>
      <w:r w:rsidR="005668A1" w:rsidRPr="00F02A68">
        <w:rPr>
          <w:rFonts w:ascii="Arial" w:hAnsi="Arial" w:cs="Arial"/>
          <w:sz w:val="24"/>
        </w:rPr>
        <w:t>context</w:t>
      </w:r>
      <w:r w:rsidRPr="00F02A68">
        <w:rPr>
          <w:rFonts w:ascii="Arial" w:hAnsi="Arial" w:cs="Arial"/>
          <w:sz w:val="24"/>
        </w:rPr>
        <w:t xml:space="preserve">, the effect size is providing an estimate of the strength of the particular effect identified by our analysis in our data. It may be that an out-of-sample </w:t>
      </w:r>
      <w:r w:rsidR="005668A1" w:rsidRPr="00F02A68">
        <w:rPr>
          <w:rFonts w:ascii="Arial" w:hAnsi="Arial" w:cs="Arial"/>
          <w:sz w:val="24"/>
        </w:rPr>
        <w:t>prediction</w:t>
      </w:r>
      <w:r w:rsidRPr="00F02A68">
        <w:rPr>
          <w:rFonts w:ascii="Arial" w:hAnsi="Arial" w:cs="Arial"/>
          <w:sz w:val="24"/>
        </w:rPr>
        <w:t xml:space="preserve"> </w:t>
      </w:r>
      <w:r w:rsidR="005668A1" w:rsidRPr="00F02A68">
        <w:rPr>
          <w:rFonts w:ascii="Arial" w:hAnsi="Arial" w:cs="Arial"/>
          <w:sz w:val="24"/>
        </w:rPr>
        <w:t xml:space="preserve">- </w:t>
      </w:r>
      <w:r w:rsidRPr="00F02A68">
        <w:rPr>
          <w:rFonts w:ascii="Arial" w:hAnsi="Arial" w:cs="Arial"/>
          <w:sz w:val="24"/>
        </w:rPr>
        <w:t>on new data</w:t>
      </w:r>
      <w:r w:rsidR="005668A1" w:rsidRPr="00F02A68">
        <w:rPr>
          <w:rFonts w:ascii="Arial" w:hAnsi="Arial" w:cs="Arial"/>
          <w:sz w:val="24"/>
        </w:rPr>
        <w:t xml:space="preserve"> -</w:t>
      </w:r>
      <w:r w:rsidRPr="00F02A68">
        <w:rPr>
          <w:rFonts w:ascii="Arial" w:hAnsi="Arial" w:cs="Arial"/>
          <w:sz w:val="24"/>
        </w:rPr>
        <w:t xml:space="preserve"> would indicate a smaller effect</w:t>
      </w:r>
      <w:r w:rsidR="005668A1" w:rsidRPr="00F02A68">
        <w:rPr>
          <w:rFonts w:ascii="Arial" w:hAnsi="Arial" w:cs="Arial"/>
          <w:sz w:val="24"/>
        </w:rPr>
        <w:t xml:space="preserve"> </w:t>
      </w:r>
      <w:r w:rsidRPr="00F02A68">
        <w:rPr>
          <w:rFonts w:ascii="Arial" w:hAnsi="Arial" w:cs="Arial"/>
          <w:sz w:val="24"/>
        </w:rPr>
        <w:t>size. However, this would not invalidate the logic of our reasoning</w:t>
      </w:r>
      <w:r w:rsidR="00250E6D" w:rsidRPr="00F02A68">
        <w:rPr>
          <w:rFonts w:ascii="Arial" w:hAnsi="Arial" w:cs="Arial"/>
          <w:sz w:val="24"/>
        </w:rPr>
        <w:t>, p</w:t>
      </w:r>
      <w:r w:rsidR="005668A1" w:rsidRPr="00F02A68">
        <w:rPr>
          <w:rFonts w:ascii="Arial" w:hAnsi="Arial" w:cs="Arial"/>
          <w:sz w:val="24"/>
        </w:rPr>
        <w:t>articularly since t</w:t>
      </w:r>
      <w:r w:rsidRPr="00F02A68">
        <w:rPr>
          <w:rFonts w:ascii="Arial" w:hAnsi="Arial" w:cs="Arial"/>
          <w:sz w:val="24"/>
        </w:rPr>
        <w:t xml:space="preserve">he essential point we are making </w:t>
      </w:r>
      <w:r w:rsidR="005668A1" w:rsidRPr="00F02A68">
        <w:rPr>
          <w:rFonts w:ascii="Arial" w:hAnsi="Arial" w:cs="Arial"/>
          <w:sz w:val="24"/>
        </w:rPr>
        <w:t>here</w:t>
      </w:r>
      <w:r w:rsidRPr="00F02A68">
        <w:rPr>
          <w:rFonts w:ascii="Arial" w:hAnsi="Arial" w:cs="Arial"/>
          <w:sz w:val="24"/>
        </w:rPr>
        <w:t xml:space="preserve"> is that our </w:t>
      </w:r>
      <w:r w:rsidR="005668A1" w:rsidRPr="00F02A68">
        <w:rPr>
          <w:rFonts w:ascii="Arial" w:hAnsi="Arial" w:cs="Arial"/>
          <w:sz w:val="24"/>
        </w:rPr>
        <w:t xml:space="preserve">effect size </w:t>
      </w:r>
      <w:r w:rsidRPr="00F02A68">
        <w:rPr>
          <w:rFonts w:ascii="Arial" w:hAnsi="Arial" w:cs="Arial"/>
          <w:sz w:val="24"/>
        </w:rPr>
        <w:t xml:space="preserve">estimate </w:t>
      </w:r>
      <w:r w:rsidR="005668A1" w:rsidRPr="00F02A68">
        <w:rPr>
          <w:rFonts w:ascii="Arial" w:hAnsi="Arial" w:cs="Arial"/>
          <w:sz w:val="24"/>
        </w:rPr>
        <w:t xml:space="preserve">(i.e. approximately 11% in </w:t>
      </w:r>
      <w:r w:rsidR="005668A1" w:rsidRPr="00F02A68">
        <w:rPr>
          <w:rFonts w:ascii="Arial" w:hAnsi="Arial" w:cs="Arial"/>
          <w:i/>
          <w:sz w:val="24"/>
        </w:rPr>
        <w:t>R</w:t>
      </w:r>
      <w:r w:rsidR="005668A1" w:rsidRPr="00F02A68">
        <w:rPr>
          <w:rFonts w:ascii="Arial" w:hAnsi="Arial" w:cs="Arial"/>
          <w:sz w:val="24"/>
          <w:vertAlign w:val="superscript"/>
        </w:rPr>
        <w:t>2</w:t>
      </w:r>
      <w:r w:rsidR="005668A1" w:rsidRPr="00F02A68">
        <w:rPr>
          <w:rFonts w:ascii="Arial" w:hAnsi="Arial" w:cs="Arial"/>
          <w:sz w:val="24"/>
        </w:rPr>
        <w:t xml:space="preserve"> terms)</w:t>
      </w:r>
      <w:r w:rsidRPr="00F02A68">
        <w:rPr>
          <w:rFonts w:ascii="Arial" w:hAnsi="Arial" w:cs="Arial"/>
          <w:sz w:val="24"/>
        </w:rPr>
        <w:t xml:space="preserve"> is very small. If there is inflation in this estimate, it could only mean that the out-of-sample effect size would be even less. Therefore, we have been able to show that even for an over</w:t>
      </w:r>
      <w:r w:rsidR="00DD0536" w:rsidRPr="00F02A68">
        <w:rPr>
          <w:rFonts w:ascii="Arial" w:hAnsi="Arial" w:cs="Arial"/>
          <w:sz w:val="24"/>
        </w:rPr>
        <w:t>-</w:t>
      </w:r>
      <w:r w:rsidRPr="00F02A68">
        <w:rPr>
          <w:rFonts w:ascii="Arial" w:hAnsi="Arial" w:cs="Arial"/>
          <w:sz w:val="24"/>
        </w:rPr>
        <w:t>estimated effect</w:t>
      </w:r>
      <w:r w:rsidR="005D5540" w:rsidRPr="00F02A68">
        <w:rPr>
          <w:rFonts w:ascii="Arial" w:hAnsi="Arial" w:cs="Arial"/>
          <w:sz w:val="24"/>
        </w:rPr>
        <w:t xml:space="preserve"> </w:t>
      </w:r>
      <w:r w:rsidRPr="00F02A68">
        <w:rPr>
          <w:rFonts w:ascii="Arial" w:hAnsi="Arial" w:cs="Arial"/>
          <w:sz w:val="24"/>
        </w:rPr>
        <w:t>size (if it would turn</w:t>
      </w:r>
      <w:r w:rsidR="00DD0536" w:rsidRPr="00F02A68">
        <w:rPr>
          <w:rFonts w:ascii="Arial" w:hAnsi="Arial" w:cs="Arial"/>
          <w:sz w:val="24"/>
        </w:rPr>
        <w:t xml:space="preserve"> </w:t>
      </w:r>
      <w:r w:rsidRPr="00F02A68">
        <w:rPr>
          <w:rFonts w:ascii="Arial" w:hAnsi="Arial" w:cs="Arial"/>
          <w:sz w:val="24"/>
        </w:rPr>
        <w:t>out to be), there are serious problems that arise from small sample sizes, the fallacy of classical inference, and publication bias. Th</w:t>
      </w:r>
      <w:r w:rsidR="00DD0536" w:rsidRPr="00F02A68">
        <w:rPr>
          <w:rFonts w:ascii="Arial" w:hAnsi="Arial" w:cs="Arial"/>
          <w:sz w:val="24"/>
        </w:rPr>
        <w:t>e impact of these issues</w:t>
      </w:r>
      <w:r w:rsidRPr="00F02A68">
        <w:rPr>
          <w:rFonts w:ascii="Arial" w:hAnsi="Arial" w:cs="Arial"/>
          <w:sz w:val="24"/>
        </w:rPr>
        <w:t xml:space="preserve"> </w:t>
      </w:r>
      <w:r w:rsidR="00DD0536" w:rsidRPr="00F02A68">
        <w:rPr>
          <w:rFonts w:ascii="Arial" w:hAnsi="Arial" w:cs="Arial"/>
          <w:sz w:val="24"/>
        </w:rPr>
        <w:t xml:space="preserve">on the reliability of the findings </w:t>
      </w:r>
      <w:r w:rsidRPr="00F02A68">
        <w:rPr>
          <w:rFonts w:ascii="Arial" w:hAnsi="Arial" w:cs="Arial"/>
          <w:sz w:val="24"/>
        </w:rPr>
        <w:t>would only be worse if the effect</w:t>
      </w:r>
      <w:r w:rsidR="00DD0536" w:rsidRPr="00F02A68">
        <w:rPr>
          <w:rFonts w:ascii="Arial" w:hAnsi="Arial" w:cs="Arial"/>
          <w:sz w:val="24"/>
        </w:rPr>
        <w:t xml:space="preserve"> </w:t>
      </w:r>
      <w:r w:rsidRPr="00F02A68">
        <w:rPr>
          <w:rFonts w:ascii="Arial" w:hAnsi="Arial" w:cs="Arial"/>
          <w:sz w:val="24"/>
        </w:rPr>
        <w:t>size were to come down.</w:t>
      </w:r>
    </w:p>
    <w:p w14:paraId="1B91FE9F" w14:textId="16EC9D28" w:rsidR="002B08F2" w:rsidRPr="00F02A68" w:rsidRDefault="005526F1" w:rsidP="002C2E26">
      <w:pPr>
        <w:spacing w:line="360" w:lineRule="auto"/>
        <w:ind w:firstLine="720"/>
        <w:jc w:val="both"/>
        <w:rPr>
          <w:rFonts w:ascii="Arial" w:hAnsi="Arial" w:cs="Arial"/>
          <w:sz w:val="24"/>
        </w:rPr>
      </w:pPr>
      <w:r w:rsidRPr="00F02A68">
        <w:rPr>
          <w:rFonts w:ascii="Arial" w:hAnsi="Arial" w:cs="Arial"/>
          <w:sz w:val="24"/>
        </w:rPr>
        <w:t>Furthermore</w:t>
      </w:r>
      <w:r w:rsidR="002B08F2" w:rsidRPr="00F02A68">
        <w:rPr>
          <w:rFonts w:ascii="Arial" w:hAnsi="Arial" w:cs="Arial"/>
          <w:sz w:val="24"/>
        </w:rPr>
        <w:t>, we have first statistically selected an ROI in a large sample</w:t>
      </w:r>
      <w:r w:rsidR="00DD0536" w:rsidRPr="00F02A68">
        <w:rPr>
          <w:rFonts w:ascii="Arial" w:hAnsi="Arial" w:cs="Arial"/>
          <w:sz w:val="24"/>
        </w:rPr>
        <w:t xml:space="preserve"> of patients</w:t>
      </w:r>
      <w:r w:rsidR="002B08F2" w:rsidRPr="00F02A68">
        <w:rPr>
          <w:rFonts w:ascii="Arial" w:hAnsi="Arial" w:cs="Arial"/>
          <w:sz w:val="24"/>
        </w:rPr>
        <w:t xml:space="preserve">, with a </w:t>
      </w:r>
      <w:r w:rsidR="006B1573" w:rsidRPr="00F02A68">
        <w:rPr>
          <w:rFonts w:ascii="Arial" w:hAnsi="Arial" w:cs="Arial"/>
          <w:sz w:val="24"/>
        </w:rPr>
        <w:t>“left-hemisphere”</w:t>
      </w:r>
      <w:r w:rsidR="002B08F2" w:rsidRPr="00F02A68">
        <w:rPr>
          <w:rFonts w:ascii="Arial" w:hAnsi="Arial" w:cs="Arial"/>
          <w:sz w:val="24"/>
        </w:rPr>
        <w:t xml:space="preserve"> analysis, and then </w:t>
      </w:r>
      <w:r w:rsidR="006B1573" w:rsidRPr="00F02A68">
        <w:rPr>
          <w:rFonts w:ascii="Arial" w:hAnsi="Arial" w:cs="Arial"/>
          <w:sz w:val="24"/>
        </w:rPr>
        <w:t>used</w:t>
      </w:r>
      <w:r w:rsidR="002B08F2" w:rsidRPr="00F02A68">
        <w:rPr>
          <w:rFonts w:ascii="Arial" w:hAnsi="Arial" w:cs="Arial"/>
          <w:sz w:val="24"/>
        </w:rPr>
        <w:t xml:space="preserve"> smaller and smaller </w:t>
      </w:r>
      <w:r w:rsidR="00DD0536" w:rsidRPr="00F02A68">
        <w:rPr>
          <w:rFonts w:ascii="Arial" w:hAnsi="Arial" w:cs="Arial"/>
          <w:sz w:val="24"/>
        </w:rPr>
        <w:t xml:space="preserve">bootstrap </w:t>
      </w:r>
      <w:r w:rsidR="002B08F2" w:rsidRPr="00F02A68">
        <w:rPr>
          <w:rFonts w:ascii="Arial" w:hAnsi="Arial" w:cs="Arial"/>
          <w:sz w:val="24"/>
        </w:rPr>
        <w:t>samples</w:t>
      </w:r>
      <w:r w:rsidR="0006278D" w:rsidRPr="00F02A68">
        <w:rPr>
          <w:rFonts w:ascii="Arial" w:hAnsi="Arial" w:cs="Arial"/>
          <w:sz w:val="24"/>
        </w:rPr>
        <w:t xml:space="preserve"> that</w:t>
      </w:r>
      <w:r w:rsidR="002B08F2" w:rsidRPr="00F02A68">
        <w:rPr>
          <w:rFonts w:ascii="Arial" w:hAnsi="Arial" w:cs="Arial"/>
          <w:sz w:val="24"/>
        </w:rPr>
        <w:t xml:space="preserve"> focus</w:t>
      </w:r>
      <w:r w:rsidR="0006278D" w:rsidRPr="00F02A68">
        <w:rPr>
          <w:rFonts w:ascii="Arial" w:hAnsi="Arial" w:cs="Arial"/>
          <w:sz w:val="24"/>
        </w:rPr>
        <w:t>ed</w:t>
      </w:r>
      <w:r w:rsidR="002B08F2" w:rsidRPr="00F02A68">
        <w:rPr>
          <w:rFonts w:ascii="Arial" w:hAnsi="Arial" w:cs="Arial"/>
          <w:sz w:val="24"/>
        </w:rPr>
        <w:t xml:space="preserve"> on </w:t>
      </w:r>
      <w:r w:rsidR="00DD0536" w:rsidRPr="00F02A68">
        <w:rPr>
          <w:rFonts w:ascii="Arial" w:hAnsi="Arial" w:cs="Arial"/>
          <w:sz w:val="24"/>
        </w:rPr>
        <w:t>the identified</w:t>
      </w:r>
      <w:r w:rsidR="002B08F2" w:rsidRPr="00F02A68">
        <w:rPr>
          <w:rFonts w:ascii="Arial" w:hAnsi="Arial" w:cs="Arial"/>
          <w:sz w:val="24"/>
        </w:rPr>
        <w:t xml:space="preserve"> ROI. In </w:t>
      </w:r>
      <w:r w:rsidR="005D5540" w:rsidRPr="00F02A68">
        <w:rPr>
          <w:rFonts w:ascii="Arial" w:hAnsi="Arial" w:cs="Arial"/>
          <w:sz w:val="24"/>
        </w:rPr>
        <w:t>this sense</w:t>
      </w:r>
      <w:r w:rsidR="002B08F2" w:rsidRPr="00F02A68">
        <w:rPr>
          <w:rFonts w:ascii="Arial" w:hAnsi="Arial" w:cs="Arial"/>
          <w:sz w:val="24"/>
        </w:rPr>
        <w:t xml:space="preserve">, we are performing (non-orthogonal) </w:t>
      </w:r>
      <w:r w:rsidR="00DD0536" w:rsidRPr="00F02A68">
        <w:rPr>
          <w:rFonts w:ascii="Arial" w:hAnsi="Arial" w:cs="Arial"/>
          <w:sz w:val="24"/>
        </w:rPr>
        <w:t xml:space="preserve">statistical </w:t>
      </w:r>
      <w:r w:rsidR="002B08F2" w:rsidRPr="00F02A68">
        <w:rPr>
          <w:rFonts w:ascii="Arial" w:hAnsi="Arial" w:cs="Arial"/>
          <w:sz w:val="24"/>
        </w:rPr>
        <w:t>tests in a previously selected ROI</w:t>
      </w:r>
      <w:r w:rsidR="005D5540" w:rsidRPr="00F02A68">
        <w:rPr>
          <w:rFonts w:ascii="Arial" w:hAnsi="Arial" w:cs="Arial"/>
          <w:sz w:val="24"/>
        </w:rPr>
        <w:t>, which</w:t>
      </w:r>
      <w:r w:rsidR="0006278D" w:rsidRPr="00F02A68">
        <w:rPr>
          <w:rFonts w:ascii="Arial" w:hAnsi="Arial" w:cs="Arial"/>
          <w:sz w:val="24"/>
        </w:rPr>
        <w:t xml:space="preserve"> could potentially</w:t>
      </w:r>
      <w:r w:rsidR="002B08F2" w:rsidRPr="00F02A68">
        <w:rPr>
          <w:rFonts w:ascii="Arial" w:hAnsi="Arial" w:cs="Arial"/>
          <w:sz w:val="24"/>
        </w:rPr>
        <w:t xml:space="preserve"> inflate false</w:t>
      </w:r>
      <w:r w:rsidR="00DD0536" w:rsidRPr="00F02A68">
        <w:rPr>
          <w:rFonts w:ascii="Arial" w:hAnsi="Arial" w:cs="Arial"/>
          <w:sz w:val="24"/>
        </w:rPr>
        <w:t xml:space="preserve"> </w:t>
      </w:r>
      <w:r w:rsidR="002B08F2" w:rsidRPr="00F02A68">
        <w:rPr>
          <w:rFonts w:ascii="Arial" w:hAnsi="Arial" w:cs="Arial"/>
          <w:sz w:val="24"/>
        </w:rPr>
        <w:t>positive rates (Brooks et al</w:t>
      </w:r>
      <w:r w:rsidR="00901DC9" w:rsidRPr="00F02A68">
        <w:rPr>
          <w:rFonts w:ascii="Arial" w:hAnsi="Arial" w:cs="Arial"/>
          <w:sz w:val="24"/>
        </w:rPr>
        <w:t>.</w:t>
      </w:r>
      <w:r w:rsidR="002B08F2" w:rsidRPr="00F02A68">
        <w:rPr>
          <w:rFonts w:ascii="Arial" w:hAnsi="Arial" w:cs="Arial"/>
          <w:sz w:val="24"/>
        </w:rPr>
        <w:t>, 2017). Consequently, the</w:t>
      </w:r>
      <w:r w:rsidR="006B1573" w:rsidRPr="00F02A68">
        <w:rPr>
          <w:rFonts w:ascii="Arial" w:hAnsi="Arial" w:cs="Arial"/>
          <w:sz w:val="24"/>
        </w:rPr>
        <w:t xml:space="preserve"> results derived from the analysis of</w:t>
      </w:r>
      <w:r w:rsidR="002B08F2" w:rsidRPr="00F02A68">
        <w:rPr>
          <w:rFonts w:ascii="Arial" w:hAnsi="Arial" w:cs="Arial"/>
          <w:sz w:val="24"/>
        </w:rPr>
        <w:t xml:space="preserve"> smaller samples should not be taken as robust findings: they are being presented to make </w:t>
      </w:r>
      <w:r w:rsidR="005D5540" w:rsidRPr="00F02A68">
        <w:rPr>
          <w:rFonts w:ascii="Arial" w:hAnsi="Arial" w:cs="Arial"/>
          <w:sz w:val="24"/>
        </w:rPr>
        <w:t>important</w:t>
      </w:r>
      <w:r w:rsidR="002B08F2" w:rsidRPr="00F02A68">
        <w:rPr>
          <w:rFonts w:ascii="Arial" w:hAnsi="Arial" w:cs="Arial"/>
          <w:sz w:val="24"/>
        </w:rPr>
        <w:t xml:space="preserve"> methodological point</w:t>
      </w:r>
      <w:r w:rsidR="005D5540" w:rsidRPr="00F02A68">
        <w:rPr>
          <w:rFonts w:ascii="Arial" w:hAnsi="Arial" w:cs="Arial"/>
          <w:sz w:val="24"/>
        </w:rPr>
        <w:t>s</w:t>
      </w:r>
      <w:r w:rsidR="002B08F2" w:rsidRPr="00F02A68">
        <w:rPr>
          <w:rFonts w:ascii="Arial" w:hAnsi="Arial" w:cs="Arial"/>
          <w:sz w:val="24"/>
        </w:rPr>
        <w:t xml:space="preserve">. </w:t>
      </w:r>
      <w:r w:rsidR="006B1573" w:rsidRPr="00F02A68">
        <w:rPr>
          <w:rFonts w:ascii="Arial" w:hAnsi="Arial" w:cs="Arial"/>
          <w:sz w:val="24"/>
        </w:rPr>
        <w:t>O</w:t>
      </w:r>
      <w:r w:rsidR="002B08F2" w:rsidRPr="00F02A68">
        <w:rPr>
          <w:rFonts w:ascii="Arial" w:hAnsi="Arial" w:cs="Arial"/>
          <w:sz w:val="24"/>
        </w:rPr>
        <w:t>ur best statistical estimates of the effect considered</w:t>
      </w:r>
      <w:r w:rsidR="006B1573" w:rsidRPr="00F02A68">
        <w:rPr>
          <w:rFonts w:ascii="Arial" w:hAnsi="Arial" w:cs="Arial"/>
          <w:sz w:val="24"/>
        </w:rPr>
        <w:t xml:space="preserve"> are those obtained from the full data set</w:t>
      </w:r>
      <w:r w:rsidR="002B08F2" w:rsidRPr="00F02A68">
        <w:rPr>
          <w:rFonts w:ascii="Arial" w:hAnsi="Arial" w:cs="Arial"/>
          <w:sz w:val="24"/>
        </w:rPr>
        <w:t>.</w:t>
      </w:r>
    </w:p>
    <w:p w14:paraId="43726CF0" w14:textId="7C72CCBF" w:rsidR="00020A77" w:rsidRPr="00F02A68" w:rsidRDefault="00020A77" w:rsidP="002C2E26">
      <w:pPr>
        <w:spacing w:line="360" w:lineRule="auto"/>
        <w:rPr>
          <w:rFonts w:ascii="Arial" w:hAnsi="Arial" w:cs="Arial"/>
          <w:sz w:val="24"/>
        </w:rPr>
      </w:pPr>
      <w:r w:rsidRPr="00F02A68">
        <w:rPr>
          <w:rFonts w:ascii="Arial" w:hAnsi="Arial" w:cs="Arial"/>
          <w:b/>
          <w:sz w:val="28"/>
        </w:rPr>
        <w:t xml:space="preserve">3. </w:t>
      </w:r>
      <w:r w:rsidR="00446DB2" w:rsidRPr="00F02A68">
        <w:rPr>
          <w:rFonts w:ascii="Arial" w:hAnsi="Arial" w:cs="Arial"/>
          <w:b/>
          <w:sz w:val="28"/>
        </w:rPr>
        <w:t>Results</w:t>
      </w:r>
    </w:p>
    <w:p w14:paraId="78F06F77" w14:textId="77777777" w:rsidR="00020A77" w:rsidRPr="00F02A68" w:rsidRDefault="00020A77" w:rsidP="002C2E26">
      <w:pPr>
        <w:pStyle w:val="ListParagraph"/>
        <w:numPr>
          <w:ilvl w:val="0"/>
          <w:numId w:val="12"/>
        </w:numPr>
        <w:spacing w:line="360" w:lineRule="auto"/>
        <w:jc w:val="both"/>
        <w:rPr>
          <w:rFonts w:ascii="Arial" w:hAnsi="Arial" w:cs="Arial"/>
          <w:i/>
          <w:vanish/>
          <w:sz w:val="24"/>
        </w:rPr>
      </w:pPr>
    </w:p>
    <w:p w14:paraId="5FF1CBAD" w14:textId="0715197C" w:rsidR="00446DB2" w:rsidRPr="00F02A68" w:rsidRDefault="00446DB2" w:rsidP="002C2E26">
      <w:pPr>
        <w:pStyle w:val="ListParagraph"/>
        <w:numPr>
          <w:ilvl w:val="1"/>
          <w:numId w:val="12"/>
        </w:numPr>
        <w:spacing w:line="360" w:lineRule="auto"/>
        <w:jc w:val="both"/>
        <w:rPr>
          <w:rFonts w:ascii="Arial" w:hAnsi="Arial" w:cs="Arial"/>
          <w:i/>
          <w:sz w:val="24"/>
        </w:rPr>
      </w:pPr>
      <w:r w:rsidRPr="00F02A68">
        <w:rPr>
          <w:rFonts w:ascii="Arial" w:hAnsi="Arial" w:cs="Arial"/>
          <w:i/>
          <w:sz w:val="24"/>
        </w:rPr>
        <w:t>Analysis 1</w:t>
      </w:r>
      <w:r w:rsidR="00427D0C" w:rsidRPr="00F02A68">
        <w:rPr>
          <w:rFonts w:ascii="Arial" w:hAnsi="Arial" w:cs="Arial"/>
          <w:i/>
          <w:sz w:val="24"/>
        </w:rPr>
        <w:t xml:space="preserve">: </w:t>
      </w:r>
      <w:r w:rsidR="006D4765" w:rsidRPr="00F02A68">
        <w:rPr>
          <w:rFonts w:ascii="Arial" w:hAnsi="Arial" w:cs="Arial"/>
          <w:i/>
          <w:sz w:val="24"/>
        </w:rPr>
        <w:t>identifying a region of interest</w:t>
      </w:r>
    </w:p>
    <w:p w14:paraId="5C896586" w14:textId="45D96DD4" w:rsidR="000B520C" w:rsidRPr="00F02A68" w:rsidRDefault="00AB5020" w:rsidP="002C2E26">
      <w:pPr>
        <w:spacing w:line="360" w:lineRule="auto"/>
        <w:ind w:firstLine="720"/>
        <w:jc w:val="both"/>
        <w:rPr>
          <w:rFonts w:ascii="Arial" w:hAnsi="Arial" w:cs="Arial"/>
          <w:sz w:val="24"/>
        </w:rPr>
      </w:pPr>
      <w:r w:rsidRPr="00F02A68">
        <w:rPr>
          <w:rFonts w:ascii="Arial" w:hAnsi="Arial" w:cs="Arial"/>
          <w:sz w:val="24"/>
        </w:rPr>
        <w:t xml:space="preserve">Poorer </w:t>
      </w:r>
      <w:r w:rsidR="00FE4B39" w:rsidRPr="00F02A68">
        <w:rPr>
          <w:rFonts w:ascii="Arial" w:hAnsi="Arial" w:cs="Arial"/>
          <w:sz w:val="24"/>
        </w:rPr>
        <w:t xml:space="preserve">speech </w:t>
      </w:r>
      <w:r w:rsidR="00446DB2" w:rsidRPr="00F02A68">
        <w:rPr>
          <w:rFonts w:ascii="Arial" w:hAnsi="Arial" w:cs="Arial"/>
          <w:sz w:val="24"/>
        </w:rPr>
        <w:t xml:space="preserve">articulation </w:t>
      </w:r>
      <w:r w:rsidR="00C56CC2" w:rsidRPr="00F02A68">
        <w:rPr>
          <w:rFonts w:ascii="Arial" w:hAnsi="Arial" w:cs="Arial"/>
          <w:sz w:val="24"/>
        </w:rPr>
        <w:t xml:space="preserve">was </w:t>
      </w:r>
      <w:r w:rsidR="00926711" w:rsidRPr="00F02A68">
        <w:rPr>
          <w:rFonts w:ascii="Arial" w:hAnsi="Arial" w:cs="Arial"/>
          <w:sz w:val="24"/>
        </w:rPr>
        <w:t xml:space="preserve">significantly </w:t>
      </w:r>
      <w:r w:rsidR="00446DB2" w:rsidRPr="00F02A68">
        <w:rPr>
          <w:rFonts w:ascii="Arial" w:hAnsi="Arial" w:cs="Arial"/>
          <w:sz w:val="24"/>
        </w:rPr>
        <w:t>associated with greater lesion load (after con</w:t>
      </w:r>
      <w:r w:rsidR="00964C1B" w:rsidRPr="00F02A68">
        <w:rPr>
          <w:rFonts w:ascii="Arial" w:hAnsi="Arial" w:cs="Arial"/>
          <w:sz w:val="24"/>
        </w:rPr>
        <w:t xml:space="preserve">trolling for </w:t>
      </w:r>
      <w:r w:rsidR="00EC614D" w:rsidRPr="00F02A68">
        <w:rPr>
          <w:rFonts w:ascii="Arial" w:hAnsi="Arial" w:cs="Arial"/>
          <w:sz w:val="24"/>
        </w:rPr>
        <w:t>written picture naming, recognition memory, semantic associations</w:t>
      </w:r>
      <w:r w:rsidR="00114AB7" w:rsidRPr="00F02A68">
        <w:rPr>
          <w:rFonts w:ascii="Arial" w:hAnsi="Arial" w:cs="Arial"/>
          <w:sz w:val="24"/>
        </w:rPr>
        <w:t xml:space="preserve"> and</w:t>
      </w:r>
      <w:r w:rsidR="00EC614D" w:rsidRPr="00F02A68">
        <w:rPr>
          <w:rFonts w:ascii="Arial" w:hAnsi="Arial" w:cs="Arial"/>
          <w:sz w:val="24"/>
        </w:rPr>
        <w:t xml:space="preserve"> auditory word-to-picture matching </w:t>
      </w:r>
      <w:r w:rsidR="00114AB7" w:rsidRPr="00F02A68">
        <w:rPr>
          <w:rFonts w:ascii="Arial" w:hAnsi="Arial" w:cs="Arial"/>
          <w:sz w:val="24"/>
        </w:rPr>
        <w:t>scores in addition to</w:t>
      </w:r>
      <w:r w:rsidR="00EC614D" w:rsidRPr="00F02A68">
        <w:rPr>
          <w:rFonts w:ascii="Arial" w:hAnsi="Arial" w:cs="Arial"/>
          <w:sz w:val="24"/>
        </w:rPr>
        <w:t xml:space="preserve"> </w:t>
      </w:r>
      <w:r w:rsidR="00964C1B" w:rsidRPr="00F02A68">
        <w:rPr>
          <w:rFonts w:ascii="Arial" w:hAnsi="Arial" w:cs="Arial"/>
          <w:sz w:val="24"/>
        </w:rPr>
        <w:t xml:space="preserve">lesion size) in </w:t>
      </w:r>
      <w:r w:rsidR="003135B4" w:rsidRPr="00F02A68">
        <w:rPr>
          <w:rFonts w:ascii="Arial" w:hAnsi="Arial" w:cs="Arial"/>
          <w:sz w:val="24"/>
        </w:rPr>
        <w:t>549</w:t>
      </w:r>
      <w:r w:rsidR="00964C1B" w:rsidRPr="00F02A68">
        <w:rPr>
          <w:rFonts w:ascii="Arial" w:hAnsi="Arial" w:cs="Arial"/>
          <w:sz w:val="24"/>
        </w:rPr>
        <w:t xml:space="preserve"> voxels (= </w:t>
      </w:r>
      <w:r w:rsidR="003135B4" w:rsidRPr="00F02A68">
        <w:rPr>
          <w:rFonts w:ascii="Arial" w:hAnsi="Arial" w:cs="Arial"/>
          <w:sz w:val="24"/>
        </w:rPr>
        <w:t>4</w:t>
      </w:r>
      <w:r w:rsidR="00964C1B" w:rsidRPr="00F02A68">
        <w:rPr>
          <w:rFonts w:ascii="Arial" w:hAnsi="Arial" w:cs="Arial"/>
          <w:sz w:val="24"/>
        </w:rPr>
        <w:t>.4</w:t>
      </w:r>
      <w:r w:rsidR="00446DB2" w:rsidRPr="00F02A68">
        <w:rPr>
          <w:rFonts w:ascii="Arial" w:hAnsi="Arial" w:cs="Arial"/>
          <w:sz w:val="24"/>
        </w:rPr>
        <w:t xml:space="preserve"> cm</w:t>
      </w:r>
      <w:r w:rsidR="00446DB2" w:rsidRPr="00F02A68">
        <w:rPr>
          <w:rFonts w:ascii="Arial" w:hAnsi="Arial" w:cs="Arial"/>
          <w:sz w:val="24"/>
          <w:vertAlign w:val="superscript"/>
        </w:rPr>
        <w:t>3</w:t>
      </w:r>
      <w:r w:rsidR="00446DB2" w:rsidRPr="00F02A68">
        <w:rPr>
          <w:rFonts w:ascii="Arial" w:hAnsi="Arial" w:cs="Arial"/>
          <w:sz w:val="24"/>
        </w:rPr>
        <w:t xml:space="preserve"> in </w:t>
      </w:r>
      <w:r w:rsidR="003135B4" w:rsidRPr="00F02A68">
        <w:rPr>
          <w:rFonts w:ascii="Arial" w:hAnsi="Arial" w:cs="Arial"/>
          <w:sz w:val="24"/>
        </w:rPr>
        <w:t>size</w:t>
      </w:r>
      <w:r w:rsidR="00D160B3" w:rsidRPr="00F02A68">
        <w:rPr>
          <w:rFonts w:ascii="Arial" w:hAnsi="Arial" w:cs="Arial"/>
          <w:sz w:val="24"/>
        </w:rPr>
        <w:t xml:space="preserve">; see Table </w:t>
      </w:r>
      <w:r w:rsidR="0083122B" w:rsidRPr="00F02A68">
        <w:rPr>
          <w:rFonts w:ascii="Arial" w:hAnsi="Arial" w:cs="Arial"/>
          <w:sz w:val="24"/>
        </w:rPr>
        <w:t>3</w:t>
      </w:r>
      <w:r w:rsidR="00446DB2" w:rsidRPr="00F02A68">
        <w:rPr>
          <w:rFonts w:ascii="Arial" w:hAnsi="Arial" w:cs="Arial"/>
          <w:sz w:val="24"/>
        </w:rPr>
        <w:t>)</w:t>
      </w:r>
      <w:r w:rsidR="00926711" w:rsidRPr="00F02A68">
        <w:rPr>
          <w:rFonts w:ascii="Arial" w:hAnsi="Arial" w:cs="Arial"/>
          <w:sz w:val="24"/>
        </w:rPr>
        <w:t xml:space="preserve">. These voxels became our region of interest </w:t>
      </w:r>
      <w:r w:rsidR="00F2235C" w:rsidRPr="00F02A68">
        <w:rPr>
          <w:rFonts w:ascii="Arial" w:hAnsi="Arial" w:cs="Arial"/>
          <w:sz w:val="24"/>
        </w:rPr>
        <w:t xml:space="preserve">(ROI) </w:t>
      </w:r>
      <w:r w:rsidR="00926711" w:rsidRPr="00F02A68">
        <w:rPr>
          <w:rFonts w:ascii="Arial" w:hAnsi="Arial" w:cs="Arial"/>
          <w:sz w:val="24"/>
        </w:rPr>
        <w:t>for all subsequent analyses. They were located</w:t>
      </w:r>
      <w:r w:rsidR="00446DB2" w:rsidRPr="00F02A68">
        <w:rPr>
          <w:rFonts w:ascii="Arial" w:hAnsi="Arial" w:cs="Arial"/>
          <w:sz w:val="24"/>
        </w:rPr>
        <w:t xml:space="preserve"> </w:t>
      </w:r>
      <w:r w:rsidR="00926711" w:rsidRPr="00F02A68">
        <w:rPr>
          <w:rFonts w:ascii="Arial" w:hAnsi="Arial" w:cs="Arial"/>
          <w:sz w:val="24"/>
        </w:rPr>
        <w:t>in</w:t>
      </w:r>
      <w:r w:rsidR="00446DB2" w:rsidRPr="00F02A68">
        <w:rPr>
          <w:rFonts w:ascii="Arial" w:hAnsi="Arial" w:cs="Arial"/>
          <w:sz w:val="24"/>
        </w:rPr>
        <w:t xml:space="preserve"> parts of the left </w:t>
      </w:r>
      <w:r w:rsidR="0053573D" w:rsidRPr="00F02A68">
        <w:rPr>
          <w:rFonts w:ascii="Arial" w:hAnsi="Arial" w:cs="Arial"/>
          <w:sz w:val="24"/>
        </w:rPr>
        <w:t xml:space="preserve">ventral </w:t>
      </w:r>
      <w:r w:rsidR="00446DB2" w:rsidRPr="00F02A68">
        <w:rPr>
          <w:rFonts w:ascii="Arial" w:hAnsi="Arial" w:cs="Arial"/>
          <w:sz w:val="24"/>
        </w:rPr>
        <w:t xml:space="preserve">primary motor and somatosensory cortices (i.e. tongue, larynx, head and face regions), anterior </w:t>
      </w:r>
      <w:proofErr w:type="spellStart"/>
      <w:r w:rsidR="00446DB2" w:rsidRPr="00F02A68">
        <w:rPr>
          <w:rFonts w:ascii="Arial" w:hAnsi="Arial" w:cs="Arial"/>
          <w:sz w:val="24"/>
        </w:rPr>
        <w:t>supramarginal</w:t>
      </w:r>
      <w:proofErr w:type="spellEnd"/>
      <w:r w:rsidR="00446DB2" w:rsidRPr="00F02A68">
        <w:rPr>
          <w:rFonts w:ascii="Arial" w:hAnsi="Arial" w:cs="Arial"/>
          <w:sz w:val="24"/>
        </w:rPr>
        <w:t xml:space="preserve"> gyrus, posterior insula and </w:t>
      </w:r>
      <w:r w:rsidR="00114AB7" w:rsidRPr="00F02A68">
        <w:rPr>
          <w:rFonts w:ascii="Arial" w:hAnsi="Arial" w:cs="Arial"/>
          <w:sz w:val="24"/>
        </w:rPr>
        <w:t>surrounding white matter</w:t>
      </w:r>
      <w:r w:rsidR="00446DB2" w:rsidRPr="00F02A68">
        <w:rPr>
          <w:rFonts w:ascii="Arial" w:hAnsi="Arial" w:cs="Arial"/>
          <w:sz w:val="24"/>
        </w:rPr>
        <w:t xml:space="preserve"> (see </w:t>
      </w:r>
      <w:r w:rsidR="00AC7935" w:rsidRPr="00F02A68">
        <w:rPr>
          <w:rFonts w:ascii="Arial" w:hAnsi="Arial" w:cs="Arial"/>
          <w:sz w:val="24"/>
        </w:rPr>
        <w:t>Fig.</w:t>
      </w:r>
      <w:r w:rsidR="00D160B3" w:rsidRPr="00F02A68">
        <w:rPr>
          <w:rFonts w:ascii="Arial" w:hAnsi="Arial" w:cs="Arial"/>
          <w:sz w:val="24"/>
        </w:rPr>
        <w:t xml:space="preserve"> </w:t>
      </w:r>
      <w:r w:rsidR="003B0E5F" w:rsidRPr="00F02A68">
        <w:rPr>
          <w:rFonts w:ascii="Arial" w:hAnsi="Arial" w:cs="Arial"/>
          <w:sz w:val="24"/>
        </w:rPr>
        <w:t>2B</w:t>
      </w:r>
      <w:r w:rsidR="00446DB2" w:rsidRPr="00F02A68">
        <w:rPr>
          <w:rFonts w:ascii="Arial" w:hAnsi="Arial" w:cs="Arial"/>
          <w:sz w:val="24"/>
        </w:rPr>
        <w:t>).</w:t>
      </w:r>
    </w:p>
    <w:p w14:paraId="370B4CE1" w14:textId="2655CD97" w:rsidR="0069427A" w:rsidRPr="00F02A68" w:rsidRDefault="00F87B34" w:rsidP="002C2E26">
      <w:pPr>
        <w:spacing w:line="360" w:lineRule="auto"/>
        <w:ind w:firstLine="720"/>
        <w:jc w:val="both"/>
        <w:rPr>
          <w:rStyle w:val="highlight"/>
          <w:rFonts w:ascii="Arial" w:hAnsi="Arial" w:cs="Arial"/>
          <w:sz w:val="24"/>
          <w:szCs w:val="24"/>
          <w:shd w:val="clear" w:color="auto" w:fill="FFFFFF"/>
        </w:rPr>
      </w:pPr>
      <w:r w:rsidRPr="00F02A68">
        <w:rPr>
          <w:rStyle w:val="highlight"/>
          <w:rFonts w:ascii="Arial" w:hAnsi="Arial" w:cs="Arial"/>
          <w:sz w:val="24"/>
          <w:szCs w:val="24"/>
          <w:shd w:val="clear" w:color="auto" w:fill="FFFFFF"/>
        </w:rPr>
        <w:t>This</w:t>
      </w:r>
      <w:r w:rsidR="002421E6" w:rsidRPr="00F02A68">
        <w:rPr>
          <w:rStyle w:val="highlight"/>
          <w:rFonts w:ascii="Arial" w:hAnsi="Arial" w:cs="Arial"/>
          <w:sz w:val="24"/>
          <w:szCs w:val="24"/>
          <w:shd w:val="clear" w:color="auto" w:fill="FFFFFF"/>
        </w:rPr>
        <w:t xml:space="preserve"> highly si</w:t>
      </w:r>
      <w:r w:rsidR="00877ECF" w:rsidRPr="00F02A68">
        <w:rPr>
          <w:rStyle w:val="highlight"/>
          <w:rFonts w:ascii="Arial" w:hAnsi="Arial" w:cs="Arial"/>
          <w:sz w:val="24"/>
          <w:szCs w:val="24"/>
          <w:shd w:val="clear" w:color="auto" w:fill="FFFFFF"/>
        </w:rPr>
        <w:t>gnificant lesion-deficit relationship</w:t>
      </w:r>
      <w:r w:rsidR="002E0054" w:rsidRPr="00F02A68">
        <w:rPr>
          <w:rStyle w:val="highlight"/>
          <w:rFonts w:ascii="Arial" w:hAnsi="Arial" w:cs="Arial"/>
          <w:sz w:val="24"/>
          <w:szCs w:val="24"/>
          <w:shd w:val="clear" w:color="auto" w:fill="FFFFFF"/>
        </w:rPr>
        <w:t xml:space="preserve"> accounted for </w:t>
      </w:r>
      <w:r w:rsidR="00AA53D0" w:rsidRPr="00F02A68">
        <w:rPr>
          <w:rStyle w:val="highlight"/>
          <w:rFonts w:ascii="Arial" w:hAnsi="Arial" w:cs="Arial"/>
          <w:sz w:val="24"/>
          <w:szCs w:val="24"/>
          <w:shd w:val="clear" w:color="auto" w:fill="FFFFFF"/>
        </w:rPr>
        <w:t>11%</w:t>
      </w:r>
      <w:r w:rsidR="002421E6" w:rsidRPr="00F02A68">
        <w:rPr>
          <w:rStyle w:val="highlight"/>
          <w:rFonts w:ascii="Arial" w:hAnsi="Arial" w:cs="Arial"/>
          <w:sz w:val="24"/>
          <w:szCs w:val="24"/>
          <w:shd w:val="clear" w:color="auto" w:fill="FFFFFF"/>
        </w:rPr>
        <w:t xml:space="preserve"> of the variance</w:t>
      </w:r>
      <w:r w:rsidR="00D96A48" w:rsidRPr="00F02A68">
        <w:rPr>
          <w:rStyle w:val="highlight"/>
          <w:rFonts w:ascii="Arial" w:hAnsi="Arial" w:cs="Arial"/>
          <w:sz w:val="24"/>
          <w:szCs w:val="24"/>
          <w:shd w:val="clear" w:color="auto" w:fill="FFFFFF"/>
        </w:rPr>
        <w:t xml:space="preserve"> </w:t>
      </w:r>
      <w:r w:rsidR="00AA53D0" w:rsidRPr="00F02A68">
        <w:rPr>
          <w:rStyle w:val="highlight"/>
          <w:rFonts w:ascii="Arial" w:hAnsi="Arial" w:cs="Arial"/>
          <w:sz w:val="24"/>
          <w:szCs w:val="24"/>
          <w:shd w:val="clear" w:color="auto" w:fill="FFFFFF"/>
        </w:rPr>
        <w:t>(95% credible interval calculated using a flat prior: 0.06-0.18; Morey et al., 2016)</w:t>
      </w:r>
      <w:r w:rsidR="002E0054" w:rsidRPr="00F02A68">
        <w:rPr>
          <w:rStyle w:val="highlight"/>
          <w:rFonts w:ascii="Arial" w:hAnsi="Arial" w:cs="Arial"/>
          <w:sz w:val="24"/>
          <w:szCs w:val="24"/>
          <w:shd w:val="clear" w:color="auto" w:fill="FFFFFF"/>
        </w:rPr>
        <w:t xml:space="preserve">; see Fig. </w:t>
      </w:r>
      <w:r w:rsidR="003B0E5F" w:rsidRPr="00F02A68">
        <w:rPr>
          <w:rStyle w:val="highlight"/>
          <w:rFonts w:ascii="Arial" w:hAnsi="Arial" w:cs="Arial"/>
          <w:sz w:val="24"/>
          <w:szCs w:val="24"/>
          <w:shd w:val="clear" w:color="auto" w:fill="FFFFFF"/>
        </w:rPr>
        <w:t>3</w:t>
      </w:r>
      <w:r w:rsidR="002E0054" w:rsidRPr="00F02A68">
        <w:rPr>
          <w:rStyle w:val="highlight"/>
          <w:rFonts w:ascii="Arial" w:hAnsi="Arial" w:cs="Arial"/>
          <w:sz w:val="24"/>
          <w:szCs w:val="24"/>
          <w:shd w:val="clear" w:color="auto" w:fill="FFFFFF"/>
        </w:rPr>
        <w:t xml:space="preserve">. </w:t>
      </w:r>
      <w:r w:rsidR="00D96A48" w:rsidRPr="00F02A68">
        <w:rPr>
          <w:rStyle w:val="highlight"/>
          <w:rFonts w:ascii="Arial" w:hAnsi="Arial" w:cs="Arial"/>
          <w:sz w:val="24"/>
          <w:szCs w:val="24"/>
          <w:shd w:val="clear" w:color="auto" w:fill="FFFFFF"/>
        </w:rPr>
        <w:t>In the following analyses, we ask how sample size affects the reproducibility of the identified effect.</w:t>
      </w:r>
    </w:p>
    <w:p w14:paraId="44F722AB" w14:textId="55B8D9DC" w:rsidR="006C5855" w:rsidRPr="00F02A68" w:rsidRDefault="00877ECF" w:rsidP="002C2E26">
      <w:pPr>
        <w:pStyle w:val="ListParagraph"/>
        <w:numPr>
          <w:ilvl w:val="1"/>
          <w:numId w:val="12"/>
        </w:numPr>
        <w:spacing w:line="360" w:lineRule="auto"/>
        <w:jc w:val="both"/>
        <w:rPr>
          <w:rFonts w:ascii="Arial" w:hAnsi="Arial" w:cs="Arial"/>
          <w:i/>
          <w:sz w:val="24"/>
        </w:rPr>
      </w:pPr>
      <w:r w:rsidRPr="00F02A68">
        <w:rPr>
          <w:rFonts w:ascii="Arial" w:hAnsi="Arial" w:cs="Arial"/>
          <w:i/>
          <w:sz w:val="24"/>
        </w:rPr>
        <w:t>Analysis 2</w:t>
      </w:r>
      <w:r w:rsidR="00F81ABD" w:rsidRPr="00F02A68">
        <w:rPr>
          <w:rFonts w:ascii="Arial" w:hAnsi="Arial" w:cs="Arial"/>
          <w:i/>
          <w:sz w:val="24"/>
        </w:rPr>
        <w:t xml:space="preserve">: </w:t>
      </w:r>
      <w:r w:rsidR="002765F1" w:rsidRPr="00F02A68">
        <w:rPr>
          <w:rFonts w:ascii="Arial" w:hAnsi="Arial" w:cs="Arial"/>
          <w:i/>
          <w:sz w:val="24"/>
        </w:rPr>
        <w:t xml:space="preserve">effect </w:t>
      </w:r>
      <w:r w:rsidR="008D4A49" w:rsidRPr="00F02A68">
        <w:rPr>
          <w:rFonts w:ascii="Arial" w:hAnsi="Arial" w:cs="Arial"/>
          <w:i/>
          <w:sz w:val="24"/>
        </w:rPr>
        <w:t xml:space="preserve">size </w:t>
      </w:r>
      <w:r w:rsidR="002765F1" w:rsidRPr="00F02A68">
        <w:rPr>
          <w:rFonts w:ascii="Arial" w:hAnsi="Arial" w:cs="Arial"/>
          <w:i/>
          <w:sz w:val="24"/>
        </w:rPr>
        <w:t xml:space="preserve">variability and </w:t>
      </w:r>
      <w:r w:rsidR="00C56CC2" w:rsidRPr="00F02A68">
        <w:rPr>
          <w:rFonts w:ascii="Arial" w:hAnsi="Arial" w:cs="Arial"/>
          <w:i/>
          <w:sz w:val="24"/>
        </w:rPr>
        <w:t xml:space="preserve">replicability </w:t>
      </w:r>
    </w:p>
    <w:p w14:paraId="61427595" w14:textId="7DE9A7F8" w:rsidR="00DC568D" w:rsidRPr="00F02A68" w:rsidRDefault="005575C2" w:rsidP="002C2E26">
      <w:pPr>
        <w:spacing w:line="360" w:lineRule="auto"/>
        <w:ind w:firstLine="720"/>
        <w:jc w:val="both"/>
        <w:rPr>
          <w:rFonts w:ascii="Arial" w:hAnsi="Arial" w:cs="Arial"/>
          <w:sz w:val="24"/>
        </w:rPr>
      </w:pPr>
      <w:r w:rsidRPr="00F02A68">
        <w:rPr>
          <w:rFonts w:ascii="Arial" w:hAnsi="Arial" w:cs="Arial"/>
          <w:sz w:val="24"/>
        </w:rPr>
        <w:t xml:space="preserve">Although the mean/median effect sizes were similar across sample sizes, the mean/median </w:t>
      </w:r>
      <w:r w:rsidRPr="00F02A68">
        <w:rPr>
          <w:rFonts w:ascii="Arial" w:hAnsi="Arial" w:cs="Arial"/>
          <w:i/>
          <w:sz w:val="24"/>
        </w:rPr>
        <w:t>p</w:t>
      </w:r>
      <w:r w:rsidRPr="00F02A68">
        <w:rPr>
          <w:rFonts w:ascii="Arial" w:hAnsi="Arial" w:cs="Arial"/>
          <w:sz w:val="24"/>
        </w:rPr>
        <w:t xml:space="preserve"> values changed considerably with sample size (see Fig. </w:t>
      </w:r>
      <w:r w:rsidR="003B0E5F" w:rsidRPr="00F02A68">
        <w:rPr>
          <w:rFonts w:ascii="Arial" w:hAnsi="Arial" w:cs="Arial"/>
          <w:sz w:val="24"/>
        </w:rPr>
        <w:t>4</w:t>
      </w:r>
      <w:r w:rsidRPr="00F02A68">
        <w:rPr>
          <w:rFonts w:ascii="Arial" w:hAnsi="Arial" w:cs="Arial"/>
          <w:sz w:val="24"/>
        </w:rPr>
        <w:t>)</w:t>
      </w:r>
      <w:r w:rsidR="00CB16FE" w:rsidRPr="00F02A68">
        <w:rPr>
          <w:rFonts w:ascii="Arial" w:hAnsi="Arial" w:cs="Arial"/>
          <w:sz w:val="24"/>
        </w:rPr>
        <w:t>,</w:t>
      </w:r>
      <w:r w:rsidRPr="00F02A68">
        <w:rPr>
          <w:rFonts w:ascii="Arial" w:hAnsi="Arial" w:cs="Arial"/>
          <w:sz w:val="24"/>
        </w:rPr>
        <w:t xml:space="preserve"> because there </w:t>
      </w:r>
      <w:r w:rsidR="00D1354D" w:rsidRPr="00F02A68">
        <w:rPr>
          <w:rFonts w:ascii="Arial" w:hAnsi="Arial" w:cs="Arial"/>
          <w:sz w:val="24"/>
        </w:rPr>
        <w:t xml:space="preserve">was wide sample-to-sample variability in the extent to which the original effect was replicated. For instance, </w:t>
      </w:r>
      <w:r w:rsidR="006812BF" w:rsidRPr="00F02A68">
        <w:rPr>
          <w:rFonts w:ascii="Arial" w:hAnsi="Arial" w:cs="Arial"/>
          <w:sz w:val="24"/>
        </w:rPr>
        <w:t xml:space="preserve">less than 40% of the random </w:t>
      </w:r>
      <w:r w:rsidR="00FD30E3" w:rsidRPr="00F02A68">
        <w:rPr>
          <w:rFonts w:ascii="Arial" w:hAnsi="Arial" w:cs="Arial"/>
          <w:sz w:val="24"/>
        </w:rPr>
        <w:t>re</w:t>
      </w:r>
      <w:r w:rsidR="002F4A7C" w:rsidRPr="00F02A68">
        <w:rPr>
          <w:rFonts w:ascii="Arial" w:hAnsi="Arial" w:cs="Arial"/>
          <w:sz w:val="24"/>
        </w:rPr>
        <w:t xml:space="preserve">samples where </w:t>
      </w:r>
      <w:r w:rsidR="002F4A7C" w:rsidRPr="00F02A68">
        <w:rPr>
          <w:rFonts w:ascii="Arial" w:hAnsi="Arial" w:cs="Arial"/>
          <w:i/>
          <w:sz w:val="24"/>
        </w:rPr>
        <w:t>N</w:t>
      </w:r>
      <w:r w:rsidR="002F4A7C" w:rsidRPr="00F02A68">
        <w:rPr>
          <w:rFonts w:ascii="Arial" w:hAnsi="Arial" w:cs="Arial"/>
          <w:sz w:val="24"/>
        </w:rPr>
        <w:t xml:space="preserve"> </w:t>
      </w:r>
      <w:r w:rsidR="006812BF" w:rsidRPr="00F02A68">
        <w:rPr>
          <w:rFonts w:ascii="Arial" w:hAnsi="Arial" w:cs="Arial"/>
          <w:sz w:val="24"/>
        </w:rPr>
        <w:t>=</w:t>
      </w:r>
      <w:r w:rsidR="002F4A7C" w:rsidRPr="00F02A68">
        <w:rPr>
          <w:rFonts w:ascii="Arial" w:hAnsi="Arial" w:cs="Arial"/>
          <w:sz w:val="24"/>
        </w:rPr>
        <w:t xml:space="preserve"> </w:t>
      </w:r>
      <w:r w:rsidR="006812BF" w:rsidRPr="00F02A68">
        <w:rPr>
          <w:rFonts w:ascii="Arial" w:hAnsi="Arial" w:cs="Arial"/>
          <w:sz w:val="24"/>
        </w:rPr>
        <w:t xml:space="preserve">30 generated significant </w:t>
      </w:r>
      <w:r w:rsidR="006812BF" w:rsidRPr="00F02A68">
        <w:rPr>
          <w:rFonts w:ascii="Arial" w:hAnsi="Arial" w:cs="Arial"/>
          <w:i/>
          <w:sz w:val="24"/>
        </w:rPr>
        <w:t>p</w:t>
      </w:r>
      <w:r w:rsidR="006812BF" w:rsidRPr="00F02A68">
        <w:rPr>
          <w:rFonts w:ascii="Arial" w:hAnsi="Arial" w:cs="Arial"/>
          <w:sz w:val="24"/>
        </w:rPr>
        <w:t xml:space="preserve"> values, while this raised to </w:t>
      </w:r>
      <w:r w:rsidR="00D46EAF" w:rsidRPr="00F02A68">
        <w:rPr>
          <w:rFonts w:ascii="Arial" w:hAnsi="Arial" w:cs="Arial"/>
          <w:sz w:val="24"/>
        </w:rPr>
        <w:t>virtually</w:t>
      </w:r>
      <w:r w:rsidR="006812BF" w:rsidRPr="00F02A68">
        <w:rPr>
          <w:rFonts w:ascii="Arial" w:hAnsi="Arial" w:cs="Arial"/>
          <w:sz w:val="24"/>
        </w:rPr>
        <w:t xml:space="preserve"> 100% for the resampled data set</w:t>
      </w:r>
      <w:r w:rsidR="00C900D7" w:rsidRPr="00F02A68">
        <w:rPr>
          <w:rFonts w:ascii="Arial" w:hAnsi="Arial" w:cs="Arial"/>
          <w:sz w:val="24"/>
        </w:rPr>
        <w:t>s</w:t>
      </w:r>
      <w:r w:rsidR="002F4A7C" w:rsidRPr="00F02A68">
        <w:rPr>
          <w:rFonts w:ascii="Arial" w:hAnsi="Arial" w:cs="Arial"/>
          <w:sz w:val="24"/>
        </w:rPr>
        <w:t xml:space="preserve"> where </w:t>
      </w:r>
      <w:r w:rsidR="002F4A7C" w:rsidRPr="00F02A68">
        <w:rPr>
          <w:rFonts w:ascii="Arial" w:hAnsi="Arial" w:cs="Arial"/>
          <w:i/>
          <w:sz w:val="24"/>
        </w:rPr>
        <w:t>N</w:t>
      </w:r>
      <w:r w:rsidR="002F4A7C" w:rsidRPr="00F02A68">
        <w:rPr>
          <w:rFonts w:ascii="Arial" w:hAnsi="Arial" w:cs="Arial"/>
          <w:sz w:val="24"/>
        </w:rPr>
        <w:t xml:space="preserve"> </w:t>
      </w:r>
      <w:r w:rsidR="00886FEA" w:rsidRPr="00F02A68">
        <w:rPr>
          <w:rFonts w:ascii="Arial" w:hAnsi="Arial" w:cs="Arial"/>
          <w:sz w:val="24"/>
        </w:rPr>
        <w:t>≥</w:t>
      </w:r>
      <w:r w:rsidR="002F4A7C" w:rsidRPr="00F02A68">
        <w:rPr>
          <w:rFonts w:ascii="Arial" w:hAnsi="Arial" w:cs="Arial"/>
          <w:sz w:val="24"/>
        </w:rPr>
        <w:t xml:space="preserve"> </w:t>
      </w:r>
      <w:r w:rsidR="006812BF" w:rsidRPr="00F02A68">
        <w:rPr>
          <w:rFonts w:ascii="Arial" w:hAnsi="Arial" w:cs="Arial"/>
          <w:sz w:val="24"/>
        </w:rPr>
        <w:t xml:space="preserve">180. </w:t>
      </w:r>
      <w:r w:rsidR="002F4A7C" w:rsidRPr="00F02A68">
        <w:rPr>
          <w:rFonts w:ascii="Arial" w:hAnsi="Arial" w:cs="Arial"/>
          <w:sz w:val="24"/>
        </w:rPr>
        <w:t xml:space="preserve">Overall, </w:t>
      </w:r>
      <w:r w:rsidR="002F4A7C" w:rsidRPr="00F02A68">
        <w:rPr>
          <w:rFonts w:ascii="Arial" w:hAnsi="Arial" w:cs="Arial"/>
          <w:i/>
          <w:sz w:val="24"/>
        </w:rPr>
        <w:t>R</w:t>
      </w:r>
      <w:r w:rsidR="002F4A7C" w:rsidRPr="00F02A68">
        <w:rPr>
          <w:rFonts w:ascii="Arial" w:hAnsi="Arial" w:cs="Arial"/>
          <w:sz w:val="24"/>
          <w:vertAlign w:val="superscript"/>
        </w:rPr>
        <w:t>2</w:t>
      </w:r>
      <w:r w:rsidR="002F4A7C" w:rsidRPr="00F02A68">
        <w:rPr>
          <w:rFonts w:ascii="Arial" w:hAnsi="Arial" w:cs="Arial"/>
          <w:sz w:val="24"/>
        </w:rPr>
        <w:t xml:space="preserve"> values ranged between 0.00 and 0.</w:t>
      </w:r>
      <w:r w:rsidR="00DA6CF2" w:rsidRPr="00F02A68">
        <w:rPr>
          <w:rFonts w:ascii="Arial" w:hAnsi="Arial" w:cs="Arial"/>
          <w:sz w:val="24"/>
        </w:rPr>
        <w:t>79</w:t>
      </w:r>
      <w:r w:rsidR="00F338E8" w:rsidRPr="00F02A68">
        <w:rPr>
          <w:rFonts w:ascii="Arial" w:hAnsi="Arial" w:cs="Arial"/>
          <w:sz w:val="24"/>
        </w:rPr>
        <w:t xml:space="preserve">, whereas </w:t>
      </w:r>
      <w:r w:rsidR="00F338E8" w:rsidRPr="00F02A68">
        <w:rPr>
          <w:rFonts w:ascii="Arial" w:hAnsi="Arial" w:cs="Arial"/>
          <w:i/>
          <w:sz w:val="24"/>
        </w:rPr>
        <w:t>p</w:t>
      </w:r>
      <w:r w:rsidR="00F338E8" w:rsidRPr="00F02A68">
        <w:rPr>
          <w:rFonts w:ascii="Arial" w:hAnsi="Arial" w:cs="Arial"/>
          <w:sz w:val="24"/>
        </w:rPr>
        <w:t xml:space="preserve"> values ranged between </w:t>
      </w:r>
      <w:r w:rsidR="00DA6CF2" w:rsidRPr="00F02A68">
        <w:rPr>
          <w:rFonts w:ascii="Arial" w:hAnsi="Arial" w:cs="Arial"/>
          <w:sz w:val="24"/>
        </w:rPr>
        <w:t>6*</w:t>
      </w:r>
      <w:r w:rsidR="00F338E8" w:rsidRPr="00F02A68">
        <w:rPr>
          <w:rFonts w:ascii="Arial" w:hAnsi="Arial" w:cs="Arial"/>
          <w:sz w:val="24"/>
        </w:rPr>
        <w:t>10</w:t>
      </w:r>
      <w:r w:rsidR="00F338E8" w:rsidRPr="00F02A68">
        <w:rPr>
          <w:rFonts w:ascii="Arial" w:hAnsi="Arial" w:cs="Arial"/>
          <w:sz w:val="24"/>
          <w:vertAlign w:val="superscript"/>
        </w:rPr>
        <w:t>-</w:t>
      </w:r>
      <w:r w:rsidR="00DA6CF2" w:rsidRPr="00F02A68">
        <w:rPr>
          <w:rFonts w:ascii="Arial" w:hAnsi="Arial" w:cs="Arial"/>
          <w:sz w:val="24"/>
          <w:vertAlign w:val="superscript"/>
        </w:rPr>
        <w:t>27</w:t>
      </w:r>
      <w:r w:rsidR="00F338E8" w:rsidRPr="00F02A68">
        <w:rPr>
          <w:rFonts w:ascii="Arial" w:hAnsi="Arial" w:cs="Arial"/>
          <w:sz w:val="24"/>
        </w:rPr>
        <w:t xml:space="preserve"> and 1</w:t>
      </w:r>
      <w:r w:rsidR="00805D8A" w:rsidRPr="00F02A68">
        <w:rPr>
          <w:rFonts w:ascii="Arial" w:hAnsi="Arial" w:cs="Arial"/>
          <w:sz w:val="24"/>
        </w:rPr>
        <w:t xml:space="preserve"> (see Fig. </w:t>
      </w:r>
      <w:r w:rsidR="00E40918" w:rsidRPr="00F02A68">
        <w:rPr>
          <w:rFonts w:ascii="Arial" w:hAnsi="Arial" w:cs="Arial"/>
          <w:sz w:val="24"/>
        </w:rPr>
        <w:t>5</w:t>
      </w:r>
      <w:r w:rsidR="00327443" w:rsidRPr="00F02A68">
        <w:rPr>
          <w:rFonts w:ascii="Arial" w:hAnsi="Arial" w:cs="Arial"/>
          <w:sz w:val="24"/>
        </w:rPr>
        <w:t>A and B</w:t>
      </w:r>
      <w:r w:rsidR="00805D8A" w:rsidRPr="00F02A68">
        <w:rPr>
          <w:rFonts w:ascii="Arial" w:hAnsi="Arial" w:cs="Arial"/>
          <w:sz w:val="24"/>
        </w:rPr>
        <w:t>)</w:t>
      </w:r>
      <w:r w:rsidR="002F4A7C" w:rsidRPr="00F02A68">
        <w:rPr>
          <w:rFonts w:ascii="Arial" w:hAnsi="Arial" w:cs="Arial"/>
          <w:sz w:val="24"/>
        </w:rPr>
        <w:t xml:space="preserve">. </w:t>
      </w:r>
      <w:r w:rsidR="00612C6E" w:rsidRPr="00F02A68">
        <w:rPr>
          <w:rFonts w:ascii="Arial" w:hAnsi="Arial" w:cs="Arial"/>
          <w:sz w:val="24"/>
        </w:rPr>
        <w:t>Additionally</w:t>
      </w:r>
      <w:r w:rsidR="006812BF" w:rsidRPr="00F02A68">
        <w:rPr>
          <w:rFonts w:ascii="Arial" w:hAnsi="Arial" w:cs="Arial"/>
          <w:sz w:val="24"/>
        </w:rPr>
        <w:t xml:space="preserve">, </w:t>
      </w:r>
      <w:r w:rsidR="000F5CFD" w:rsidRPr="00F02A68">
        <w:rPr>
          <w:rFonts w:ascii="Arial" w:hAnsi="Arial" w:cs="Arial"/>
          <w:sz w:val="24"/>
        </w:rPr>
        <w:t>our analyses</w:t>
      </w:r>
      <w:r w:rsidR="006812BF" w:rsidRPr="00F02A68">
        <w:rPr>
          <w:rFonts w:ascii="Arial" w:hAnsi="Arial" w:cs="Arial"/>
          <w:sz w:val="24"/>
        </w:rPr>
        <w:t xml:space="preserve"> show</w:t>
      </w:r>
      <w:r w:rsidR="00131F48" w:rsidRPr="00F02A68">
        <w:rPr>
          <w:rFonts w:ascii="Arial" w:hAnsi="Arial" w:cs="Arial"/>
          <w:sz w:val="24"/>
        </w:rPr>
        <w:t>ed</w:t>
      </w:r>
      <w:r w:rsidR="006812BF" w:rsidRPr="00F02A68">
        <w:rPr>
          <w:rFonts w:ascii="Arial" w:hAnsi="Arial" w:cs="Arial"/>
          <w:sz w:val="24"/>
        </w:rPr>
        <w:t xml:space="preserve"> that</w:t>
      </w:r>
      <w:r w:rsidR="00C900D7" w:rsidRPr="00F02A68">
        <w:rPr>
          <w:rFonts w:ascii="Arial" w:hAnsi="Arial" w:cs="Arial"/>
          <w:sz w:val="24"/>
        </w:rPr>
        <w:t>,</w:t>
      </w:r>
      <w:r w:rsidR="006812BF" w:rsidRPr="00F02A68">
        <w:rPr>
          <w:rFonts w:ascii="Arial" w:hAnsi="Arial" w:cs="Arial"/>
          <w:sz w:val="24"/>
        </w:rPr>
        <w:t xml:space="preserve"> as</w:t>
      </w:r>
      <w:r w:rsidR="00C900D7" w:rsidRPr="00F02A68">
        <w:rPr>
          <w:rFonts w:ascii="Arial" w:hAnsi="Arial" w:cs="Arial"/>
          <w:sz w:val="24"/>
        </w:rPr>
        <w:t xml:space="preserve"> </w:t>
      </w:r>
      <w:r w:rsidR="00131F48" w:rsidRPr="00F02A68">
        <w:rPr>
          <w:rFonts w:ascii="Arial" w:hAnsi="Arial" w:cs="Arial"/>
          <w:sz w:val="24"/>
        </w:rPr>
        <w:t>sample size increased</w:t>
      </w:r>
      <w:r w:rsidR="00C900D7" w:rsidRPr="00F02A68">
        <w:rPr>
          <w:rFonts w:ascii="Arial" w:hAnsi="Arial" w:cs="Arial"/>
          <w:sz w:val="24"/>
        </w:rPr>
        <w:t xml:space="preserve">, </w:t>
      </w:r>
      <w:r w:rsidR="00C900D7" w:rsidRPr="00F02A68">
        <w:rPr>
          <w:rFonts w:ascii="Arial" w:hAnsi="Arial" w:cs="Arial"/>
          <w:i/>
          <w:sz w:val="24"/>
        </w:rPr>
        <w:t>R</w:t>
      </w:r>
      <w:r w:rsidR="00C900D7" w:rsidRPr="00F02A68">
        <w:rPr>
          <w:rFonts w:ascii="Arial" w:hAnsi="Arial" w:cs="Arial"/>
          <w:sz w:val="24"/>
          <w:vertAlign w:val="superscript"/>
        </w:rPr>
        <w:t>2</w:t>
      </w:r>
      <w:r w:rsidR="006812BF" w:rsidRPr="00F02A68">
        <w:rPr>
          <w:rFonts w:ascii="Arial" w:hAnsi="Arial" w:cs="Arial"/>
          <w:sz w:val="24"/>
        </w:rPr>
        <w:t xml:space="preserve"> values </w:t>
      </w:r>
      <w:r w:rsidR="00C900D7" w:rsidRPr="00F02A68">
        <w:rPr>
          <w:rFonts w:ascii="Arial" w:hAnsi="Arial" w:cs="Arial"/>
          <w:sz w:val="24"/>
        </w:rPr>
        <w:t>tend</w:t>
      </w:r>
      <w:r w:rsidR="00131F48" w:rsidRPr="00F02A68">
        <w:rPr>
          <w:rFonts w:ascii="Arial" w:hAnsi="Arial" w:cs="Arial"/>
          <w:sz w:val="24"/>
        </w:rPr>
        <w:t>ed</w:t>
      </w:r>
      <w:r w:rsidR="00C900D7" w:rsidRPr="00F02A68">
        <w:rPr>
          <w:rFonts w:ascii="Arial" w:hAnsi="Arial" w:cs="Arial"/>
          <w:sz w:val="24"/>
        </w:rPr>
        <w:t xml:space="preserve"> to fall</w:t>
      </w:r>
      <w:r w:rsidR="006812BF" w:rsidRPr="00F02A68">
        <w:rPr>
          <w:rFonts w:ascii="Arial" w:hAnsi="Arial" w:cs="Arial"/>
          <w:sz w:val="24"/>
        </w:rPr>
        <w:t xml:space="preserve"> closer to the mean of </w:t>
      </w:r>
      <w:r w:rsidR="00C900D7" w:rsidRPr="00F02A68">
        <w:rPr>
          <w:rFonts w:ascii="Arial" w:hAnsi="Arial" w:cs="Arial"/>
          <w:sz w:val="24"/>
        </w:rPr>
        <w:t>the effect size distribution</w:t>
      </w:r>
      <w:r w:rsidR="00176D3B" w:rsidRPr="00F02A68">
        <w:rPr>
          <w:rFonts w:ascii="Arial" w:hAnsi="Arial" w:cs="Arial"/>
          <w:sz w:val="24"/>
        </w:rPr>
        <w:t>, although</w:t>
      </w:r>
      <w:r w:rsidR="008A27A1" w:rsidRPr="00F02A68">
        <w:rPr>
          <w:rFonts w:ascii="Arial" w:hAnsi="Arial" w:cs="Arial"/>
          <w:sz w:val="24"/>
        </w:rPr>
        <w:t xml:space="preserve"> a not inconsiderable</w:t>
      </w:r>
      <w:r w:rsidR="00176D3B" w:rsidRPr="00F02A68">
        <w:rPr>
          <w:rFonts w:ascii="Arial" w:hAnsi="Arial" w:cs="Arial"/>
          <w:sz w:val="24"/>
        </w:rPr>
        <w:t xml:space="preserve"> </w:t>
      </w:r>
      <w:r w:rsidR="008A27A1" w:rsidRPr="00F02A68">
        <w:rPr>
          <w:rFonts w:ascii="Arial" w:hAnsi="Arial" w:cs="Arial"/>
          <w:sz w:val="24"/>
        </w:rPr>
        <w:t xml:space="preserve">degree </w:t>
      </w:r>
      <w:r w:rsidR="00176D3B" w:rsidRPr="00F02A68">
        <w:rPr>
          <w:rFonts w:ascii="Arial" w:hAnsi="Arial" w:cs="Arial"/>
          <w:sz w:val="24"/>
        </w:rPr>
        <w:t xml:space="preserve">of uncertainty regarding </w:t>
      </w:r>
      <w:r w:rsidR="00176D3B" w:rsidRPr="00F02A68">
        <w:rPr>
          <w:rFonts w:ascii="Arial" w:hAnsi="Arial" w:cs="Arial"/>
          <w:i/>
          <w:sz w:val="24"/>
        </w:rPr>
        <w:t>R</w:t>
      </w:r>
      <w:r w:rsidR="00176D3B" w:rsidRPr="00F02A68">
        <w:rPr>
          <w:rFonts w:ascii="Arial" w:hAnsi="Arial" w:cs="Arial"/>
          <w:sz w:val="24"/>
          <w:vertAlign w:val="superscript"/>
        </w:rPr>
        <w:t>2</w:t>
      </w:r>
      <w:r w:rsidR="00176D3B" w:rsidRPr="00F02A68">
        <w:rPr>
          <w:rFonts w:ascii="Arial" w:hAnsi="Arial" w:cs="Arial"/>
          <w:sz w:val="24"/>
        </w:rPr>
        <w:t xml:space="preserve"> estimation </w:t>
      </w:r>
      <w:r w:rsidR="00131F48" w:rsidRPr="00F02A68">
        <w:rPr>
          <w:rFonts w:ascii="Arial" w:hAnsi="Arial" w:cs="Arial"/>
          <w:sz w:val="24"/>
        </w:rPr>
        <w:t>remained</w:t>
      </w:r>
      <w:r w:rsidR="00176D3B" w:rsidRPr="00F02A68">
        <w:rPr>
          <w:rFonts w:ascii="Arial" w:hAnsi="Arial" w:cs="Arial"/>
          <w:sz w:val="24"/>
        </w:rPr>
        <w:t xml:space="preserve"> </w:t>
      </w:r>
      <w:r w:rsidR="008A27A1" w:rsidRPr="00F02A68">
        <w:rPr>
          <w:rFonts w:ascii="Arial" w:hAnsi="Arial" w:cs="Arial"/>
          <w:sz w:val="24"/>
        </w:rPr>
        <w:t>(</w:t>
      </w:r>
      <w:r w:rsidR="00176D3B" w:rsidRPr="00F02A68">
        <w:rPr>
          <w:rFonts w:ascii="Arial" w:hAnsi="Arial" w:cs="Arial"/>
          <w:sz w:val="24"/>
        </w:rPr>
        <w:t xml:space="preserve">even for </w:t>
      </w:r>
      <w:r w:rsidR="002F4A7C" w:rsidRPr="00F02A68">
        <w:rPr>
          <w:rFonts w:ascii="Arial" w:hAnsi="Arial" w:cs="Arial"/>
          <w:i/>
          <w:sz w:val="24"/>
        </w:rPr>
        <w:t>N</w:t>
      </w:r>
      <w:r w:rsidR="002F4A7C" w:rsidRPr="00F02A68">
        <w:rPr>
          <w:rFonts w:ascii="Arial" w:hAnsi="Arial" w:cs="Arial"/>
          <w:sz w:val="24"/>
        </w:rPr>
        <w:t xml:space="preserve"> </w:t>
      </w:r>
      <w:r w:rsidR="00176D3B" w:rsidRPr="00F02A68">
        <w:rPr>
          <w:rFonts w:ascii="Arial" w:hAnsi="Arial" w:cs="Arial"/>
          <w:sz w:val="24"/>
        </w:rPr>
        <w:t>=</w:t>
      </w:r>
      <w:r w:rsidR="002F4A7C" w:rsidRPr="00F02A68">
        <w:rPr>
          <w:rFonts w:ascii="Arial" w:hAnsi="Arial" w:cs="Arial"/>
          <w:sz w:val="24"/>
        </w:rPr>
        <w:t xml:space="preserve"> </w:t>
      </w:r>
      <w:r w:rsidR="00AB5020" w:rsidRPr="00F02A68">
        <w:rPr>
          <w:rFonts w:ascii="Arial" w:hAnsi="Arial" w:cs="Arial"/>
          <w:sz w:val="24"/>
        </w:rPr>
        <w:t xml:space="preserve">180 and </w:t>
      </w:r>
      <w:r w:rsidR="00E81143" w:rsidRPr="00F02A68">
        <w:rPr>
          <w:rFonts w:ascii="Arial" w:hAnsi="Arial" w:cs="Arial"/>
          <w:sz w:val="24"/>
        </w:rPr>
        <w:t>36</w:t>
      </w:r>
      <w:r w:rsidR="00176D3B" w:rsidRPr="00F02A68">
        <w:rPr>
          <w:rFonts w:ascii="Arial" w:hAnsi="Arial" w:cs="Arial"/>
          <w:sz w:val="24"/>
        </w:rPr>
        <w:t>0</w:t>
      </w:r>
      <w:r w:rsidR="008A27A1" w:rsidRPr="00F02A68">
        <w:rPr>
          <w:rFonts w:ascii="Arial" w:hAnsi="Arial" w:cs="Arial"/>
          <w:sz w:val="24"/>
        </w:rPr>
        <w:t>)</w:t>
      </w:r>
      <w:r w:rsidR="00C900D7" w:rsidRPr="00F02A68">
        <w:rPr>
          <w:rFonts w:ascii="Arial" w:hAnsi="Arial" w:cs="Arial"/>
          <w:sz w:val="24"/>
        </w:rPr>
        <w:t xml:space="preserve">. </w:t>
      </w:r>
      <w:r w:rsidR="00AB5020" w:rsidRPr="00F02A68">
        <w:rPr>
          <w:rFonts w:ascii="Arial" w:hAnsi="Arial" w:cs="Arial"/>
          <w:sz w:val="24"/>
        </w:rPr>
        <w:t xml:space="preserve">In other words, </w:t>
      </w:r>
      <w:r w:rsidR="00C900D7" w:rsidRPr="00F02A68">
        <w:rPr>
          <w:rFonts w:ascii="Arial" w:hAnsi="Arial" w:cs="Arial"/>
          <w:sz w:val="24"/>
        </w:rPr>
        <w:t xml:space="preserve">the dispersion of the </w:t>
      </w:r>
      <w:r w:rsidR="00C900D7" w:rsidRPr="00F02A68">
        <w:rPr>
          <w:rFonts w:ascii="Arial" w:hAnsi="Arial" w:cs="Arial"/>
          <w:i/>
          <w:sz w:val="24"/>
        </w:rPr>
        <w:t>R</w:t>
      </w:r>
      <w:r w:rsidR="00C900D7" w:rsidRPr="00F02A68">
        <w:rPr>
          <w:rFonts w:ascii="Arial" w:hAnsi="Arial" w:cs="Arial"/>
          <w:sz w:val="24"/>
          <w:vertAlign w:val="superscript"/>
        </w:rPr>
        <w:t>2</w:t>
      </w:r>
      <w:r w:rsidR="00131F48" w:rsidRPr="00F02A68">
        <w:rPr>
          <w:rFonts w:ascii="Arial" w:hAnsi="Arial" w:cs="Arial"/>
          <w:sz w:val="24"/>
        </w:rPr>
        <w:t xml:space="preserve"> values tended</w:t>
      </w:r>
      <w:r w:rsidR="006F4A64" w:rsidRPr="00F02A68">
        <w:rPr>
          <w:rFonts w:ascii="Arial" w:hAnsi="Arial" w:cs="Arial"/>
          <w:sz w:val="24"/>
        </w:rPr>
        <w:t xml:space="preserve"> to be larger</w:t>
      </w:r>
      <w:r w:rsidR="00E46B85" w:rsidRPr="00F02A68">
        <w:rPr>
          <w:rFonts w:ascii="Arial" w:hAnsi="Arial" w:cs="Arial"/>
          <w:sz w:val="24"/>
        </w:rPr>
        <w:t xml:space="preserve"> </w:t>
      </w:r>
      <w:r w:rsidR="00AB5020" w:rsidRPr="00F02A68">
        <w:rPr>
          <w:rFonts w:ascii="Arial" w:hAnsi="Arial" w:cs="Arial"/>
          <w:sz w:val="24"/>
        </w:rPr>
        <w:t>with small</w:t>
      </w:r>
      <w:r w:rsidR="005B23F3" w:rsidRPr="00F02A68">
        <w:rPr>
          <w:rFonts w:ascii="Arial" w:hAnsi="Arial" w:cs="Arial"/>
          <w:sz w:val="24"/>
        </w:rPr>
        <w:t>er sample</w:t>
      </w:r>
      <w:r w:rsidR="00320E4A" w:rsidRPr="00F02A68">
        <w:rPr>
          <w:rFonts w:ascii="Arial" w:hAnsi="Arial" w:cs="Arial"/>
          <w:sz w:val="24"/>
        </w:rPr>
        <w:t xml:space="preserve"> sizes</w:t>
      </w:r>
      <w:r w:rsidR="00AB5020" w:rsidRPr="00F02A68">
        <w:rPr>
          <w:rFonts w:ascii="Arial" w:hAnsi="Arial" w:cs="Arial"/>
          <w:sz w:val="24"/>
        </w:rPr>
        <w:t xml:space="preserve"> </w:t>
      </w:r>
      <w:r w:rsidR="00E46B85" w:rsidRPr="00F02A68">
        <w:rPr>
          <w:rFonts w:ascii="Arial" w:hAnsi="Arial" w:cs="Arial"/>
          <w:sz w:val="24"/>
        </w:rPr>
        <w:t xml:space="preserve">(see Fig. </w:t>
      </w:r>
      <w:r w:rsidR="00E40918" w:rsidRPr="00F02A68">
        <w:rPr>
          <w:rFonts w:ascii="Arial" w:hAnsi="Arial" w:cs="Arial"/>
          <w:sz w:val="24"/>
        </w:rPr>
        <w:t>5A</w:t>
      </w:r>
      <w:r w:rsidR="00E46B85" w:rsidRPr="00F02A68">
        <w:rPr>
          <w:rFonts w:ascii="Arial" w:hAnsi="Arial" w:cs="Arial"/>
          <w:sz w:val="24"/>
        </w:rPr>
        <w:t>)</w:t>
      </w:r>
      <w:r w:rsidR="00320E4A" w:rsidRPr="00F02A68">
        <w:rPr>
          <w:rFonts w:ascii="Arial" w:hAnsi="Arial" w:cs="Arial"/>
          <w:sz w:val="24"/>
        </w:rPr>
        <w:t>,</w:t>
      </w:r>
      <w:r w:rsidR="00AB5020" w:rsidRPr="00F02A68">
        <w:rPr>
          <w:rFonts w:ascii="Arial" w:hAnsi="Arial" w:cs="Arial"/>
          <w:sz w:val="24"/>
        </w:rPr>
        <w:t xml:space="preserve"> </w:t>
      </w:r>
      <w:r w:rsidR="005B23F3" w:rsidRPr="00F02A68">
        <w:rPr>
          <w:rFonts w:ascii="Arial" w:hAnsi="Arial" w:cs="Arial"/>
          <w:sz w:val="24"/>
        </w:rPr>
        <w:t xml:space="preserve">resulting in less </w:t>
      </w:r>
      <w:r w:rsidR="00612C6E" w:rsidRPr="00F02A68">
        <w:rPr>
          <w:rFonts w:ascii="Arial" w:hAnsi="Arial" w:cs="Arial"/>
          <w:sz w:val="24"/>
        </w:rPr>
        <w:t xml:space="preserve">precision </w:t>
      </w:r>
      <w:r w:rsidR="005B23F3" w:rsidRPr="00F02A68">
        <w:rPr>
          <w:rFonts w:ascii="Arial" w:hAnsi="Arial" w:cs="Arial"/>
          <w:sz w:val="24"/>
        </w:rPr>
        <w:t xml:space="preserve">in the estimation of </w:t>
      </w:r>
      <w:r w:rsidR="00612C6E" w:rsidRPr="00F02A68">
        <w:rPr>
          <w:rFonts w:ascii="Arial" w:hAnsi="Arial" w:cs="Arial"/>
          <w:sz w:val="24"/>
        </w:rPr>
        <w:t>the magnitude of the true</w:t>
      </w:r>
      <w:r w:rsidR="00DC568D" w:rsidRPr="00F02A68">
        <w:rPr>
          <w:rFonts w:ascii="Arial" w:hAnsi="Arial" w:cs="Arial"/>
          <w:sz w:val="24"/>
        </w:rPr>
        <w:t xml:space="preserve"> </w:t>
      </w:r>
      <w:r w:rsidR="00E46B85" w:rsidRPr="00F02A68">
        <w:rPr>
          <w:rFonts w:ascii="Arial" w:hAnsi="Arial" w:cs="Arial"/>
          <w:sz w:val="24"/>
        </w:rPr>
        <w:t xml:space="preserve">population </w:t>
      </w:r>
      <w:r w:rsidR="00DC568D" w:rsidRPr="00F02A68">
        <w:rPr>
          <w:rFonts w:ascii="Arial" w:hAnsi="Arial" w:cs="Arial"/>
          <w:sz w:val="24"/>
        </w:rPr>
        <w:t>effect</w:t>
      </w:r>
      <w:r w:rsidR="00BF08E6" w:rsidRPr="00F02A68">
        <w:rPr>
          <w:rFonts w:ascii="Arial" w:hAnsi="Arial" w:cs="Arial"/>
          <w:sz w:val="24"/>
        </w:rPr>
        <w:t xml:space="preserve">. </w:t>
      </w:r>
    </w:p>
    <w:p w14:paraId="6BA03288" w14:textId="77777777" w:rsidR="00EC1174" w:rsidRPr="00F02A68" w:rsidRDefault="00EC1174" w:rsidP="002C2E26">
      <w:pPr>
        <w:pStyle w:val="ListParagraph"/>
        <w:numPr>
          <w:ilvl w:val="2"/>
          <w:numId w:val="12"/>
        </w:numPr>
        <w:spacing w:line="360" w:lineRule="auto"/>
        <w:jc w:val="both"/>
        <w:rPr>
          <w:rFonts w:ascii="Arial" w:hAnsi="Arial" w:cs="Arial"/>
          <w:i/>
          <w:sz w:val="24"/>
        </w:rPr>
      </w:pPr>
      <w:r w:rsidRPr="00F02A68">
        <w:rPr>
          <w:rFonts w:ascii="Arial" w:hAnsi="Arial" w:cs="Arial"/>
          <w:i/>
          <w:sz w:val="24"/>
        </w:rPr>
        <w:t>Low-powered resamples can inflate effect sizes</w:t>
      </w:r>
    </w:p>
    <w:p w14:paraId="7BBF8C94" w14:textId="0AFCE39C" w:rsidR="00EC1174" w:rsidRPr="00F02A68" w:rsidRDefault="00EC1174" w:rsidP="002C2E26">
      <w:pPr>
        <w:spacing w:line="360" w:lineRule="auto"/>
        <w:ind w:firstLine="720"/>
        <w:jc w:val="both"/>
        <w:rPr>
          <w:rFonts w:ascii="Arial" w:hAnsi="Arial" w:cs="Arial"/>
          <w:sz w:val="24"/>
        </w:rPr>
      </w:pPr>
      <w:r w:rsidRPr="00F02A68">
        <w:rPr>
          <w:rFonts w:ascii="Arial" w:hAnsi="Arial" w:cs="Arial"/>
          <w:sz w:val="24"/>
        </w:rPr>
        <w:t xml:space="preserve">Since studies that obtain statistically non-significant results (i.e. typically </w:t>
      </w:r>
      <w:r w:rsidRPr="00F02A68">
        <w:rPr>
          <w:rFonts w:ascii="Arial" w:hAnsi="Arial" w:cs="Arial"/>
          <w:i/>
          <w:sz w:val="24"/>
        </w:rPr>
        <w:t>p</w:t>
      </w:r>
      <w:r w:rsidRPr="00F02A68">
        <w:rPr>
          <w:rFonts w:ascii="Arial" w:hAnsi="Arial" w:cs="Arial"/>
          <w:sz w:val="24"/>
        </w:rPr>
        <w:t xml:space="preserve"> ≥ 0.05) are hardly ever published (also known as the file drawer problem or study publication bias), we focused directly upon the resampled data sets that produced </w:t>
      </w:r>
      <w:r w:rsidRPr="00F02A68">
        <w:rPr>
          <w:rFonts w:ascii="Arial" w:hAnsi="Arial" w:cs="Arial"/>
          <w:sz w:val="24"/>
        </w:rPr>
        <w:lastRenderedPageBreak/>
        <w:t xml:space="preserve">significant </w:t>
      </w:r>
      <w:r w:rsidRPr="00F02A68">
        <w:rPr>
          <w:rFonts w:ascii="Arial" w:hAnsi="Arial" w:cs="Arial"/>
          <w:i/>
          <w:sz w:val="24"/>
        </w:rPr>
        <w:t>p</w:t>
      </w:r>
      <w:r w:rsidRPr="00F02A68">
        <w:rPr>
          <w:rFonts w:ascii="Arial" w:hAnsi="Arial" w:cs="Arial"/>
          <w:sz w:val="24"/>
        </w:rPr>
        <w:t xml:space="preserve"> values. For </w:t>
      </w:r>
      <w:r w:rsidRPr="00F02A68">
        <w:rPr>
          <w:rFonts w:ascii="Arial" w:hAnsi="Arial" w:cs="Arial"/>
          <w:i/>
          <w:sz w:val="24"/>
        </w:rPr>
        <w:t>N</w:t>
      </w:r>
      <w:r w:rsidRPr="00F02A68">
        <w:rPr>
          <w:rFonts w:ascii="Arial" w:hAnsi="Arial" w:cs="Arial"/>
          <w:sz w:val="24"/>
        </w:rPr>
        <w:t xml:space="preserve"> = 30, the mean and median effect sizes of these significant resamples (i.e. roughly 37%) were 0.26 and 0.24 (range = 0.16-0.79). Conversely, the mean and median effect sizes for the </w:t>
      </w:r>
      <w:r w:rsidRPr="00F02A68">
        <w:rPr>
          <w:rFonts w:ascii="Arial" w:hAnsi="Arial" w:cs="Arial"/>
          <w:i/>
          <w:sz w:val="24"/>
        </w:rPr>
        <w:t>N</w:t>
      </w:r>
      <w:r w:rsidRPr="00F02A68">
        <w:rPr>
          <w:rFonts w:ascii="Arial" w:hAnsi="Arial" w:cs="Arial"/>
          <w:sz w:val="24"/>
        </w:rPr>
        <w:t xml:space="preserve"> = 30 resamples where the lesion-deficit mapping did not reach statistical significance (roughly 63%) were 0.07 and 0.06 (range = 0.00-0.16); see Table 4 for similar findings when </w:t>
      </w:r>
      <w:r w:rsidRPr="00F02A68">
        <w:rPr>
          <w:rFonts w:ascii="Arial" w:hAnsi="Arial" w:cs="Arial"/>
          <w:i/>
          <w:sz w:val="24"/>
        </w:rPr>
        <w:t>N</w:t>
      </w:r>
      <w:r w:rsidRPr="00F02A68">
        <w:rPr>
          <w:rFonts w:ascii="Arial" w:hAnsi="Arial" w:cs="Arial"/>
          <w:sz w:val="24"/>
        </w:rPr>
        <w:t xml:space="preserve"> = 60. Critically, using a more stringent statistical threshold would only aggravate the problem (</w:t>
      </w:r>
      <w:r w:rsidR="003A63B3" w:rsidRPr="00F02A68">
        <w:rPr>
          <w:rFonts w:ascii="Arial" w:hAnsi="Arial" w:cs="Arial"/>
          <w:sz w:val="24"/>
        </w:rPr>
        <w:t xml:space="preserve">for more details, </w:t>
      </w:r>
      <w:r w:rsidRPr="00F02A68">
        <w:rPr>
          <w:rFonts w:ascii="Arial" w:hAnsi="Arial" w:cs="Arial"/>
          <w:sz w:val="24"/>
        </w:rPr>
        <w:t>see Table 4). With larger sample sizes (</w:t>
      </w:r>
      <w:r w:rsidRPr="00F02A68">
        <w:rPr>
          <w:rFonts w:ascii="Arial" w:hAnsi="Arial" w:cs="Arial"/>
          <w:i/>
          <w:sz w:val="24"/>
        </w:rPr>
        <w:t>N</w:t>
      </w:r>
      <w:r w:rsidRPr="00F02A68">
        <w:rPr>
          <w:rFonts w:ascii="Arial" w:hAnsi="Arial" w:cs="Arial"/>
          <w:sz w:val="24"/>
        </w:rPr>
        <w:t xml:space="preserve"> ≥ 90), however, effect size inflation is counteracted since both over- and under-estimations of the true effect size surpassed the threshold for statistical significance, resulting in relatively accurate mean estimates (0.13, 0.12, 0.12, and 0.11 respectively).</w:t>
      </w:r>
    </w:p>
    <w:p w14:paraId="34678D89" w14:textId="77D06EC4" w:rsidR="003D0F58" w:rsidRPr="00F02A68" w:rsidRDefault="00D83494" w:rsidP="002C2E26">
      <w:pPr>
        <w:pStyle w:val="ListParagraph"/>
        <w:numPr>
          <w:ilvl w:val="2"/>
          <w:numId w:val="12"/>
        </w:numPr>
        <w:spacing w:line="360" w:lineRule="auto"/>
        <w:jc w:val="both"/>
        <w:rPr>
          <w:rFonts w:ascii="Arial" w:hAnsi="Arial" w:cs="Arial"/>
          <w:i/>
          <w:sz w:val="24"/>
        </w:rPr>
      </w:pPr>
      <w:r w:rsidRPr="00F02A68">
        <w:rPr>
          <w:rFonts w:ascii="Arial" w:hAnsi="Arial" w:cs="Arial"/>
          <w:i/>
          <w:sz w:val="24"/>
        </w:rPr>
        <w:t>High</w:t>
      </w:r>
      <w:r w:rsidR="003D0F58" w:rsidRPr="00F02A68">
        <w:rPr>
          <w:rFonts w:ascii="Arial" w:hAnsi="Arial" w:cs="Arial"/>
          <w:i/>
          <w:sz w:val="24"/>
        </w:rPr>
        <w:t>-powered</w:t>
      </w:r>
      <w:r w:rsidR="002D0586" w:rsidRPr="00F02A68">
        <w:rPr>
          <w:rFonts w:ascii="Arial" w:hAnsi="Arial" w:cs="Arial"/>
          <w:i/>
          <w:sz w:val="24"/>
        </w:rPr>
        <w:t xml:space="preserve"> </w:t>
      </w:r>
      <w:r w:rsidR="00FD30E3" w:rsidRPr="00F02A68">
        <w:rPr>
          <w:rFonts w:ascii="Arial" w:hAnsi="Arial" w:cs="Arial"/>
          <w:i/>
          <w:sz w:val="24"/>
        </w:rPr>
        <w:t>re</w:t>
      </w:r>
      <w:r w:rsidR="002D0586" w:rsidRPr="00F02A68">
        <w:rPr>
          <w:rFonts w:ascii="Arial" w:hAnsi="Arial" w:cs="Arial"/>
          <w:i/>
          <w:sz w:val="24"/>
        </w:rPr>
        <w:t>samples</w:t>
      </w:r>
      <w:r w:rsidR="003D0F58" w:rsidRPr="00F02A68">
        <w:rPr>
          <w:rFonts w:ascii="Arial" w:hAnsi="Arial" w:cs="Arial"/>
          <w:i/>
          <w:sz w:val="24"/>
        </w:rPr>
        <w:t xml:space="preserve"> are sensitive to trivial/small effects</w:t>
      </w:r>
    </w:p>
    <w:p w14:paraId="58F909CE" w14:textId="7A6F622B" w:rsidR="003D0F58" w:rsidRPr="00F02A68" w:rsidRDefault="003D0F58" w:rsidP="002C2E26">
      <w:pPr>
        <w:spacing w:line="360" w:lineRule="auto"/>
        <w:ind w:firstLine="720"/>
        <w:jc w:val="both"/>
        <w:rPr>
          <w:rFonts w:ascii="Arial" w:hAnsi="Arial" w:cs="Arial"/>
          <w:sz w:val="24"/>
        </w:rPr>
      </w:pPr>
      <w:r w:rsidRPr="00F02A68">
        <w:rPr>
          <w:rFonts w:ascii="Arial" w:hAnsi="Arial" w:cs="Arial"/>
          <w:sz w:val="24"/>
        </w:rPr>
        <w:t xml:space="preserve">The frequency with which </w:t>
      </w:r>
      <w:r w:rsidR="00C116D1" w:rsidRPr="00F02A68">
        <w:rPr>
          <w:rFonts w:ascii="Arial" w:hAnsi="Arial" w:cs="Arial"/>
          <w:sz w:val="24"/>
        </w:rPr>
        <w:t xml:space="preserve">a </w:t>
      </w:r>
      <w:r w:rsidRPr="00F02A68">
        <w:rPr>
          <w:rFonts w:ascii="Arial" w:hAnsi="Arial" w:cs="Arial"/>
          <w:sz w:val="24"/>
        </w:rPr>
        <w:t xml:space="preserve">significant </w:t>
      </w:r>
      <w:r w:rsidR="00C116D1" w:rsidRPr="00F02A68">
        <w:rPr>
          <w:rFonts w:ascii="Arial" w:hAnsi="Arial" w:cs="Arial"/>
          <w:sz w:val="24"/>
        </w:rPr>
        <w:t xml:space="preserve">association </w:t>
      </w:r>
      <w:r w:rsidR="00F63666" w:rsidRPr="00F02A68">
        <w:rPr>
          <w:rFonts w:ascii="Arial" w:hAnsi="Arial" w:cs="Arial"/>
          <w:sz w:val="24"/>
        </w:rPr>
        <w:t xml:space="preserve">was observed </w:t>
      </w:r>
      <w:r w:rsidR="00C116D1" w:rsidRPr="00F02A68">
        <w:rPr>
          <w:rFonts w:ascii="Arial" w:hAnsi="Arial" w:cs="Arial"/>
          <w:sz w:val="24"/>
        </w:rPr>
        <w:t xml:space="preserve">between lesion load in the ROI and </w:t>
      </w:r>
      <w:proofErr w:type="spellStart"/>
      <w:r w:rsidR="00C116D1" w:rsidRPr="00F02A68">
        <w:rPr>
          <w:rFonts w:ascii="Arial" w:hAnsi="Arial" w:cs="Arial"/>
          <w:sz w:val="24"/>
        </w:rPr>
        <w:t>nonword</w:t>
      </w:r>
      <w:proofErr w:type="spellEnd"/>
      <w:r w:rsidR="00C116D1" w:rsidRPr="00F02A68">
        <w:rPr>
          <w:rFonts w:ascii="Arial" w:hAnsi="Arial" w:cs="Arial"/>
          <w:sz w:val="24"/>
        </w:rPr>
        <w:t xml:space="preserve"> repetition scores </w:t>
      </w:r>
      <w:r w:rsidRPr="00F02A68">
        <w:rPr>
          <w:rFonts w:ascii="Arial" w:hAnsi="Arial" w:cs="Arial"/>
          <w:sz w:val="24"/>
        </w:rPr>
        <w:t xml:space="preserve">increased </w:t>
      </w:r>
      <w:r w:rsidR="00464C66" w:rsidRPr="00F02A68">
        <w:rPr>
          <w:rFonts w:ascii="Arial" w:hAnsi="Arial" w:cs="Arial"/>
          <w:sz w:val="24"/>
        </w:rPr>
        <w:t>dramatically</w:t>
      </w:r>
      <w:r w:rsidRPr="00F02A68">
        <w:rPr>
          <w:rFonts w:ascii="Arial" w:hAnsi="Arial" w:cs="Arial"/>
          <w:sz w:val="24"/>
        </w:rPr>
        <w:t xml:space="preserve"> with sample size. For example, </w:t>
      </w:r>
      <w:r w:rsidR="00216875" w:rsidRPr="00F02A68">
        <w:rPr>
          <w:rFonts w:ascii="Arial" w:hAnsi="Arial" w:cs="Arial"/>
          <w:sz w:val="24"/>
        </w:rPr>
        <w:t xml:space="preserve">whereas roughly </w:t>
      </w:r>
      <w:r w:rsidR="00070E5A" w:rsidRPr="00F02A68">
        <w:rPr>
          <w:rFonts w:ascii="Arial" w:hAnsi="Arial" w:cs="Arial"/>
          <w:sz w:val="24"/>
        </w:rPr>
        <w:t>3</w:t>
      </w:r>
      <w:r w:rsidR="00A534FD" w:rsidRPr="00F02A68">
        <w:rPr>
          <w:rFonts w:ascii="Arial" w:hAnsi="Arial" w:cs="Arial"/>
          <w:sz w:val="24"/>
        </w:rPr>
        <w:t>7</w:t>
      </w:r>
      <w:r w:rsidR="00070E5A" w:rsidRPr="00F02A68">
        <w:rPr>
          <w:rFonts w:ascii="Arial" w:hAnsi="Arial" w:cs="Arial"/>
          <w:sz w:val="24"/>
        </w:rPr>
        <w:t xml:space="preserve">% of the effects for </w:t>
      </w:r>
      <w:r w:rsidR="00070E5A" w:rsidRPr="00F02A68">
        <w:rPr>
          <w:rFonts w:ascii="Arial" w:hAnsi="Arial" w:cs="Arial"/>
          <w:i/>
          <w:sz w:val="24"/>
        </w:rPr>
        <w:t>N</w:t>
      </w:r>
      <w:r w:rsidR="00070E5A" w:rsidRPr="00F02A68">
        <w:rPr>
          <w:rFonts w:ascii="Arial" w:hAnsi="Arial" w:cs="Arial"/>
          <w:sz w:val="24"/>
        </w:rPr>
        <w:t xml:space="preserve"> </w:t>
      </w:r>
      <w:r w:rsidR="00216875" w:rsidRPr="00F02A68">
        <w:rPr>
          <w:rFonts w:ascii="Arial" w:hAnsi="Arial" w:cs="Arial"/>
          <w:sz w:val="24"/>
        </w:rPr>
        <w:t>=</w:t>
      </w:r>
      <w:r w:rsidR="00070E5A" w:rsidRPr="00F02A68">
        <w:rPr>
          <w:rFonts w:ascii="Arial" w:hAnsi="Arial" w:cs="Arial"/>
          <w:sz w:val="24"/>
        </w:rPr>
        <w:t xml:space="preserve"> </w:t>
      </w:r>
      <w:r w:rsidR="00216875" w:rsidRPr="00F02A68">
        <w:rPr>
          <w:rFonts w:ascii="Arial" w:hAnsi="Arial" w:cs="Arial"/>
          <w:sz w:val="24"/>
        </w:rPr>
        <w:t xml:space="preserve">30 would be typically regarded as statistically significant (i.e. </w:t>
      </w:r>
      <w:r w:rsidR="00216875" w:rsidRPr="00F02A68">
        <w:rPr>
          <w:rFonts w:ascii="Arial" w:hAnsi="Arial" w:cs="Arial"/>
          <w:i/>
          <w:sz w:val="24"/>
        </w:rPr>
        <w:t>p</w:t>
      </w:r>
      <w:r w:rsidR="00216875" w:rsidRPr="00F02A68">
        <w:rPr>
          <w:rFonts w:ascii="Arial" w:hAnsi="Arial" w:cs="Arial"/>
          <w:sz w:val="24"/>
        </w:rPr>
        <w:t xml:space="preserve"> &lt; 0.05), more than </w:t>
      </w:r>
      <w:r w:rsidR="00A534FD" w:rsidRPr="00F02A68">
        <w:rPr>
          <w:rFonts w:ascii="Arial" w:hAnsi="Arial" w:cs="Arial"/>
          <w:sz w:val="24"/>
        </w:rPr>
        <w:t>85</w:t>
      </w:r>
      <w:r w:rsidR="00216875" w:rsidRPr="00F02A68">
        <w:rPr>
          <w:rFonts w:ascii="Arial" w:hAnsi="Arial" w:cs="Arial"/>
          <w:sz w:val="24"/>
        </w:rPr>
        <w:t>% of t</w:t>
      </w:r>
      <w:r w:rsidR="004F388A" w:rsidRPr="00F02A68">
        <w:rPr>
          <w:rFonts w:ascii="Arial" w:hAnsi="Arial" w:cs="Arial"/>
          <w:sz w:val="24"/>
        </w:rPr>
        <w:t xml:space="preserve">he lesion-deficit mappings for </w:t>
      </w:r>
      <w:r w:rsidR="004F388A" w:rsidRPr="00F02A68">
        <w:rPr>
          <w:rFonts w:ascii="Arial" w:hAnsi="Arial" w:cs="Arial"/>
          <w:i/>
          <w:sz w:val="24"/>
        </w:rPr>
        <w:t>N</w:t>
      </w:r>
      <w:r w:rsidR="004F388A" w:rsidRPr="00F02A68">
        <w:rPr>
          <w:rFonts w:ascii="Arial" w:hAnsi="Arial" w:cs="Arial"/>
          <w:sz w:val="24"/>
        </w:rPr>
        <w:t xml:space="preserve"> </w:t>
      </w:r>
      <w:r w:rsidR="00573642" w:rsidRPr="00F02A68">
        <w:rPr>
          <w:rFonts w:ascii="Arial" w:hAnsi="Arial" w:cs="Arial"/>
          <w:sz w:val="24"/>
        </w:rPr>
        <w:t>≥</w:t>
      </w:r>
      <w:r w:rsidR="004F388A" w:rsidRPr="00F02A68">
        <w:rPr>
          <w:rFonts w:ascii="Arial" w:hAnsi="Arial" w:cs="Arial"/>
          <w:sz w:val="24"/>
        </w:rPr>
        <w:t xml:space="preserve"> </w:t>
      </w:r>
      <w:r w:rsidR="00216875" w:rsidRPr="00F02A68">
        <w:rPr>
          <w:rFonts w:ascii="Arial" w:hAnsi="Arial" w:cs="Arial"/>
          <w:sz w:val="24"/>
        </w:rPr>
        <w:t xml:space="preserve">90 generated equally low or </w:t>
      </w:r>
      <w:r w:rsidR="004A667E" w:rsidRPr="00F02A68">
        <w:rPr>
          <w:rFonts w:ascii="Arial" w:hAnsi="Arial" w:cs="Arial"/>
          <w:sz w:val="24"/>
        </w:rPr>
        <w:t xml:space="preserve">even </w:t>
      </w:r>
      <w:r w:rsidR="00216875" w:rsidRPr="00F02A68">
        <w:rPr>
          <w:rFonts w:ascii="Arial" w:hAnsi="Arial" w:cs="Arial"/>
          <w:sz w:val="24"/>
        </w:rPr>
        <w:t xml:space="preserve">lower </w:t>
      </w:r>
      <w:r w:rsidR="00216875" w:rsidRPr="00F02A68">
        <w:rPr>
          <w:rFonts w:ascii="Arial" w:hAnsi="Arial" w:cs="Arial"/>
          <w:i/>
          <w:sz w:val="24"/>
        </w:rPr>
        <w:t>p</w:t>
      </w:r>
      <w:r w:rsidR="00216875" w:rsidRPr="00F02A68">
        <w:rPr>
          <w:rFonts w:ascii="Arial" w:hAnsi="Arial" w:cs="Arial"/>
          <w:sz w:val="24"/>
        </w:rPr>
        <w:t xml:space="preserve"> values</w:t>
      </w:r>
      <w:r w:rsidR="00E46B85" w:rsidRPr="00F02A68">
        <w:rPr>
          <w:rFonts w:ascii="Arial" w:hAnsi="Arial" w:cs="Arial"/>
          <w:sz w:val="24"/>
        </w:rPr>
        <w:t xml:space="preserve"> (see Table 4)</w:t>
      </w:r>
      <w:r w:rsidR="00216875" w:rsidRPr="00F02A68">
        <w:rPr>
          <w:rFonts w:ascii="Arial" w:hAnsi="Arial" w:cs="Arial"/>
          <w:sz w:val="24"/>
        </w:rPr>
        <w:t>.</w:t>
      </w:r>
      <w:r w:rsidR="00573642" w:rsidRPr="00F02A68">
        <w:rPr>
          <w:rFonts w:ascii="Arial" w:hAnsi="Arial" w:cs="Arial"/>
          <w:sz w:val="24"/>
        </w:rPr>
        <w:t xml:space="preserve"> More </w:t>
      </w:r>
      <w:r w:rsidR="008C1299" w:rsidRPr="00F02A68">
        <w:rPr>
          <w:rFonts w:ascii="Arial" w:hAnsi="Arial" w:cs="Arial"/>
          <w:sz w:val="24"/>
        </w:rPr>
        <w:t>importantly</w:t>
      </w:r>
      <w:r w:rsidR="00573642" w:rsidRPr="00F02A68">
        <w:rPr>
          <w:rFonts w:ascii="Arial" w:hAnsi="Arial" w:cs="Arial"/>
          <w:sz w:val="24"/>
        </w:rPr>
        <w:t xml:space="preserve">, effects as small as </w:t>
      </w:r>
      <w:r w:rsidR="004A667E" w:rsidRPr="00F02A68">
        <w:rPr>
          <w:rFonts w:ascii="Arial" w:hAnsi="Arial" w:cs="Arial"/>
          <w:sz w:val="24"/>
        </w:rPr>
        <w:t>0.0</w:t>
      </w:r>
      <w:r w:rsidR="00A534FD" w:rsidRPr="00F02A68">
        <w:rPr>
          <w:rFonts w:ascii="Arial" w:hAnsi="Arial" w:cs="Arial"/>
          <w:sz w:val="24"/>
        </w:rPr>
        <w:t>5</w:t>
      </w:r>
      <w:r w:rsidR="00573642" w:rsidRPr="00F02A68">
        <w:rPr>
          <w:rFonts w:ascii="Arial" w:hAnsi="Arial" w:cs="Arial"/>
          <w:sz w:val="24"/>
        </w:rPr>
        <w:t xml:space="preserve"> in </w:t>
      </w:r>
      <w:r w:rsidR="00573642" w:rsidRPr="00F02A68">
        <w:rPr>
          <w:rFonts w:ascii="Arial" w:hAnsi="Arial" w:cs="Arial"/>
          <w:i/>
          <w:sz w:val="24"/>
        </w:rPr>
        <w:t>R</w:t>
      </w:r>
      <w:r w:rsidR="00573642" w:rsidRPr="00F02A68">
        <w:rPr>
          <w:rFonts w:ascii="Arial" w:hAnsi="Arial" w:cs="Arial"/>
          <w:sz w:val="24"/>
          <w:vertAlign w:val="superscript"/>
        </w:rPr>
        <w:t>2</w:t>
      </w:r>
      <w:r w:rsidR="00573642" w:rsidRPr="00F02A68">
        <w:rPr>
          <w:rFonts w:ascii="Arial" w:hAnsi="Arial" w:cs="Arial"/>
          <w:sz w:val="24"/>
        </w:rPr>
        <w:t xml:space="preserve"> terms (i.e. </w:t>
      </w:r>
      <w:r w:rsidR="00645521" w:rsidRPr="00F02A68">
        <w:rPr>
          <w:rFonts w:ascii="Arial" w:hAnsi="Arial" w:cs="Arial"/>
          <w:sz w:val="24"/>
        </w:rPr>
        <w:t>that</w:t>
      </w:r>
      <w:r w:rsidR="00573642" w:rsidRPr="00F02A68">
        <w:rPr>
          <w:rFonts w:ascii="Arial" w:hAnsi="Arial" w:cs="Arial"/>
          <w:sz w:val="24"/>
        </w:rPr>
        <w:t xml:space="preserve"> only </w:t>
      </w:r>
      <w:r w:rsidR="00645521" w:rsidRPr="00F02A68">
        <w:rPr>
          <w:rFonts w:ascii="Arial" w:hAnsi="Arial" w:cs="Arial"/>
          <w:sz w:val="24"/>
        </w:rPr>
        <w:t xml:space="preserve">accounted for </w:t>
      </w:r>
      <w:r w:rsidR="00A534FD" w:rsidRPr="00F02A68">
        <w:rPr>
          <w:rFonts w:ascii="Arial" w:hAnsi="Arial" w:cs="Arial"/>
          <w:sz w:val="24"/>
        </w:rPr>
        <w:t>5</w:t>
      </w:r>
      <w:r w:rsidR="00573642" w:rsidRPr="00F02A68">
        <w:rPr>
          <w:rFonts w:ascii="Arial" w:hAnsi="Arial" w:cs="Arial"/>
          <w:sz w:val="24"/>
        </w:rPr>
        <w:t>% of the variance) reached statistical significance</w:t>
      </w:r>
      <w:r w:rsidR="004A667E" w:rsidRPr="00F02A68">
        <w:rPr>
          <w:rFonts w:ascii="Arial" w:hAnsi="Arial" w:cs="Arial"/>
          <w:sz w:val="24"/>
        </w:rPr>
        <w:t xml:space="preserve"> for </w:t>
      </w:r>
      <w:r w:rsidR="004A667E" w:rsidRPr="00F02A68">
        <w:rPr>
          <w:rFonts w:ascii="Arial" w:hAnsi="Arial" w:cs="Arial"/>
          <w:i/>
          <w:sz w:val="24"/>
        </w:rPr>
        <w:t>N</w:t>
      </w:r>
      <w:r w:rsidR="004A667E" w:rsidRPr="00F02A68">
        <w:rPr>
          <w:rFonts w:ascii="Arial" w:hAnsi="Arial" w:cs="Arial"/>
          <w:sz w:val="24"/>
        </w:rPr>
        <w:t xml:space="preserve"> = </w:t>
      </w:r>
      <w:r w:rsidR="00A534FD" w:rsidRPr="00F02A68">
        <w:rPr>
          <w:rFonts w:ascii="Arial" w:hAnsi="Arial" w:cs="Arial"/>
          <w:sz w:val="24"/>
        </w:rPr>
        <w:t>9</w:t>
      </w:r>
      <w:r w:rsidR="004A667E" w:rsidRPr="00F02A68">
        <w:rPr>
          <w:rFonts w:ascii="Arial" w:hAnsi="Arial" w:cs="Arial"/>
          <w:sz w:val="24"/>
        </w:rPr>
        <w:t>0</w:t>
      </w:r>
      <w:r w:rsidR="00573642" w:rsidRPr="00F02A68">
        <w:rPr>
          <w:rFonts w:ascii="Arial" w:hAnsi="Arial" w:cs="Arial"/>
          <w:sz w:val="24"/>
        </w:rPr>
        <w:t xml:space="preserve">; and this </w:t>
      </w:r>
      <w:r w:rsidR="004F388A" w:rsidRPr="00F02A68">
        <w:rPr>
          <w:rFonts w:ascii="Arial" w:hAnsi="Arial" w:cs="Arial"/>
          <w:sz w:val="24"/>
        </w:rPr>
        <w:t xml:space="preserve">phenomenon </w:t>
      </w:r>
      <w:r w:rsidR="00573642" w:rsidRPr="00F02A68">
        <w:rPr>
          <w:rFonts w:ascii="Arial" w:hAnsi="Arial" w:cs="Arial"/>
          <w:sz w:val="24"/>
        </w:rPr>
        <w:t>was even more pronounced in the presence of larger sample sizes</w:t>
      </w:r>
      <w:r w:rsidR="00FD30E3" w:rsidRPr="00F02A68">
        <w:rPr>
          <w:rFonts w:ascii="Arial" w:hAnsi="Arial" w:cs="Arial"/>
          <w:sz w:val="24"/>
        </w:rPr>
        <w:t>:</w:t>
      </w:r>
      <w:r w:rsidR="00E46B85" w:rsidRPr="00F02A68">
        <w:rPr>
          <w:rFonts w:ascii="Arial" w:hAnsi="Arial" w:cs="Arial"/>
          <w:sz w:val="24"/>
        </w:rPr>
        <w:t xml:space="preserve"> </w:t>
      </w:r>
      <w:r w:rsidR="00FD30E3" w:rsidRPr="00F02A68">
        <w:rPr>
          <w:rFonts w:ascii="Arial" w:hAnsi="Arial" w:cs="Arial"/>
          <w:sz w:val="24"/>
        </w:rPr>
        <w:t>0.02</w:t>
      </w:r>
      <w:r w:rsidR="00A534FD" w:rsidRPr="00F02A68">
        <w:rPr>
          <w:rFonts w:ascii="Arial" w:hAnsi="Arial" w:cs="Arial"/>
          <w:sz w:val="24"/>
        </w:rPr>
        <w:t xml:space="preserve"> for </w:t>
      </w:r>
      <w:r w:rsidR="00A534FD" w:rsidRPr="00F02A68">
        <w:rPr>
          <w:rFonts w:ascii="Arial" w:hAnsi="Arial" w:cs="Arial"/>
          <w:i/>
          <w:sz w:val="24"/>
        </w:rPr>
        <w:t>N</w:t>
      </w:r>
      <w:r w:rsidR="00A534FD" w:rsidRPr="00F02A68">
        <w:rPr>
          <w:rFonts w:ascii="Arial" w:hAnsi="Arial" w:cs="Arial"/>
          <w:sz w:val="24"/>
        </w:rPr>
        <w:t xml:space="preserve"> </w:t>
      </w:r>
      <w:r w:rsidR="00121353" w:rsidRPr="00F02A68">
        <w:rPr>
          <w:rFonts w:ascii="Arial" w:hAnsi="Arial" w:cs="Arial"/>
          <w:sz w:val="24"/>
        </w:rPr>
        <w:t>=</w:t>
      </w:r>
      <w:r w:rsidR="00A534FD" w:rsidRPr="00F02A68">
        <w:rPr>
          <w:rFonts w:ascii="Arial" w:hAnsi="Arial" w:cs="Arial"/>
          <w:sz w:val="24"/>
        </w:rPr>
        <w:t xml:space="preserve"> </w:t>
      </w:r>
      <w:r w:rsidR="00FD30E3" w:rsidRPr="00F02A68">
        <w:rPr>
          <w:rFonts w:ascii="Arial" w:hAnsi="Arial" w:cs="Arial"/>
          <w:sz w:val="24"/>
        </w:rPr>
        <w:t>18</w:t>
      </w:r>
      <w:r w:rsidR="00A534FD" w:rsidRPr="00F02A68">
        <w:rPr>
          <w:rFonts w:ascii="Arial" w:hAnsi="Arial" w:cs="Arial"/>
          <w:sz w:val="24"/>
        </w:rPr>
        <w:t xml:space="preserve">0 </w:t>
      </w:r>
      <w:r w:rsidR="00E46B85" w:rsidRPr="00F02A68">
        <w:rPr>
          <w:rFonts w:ascii="Arial" w:hAnsi="Arial" w:cs="Arial"/>
          <w:sz w:val="24"/>
        </w:rPr>
        <w:t xml:space="preserve">(see Table 4 and Fig. </w:t>
      </w:r>
      <w:r w:rsidR="00E40918" w:rsidRPr="00F02A68">
        <w:rPr>
          <w:rFonts w:ascii="Arial" w:hAnsi="Arial" w:cs="Arial"/>
          <w:sz w:val="24"/>
        </w:rPr>
        <w:t>5A</w:t>
      </w:r>
      <w:r w:rsidR="00E46B85" w:rsidRPr="00F02A68">
        <w:rPr>
          <w:rFonts w:ascii="Arial" w:hAnsi="Arial" w:cs="Arial"/>
          <w:sz w:val="24"/>
        </w:rPr>
        <w:t>)</w:t>
      </w:r>
      <w:r w:rsidR="00573642" w:rsidRPr="00F02A68">
        <w:rPr>
          <w:rFonts w:ascii="Arial" w:hAnsi="Arial" w:cs="Arial"/>
          <w:sz w:val="24"/>
        </w:rPr>
        <w:t xml:space="preserve">. </w:t>
      </w:r>
      <w:r w:rsidR="0054122F" w:rsidRPr="00F02A68">
        <w:rPr>
          <w:rFonts w:ascii="Arial" w:hAnsi="Arial" w:cs="Arial"/>
          <w:sz w:val="24"/>
        </w:rPr>
        <w:t xml:space="preserve">Reporting point and interval estimates of effect sizes </w:t>
      </w:r>
      <w:r w:rsidR="00D83494" w:rsidRPr="00F02A68">
        <w:rPr>
          <w:rFonts w:ascii="Arial" w:hAnsi="Arial" w:cs="Arial"/>
          <w:sz w:val="24"/>
        </w:rPr>
        <w:t xml:space="preserve">is therefore essential for </w:t>
      </w:r>
      <w:r w:rsidR="0054122F" w:rsidRPr="00F02A68">
        <w:rPr>
          <w:rFonts w:ascii="Arial" w:hAnsi="Arial" w:cs="Arial"/>
          <w:sz w:val="24"/>
        </w:rPr>
        <w:t>assessing the importance or triviality of the identified lesion-deficit mapping</w:t>
      </w:r>
      <w:r w:rsidR="00320E4A" w:rsidRPr="00F02A68">
        <w:rPr>
          <w:rFonts w:ascii="Arial" w:hAnsi="Arial" w:cs="Arial"/>
          <w:sz w:val="24"/>
        </w:rPr>
        <w:t>,</w:t>
      </w:r>
      <w:r w:rsidR="005B23F3" w:rsidRPr="00F02A68">
        <w:rPr>
          <w:rFonts w:ascii="Arial" w:hAnsi="Arial" w:cs="Arial"/>
          <w:sz w:val="24"/>
        </w:rPr>
        <w:t xml:space="preserve"> </w:t>
      </w:r>
      <w:r w:rsidR="00320E4A" w:rsidRPr="00F02A68">
        <w:rPr>
          <w:rFonts w:ascii="Arial" w:hAnsi="Arial" w:cs="Arial"/>
          <w:sz w:val="24"/>
        </w:rPr>
        <w:t>which</w:t>
      </w:r>
      <w:r w:rsidR="005B23F3" w:rsidRPr="00F02A68">
        <w:rPr>
          <w:rFonts w:ascii="Arial" w:hAnsi="Arial" w:cs="Arial"/>
          <w:sz w:val="24"/>
        </w:rPr>
        <w:t xml:space="preserve"> is particularly </w:t>
      </w:r>
      <w:r w:rsidR="00643DB8" w:rsidRPr="00F02A68">
        <w:rPr>
          <w:rFonts w:ascii="Arial" w:hAnsi="Arial" w:cs="Arial"/>
          <w:sz w:val="24"/>
        </w:rPr>
        <w:t>relevant</w:t>
      </w:r>
      <w:r w:rsidR="005B23F3" w:rsidRPr="00F02A68">
        <w:rPr>
          <w:rFonts w:ascii="Arial" w:hAnsi="Arial" w:cs="Arial"/>
          <w:sz w:val="24"/>
        </w:rPr>
        <w:t xml:space="preserve"> when the study uses large sample sizes. </w:t>
      </w:r>
    </w:p>
    <w:p w14:paraId="3196ECA2" w14:textId="4D74958D" w:rsidR="003D38F8" w:rsidRPr="00F02A68" w:rsidRDefault="008A4D8E" w:rsidP="002C2E26">
      <w:pPr>
        <w:pStyle w:val="ListParagraph"/>
        <w:numPr>
          <w:ilvl w:val="0"/>
          <w:numId w:val="25"/>
        </w:numPr>
        <w:spacing w:line="360" w:lineRule="auto"/>
        <w:ind w:left="284" w:hanging="284"/>
        <w:jc w:val="both"/>
        <w:rPr>
          <w:rFonts w:ascii="Arial" w:hAnsi="Arial" w:cs="Arial"/>
          <w:b/>
          <w:sz w:val="28"/>
        </w:rPr>
      </w:pPr>
      <w:r w:rsidRPr="00F02A68">
        <w:rPr>
          <w:rFonts w:ascii="Arial" w:hAnsi="Arial" w:cs="Arial"/>
          <w:b/>
          <w:sz w:val="28"/>
        </w:rPr>
        <w:t>Discussion</w:t>
      </w:r>
    </w:p>
    <w:p w14:paraId="6CDB2B90" w14:textId="6FFD636E" w:rsidR="005B07BD" w:rsidRPr="00F02A68" w:rsidRDefault="005B07BD" w:rsidP="002C2E26">
      <w:pPr>
        <w:spacing w:line="360" w:lineRule="auto"/>
        <w:ind w:firstLine="720"/>
        <w:jc w:val="both"/>
        <w:rPr>
          <w:rFonts w:ascii="Arial" w:hAnsi="Arial" w:cs="Arial"/>
          <w:sz w:val="24"/>
        </w:rPr>
      </w:pPr>
      <w:r w:rsidRPr="00F02A68">
        <w:rPr>
          <w:rFonts w:ascii="Arial" w:hAnsi="Arial" w:cs="Arial"/>
          <w:sz w:val="24"/>
        </w:rPr>
        <w:t xml:space="preserve">The goal of </w:t>
      </w:r>
      <w:r w:rsidR="00F87B34" w:rsidRPr="00F02A68">
        <w:rPr>
          <w:rFonts w:ascii="Arial" w:hAnsi="Arial" w:cs="Arial"/>
          <w:sz w:val="24"/>
        </w:rPr>
        <w:t>this</w:t>
      </w:r>
      <w:r w:rsidRPr="00F02A68">
        <w:rPr>
          <w:rFonts w:ascii="Arial" w:hAnsi="Arial" w:cs="Arial"/>
          <w:sz w:val="24"/>
        </w:rPr>
        <w:t xml:space="preserve"> study was to examine how sample size influences the reproducibility of</w:t>
      </w:r>
      <w:r w:rsidR="001E6F09" w:rsidRPr="00F02A68">
        <w:rPr>
          <w:rFonts w:ascii="Arial" w:hAnsi="Arial" w:cs="Arial"/>
          <w:sz w:val="24"/>
        </w:rPr>
        <w:t xml:space="preserve"> </w:t>
      </w:r>
      <w:r w:rsidRPr="00F02A68">
        <w:rPr>
          <w:rFonts w:ascii="Arial" w:hAnsi="Arial" w:cs="Arial"/>
          <w:sz w:val="24"/>
        </w:rPr>
        <w:t xml:space="preserve">voxel-based lesion-deficit </w:t>
      </w:r>
      <w:r w:rsidR="00E11A29" w:rsidRPr="00F02A68">
        <w:rPr>
          <w:rFonts w:ascii="Arial" w:hAnsi="Arial" w:cs="Arial"/>
          <w:sz w:val="24"/>
        </w:rPr>
        <w:t>mappings</w:t>
      </w:r>
      <w:r w:rsidRPr="00F02A68">
        <w:rPr>
          <w:rFonts w:ascii="Arial" w:hAnsi="Arial" w:cs="Arial"/>
          <w:sz w:val="24"/>
        </w:rPr>
        <w:t>. First</w:t>
      </w:r>
      <w:r w:rsidR="00E11A29" w:rsidRPr="00F02A68">
        <w:rPr>
          <w:rFonts w:ascii="Arial" w:hAnsi="Arial" w:cs="Arial"/>
          <w:sz w:val="24"/>
        </w:rPr>
        <w:t>,</w:t>
      </w:r>
      <w:r w:rsidRPr="00F02A68">
        <w:rPr>
          <w:rFonts w:ascii="Arial" w:hAnsi="Arial" w:cs="Arial"/>
          <w:sz w:val="24"/>
        </w:rPr>
        <w:t xml:space="preserve"> we</w:t>
      </w:r>
      <w:r w:rsidR="00E11A29" w:rsidRPr="00F02A68">
        <w:rPr>
          <w:rFonts w:ascii="Arial" w:hAnsi="Arial" w:cs="Arial"/>
          <w:sz w:val="24"/>
        </w:rPr>
        <w:t xml:space="preserve"> identified a significant lesion-deficit </w:t>
      </w:r>
      <w:r w:rsidR="00BC727A" w:rsidRPr="00F02A68">
        <w:rPr>
          <w:rFonts w:ascii="Arial" w:hAnsi="Arial" w:cs="Arial"/>
          <w:sz w:val="24"/>
        </w:rPr>
        <w:t>association</w:t>
      </w:r>
      <w:r w:rsidR="00E11A29" w:rsidRPr="00F02A68">
        <w:rPr>
          <w:rFonts w:ascii="Arial" w:hAnsi="Arial" w:cs="Arial"/>
          <w:sz w:val="24"/>
        </w:rPr>
        <w:t xml:space="preserve"> and</w:t>
      </w:r>
      <w:r w:rsidRPr="00F02A68">
        <w:rPr>
          <w:rFonts w:ascii="Arial" w:hAnsi="Arial" w:cs="Arial"/>
          <w:sz w:val="24"/>
        </w:rPr>
        <w:t xml:space="preserve"> estimated </w:t>
      </w:r>
      <w:r w:rsidR="00E11A29" w:rsidRPr="00F02A68">
        <w:rPr>
          <w:rFonts w:ascii="Arial" w:hAnsi="Arial" w:cs="Arial"/>
          <w:sz w:val="24"/>
        </w:rPr>
        <w:t>its magnitude</w:t>
      </w:r>
      <w:r w:rsidRPr="00F02A68">
        <w:rPr>
          <w:rFonts w:ascii="Arial" w:hAnsi="Arial" w:cs="Arial"/>
          <w:sz w:val="24"/>
        </w:rPr>
        <w:t xml:space="preserve"> using data from a very large sample of 360 patients who were all right</w:t>
      </w:r>
      <w:r w:rsidR="008E68F4" w:rsidRPr="00F02A68">
        <w:rPr>
          <w:rFonts w:ascii="Arial" w:hAnsi="Arial" w:cs="Arial"/>
          <w:sz w:val="24"/>
        </w:rPr>
        <w:t>-</w:t>
      </w:r>
      <w:r w:rsidRPr="00F02A68">
        <w:rPr>
          <w:rFonts w:ascii="Arial" w:hAnsi="Arial" w:cs="Arial"/>
          <w:sz w:val="24"/>
        </w:rPr>
        <w:t>handed, English speaking stroke survivors with unilateral left hemisphere damage. By repeating the same analys</w:t>
      </w:r>
      <w:r w:rsidR="009557C3" w:rsidRPr="00F02A68">
        <w:rPr>
          <w:rFonts w:ascii="Arial" w:hAnsi="Arial" w:cs="Arial"/>
          <w:sz w:val="24"/>
        </w:rPr>
        <w:t>i</w:t>
      </w:r>
      <w:r w:rsidRPr="00F02A68">
        <w:rPr>
          <w:rFonts w:ascii="Arial" w:hAnsi="Arial" w:cs="Arial"/>
          <w:sz w:val="24"/>
        </w:rPr>
        <w:t xml:space="preserve">s </w:t>
      </w:r>
      <w:r w:rsidR="00E11A29" w:rsidRPr="00F02A68">
        <w:rPr>
          <w:rFonts w:ascii="Arial" w:hAnsi="Arial" w:cs="Arial"/>
          <w:sz w:val="24"/>
        </w:rPr>
        <w:t xml:space="preserve">on </w:t>
      </w:r>
      <w:r w:rsidR="009557C3" w:rsidRPr="00F02A68">
        <w:rPr>
          <w:rFonts w:ascii="Arial" w:hAnsi="Arial" w:cs="Arial"/>
          <w:sz w:val="24"/>
        </w:rPr>
        <w:t xml:space="preserve">thousands of </w:t>
      </w:r>
      <w:r w:rsidR="00E11A29" w:rsidRPr="00F02A68">
        <w:rPr>
          <w:rFonts w:ascii="Arial" w:hAnsi="Arial" w:cs="Arial"/>
          <w:sz w:val="24"/>
        </w:rPr>
        <w:t xml:space="preserve">bootstrap samples of </w:t>
      </w:r>
      <w:r w:rsidR="00CE1A77" w:rsidRPr="00F02A68">
        <w:rPr>
          <w:rFonts w:ascii="Arial" w:hAnsi="Arial" w:cs="Arial"/>
          <w:sz w:val="24"/>
        </w:rPr>
        <w:t>different</w:t>
      </w:r>
      <w:r w:rsidRPr="00F02A68">
        <w:rPr>
          <w:rFonts w:ascii="Arial" w:hAnsi="Arial" w:cs="Arial"/>
          <w:sz w:val="24"/>
        </w:rPr>
        <w:t xml:space="preserve"> sizes we illustrate how the estimated effect size, and its </w:t>
      </w:r>
      <w:r w:rsidR="00E11A29" w:rsidRPr="00F02A68">
        <w:rPr>
          <w:rFonts w:ascii="Arial" w:hAnsi="Arial" w:cs="Arial"/>
          <w:sz w:val="24"/>
        </w:rPr>
        <w:t xml:space="preserve">statistical </w:t>
      </w:r>
      <w:r w:rsidRPr="00F02A68">
        <w:rPr>
          <w:rFonts w:ascii="Arial" w:hAnsi="Arial" w:cs="Arial"/>
          <w:sz w:val="24"/>
        </w:rPr>
        <w:t>significance, varied across replications</w:t>
      </w:r>
      <w:r w:rsidR="00F87B34" w:rsidRPr="00F02A68">
        <w:rPr>
          <w:rFonts w:ascii="Arial" w:hAnsi="Arial" w:cs="Arial"/>
          <w:sz w:val="24"/>
        </w:rPr>
        <w:t>. This allowed us to index</w:t>
      </w:r>
      <w:r w:rsidRPr="00F02A68">
        <w:rPr>
          <w:rFonts w:ascii="Arial" w:hAnsi="Arial" w:cs="Arial"/>
          <w:sz w:val="24"/>
        </w:rPr>
        <w:t xml:space="preserve"> </w:t>
      </w:r>
      <w:r w:rsidR="009557C3" w:rsidRPr="00F02A68">
        <w:rPr>
          <w:rFonts w:ascii="Arial" w:hAnsi="Arial" w:cs="Arial"/>
          <w:sz w:val="24"/>
        </w:rPr>
        <w:t xml:space="preserve">the degree of </w:t>
      </w:r>
      <w:r w:rsidRPr="00F02A68">
        <w:rPr>
          <w:rFonts w:ascii="Arial" w:hAnsi="Arial" w:cs="Arial"/>
          <w:sz w:val="24"/>
        </w:rPr>
        <w:t>uncertainty in the estimation of the true population effect</w:t>
      </w:r>
      <w:r w:rsidR="009557C3" w:rsidRPr="00F02A68">
        <w:rPr>
          <w:rFonts w:ascii="Arial" w:hAnsi="Arial" w:cs="Arial"/>
          <w:sz w:val="24"/>
        </w:rPr>
        <w:t xml:space="preserve"> as a function of sample size</w:t>
      </w:r>
      <w:r w:rsidRPr="00F02A68">
        <w:rPr>
          <w:rFonts w:ascii="Arial" w:hAnsi="Arial" w:cs="Arial"/>
          <w:sz w:val="24"/>
        </w:rPr>
        <w:t>. As expected, effect sizes were more likely to be over-estimated or under-</w:t>
      </w:r>
      <w:r w:rsidRPr="00F02A68">
        <w:rPr>
          <w:rFonts w:ascii="Arial" w:hAnsi="Arial" w:cs="Arial"/>
          <w:sz w:val="24"/>
        </w:rPr>
        <w:lastRenderedPageBreak/>
        <w:t xml:space="preserve">estimated with small </w:t>
      </w:r>
      <w:r w:rsidR="009557C3" w:rsidRPr="00F02A68">
        <w:rPr>
          <w:rFonts w:ascii="Arial" w:hAnsi="Arial" w:cs="Arial"/>
          <w:sz w:val="24"/>
        </w:rPr>
        <w:t>sample</w:t>
      </w:r>
      <w:r w:rsidRPr="00F02A68">
        <w:rPr>
          <w:rFonts w:ascii="Arial" w:hAnsi="Arial" w:cs="Arial"/>
          <w:sz w:val="24"/>
        </w:rPr>
        <w:t xml:space="preserve"> size</w:t>
      </w:r>
      <w:r w:rsidR="009557C3" w:rsidRPr="00F02A68">
        <w:rPr>
          <w:rFonts w:ascii="Arial" w:hAnsi="Arial" w:cs="Arial"/>
          <w:sz w:val="24"/>
        </w:rPr>
        <w:t>s</w:t>
      </w:r>
      <w:r w:rsidRPr="00F02A68">
        <w:rPr>
          <w:rFonts w:ascii="Arial" w:hAnsi="Arial" w:cs="Arial"/>
          <w:sz w:val="24"/>
        </w:rPr>
        <w:t xml:space="preserve"> (i.e. </w:t>
      </w:r>
      <w:r w:rsidR="009557C3" w:rsidRPr="00F02A68">
        <w:rPr>
          <w:rFonts w:ascii="Arial" w:hAnsi="Arial" w:cs="Arial"/>
          <w:sz w:val="24"/>
        </w:rPr>
        <w:t>variability</w:t>
      </w:r>
      <w:r w:rsidRPr="00F02A68">
        <w:rPr>
          <w:rFonts w:ascii="Arial" w:hAnsi="Arial" w:cs="Arial"/>
          <w:sz w:val="24"/>
        </w:rPr>
        <w:t xml:space="preserve"> in the results</w:t>
      </w:r>
      <w:r w:rsidR="009557C3" w:rsidRPr="00F02A68">
        <w:rPr>
          <w:rFonts w:ascii="Arial" w:hAnsi="Arial" w:cs="Arial"/>
          <w:sz w:val="24"/>
        </w:rPr>
        <w:t xml:space="preserve"> increased</w:t>
      </w:r>
      <w:r w:rsidRPr="00F02A68">
        <w:rPr>
          <w:rFonts w:ascii="Arial" w:hAnsi="Arial" w:cs="Arial"/>
          <w:sz w:val="24"/>
        </w:rPr>
        <w:t xml:space="preserve"> as sample size decreased). Conversely, we demonstrate how highly significant lesion-deficit mappings </w:t>
      </w:r>
      <w:r w:rsidR="009557C3" w:rsidRPr="00F02A68">
        <w:rPr>
          <w:rFonts w:ascii="Arial" w:hAnsi="Arial" w:cs="Arial"/>
          <w:sz w:val="24"/>
        </w:rPr>
        <w:t>can be</w:t>
      </w:r>
      <w:r w:rsidRPr="00F02A68">
        <w:rPr>
          <w:rFonts w:ascii="Arial" w:hAnsi="Arial" w:cs="Arial"/>
          <w:sz w:val="24"/>
        </w:rPr>
        <w:t xml:space="preserve"> driven by a negligible proportion of the variance</w:t>
      </w:r>
      <w:r w:rsidR="00F87B34" w:rsidRPr="00F02A68">
        <w:rPr>
          <w:rFonts w:ascii="Arial" w:hAnsi="Arial" w:cs="Arial"/>
          <w:sz w:val="24"/>
        </w:rPr>
        <w:t xml:space="preserve"> when the sample size is very large</w:t>
      </w:r>
      <w:r w:rsidRPr="00F02A68">
        <w:rPr>
          <w:rFonts w:ascii="Arial" w:hAnsi="Arial" w:cs="Arial"/>
          <w:sz w:val="24"/>
        </w:rPr>
        <w:t>.</w:t>
      </w:r>
    </w:p>
    <w:p w14:paraId="6AE81610" w14:textId="17244A4D" w:rsidR="00BD5EE6" w:rsidRPr="00F02A68" w:rsidRDefault="000D39C6" w:rsidP="002C2E26">
      <w:pPr>
        <w:pStyle w:val="ListParagraph"/>
        <w:numPr>
          <w:ilvl w:val="0"/>
          <w:numId w:val="27"/>
        </w:numPr>
        <w:spacing w:line="360" w:lineRule="auto"/>
        <w:ind w:hanging="720"/>
        <w:jc w:val="both"/>
        <w:rPr>
          <w:rFonts w:ascii="Arial" w:hAnsi="Arial" w:cs="Arial"/>
          <w:i/>
          <w:sz w:val="24"/>
        </w:rPr>
      </w:pPr>
      <w:r w:rsidRPr="00F02A68">
        <w:rPr>
          <w:rFonts w:ascii="Arial" w:hAnsi="Arial" w:cs="Arial"/>
          <w:i/>
          <w:sz w:val="24"/>
        </w:rPr>
        <w:t>Estimating the true effect size</w:t>
      </w:r>
    </w:p>
    <w:p w14:paraId="1DF1CA96" w14:textId="73538B38" w:rsidR="007D24C4" w:rsidRPr="00F02A68" w:rsidRDefault="006730E8" w:rsidP="002C2E26">
      <w:pPr>
        <w:spacing w:line="360" w:lineRule="auto"/>
        <w:ind w:firstLine="720"/>
        <w:jc w:val="both"/>
        <w:rPr>
          <w:rFonts w:ascii="Arial" w:hAnsi="Arial" w:cs="Arial"/>
          <w:sz w:val="24"/>
        </w:rPr>
      </w:pPr>
      <w:r w:rsidRPr="00F02A68">
        <w:rPr>
          <w:rFonts w:ascii="Arial" w:hAnsi="Arial" w:cs="Arial"/>
          <w:sz w:val="24"/>
        </w:rPr>
        <w:t xml:space="preserve">The first part of our investigation identified a region of interest </w:t>
      </w:r>
      <w:r w:rsidR="00D20957" w:rsidRPr="00F02A68">
        <w:rPr>
          <w:rFonts w:ascii="Arial" w:hAnsi="Arial" w:cs="Arial"/>
          <w:sz w:val="24"/>
        </w:rPr>
        <w:t xml:space="preserve">(ROI) </w:t>
      </w:r>
      <w:r w:rsidRPr="00F02A68">
        <w:rPr>
          <w:rFonts w:ascii="Arial" w:hAnsi="Arial" w:cs="Arial"/>
          <w:sz w:val="24"/>
        </w:rPr>
        <w:t xml:space="preserve">where damage was reliably associated with impairments in speech articulation. </w:t>
      </w:r>
      <w:r w:rsidR="00A3167C" w:rsidRPr="00F02A68">
        <w:rPr>
          <w:rFonts w:ascii="Arial" w:hAnsi="Arial" w:cs="Arial"/>
          <w:sz w:val="24"/>
        </w:rPr>
        <w:t xml:space="preserve">We then calculated what proportion of the variance in </w:t>
      </w:r>
      <w:proofErr w:type="spellStart"/>
      <w:r w:rsidR="00A3167C" w:rsidRPr="00F02A68">
        <w:rPr>
          <w:rFonts w:ascii="Arial" w:hAnsi="Arial" w:cs="Arial"/>
          <w:sz w:val="24"/>
        </w:rPr>
        <w:t>nonword</w:t>
      </w:r>
      <w:proofErr w:type="spellEnd"/>
      <w:r w:rsidR="00A3167C" w:rsidRPr="00F02A68">
        <w:rPr>
          <w:rFonts w:ascii="Arial" w:hAnsi="Arial" w:cs="Arial"/>
          <w:sz w:val="24"/>
        </w:rPr>
        <w:t xml:space="preserve"> repetition scores could be accounted for by the degree of damage to the identified region after factoring out </w:t>
      </w:r>
      <w:r w:rsidR="000D39C6" w:rsidRPr="00F02A68">
        <w:rPr>
          <w:rFonts w:ascii="Arial" w:hAnsi="Arial" w:cs="Arial"/>
          <w:sz w:val="24"/>
        </w:rPr>
        <w:t>confounds from</w:t>
      </w:r>
      <w:r w:rsidR="00A3167C" w:rsidRPr="00F02A68">
        <w:rPr>
          <w:rFonts w:ascii="Arial" w:hAnsi="Arial" w:cs="Arial"/>
          <w:sz w:val="24"/>
        </w:rPr>
        <w:t xml:space="preserve"> </w:t>
      </w:r>
      <w:r w:rsidR="00F45A21" w:rsidRPr="00F02A68">
        <w:rPr>
          <w:rFonts w:ascii="Arial" w:hAnsi="Arial" w:cs="Arial"/>
          <w:sz w:val="24"/>
        </w:rPr>
        <w:t xml:space="preserve">auditory and visual perception, </w:t>
      </w:r>
      <w:r w:rsidR="00A3167C" w:rsidRPr="00F02A68">
        <w:rPr>
          <w:rFonts w:ascii="Arial" w:hAnsi="Arial" w:cs="Arial"/>
          <w:sz w:val="24"/>
        </w:rPr>
        <w:t xml:space="preserve">speech </w:t>
      </w:r>
      <w:r w:rsidR="00F45A21" w:rsidRPr="00F02A68">
        <w:rPr>
          <w:rFonts w:ascii="Arial" w:hAnsi="Arial" w:cs="Arial"/>
          <w:sz w:val="24"/>
        </w:rPr>
        <w:t>recognition</w:t>
      </w:r>
      <w:r w:rsidR="00A3167C" w:rsidRPr="00F02A68">
        <w:rPr>
          <w:rFonts w:ascii="Arial" w:hAnsi="Arial" w:cs="Arial"/>
          <w:sz w:val="24"/>
        </w:rPr>
        <w:t xml:space="preserve">, </w:t>
      </w:r>
      <w:r w:rsidR="00F45A21" w:rsidRPr="00F02A68">
        <w:rPr>
          <w:rFonts w:ascii="Arial" w:hAnsi="Arial" w:cs="Arial"/>
          <w:sz w:val="24"/>
        </w:rPr>
        <w:t>lexical/</w:t>
      </w:r>
      <w:r w:rsidR="00A3167C" w:rsidRPr="00F02A68">
        <w:rPr>
          <w:rFonts w:ascii="Arial" w:hAnsi="Arial" w:cs="Arial"/>
          <w:sz w:val="24"/>
        </w:rPr>
        <w:t>semantic processi</w:t>
      </w:r>
      <w:r w:rsidR="000D39C6" w:rsidRPr="00F02A68">
        <w:rPr>
          <w:rFonts w:ascii="Arial" w:hAnsi="Arial" w:cs="Arial"/>
          <w:sz w:val="24"/>
        </w:rPr>
        <w:t>ng and word retrieval abilities</w:t>
      </w:r>
      <w:r w:rsidR="00A3167C" w:rsidRPr="00F02A68">
        <w:rPr>
          <w:rFonts w:ascii="Arial" w:hAnsi="Arial" w:cs="Arial"/>
          <w:sz w:val="24"/>
        </w:rPr>
        <w:t xml:space="preserve">. </w:t>
      </w:r>
      <w:r w:rsidR="001E6F09" w:rsidRPr="00F02A68">
        <w:rPr>
          <w:rFonts w:ascii="Arial" w:hAnsi="Arial" w:cs="Arial"/>
          <w:sz w:val="24"/>
        </w:rPr>
        <w:t xml:space="preserve">The </w:t>
      </w:r>
      <w:r w:rsidR="008B1D71" w:rsidRPr="00F02A68">
        <w:rPr>
          <w:rFonts w:ascii="Arial" w:hAnsi="Arial" w:cs="Arial"/>
          <w:sz w:val="24"/>
        </w:rPr>
        <w:t>ROI</w:t>
      </w:r>
      <w:r w:rsidR="001E6F09" w:rsidRPr="00F02A68">
        <w:rPr>
          <w:rFonts w:ascii="Arial" w:hAnsi="Arial" w:cs="Arial"/>
          <w:sz w:val="24"/>
        </w:rPr>
        <w:t xml:space="preserve"> included anatomical brain structures that </w:t>
      </w:r>
      <w:r w:rsidR="00A3167C" w:rsidRPr="00F02A68">
        <w:rPr>
          <w:rFonts w:ascii="Arial" w:hAnsi="Arial" w:cs="Arial"/>
          <w:sz w:val="24"/>
        </w:rPr>
        <w:t xml:space="preserve">have </w:t>
      </w:r>
      <w:r w:rsidRPr="00F02A68">
        <w:rPr>
          <w:rFonts w:ascii="Arial" w:hAnsi="Arial" w:cs="Arial"/>
          <w:sz w:val="24"/>
        </w:rPr>
        <w:t xml:space="preserve">been associated with speech production in </w:t>
      </w:r>
      <w:r w:rsidR="00A3167C" w:rsidRPr="00F02A68">
        <w:rPr>
          <w:rFonts w:ascii="Arial" w:hAnsi="Arial" w:cs="Arial"/>
          <w:sz w:val="24"/>
        </w:rPr>
        <w:t xml:space="preserve">many </w:t>
      </w:r>
      <w:r w:rsidRPr="00F02A68">
        <w:rPr>
          <w:rFonts w:ascii="Arial" w:hAnsi="Arial" w:cs="Arial"/>
          <w:sz w:val="24"/>
        </w:rPr>
        <w:t>previous lesion studies. These include the insula (</w:t>
      </w:r>
      <w:proofErr w:type="spellStart"/>
      <w:r w:rsidRPr="00F02A68">
        <w:rPr>
          <w:rFonts w:ascii="Arial" w:hAnsi="Arial" w:cs="Arial"/>
          <w:sz w:val="24"/>
        </w:rPr>
        <w:t>Ogar</w:t>
      </w:r>
      <w:proofErr w:type="spellEnd"/>
      <w:r w:rsidRPr="00F02A68">
        <w:rPr>
          <w:rFonts w:ascii="Arial" w:hAnsi="Arial" w:cs="Arial"/>
          <w:sz w:val="24"/>
        </w:rPr>
        <w:t xml:space="preserve"> et al., 2006), the precentral gyrus, the postcentral gyrus, the </w:t>
      </w:r>
      <w:proofErr w:type="spellStart"/>
      <w:r w:rsidRPr="00F02A68">
        <w:rPr>
          <w:rFonts w:ascii="Arial" w:hAnsi="Arial" w:cs="Arial"/>
          <w:sz w:val="24"/>
        </w:rPr>
        <w:t>supramarginal</w:t>
      </w:r>
      <w:proofErr w:type="spellEnd"/>
      <w:r w:rsidRPr="00F02A68">
        <w:rPr>
          <w:rFonts w:ascii="Arial" w:hAnsi="Arial" w:cs="Arial"/>
          <w:sz w:val="24"/>
        </w:rPr>
        <w:t xml:space="preserve"> gyrus and surrounding white matter (</w:t>
      </w:r>
      <w:proofErr w:type="spellStart"/>
      <w:r w:rsidRPr="00F02A68">
        <w:rPr>
          <w:rFonts w:ascii="Arial" w:hAnsi="Arial" w:cs="Arial"/>
          <w:sz w:val="24"/>
        </w:rPr>
        <w:t>Baldo</w:t>
      </w:r>
      <w:proofErr w:type="spellEnd"/>
      <w:r w:rsidRPr="00F02A68">
        <w:rPr>
          <w:rFonts w:ascii="Arial" w:hAnsi="Arial" w:cs="Arial"/>
          <w:sz w:val="24"/>
        </w:rPr>
        <w:t xml:space="preserve"> et al., 2011; </w:t>
      </w:r>
      <w:proofErr w:type="spellStart"/>
      <w:r w:rsidRPr="00F02A68">
        <w:rPr>
          <w:rFonts w:ascii="Arial" w:hAnsi="Arial" w:cs="Arial"/>
          <w:sz w:val="24"/>
        </w:rPr>
        <w:t>Basilakos</w:t>
      </w:r>
      <w:proofErr w:type="spellEnd"/>
      <w:r w:rsidRPr="00F02A68">
        <w:rPr>
          <w:rFonts w:ascii="Arial" w:hAnsi="Arial" w:cs="Arial"/>
          <w:sz w:val="24"/>
        </w:rPr>
        <w:t xml:space="preserve"> et al., 2015). It did not involve the inferior frontal gyrus/frontal operculum as reported in Hillis et al. (2004) and </w:t>
      </w:r>
      <w:proofErr w:type="spellStart"/>
      <w:r w:rsidRPr="00F02A68">
        <w:rPr>
          <w:rFonts w:ascii="Arial" w:hAnsi="Arial" w:cs="Arial"/>
          <w:sz w:val="24"/>
        </w:rPr>
        <w:t>Baldo</w:t>
      </w:r>
      <w:proofErr w:type="spellEnd"/>
      <w:r w:rsidRPr="00F02A68">
        <w:rPr>
          <w:rFonts w:ascii="Arial" w:hAnsi="Arial" w:cs="Arial"/>
          <w:sz w:val="24"/>
        </w:rPr>
        <w:t xml:space="preserve"> et al. (2011), even though </w:t>
      </w:r>
      <w:r w:rsidR="00F45A21" w:rsidRPr="00F02A68">
        <w:rPr>
          <w:rFonts w:ascii="Arial" w:hAnsi="Arial" w:cs="Arial"/>
          <w:sz w:val="24"/>
        </w:rPr>
        <w:t>our full sample</w:t>
      </w:r>
      <w:r w:rsidRPr="00F02A68">
        <w:rPr>
          <w:rFonts w:ascii="Arial" w:hAnsi="Arial" w:cs="Arial"/>
          <w:sz w:val="24"/>
        </w:rPr>
        <w:t xml:space="preserve"> incorporated plenty of patients with damage to these regions (see Fig. </w:t>
      </w:r>
      <w:r w:rsidR="00E40918" w:rsidRPr="00F02A68">
        <w:rPr>
          <w:rFonts w:ascii="Arial" w:hAnsi="Arial" w:cs="Arial"/>
          <w:sz w:val="24"/>
        </w:rPr>
        <w:t>2A</w:t>
      </w:r>
      <w:r w:rsidRPr="00F02A68">
        <w:rPr>
          <w:rFonts w:ascii="Arial" w:hAnsi="Arial" w:cs="Arial"/>
          <w:sz w:val="24"/>
        </w:rPr>
        <w:t>). We do not attempt</w:t>
      </w:r>
      <w:r w:rsidR="00976C9D" w:rsidRPr="00F02A68">
        <w:rPr>
          <w:rFonts w:ascii="Arial" w:hAnsi="Arial" w:cs="Arial"/>
          <w:sz w:val="24"/>
        </w:rPr>
        <w:t xml:space="preserve"> here </w:t>
      </w:r>
      <w:r w:rsidRPr="00F02A68">
        <w:rPr>
          <w:rFonts w:ascii="Arial" w:hAnsi="Arial" w:cs="Arial"/>
          <w:sz w:val="24"/>
        </w:rPr>
        <w:t xml:space="preserve">to adjudicate whether this discrepancy was a consequence of a false negative in our study or a false positive in prior studies. Our focus </w:t>
      </w:r>
      <w:r w:rsidR="000D39C6" w:rsidRPr="00F02A68">
        <w:rPr>
          <w:rFonts w:ascii="Arial" w:hAnsi="Arial" w:cs="Arial"/>
          <w:sz w:val="24"/>
        </w:rPr>
        <w:t>was on how well the identified lesion-deficit mapping</w:t>
      </w:r>
      <w:r w:rsidRPr="00F02A68">
        <w:rPr>
          <w:rFonts w:ascii="Arial" w:hAnsi="Arial" w:cs="Arial"/>
          <w:sz w:val="24"/>
        </w:rPr>
        <w:t xml:space="preserve"> could be replicated across </w:t>
      </w:r>
      <w:r w:rsidR="00D20957" w:rsidRPr="00F02A68">
        <w:rPr>
          <w:rFonts w:ascii="Arial" w:hAnsi="Arial" w:cs="Arial"/>
          <w:sz w:val="24"/>
        </w:rPr>
        <w:t>thousands of bootstrap samples drawn randomly from the original data set of 360 patients.</w:t>
      </w:r>
      <w:r w:rsidR="007D24C4" w:rsidRPr="00F02A68">
        <w:rPr>
          <w:rFonts w:ascii="Arial" w:hAnsi="Arial" w:cs="Arial"/>
          <w:sz w:val="24"/>
        </w:rPr>
        <w:t xml:space="preserve"> For each resample, we estimated how much of the variance in </w:t>
      </w:r>
      <w:proofErr w:type="spellStart"/>
      <w:r w:rsidR="007D24C4" w:rsidRPr="00F02A68">
        <w:rPr>
          <w:rFonts w:ascii="Arial" w:hAnsi="Arial" w:cs="Arial"/>
          <w:sz w:val="24"/>
        </w:rPr>
        <w:t>nonword</w:t>
      </w:r>
      <w:proofErr w:type="spellEnd"/>
      <w:r w:rsidR="007D24C4" w:rsidRPr="00F02A68">
        <w:rPr>
          <w:rFonts w:ascii="Arial" w:hAnsi="Arial" w:cs="Arial"/>
          <w:sz w:val="24"/>
        </w:rPr>
        <w:t xml:space="preserve"> repetition scores could be accounted for by </w:t>
      </w:r>
      <w:r w:rsidR="000D39C6" w:rsidRPr="00F02A68">
        <w:rPr>
          <w:rFonts w:ascii="Arial" w:hAnsi="Arial" w:cs="Arial"/>
          <w:sz w:val="24"/>
        </w:rPr>
        <w:t>lesion load</w:t>
      </w:r>
      <w:r w:rsidR="007D24C4" w:rsidRPr="00F02A68">
        <w:rPr>
          <w:rFonts w:ascii="Arial" w:hAnsi="Arial" w:cs="Arial"/>
          <w:sz w:val="24"/>
        </w:rPr>
        <w:t xml:space="preserve"> in the </w:t>
      </w:r>
      <w:r w:rsidR="008B1D71" w:rsidRPr="00F02A68">
        <w:rPr>
          <w:rFonts w:ascii="Arial" w:hAnsi="Arial" w:cs="Arial"/>
          <w:sz w:val="24"/>
        </w:rPr>
        <w:t>ROI</w:t>
      </w:r>
      <w:r w:rsidR="000D39C6" w:rsidRPr="00F02A68">
        <w:rPr>
          <w:rFonts w:ascii="Arial" w:hAnsi="Arial" w:cs="Arial"/>
          <w:sz w:val="24"/>
        </w:rPr>
        <w:t xml:space="preserve"> (after adjusting for the effect of the covariates of no interest)</w:t>
      </w:r>
      <w:r w:rsidR="007D24C4" w:rsidRPr="00F02A68">
        <w:rPr>
          <w:rFonts w:ascii="Arial" w:hAnsi="Arial" w:cs="Arial"/>
          <w:sz w:val="24"/>
        </w:rPr>
        <w:t xml:space="preserve">. These effect sizes and their </w:t>
      </w:r>
      <w:r w:rsidR="00280907" w:rsidRPr="00F02A68">
        <w:rPr>
          <w:rFonts w:ascii="Arial" w:hAnsi="Arial" w:cs="Arial"/>
          <w:sz w:val="24"/>
        </w:rPr>
        <w:t xml:space="preserve">statistical </w:t>
      </w:r>
      <w:r w:rsidR="007D24C4" w:rsidRPr="00F02A68">
        <w:rPr>
          <w:rFonts w:ascii="Arial" w:hAnsi="Arial" w:cs="Arial"/>
          <w:sz w:val="24"/>
        </w:rPr>
        <w:t xml:space="preserve">significance were then </w:t>
      </w:r>
      <w:r w:rsidR="00777CF6" w:rsidRPr="00F02A68">
        <w:rPr>
          <w:rFonts w:ascii="Arial" w:hAnsi="Arial" w:cs="Arial"/>
          <w:sz w:val="24"/>
        </w:rPr>
        <w:t xml:space="preserve">compared to our best estimate of the “true” </w:t>
      </w:r>
      <w:r w:rsidR="00280907" w:rsidRPr="00F02A68">
        <w:rPr>
          <w:rFonts w:ascii="Arial" w:hAnsi="Arial" w:cs="Arial"/>
          <w:sz w:val="24"/>
        </w:rPr>
        <w:t xml:space="preserve">population </w:t>
      </w:r>
      <w:r w:rsidR="00777CF6" w:rsidRPr="00F02A68">
        <w:rPr>
          <w:rFonts w:ascii="Arial" w:hAnsi="Arial" w:cs="Arial"/>
          <w:sz w:val="24"/>
        </w:rPr>
        <w:t>effect size</w:t>
      </w:r>
      <w:r w:rsidR="00F63666" w:rsidRPr="00F02A68">
        <w:rPr>
          <w:rFonts w:ascii="Arial" w:hAnsi="Arial" w:cs="Arial"/>
          <w:sz w:val="24"/>
        </w:rPr>
        <w:t>,</w:t>
      </w:r>
      <w:r w:rsidR="00777CF6" w:rsidRPr="00F02A68">
        <w:rPr>
          <w:rFonts w:ascii="Arial" w:hAnsi="Arial" w:cs="Arial"/>
          <w:sz w:val="24"/>
        </w:rPr>
        <w:t xml:space="preserve"> which was found (from our full sample of 360 patients) to be 11%</w:t>
      </w:r>
      <w:r w:rsidR="007D24C4" w:rsidRPr="00F02A68">
        <w:rPr>
          <w:rFonts w:ascii="Arial" w:hAnsi="Arial" w:cs="Arial"/>
          <w:sz w:val="24"/>
        </w:rPr>
        <w:t>.</w:t>
      </w:r>
      <w:r w:rsidR="00777CF6" w:rsidRPr="00F02A68">
        <w:rPr>
          <w:rFonts w:ascii="Arial" w:hAnsi="Arial" w:cs="Arial"/>
          <w:sz w:val="24"/>
        </w:rPr>
        <w:t xml:space="preserve"> </w:t>
      </w:r>
    </w:p>
    <w:p w14:paraId="0E13A5F3" w14:textId="10FB3E17" w:rsidR="0077402F" w:rsidRPr="00F02A68" w:rsidRDefault="002A72CF" w:rsidP="002C2E26">
      <w:pPr>
        <w:pStyle w:val="ListParagraph"/>
        <w:numPr>
          <w:ilvl w:val="0"/>
          <w:numId w:val="28"/>
        </w:numPr>
        <w:spacing w:line="360" w:lineRule="auto"/>
        <w:ind w:hanging="720"/>
        <w:jc w:val="both"/>
        <w:rPr>
          <w:rFonts w:ascii="Arial" w:hAnsi="Arial" w:cs="Arial"/>
          <w:i/>
          <w:sz w:val="24"/>
        </w:rPr>
      </w:pPr>
      <w:r w:rsidRPr="00F02A68">
        <w:rPr>
          <w:rFonts w:ascii="Arial" w:hAnsi="Arial" w:cs="Arial"/>
          <w:i/>
          <w:sz w:val="24"/>
        </w:rPr>
        <w:t>V</w:t>
      </w:r>
      <w:r w:rsidR="0077402F" w:rsidRPr="00F02A68">
        <w:rPr>
          <w:rFonts w:ascii="Arial" w:hAnsi="Arial" w:cs="Arial"/>
          <w:i/>
          <w:sz w:val="24"/>
        </w:rPr>
        <w:t xml:space="preserve">ariability in the estimated effect size and its </w:t>
      </w:r>
      <w:r w:rsidR="008F1727" w:rsidRPr="00F02A68">
        <w:rPr>
          <w:rFonts w:ascii="Arial" w:hAnsi="Arial" w:cs="Arial"/>
          <w:i/>
          <w:sz w:val="24"/>
        </w:rPr>
        <w:t>statistical significance</w:t>
      </w:r>
    </w:p>
    <w:p w14:paraId="4BAF69DC" w14:textId="577229DC" w:rsidR="004B6028" w:rsidRPr="00F02A68" w:rsidRDefault="00DE68A8" w:rsidP="002C2E26">
      <w:pPr>
        <w:spacing w:line="360" w:lineRule="auto"/>
        <w:ind w:firstLine="720"/>
        <w:jc w:val="both"/>
        <w:rPr>
          <w:rFonts w:ascii="Arial" w:hAnsi="Arial" w:cs="Arial"/>
          <w:sz w:val="24"/>
        </w:rPr>
      </w:pPr>
      <w:r w:rsidRPr="00F02A68">
        <w:rPr>
          <w:rFonts w:ascii="Arial" w:hAnsi="Arial" w:cs="Arial"/>
          <w:sz w:val="24"/>
        </w:rPr>
        <w:t xml:space="preserve">The second part of our investigation showed that the </w:t>
      </w:r>
      <w:r w:rsidR="00D20957" w:rsidRPr="00F02A68">
        <w:rPr>
          <w:rFonts w:ascii="Arial" w:hAnsi="Arial" w:cs="Arial"/>
          <w:sz w:val="24"/>
        </w:rPr>
        <w:t xml:space="preserve">probability of </w:t>
      </w:r>
      <w:r w:rsidR="004B6028" w:rsidRPr="00F02A68">
        <w:rPr>
          <w:rFonts w:ascii="Arial" w:hAnsi="Arial" w:cs="Arial"/>
          <w:sz w:val="24"/>
        </w:rPr>
        <w:t>finding a significant</w:t>
      </w:r>
      <w:r w:rsidR="00D20957" w:rsidRPr="00F02A68">
        <w:rPr>
          <w:rFonts w:ascii="Arial" w:hAnsi="Arial" w:cs="Arial"/>
          <w:sz w:val="24"/>
        </w:rPr>
        <w:t xml:space="preserve"> </w:t>
      </w:r>
      <w:r w:rsidRPr="00F02A68">
        <w:rPr>
          <w:rFonts w:ascii="Arial" w:hAnsi="Arial" w:cs="Arial"/>
          <w:sz w:val="24"/>
        </w:rPr>
        <w:t xml:space="preserve">lesion-deficit association </w:t>
      </w:r>
      <w:r w:rsidR="004B6028" w:rsidRPr="00F02A68">
        <w:rPr>
          <w:rFonts w:ascii="Arial" w:hAnsi="Arial" w:cs="Arial"/>
          <w:sz w:val="24"/>
        </w:rPr>
        <w:t xml:space="preserve">in the </w:t>
      </w:r>
      <w:r w:rsidR="008F1727" w:rsidRPr="00F02A68">
        <w:rPr>
          <w:rFonts w:ascii="Arial" w:hAnsi="Arial" w:cs="Arial"/>
          <w:sz w:val="24"/>
        </w:rPr>
        <w:t>ROI from</w:t>
      </w:r>
      <w:r w:rsidR="00E85E8E" w:rsidRPr="00F02A68">
        <w:rPr>
          <w:rFonts w:ascii="Arial" w:hAnsi="Arial" w:cs="Arial"/>
          <w:sz w:val="24"/>
        </w:rPr>
        <w:t xml:space="preserve"> the first analysis (with 360 participants)</w:t>
      </w:r>
      <w:r w:rsidR="004B6028" w:rsidRPr="00F02A68">
        <w:rPr>
          <w:rFonts w:ascii="Arial" w:hAnsi="Arial" w:cs="Arial"/>
          <w:sz w:val="24"/>
        </w:rPr>
        <w:t>, depended</w:t>
      </w:r>
      <w:r w:rsidR="00D20957" w:rsidRPr="00F02A68">
        <w:rPr>
          <w:rFonts w:ascii="Arial" w:hAnsi="Arial" w:cs="Arial"/>
          <w:sz w:val="24"/>
        </w:rPr>
        <w:t xml:space="preserve"> on the size of the sample</w:t>
      </w:r>
      <w:r w:rsidR="00E85E8E" w:rsidRPr="00F02A68">
        <w:rPr>
          <w:rFonts w:ascii="Arial" w:hAnsi="Arial" w:cs="Arial"/>
          <w:sz w:val="24"/>
        </w:rPr>
        <w:t xml:space="preserve">. For </w:t>
      </w:r>
      <w:r w:rsidR="00333C09" w:rsidRPr="00F02A68">
        <w:rPr>
          <w:rFonts w:ascii="Arial" w:hAnsi="Arial" w:cs="Arial"/>
          <w:sz w:val="24"/>
        </w:rPr>
        <w:t>larger samples</w:t>
      </w:r>
      <w:r w:rsidR="008F1727" w:rsidRPr="00F02A68">
        <w:rPr>
          <w:rFonts w:ascii="Arial" w:hAnsi="Arial" w:cs="Arial"/>
          <w:sz w:val="24"/>
        </w:rPr>
        <w:t xml:space="preserve"> (</w:t>
      </w:r>
      <w:r w:rsidR="008F1727" w:rsidRPr="00F02A68">
        <w:rPr>
          <w:rFonts w:ascii="Arial" w:hAnsi="Arial" w:cs="Arial"/>
          <w:i/>
          <w:sz w:val="24"/>
        </w:rPr>
        <w:t>N</w:t>
      </w:r>
      <w:r w:rsidR="008F1727" w:rsidRPr="00F02A68">
        <w:rPr>
          <w:rFonts w:ascii="Arial" w:hAnsi="Arial" w:cs="Arial"/>
          <w:sz w:val="24"/>
        </w:rPr>
        <w:t xml:space="preserve"> ≥ 1</w:t>
      </w:r>
      <w:r w:rsidR="000D4F36" w:rsidRPr="00F02A68">
        <w:rPr>
          <w:rFonts w:ascii="Arial" w:hAnsi="Arial" w:cs="Arial"/>
          <w:sz w:val="24"/>
        </w:rPr>
        <w:t>8</w:t>
      </w:r>
      <w:r w:rsidR="008F1727" w:rsidRPr="00F02A68">
        <w:rPr>
          <w:rFonts w:ascii="Arial" w:hAnsi="Arial" w:cs="Arial"/>
          <w:sz w:val="24"/>
        </w:rPr>
        <w:t>0)</w:t>
      </w:r>
      <w:r w:rsidR="00333C09" w:rsidRPr="00F02A68">
        <w:rPr>
          <w:rFonts w:ascii="Arial" w:hAnsi="Arial" w:cs="Arial"/>
          <w:sz w:val="24"/>
        </w:rPr>
        <w:t xml:space="preserve">, the effect of interest was detected in </w:t>
      </w:r>
      <w:r w:rsidR="000D4F36" w:rsidRPr="00F02A68">
        <w:rPr>
          <w:rFonts w:ascii="Arial" w:hAnsi="Arial" w:cs="Arial"/>
          <w:sz w:val="24"/>
        </w:rPr>
        <w:t xml:space="preserve">virtually </w:t>
      </w:r>
      <w:r w:rsidR="00E85E8E" w:rsidRPr="00F02A68">
        <w:rPr>
          <w:rFonts w:ascii="Arial" w:hAnsi="Arial" w:cs="Arial"/>
          <w:sz w:val="24"/>
        </w:rPr>
        <w:t xml:space="preserve">100% </w:t>
      </w:r>
      <w:r w:rsidR="00333C09" w:rsidRPr="00F02A68">
        <w:rPr>
          <w:rFonts w:ascii="Arial" w:hAnsi="Arial" w:cs="Arial"/>
          <w:sz w:val="24"/>
        </w:rPr>
        <w:t>of resamples</w:t>
      </w:r>
      <w:r w:rsidR="000D4F36" w:rsidRPr="00F02A68">
        <w:rPr>
          <w:rFonts w:ascii="Arial" w:hAnsi="Arial" w:cs="Arial"/>
          <w:sz w:val="24"/>
        </w:rPr>
        <w:t>.</w:t>
      </w:r>
      <w:r w:rsidR="00333C09" w:rsidRPr="00F02A68">
        <w:rPr>
          <w:rFonts w:ascii="Arial" w:hAnsi="Arial" w:cs="Arial"/>
          <w:sz w:val="24"/>
        </w:rPr>
        <w:t xml:space="preserve"> </w:t>
      </w:r>
      <w:r w:rsidR="000D4F36" w:rsidRPr="00F02A68">
        <w:rPr>
          <w:rFonts w:ascii="Arial" w:hAnsi="Arial" w:cs="Arial"/>
          <w:sz w:val="24"/>
        </w:rPr>
        <w:t>W</w:t>
      </w:r>
      <w:r w:rsidR="00E85E8E" w:rsidRPr="00F02A68">
        <w:rPr>
          <w:rFonts w:ascii="Arial" w:hAnsi="Arial" w:cs="Arial"/>
          <w:sz w:val="24"/>
        </w:rPr>
        <w:t>hereas for smaller samples (</w:t>
      </w:r>
      <w:r w:rsidR="008F1727" w:rsidRPr="00F02A68">
        <w:rPr>
          <w:rFonts w:ascii="Arial" w:hAnsi="Arial" w:cs="Arial"/>
          <w:i/>
          <w:sz w:val="24"/>
        </w:rPr>
        <w:t>N</w:t>
      </w:r>
      <w:r w:rsidR="008F1727" w:rsidRPr="00F02A68">
        <w:rPr>
          <w:rFonts w:ascii="Arial" w:hAnsi="Arial" w:cs="Arial"/>
          <w:sz w:val="24"/>
        </w:rPr>
        <w:t xml:space="preserve"> </w:t>
      </w:r>
      <w:r w:rsidR="00E85E8E" w:rsidRPr="00F02A68">
        <w:rPr>
          <w:rFonts w:ascii="Arial" w:hAnsi="Arial" w:cs="Arial"/>
          <w:sz w:val="24"/>
        </w:rPr>
        <w:t>=</w:t>
      </w:r>
      <w:r w:rsidR="008F1727" w:rsidRPr="00F02A68">
        <w:rPr>
          <w:rFonts w:ascii="Arial" w:hAnsi="Arial" w:cs="Arial"/>
          <w:sz w:val="24"/>
        </w:rPr>
        <w:t xml:space="preserve"> </w:t>
      </w:r>
      <w:r w:rsidR="00E85E8E" w:rsidRPr="00F02A68">
        <w:rPr>
          <w:rFonts w:ascii="Arial" w:hAnsi="Arial" w:cs="Arial"/>
          <w:sz w:val="24"/>
        </w:rPr>
        <w:t>30)</w:t>
      </w:r>
      <w:r w:rsidR="000D4F36" w:rsidRPr="00F02A68">
        <w:rPr>
          <w:rFonts w:ascii="Arial" w:hAnsi="Arial" w:cs="Arial"/>
          <w:sz w:val="24"/>
        </w:rPr>
        <w:t>,</w:t>
      </w:r>
      <w:r w:rsidR="00E85E8E" w:rsidRPr="00F02A68">
        <w:rPr>
          <w:rFonts w:ascii="Arial" w:hAnsi="Arial" w:cs="Arial"/>
          <w:sz w:val="24"/>
        </w:rPr>
        <w:t xml:space="preserve"> it was </w:t>
      </w:r>
      <w:r w:rsidR="00333C09" w:rsidRPr="00F02A68">
        <w:rPr>
          <w:rFonts w:ascii="Arial" w:hAnsi="Arial" w:cs="Arial"/>
          <w:sz w:val="24"/>
        </w:rPr>
        <w:t xml:space="preserve">detected in </w:t>
      </w:r>
      <w:r w:rsidR="00E85E8E" w:rsidRPr="00F02A68">
        <w:rPr>
          <w:rFonts w:ascii="Arial" w:hAnsi="Arial" w:cs="Arial"/>
          <w:sz w:val="24"/>
        </w:rPr>
        <w:t>less than 40%</w:t>
      </w:r>
      <w:r w:rsidR="00333C09" w:rsidRPr="00F02A68">
        <w:rPr>
          <w:rFonts w:ascii="Arial" w:hAnsi="Arial" w:cs="Arial"/>
          <w:sz w:val="24"/>
        </w:rPr>
        <w:t xml:space="preserve"> of resamples</w:t>
      </w:r>
      <w:r w:rsidR="00E85E8E" w:rsidRPr="00F02A68">
        <w:rPr>
          <w:rFonts w:ascii="Arial" w:hAnsi="Arial" w:cs="Arial"/>
          <w:sz w:val="24"/>
        </w:rPr>
        <w:t xml:space="preserve"> (</w:t>
      </w:r>
      <w:r w:rsidR="00736487" w:rsidRPr="00F02A68">
        <w:rPr>
          <w:rFonts w:ascii="Arial" w:hAnsi="Arial" w:cs="Arial"/>
          <w:sz w:val="24"/>
        </w:rPr>
        <w:t>see Table 4</w:t>
      </w:r>
      <w:r w:rsidR="00E85E8E" w:rsidRPr="00F02A68">
        <w:rPr>
          <w:rFonts w:ascii="Arial" w:hAnsi="Arial" w:cs="Arial"/>
          <w:sz w:val="24"/>
        </w:rPr>
        <w:t>).</w:t>
      </w:r>
      <w:r w:rsidR="00D20957" w:rsidRPr="00F02A68">
        <w:rPr>
          <w:rFonts w:ascii="Arial" w:hAnsi="Arial" w:cs="Arial"/>
          <w:sz w:val="24"/>
        </w:rPr>
        <w:t xml:space="preserve"> </w:t>
      </w:r>
      <w:r w:rsidR="00333C09" w:rsidRPr="00F02A68">
        <w:rPr>
          <w:rFonts w:ascii="Arial" w:hAnsi="Arial" w:cs="Arial"/>
          <w:sz w:val="24"/>
        </w:rPr>
        <w:t xml:space="preserve">We </w:t>
      </w:r>
      <w:r w:rsidR="00333C09" w:rsidRPr="00F02A68">
        <w:rPr>
          <w:rFonts w:ascii="Arial" w:hAnsi="Arial" w:cs="Arial"/>
          <w:sz w:val="24"/>
        </w:rPr>
        <w:lastRenderedPageBreak/>
        <w:t xml:space="preserve">can also show that </w:t>
      </w:r>
      <w:r w:rsidR="00333C09" w:rsidRPr="00F02A68">
        <w:rPr>
          <w:rFonts w:ascii="Arial" w:hAnsi="Arial" w:cs="Arial"/>
          <w:i/>
          <w:sz w:val="24"/>
        </w:rPr>
        <w:t>p</w:t>
      </w:r>
      <w:r w:rsidR="00333C09" w:rsidRPr="00F02A68">
        <w:rPr>
          <w:rFonts w:ascii="Arial" w:hAnsi="Arial" w:cs="Arial"/>
          <w:sz w:val="24"/>
        </w:rPr>
        <w:t xml:space="preserve"> values decrease as </w:t>
      </w:r>
      <w:r w:rsidR="00333C09" w:rsidRPr="00F02A68">
        <w:rPr>
          <w:rFonts w:ascii="Arial" w:hAnsi="Arial" w:cs="Arial"/>
          <w:i/>
          <w:sz w:val="24"/>
        </w:rPr>
        <w:t>N</w:t>
      </w:r>
      <w:r w:rsidR="00333C09" w:rsidRPr="00F02A68">
        <w:rPr>
          <w:rFonts w:ascii="Arial" w:hAnsi="Arial" w:cs="Arial"/>
          <w:sz w:val="24"/>
        </w:rPr>
        <w:t xml:space="preserve"> increases, even when effect sizes are equated (see Fig. </w:t>
      </w:r>
      <w:r w:rsidR="00E40918" w:rsidRPr="00F02A68">
        <w:rPr>
          <w:rFonts w:ascii="Arial" w:hAnsi="Arial" w:cs="Arial"/>
          <w:sz w:val="24"/>
        </w:rPr>
        <w:t>4</w:t>
      </w:r>
      <w:r w:rsidR="00333C09" w:rsidRPr="00F02A68">
        <w:rPr>
          <w:rFonts w:ascii="Arial" w:hAnsi="Arial" w:cs="Arial"/>
          <w:sz w:val="24"/>
        </w:rPr>
        <w:t xml:space="preserve"> and 50</w:t>
      </w:r>
      <w:r w:rsidR="00333C09" w:rsidRPr="00F02A68">
        <w:rPr>
          <w:rFonts w:ascii="Arial" w:hAnsi="Arial" w:cs="Arial"/>
          <w:sz w:val="24"/>
          <w:vertAlign w:val="superscript"/>
        </w:rPr>
        <w:t>th</w:t>
      </w:r>
      <w:r w:rsidR="00333C09" w:rsidRPr="00F02A68">
        <w:rPr>
          <w:rFonts w:ascii="Arial" w:hAnsi="Arial" w:cs="Arial"/>
          <w:sz w:val="24"/>
        </w:rPr>
        <w:t xml:space="preserve"> percentile in Table </w:t>
      </w:r>
      <w:r w:rsidR="0083122B" w:rsidRPr="00F02A68">
        <w:rPr>
          <w:rFonts w:ascii="Arial" w:hAnsi="Arial" w:cs="Arial"/>
          <w:sz w:val="24"/>
        </w:rPr>
        <w:t>2</w:t>
      </w:r>
      <w:r w:rsidR="00333C09" w:rsidRPr="00F02A68">
        <w:rPr>
          <w:rFonts w:ascii="Arial" w:hAnsi="Arial" w:cs="Arial"/>
          <w:sz w:val="24"/>
        </w:rPr>
        <w:t>).</w:t>
      </w:r>
      <w:r w:rsidR="00D20957" w:rsidRPr="00F02A68">
        <w:rPr>
          <w:rFonts w:ascii="Arial" w:hAnsi="Arial" w:cs="Arial"/>
          <w:sz w:val="24"/>
        </w:rPr>
        <w:t xml:space="preserve"> </w:t>
      </w:r>
      <w:r w:rsidR="004B6028" w:rsidRPr="00F02A68">
        <w:rPr>
          <w:rFonts w:ascii="Arial" w:hAnsi="Arial" w:cs="Arial"/>
          <w:sz w:val="24"/>
        </w:rPr>
        <w:t xml:space="preserve">This </w:t>
      </w:r>
      <w:r w:rsidR="00E85E8E" w:rsidRPr="00F02A68">
        <w:rPr>
          <w:rFonts w:ascii="Arial" w:hAnsi="Arial" w:cs="Arial"/>
          <w:sz w:val="24"/>
        </w:rPr>
        <w:t>observation</w:t>
      </w:r>
      <w:r w:rsidR="004B6028" w:rsidRPr="00F02A68">
        <w:rPr>
          <w:rFonts w:ascii="Arial" w:hAnsi="Arial" w:cs="Arial"/>
          <w:sz w:val="24"/>
        </w:rPr>
        <w:t xml:space="preserve"> is </w:t>
      </w:r>
      <w:r w:rsidR="00C07CD4" w:rsidRPr="00F02A68">
        <w:rPr>
          <w:rFonts w:ascii="Arial" w:hAnsi="Arial" w:cs="Arial"/>
          <w:sz w:val="24"/>
        </w:rPr>
        <w:t>in line</w:t>
      </w:r>
      <w:r w:rsidR="004B6028" w:rsidRPr="00F02A68">
        <w:rPr>
          <w:rFonts w:ascii="Arial" w:hAnsi="Arial" w:cs="Arial"/>
          <w:sz w:val="24"/>
        </w:rPr>
        <w:t xml:space="preserve"> with prior reports that </w:t>
      </w:r>
      <w:r w:rsidR="00D20957" w:rsidRPr="00F02A68">
        <w:rPr>
          <w:rFonts w:ascii="Arial" w:hAnsi="Arial" w:cs="Arial"/>
          <w:i/>
          <w:sz w:val="24"/>
        </w:rPr>
        <w:t>p</w:t>
      </w:r>
      <w:r w:rsidR="00D20957" w:rsidRPr="00F02A68">
        <w:rPr>
          <w:rFonts w:ascii="Arial" w:hAnsi="Arial" w:cs="Arial"/>
          <w:sz w:val="24"/>
        </w:rPr>
        <w:t xml:space="preserve"> values exhibit wide sample-to-sample variability (Cumming, 2008; Halsey et al., 2015; </w:t>
      </w:r>
      <w:proofErr w:type="spellStart"/>
      <w:r w:rsidR="00D20957" w:rsidRPr="00F02A68">
        <w:rPr>
          <w:rFonts w:ascii="Arial" w:hAnsi="Arial" w:cs="Arial"/>
          <w:sz w:val="24"/>
        </w:rPr>
        <w:t>Vsevolozhskaya</w:t>
      </w:r>
      <w:proofErr w:type="spellEnd"/>
      <w:r w:rsidR="00D20957" w:rsidRPr="00F02A68">
        <w:rPr>
          <w:rFonts w:ascii="Arial" w:hAnsi="Arial" w:cs="Arial"/>
          <w:sz w:val="24"/>
        </w:rPr>
        <w:t xml:space="preserve"> et al., 2017)</w:t>
      </w:r>
      <w:r w:rsidR="0077402F" w:rsidRPr="00F02A68">
        <w:rPr>
          <w:rFonts w:ascii="Arial" w:hAnsi="Arial" w:cs="Arial"/>
          <w:sz w:val="24"/>
        </w:rPr>
        <w:t>,</w:t>
      </w:r>
      <w:r w:rsidR="00D20957" w:rsidRPr="00F02A68">
        <w:rPr>
          <w:rFonts w:ascii="Arial" w:hAnsi="Arial" w:cs="Arial"/>
          <w:sz w:val="24"/>
        </w:rPr>
        <w:t xml:space="preserve"> </w:t>
      </w:r>
      <w:r w:rsidR="0077402F" w:rsidRPr="00F02A68">
        <w:rPr>
          <w:rFonts w:ascii="Arial" w:hAnsi="Arial" w:cs="Arial"/>
          <w:sz w:val="24"/>
        </w:rPr>
        <w:t xml:space="preserve">particularly </w:t>
      </w:r>
      <w:r w:rsidR="00736487" w:rsidRPr="00F02A68">
        <w:rPr>
          <w:rFonts w:ascii="Arial" w:hAnsi="Arial" w:cs="Arial"/>
          <w:sz w:val="24"/>
        </w:rPr>
        <w:t>in the presence of</w:t>
      </w:r>
      <w:r w:rsidR="0077402F" w:rsidRPr="00F02A68">
        <w:rPr>
          <w:rFonts w:ascii="Arial" w:hAnsi="Arial" w:cs="Arial"/>
          <w:sz w:val="24"/>
        </w:rPr>
        <w:t xml:space="preserve"> small </w:t>
      </w:r>
      <w:r w:rsidR="00D20957" w:rsidRPr="00F02A68">
        <w:rPr>
          <w:rFonts w:ascii="Arial" w:hAnsi="Arial" w:cs="Arial"/>
          <w:sz w:val="24"/>
        </w:rPr>
        <w:t>sample size</w:t>
      </w:r>
      <w:r w:rsidR="0077402F" w:rsidRPr="00F02A68">
        <w:rPr>
          <w:rFonts w:ascii="Arial" w:hAnsi="Arial" w:cs="Arial"/>
          <w:sz w:val="24"/>
        </w:rPr>
        <w:t>s</w:t>
      </w:r>
      <w:r w:rsidR="00D20957" w:rsidRPr="00F02A68">
        <w:rPr>
          <w:rFonts w:ascii="Arial" w:hAnsi="Arial" w:cs="Arial"/>
          <w:sz w:val="24"/>
        </w:rPr>
        <w:t xml:space="preserve"> (</w:t>
      </w:r>
      <w:proofErr w:type="spellStart"/>
      <w:r w:rsidR="00D20957" w:rsidRPr="00F02A68">
        <w:rPr>
          <w:rFonts w:ascii="Arial" w:hAnsi="Arial" w:cs="Arial"/>
          <w:sz w:val="24"/>
        </w:rPr>
        <w:t>Hentschke</w:t>
      </w:r>
      <w:proofErr w:type="spellEnd"/>
      <w:r w:rsidR="00D20957" w:rsidRPr="00F02A68">
        <w:rPr>
          <w:rFonts w:ascii="Arial" w:hAnsi="Arial" w:cs="Arial"/>
          <w:sz w:val="24"/>
        </w:rPr>
        <w:t xml:space="preserve"> and </w:t>
      </w:r>
      <w:proofErr w:type="spellStart"/>
      <w:r w:rsidR="00D20957" w:rsidRPr="00F02A68">
        <w:rPr>
          <w:rFonts w:ascii="Arial" w:hAnsi="Arial" w:cs="Arial"/>
          <w:sz w:val="24"/>
        </w:rPr>
        <w:t>Stüttgen</w:t>
      </w:r>
      <w:proofErr w:type="spellEnd"/>
      <w:r w:rsidR="00D20957" w:rsidRPr="00F02A68">
        <w:rPr>
          <w:rFonts w:ascii="Arial" w:hAnsi="Arial" w:cs="Arial"/>
          <w:sz w:val="24"/>
        </w:rPr>
        <w:t xml:space="preserve">, 2011). </w:t>
      </w:r>
    </w:p>
    <w:p w14:paraId="3C963AB9" w14:textId="74CF65DB" w:rsidR="0077402F" w:rsidRPr="00F02A68" w:rsidRDefault="004B6028" w:rsidP="002C2E26">
      <w:pPr>
        <w:spacing w:line="360" w:lineRule="auto"/>
        <w:ind w:firstLine="720"/>
        <w:jc w:val="both"/>
        <w:rPr>
          <w:rFonts w:ascii="Arial" w:hAnsi="Arial" w:cs="Arial"/>
          <w:sz w:val="24"/>
        </w:rPr>
      </w:pPr>
      <w:r w:rsidRPr="00F02A68">
        <w:rPr>
          <w:rFonts w:ascii="Arial" w:hAnsi="Arial" w:cs="Arial"/>
          <w:sz w:val="24"/>
        </w:rPr>
        <w:t xml:space="preserve">When considering </w:t>
      </w:r>
      <w:r w:rsidR="00333C09" w:rsidRPr="00F02A68">
        <w:rPr>
          <w:rFonts w:ascii="Arial" w:hAnsi="Arial" w:cs="Arial"/>
          <w:sz w:val="24"/>
        </w:rPr>
        <w:t xml:space="preserve">the </w:t>
      </w:r>
      <w:r w:rsidR="00F63666" w:rsidRPr="00F02A68">
        <w:rPr>
          <w:rFonts w:ascii="Arial" w:hAnsi="Arial" w:cs="Arial"/>
          <w:sz w:val="24"/>
        </w:rPr>
        <w:t>central tendency of effect size estimates</w:t>
      </w:r>
      <w:r w:rsidRPr="00F02A68">
        <w:rPr>
          <w:rFonts w:ascii="Arial" w:hAnsi="Arial" w:cs="Arial"/>
          <w:sz w:val="24"/>
        </w:rPr>
        <w:t xml:space="preserve">, the difference between larger and smaller resamples is dramatically reduced compared to that seen for </w:t>
      </w:r>
      <w:r w:rsidR="00432FB6" w:rsidRPr="00F02A68">
        <w:rPr>
          <w:rFonts w:ascii="Arial" w:hAnsi="Arial" w:cs="Arial"/>
          <w:i/>
          <w:sz w:val="24"/>
        </w:rPr>
        <w:t>p</w:t>
      </w:r>
      <w:r w:rsidR="00432FB6" w:rsidRPr="00F02A68">
        <w:rPr>
          <w:rFonts w:ascii="Arial" w:hAnsi="Arial" w:cs="Arial"/>
          <w:sz w:val="24"/>
        </w:rPr>
        <w:t xml:space="preserve"> values</w:t>
      </w:r>
      <w:r w:rsidRPr="00F02A68">
        <w:rPr>
          <w:rFonts w:ascii="Arial" w:hAnsi="Arial" w:cs="Arial"/>
          <w:sz w:val="24"/>
        </w:rPr>
        <w:t xml:space="preserve"> (see </w:t>
      </w:r>
      <w:r w:rsidR="00501BFF" w:rsidRPr="00F02A68">
        <w:rPr>
          <w:rFonts w:ascii="Arial" w:hAnsi="Arial" w:cs="Arial"/>
          <w:sz w:val="24"/>
        </w:rPr>
        <w:t xml:space="preserve">mean/median effect sizes in </w:t>
      </w:r>
      <w:r w:rsidRPr="00F02A68">
        <w:rPr>
          <w:rFonts w:ascii="Arial" w:hAnsi="Arial" w:cs="Arial"/>
          <w:sz w:val="24"/>
        </w:rPr>
        <w:t>Fig</w:t>
      </w:r>
      <w:r w:rsidR="00501BFF" w:rsidRPr="00F02A68">
        <w:rPr>
          <w:rFonts w:ascii="Arial" w:hAnsi="Arial" w:cs="Arial"/>
          <w:sz w:val="24"/>
        </w:rPr>
        <w:t>.</w:t>
      </w:r>
      <w:r w:rsidRPr="00F02A68">
        <w:rPr>
          <w:rFonts w:ascii="Arial" w:hAnsi="Arial" w:cs="Arial"/>
          <w:sz w:val="24"/>
        </w:rPr>
        <w:t xml:space="preserve"> </w:t>
      </w:r>
      <w:r w:rsidR="00E40918" w:rsidRPr="00F02A68">
        <w:rPr>
          <w:rFonts w:ascii="Arial" w:hAnsi="Arial" w:cs="Arial"/>
          <w:sz w:val="24"/>
        </w:rPr>
        <w:t>4</w:t>
      </w:r>
      <w:r w:rsidRPr="00F02A68">
        <w:rPr>
          <w:rFonts w:ascii="Arial" w:hAnsi="Arial" w:cs="Arial"/>
          <w:sz w:val="24"/>
        </w:rPr>
        <w:t xml:space="preserve">). </w:t>
      </w:r>
      <w:r w:rsidR="00333C09" w:rsidRPr="00F02A68">
        <w:rPr>
          <w:rFonts w:ascii="Arial" w:hAnsi="Arial" w:cs="Arial"/>
          <w:sz w:val="24"/>
        </w:rPr>
        <w:t xml:space="preserve">Nevertheless, even if </w:t>
      </w:r>
      <w:r w:rsidR="00333C09" w:rsidRPr="00F02A68">
        <w:rPr>
          <w:rFonts w:ascii="Arial" w:hAnsi="Arial" w:cs="Arial"/>
          <w:i/>
          <w:sz w:val="24"/>
        </w:rPr>
        <w:t>p</w:t>
      </w:r>
      <w:r w:rsidR="00333C09" w:rsidRPr="00F02A68">
        <w:rPr>
          <w:rFonts w:ascii="Arial" w:hAnsi="Arial" w:cs="Arial"/>
          <w:sz w:val="24"/>
        </w:rPr>
        <w:t xml:space="preserve"> values were completely abandoned (e.g., </w:t>
      </w:r>
      <w:proofErr w:type="spellStart"/>
      <w:r w:rsidR="00333C09" w:rsidRPr="00F02A68">
        <w:rPr>
          <w:rFonts w:ascii="Arial" w:hAnsi="Arial" w:cs="Arial"/>
          <w:sz w:val="24"/>
        </w:rPr>
        <w:t>Trafimow</w:t>
      </w:r>
      <w:proofErr w:type="spellEnd"/>
      <w:r w:rsidR="00333C09" w:rsidRPr="00F02A68">
        <w:rPr>
          <w:rFonts w:ascii="Arial" w:hAnsi="Arial" w:cs="Arial"/>
          <w:sz w:val="24"/>
        </w:rPr>
        <w:t xml:space="preserve"> and Marks, 2015), there is still </w:t>
      </w:r>
      <w:r w:rsidR="00EB6042" w:rsidRPr="00F02A68">
        <w:rPr>
          <w:rFonts w:ascii="Arial" w:hAnsi="Arial" w:cs="Arial"/>
          <w:sz w:val="24"/>
        </w:rPr>
        <w:t>a great deal of uncertainty</w:t>
      </w:r>
      <w:r w:rsidR="00333C09" w:rsidRPr="00F02A68">
        <w:rPr>
          <w:rFonts w:ascii="Arial" w:hAnsi="Arial" w:cs="Arial"/>
          <w:sz w:val="24"/>
        </w:rPr>
        <w:t xml:space="preserve"> in</w:t>
      </w:r>
      <w:r w:rsidR="00EB6042" w:rsidRPr="00F02A68">
        <w:rPr>
          <w:rFonts w:ascii="Arial" w:hAnsi="Arial" w:cs="Arial"/>
          <w:sz w:val="24"/>
        </w:rPr>
        <w:t xml:space="preserve"> the accuracy with which</w:t>
      </w:r>
      <w:r w:rsidR="00333C09" w:rsidRPr="00F02A68">
        <w:rPr>
          <w:rFonts w:ascii="Arial" w:hAnsi="Arial" w:cs="Arial"/>
          <w:sz w:val="24"/>
        </w:rPr>
        <w:t xml:space="preserve"> effect sizes </w:t>
      </w:r>
      <w:r w:rsidR="00EB6042" w:rsidRPr="00F02A68">
        <w:rPr>
          <w:rFonts w:ascii="Arial" w:hAnsi="Arial" w:cs="Arial"/>
          <w:sz w:val="24"/>
        </w:rPr>
        <w:t>can be estimated when</w:t>
      </w:r>
      <w:r w:rsidR="00333C09" w:rsidRPr="00F02A68">
        <w:rPr>
          <w:rFonts w:ascii="Arial" w:hAnsi="Arial" w:cs="Arial"/>
          <w:sz w:val="24"/>
        </w:rPr>
        <w:t xml:space="preserve"> small sample</w:t>
      </w:r>
      <w:r w:rsidR="00EB6042" w:rsidRPr="00F02A68">
        <w:rPr>
          <w:rFonts w:ascii="Arial" w:hAnsi="Arial" w:cs="Arial"/>
          <w:sz w:val="24"/>
        </w:rPr>
        <w:t>s</w:t>
      </w:r>
      <w:r w:rsidR="00333C09" w:rsidRPr="00F02A68">
        <w:rPr>
          <w:rFonts w:ascii="Arial" w:hAnsi="Arial" w:cs="Arial"/>
          <w:sz w:val="24"/>
        </w:rPr>
        <w:t xml:space="preserve"> </w:t>
      </w:r>
      <w:r w:rsidR="00EB6042" w:rsidRPr="00F02A68">
        <w:rPr>
          <w:rFonts w:ascii="Arial" w:hAnsi="Arial" w:cs="Arial"/>
          <w:sz w:val="24"/>
        </w:rPr>
        <w:t>are used</w:t>
      </w:r>
      <w:r w:rsidR="00333C09" w:rsidRPr="00F02A68">
        <w:rPr>
          <w:rFonts w:ascii="Arial" w:hAnsi="Arial" w:cs="Arial"/>
          <w:sz w:val="24"/>
        </w:rPr>
        <w:t xml:space="preserve">. </w:t>
      </w:r>
      <w:r w:rsidRPr="00F02A68">
        <w:rPr>
          <w:rFonts w:ascii="Arial" w:hAnsi="Arial" w:cs="Arial"/>
          <w:sz w:val="24"/>
        </w:rPr>
        <w:t>This</w:t>
      </w:r>
      <w:r w:rsidR="00D20957" w:rsidRPr="00F02A68">
        <w:rPr>
          <w:rFonts w:ascii="Arial" w:hAnsi="Arial" w:cs="Arial"/>
          <w:sz w:val="24"/>
        </w:rPr>
        <w:t xml:space="preserve"> highlights the importance of reaching a better balance between null-hypothesis significance testing and </w:t>
      </w:r>
      <w:r w:rsidR="00E85E8E" w:rsidRPr="00F02A68">
        <w:rPr>
          <w:rFonts w:ascii="Arial" w:hAnsi="Arial" w:cs="Arial"/>
          <w:sz w:val="24"/>
        </w:rPr>
        <w:t xml:space="preserve">effect size </w:t>
      </w:r>
      <w:r w:rsidR="00D20957" w:rsidRPr="00F02A68">
        <w:rPr>
          <w:rFonts w:ascii="Arial" w:hAnsi="Arial" w:cs="Arial"/>
          <w:sz w:val="24"/>
        </w:rPr>
        <w:t>estimation (</w:t>
      </w:r>
      <w:r w:rsidR="00C73A38" w:rsidRPr="00F02A68">
        <w:rPr>
          <w:rFonts w:ascii="Arial" w:hAnsi="Arial" w:cs="Arial"/>
          <w:sz w:val="24"/>
        </w:rPr>
        <w:t xml:space="preserve">Chen et al., 2017; </w:t>
      </w:r>
      <w:r w:rsidR="00D20957" w:rsidRPr="00F02A68">
        <w:rPr>
          <w:rFonts w:ascii="Arial" w:hAnsi="Arial" w:cs="Arial"/>
          <w:sz w:val="24"/>
        </w:rPr>
        <w:t xml:space="preserve">Cumming, 2014; Morey et al., 2014). Indeed, </w:t>
      </w:r>
      <w:r w:rsidR="00D20957" w:rsidRPr="00F02A68">
        <w:rPr>
          <w:rFonts w:ascii="Arial" w:hAnsi="Arial" w:cs="Arial"/>
          <w:i/>
          <w:sz w:val="24"/>
        </w:rPr>
        <w:t>p</w:t>
      </w:r>
      <w:r w:rsidR="00D20957" w:rsidRPr="00F02A68">
        <w:rPr>
          <w:rFonts w:ascii="Arial" w:hAnsi="Arial" w:cs="Arial"/>
          <w:sz w:val="24"/>
        </w:rPr>
        <w:t xml:space="preserve"> values only indicate the likelihood of observing an effect of a given magnitude </w:t>
      </w:r>
      <w:r w:rsidR="00501BFF" w:rsidRPr="00F02A68">
        <w:rPr>
          <w:rFonts w:ascii="Arial" w:hAnsi="Arial" w:cs="Arial"/>
          <w:sz w:val="24"/>
        </w:rPr>
        <w:t>(</w:t>
      </w:r>
      <w:r w:rsidR="00D20957" w:rsidRPr="00F02A68">
        <w:rPr>
          <w:rFonts w:ascii="Arial" w:hAnsi="Arial" w:cs="Arial"/>
          <w:sz w:val="24"/>
        </w:rPr>
        <w:t>when the null hypothesis is true</w:t>
      </w:r>
      <w:r w:rsidR="00501BFF" w:rsidRPr="00F02A68">
        <w:rPr>
          <w:rFonts w:ascii="Arial" w:hAnsi="Arial" w:cs="Arial"/>
          <w:sz w:val="24"/>
        </w:rPr>
        <w:t>).</w:t>
      </w:r>
      <w:r w:rsidR="00D20957" w:rsidRPr="00F02A68">
        <w:rPr>
          <w:rFonts w:ascii="Arial" w:hAnsi="Arial" w:cs="Arial"/>
          <w:sz w:val="24"/>
        </w:rPr>
        <w:t xml:space="preserve"> </w:t>
      </w:r>
      <w:r w:rsidR="005D4ED3" w:rsidRPr="00F02A68">
        <w:rPr>
          <w:rFonts w:ascii="Arial" w:hAnsi="Arial" w:cs="Arial"/>
          <w:sz w:val="24"/>
        </w:rPr>
        <w:t xml:space="preserve">As </w:t>
      </w:r>
      <w:r w:rsidR="00D20957" w:rsidRPr="00F02A68">
        <w:rPr>
          <w:rFonts w:ascii="Arial" w:hAnsi="Arial" w:cs="Arial"/>
          <w:sz w:val="24"/>
        </w:rPr>
        <w:t>such, they cannot convey the same information provided by point and interval estimates of effect sizes (</w:t>
      </w:r>
      <w:r w:rsidR="00C73A38" w:rsidRPr="00F02A68">
        <w:rPr>
          <w:rFonts w:ascii="Arial" w:hAnsi="Arial" w:cs="Arial"/>
          <w:sz w:val="24"/>
        </w:rPr>
        <w:t xml:space="preserve">Steward, 2016; </w:t>
      </w:r>
      <w:r w:rsidR="00D20957" w:rsidRPr="00F02A68">
        <w:rPr>
          <w:rFonts w:ascii="Arial" w:hAnsi="Arial" w:cs="Arial"/>
          <w:sz w:val="24"/>
        </w:rPr>
        <w:t>Wasserstein and Lazar, 2016)</w:t>
      </w:r>
      <w:r w:rsidR="00501BFF" w:rsidRPr="00F02A68">
        <w:rPr>
          <w:rFonts w:ascii="Arial" w:hAnsi="Arial" w:cs="Arial"/>
          <w:sz w:val="24"/>
        </w:rPr>
        <w:t xml:space="preserve">, </w:t>
      </w:r>
      <w:r w:rsidR="005D4ED3" w:rsidRPr="00F02A68">
        <w:rPr>
          <w:rFonts w:ascii="Arial" w:hAnsi="Arial" w:cs="Arial"/>
          <w:sz w:val="24"/>
        </w:rPr>
        <w:t xml:space="preserve">particularly since </w:t>
      </w:r>
      <w:r w:rsidR="00D20957" w:rsidRPr="00F02A68">
        <w:rPr>
          <w:rFonts w:ascii="Arial" w:hAnsi="Arial" w:cs="Arial"/>
          <w:sz w:val="24"/>
        </w:rPr>
        <w:t xml:space="preserve">the relationship between </w:t>
      </w:r>
      <w:r w:rsidR="00D20957" w:rsidRPr="00F02A68">
        <w:rPr>
          <w:rFonts w:ascii="Arial" w:hAnsi="Arial" w:cs="Arial"/>
          <w:i/>
          <w:sz w:val="24"/>
        </w:rPr>
        <w:t>p</w:t>
      </w:r>
      <w:r w:rsidR="00D20957" w:rsidRPr="00F02A68">
        <w:rPr>
          <w:rFonts w:ascii="Arial" w:hAnsi="Arial" w:cs="Arial"/>
          <w:sz w:val="24"/>
        </w:rPr>
        <w:t xml:space="preserve"> values and effect sizes is non-linear (</w:t>
      </w:r>
      <w:proofErr w:type="spellStart"/>
      <w:r w:rsidR="00D20957" w:rsidRPr="00F02A68">
        <w:rPr>
          <w:rFonts w:ascii="Arial" w:hAnsi="Arial" w:cs="Arial"/>
          <w:sz w:val="24"/>
        </w:rPr>
        <w:t>Hentschke</w:t>
      </w:r>
      <w:proofErr w:type="spellEnd"/>
      <w:r w:rsidR="00D20957" w:rsidRPr="00F02A68">
        <w:rPr>
          <w:rFonts w:ascii="Arial" w:hAnsi="Arial" w:cs="Arial"/>
          <w:sz w:val="24"/>
        </w:rPr>
        <w:t xml:space="preserve"> and </w:t>
      </w:r>
      <w:proofErr w:type="spellStart"/>
      <w:r w:rsidR="00D20957" w:rsidRPr="00F02A68">
        <w:rPr>
          <w:rFonts w:ascii="Arial" w:hAnsi="Arial" w:cs="Arial"/>
          <w:sz w:val="24"/>
        </w:rPr>
        <w:t>Stüttgen</w:t>
      </w:r>
      <w:proofErr w:type="spellEnd"/>
      <w:r w:rsidR="00D20957" w:rsidRPr="00F02A68">
        <w:rPr>
          <w:rFonts w:ascii="Arial" w:hAnsi="Arial" w:cs="Arial"/>
          <w:sz w:val="24"/>
        </w:rPr>
        <w:t xml:space="preserve">, 2011; </w:t>
      </w:r>
      <w:proofErr w:type="spellStart"/>
      <w:r w:rsidR="00D20957" w:rsidRPr="00F02A68">
        <w:rPr>
          <w:rFonts w:ascii="Arial" w:hAnsi="Arial" w:cs="Arial"/>
          <w:sz w:val="24"/>
        </w:rPr>
        <w:t>Simonsohn</w:t>
      </w:r>
      <w:proofErr w:type="spellEnd"/>
      <w:r w:rsidR="00D20957" w:rsidRPr="00F02A68">
        <w:rPr>
          <w:rFonts w:ascii="Arial" w:hAnsi="Arial" w:cs="Arial"/>
          <w:sz w:val="24"/>
        </w:rPr>
        <w:t xml:space="preserve"> et al., 2014</w:t>
      </w:r>
      <w:r w:rsidR="00A46D7E" w:rsidRPr="00F02A68">
        <w:rPr>
          <w:rFonts w:ascii="Arial" w:hAnsi="Arial" w:cs="Arial"/>
          <w:sz w:val="24"/>
        </w:rPr>
        <w:t>a, 2014b</w:t>
      </w:r>
      <w:r w:rsidR="00D20957" w:rsidRPr="00F02A68">
        <w:rPr>
          <w:rFonts w:ascii="Arial" w:hAnsi="Arial" w:cs="Arial"/>
          <w:sz w:val="24"/>
        </w:rPr>
        <w:t>).</w:t>
      </w:r>
    </w:p>
    <w:p w14:paraId="3CA7AB27" w14:textId="20E8EB5F" w:rsidR="00BD5EE6" w:rsidRPr="00F02A68" w:rsidRDefault="007D24C4" w:rsidP="002C2E26">
      <w:pPr>
        <w:spacing w:line="360" w:lineRule="auto"/>
        <w:ind w:firstLine="720"/>
        <w:jc w:val="both"/>
        <w:rPr>
          <w:rFonts w:ascii="Arial" w:hAnsi="Arial" w:cs="Arial"/>
          <w:sz w:val="24"/>
        </w:rPr>
      </w:pPr>
      <w:r w:rsidRPr="00F02A68">
        <w:rPr>
          <w:rFonts w:ascii="Arial" w:hAnsi="Arial" w:cs="Arial"/>
          <w:sz w:val="24"/>
        </w:rPr>
        <w:t xml:space="preserve">There are several potential reasons why the magnitude and </w:t>
      </w:r>
      <w:r w:rsidR="00953808" w:rsidRPr="00F02A68">
        <w:rPr>
          <w:rFonts w:ascii="Arial" w:hAnsi="Arial" w:cs="Arial"/>
          <w:sz w:val="24"/>
        </w:rPr>
        <w:t xml:space="preserve">statistical </w:t>
      </w:r>
      <w:r w:rsidRPr="00F02A68">
        <w:rPr>
          <w:rFonts w:ascii="Arial" w:hAnsi="Arial" w:cs="Arial"/>
          <w:sz w:val="24"/>
        </w:rPr>
        <w:t xml:space="preserve">significance of </w:t>
      </w:r>
      <w:r w:rsidR="00953808" w:rsidRPr="00F02A68">
        <w:rPr>
          <w:rFonts w:ascii="Arial" w:hAnsi="Arial" w:cs="Arial"/>
          <w:sz w:val="24"/>
        </w:rPr>
        <w:t xml:space="preserve">the same </w:t>
      </w:r>
      <w:r w:rsidRPr="00F02A68">
        <w:rPr>
          <w:rFonts w:ascii="Arial" w:hAnsi="Arial" w:cs="Arial"/>
          <w:sz w:val="24"/>
        </w:rPr>
        <w:t>effect varies so m</w:t>
      </w:r>
      <w:r w:rsidR="00953808" w:rsidRPr="00F02A68">
        <w:rPr>
          <w:rFonts w:ascii="Arial" w:hAnsi="Arial" w:cs="Arial"/>
          <w:sz w:val="24"/>
        </w:rPr>
        <w:t>arkedly</w:t>
      </w:r>
      <w:r w:rsidRPr="00F02A68">
        <w:rPr>
          <w:rFonts w:ascii="Arial" w:hAnsi="Arial" w:cs="Arial"/>
          <w:sz w:val="24"/>
        </w:rPr>
        <w:t xml:space="preserve"> across resamples. For example, high </w:t>
      </w:r>
      <w:r w:rsidR="00953808" w:rsidRPr="00F02A68">
        <w:rPr>
          <w:rFonts w:ascii="Arial" w:hAnsi="Arial" w:cs="Arial"/>
          <w:sz w:val="24"/>
        </w:rPr>
        <w:t>sample-to-sample variability</w:t>
      </w:r>
      <w:r w:rsidRPr="00F02A68">
        <w:rPr>
          <w:rFonts w:ascii="Arial" w:hAnsi="Arial" w:cs="Arial"/>
          <w:sz w:val="24"/>
        </w:rPr>
        <w:t xml:space="preserve"> could reflect (</w:t>
      </w:r>
      <w:proofErr w:type="spellStart"/>
      <w:r w:rsidRPr="00F02A68">
        <w:rPr>
          <w:rFonts w:ascii="Arial" w:hAnsi="Arial" w:cs="Arial"/>
          <w:sz w:val="24"/>
        </w:rPr>
        <w:t>i</w:t>
      </w:r>
      <w:proofErr w:type="spellEnd"/>
      <w:r w:rsidRPr="00F02A68">
        <w:rPr>
          <w:rFonts w:ascii="Arial" w:hAnsi="Arial" w:cs="Arial"/>
          <w:sz w:val="24"/>
        </w:rPr>
        <w:t xml:space="preserve">) sampling error due to </w:t>
      </w:r>
      <w:r w:rsidR="00135787" w:rsidRPr="00F02A68">
        <w:rPr>
          <w:rFonts w:ascii="Arial" w:hAnsi="Arial" w:cs="Arial"/>
          <w:sz w:val="24"/>
        </w:rPr>
        <w:t>heterogeneity</w:t>
      </w:r>
      <w:r w:rsidRPr="00F02A68">
        <w:rPr>
          <w:rFonts w:ascii="Arial" w:hAnsi="Arial" w:cs="Arial"/>
          <w:sz w:val="24"/>
        </w:rPr>
        <w:t xml:space="preserve"> in the lesion-deficit association across participants</w:t>
      </w:r>
      <w:r w:rsidR="004C6148" w:rsidRPr="00F02A68">
        <w:rPr>
          <w:rFonts w:ascii="Arial" w:hAnsi="Arial" w:cs="Arial"/>
          <w:sz w:val="24"/>
        </w:rPr>
        <w:t xml:space="preserve"> (</w:t>
      </w:r>
      <w:r w:rsidR="00A46D7E" w:rsidRPr="00F02A68">
        <w:rPr>
          <w:rFonts w:ascii="Arial" w:hAnsi="Arial" w:cs="Arial"/>
          <w:sz w:val="24"/>
        </w:rPr>
        <w:t xml:space="preserve">Button, 2016; </w:t>
      </w:r>
      <w:r w:rsidR="004C6148" w:rsidRPr="00F02A68">
        <w:rPr>
          <w:rFonts w:ascii="Arial" w:hAnsi="Arial" w:cs="Arial"/>
          <w:sz w:val="24"/>
        </w:rPr>
        <w:t>Stanley and Spence, 2014)</w:t>
      </w:r>
      <w:r w:rsidRPr="00F02A68">
        <w:rPr>
          <w:rFonts w:ascii="Arial" w:hAnsi="Arial" w:cs="Arial"/>
          <w:sz w:val="24"/>
        </w:rPr>
        <w:t>, (ii) outliers that are confounding the effects (</w:t>
      </w:r>
      <w:proofErr w:type="spellStart"/>
      <w:r w:rsidRPr="00F02A68">
        <w:rPr>
          <w:rFonts w:ascii="Arial" w:hAnsi="Arial" w:cs="Arial"/>
          <w:sz w:val="24"/>
        </w:rPr>
        <w:t>Rousselet</w:t>
      </w:r>
      <w:proofErr w:type="spellEnd"/>
      <w:r w:rsidRPr="00F02A68">
        <w:rPr>
          <w:rFonts w:ascii="Arial" w:hAnsi="Arial" w:cs="Arial"/>
          <w:sz w:val="24"/>
        </w:rPr>
        <w:t xml:space="preserve"> and </w:t>
      </w:r>
      <w:proofErr w:type="spellStart"/>
      <w:r w:rsidRPr="00F02A68">
        <w:rPr>
          <w:rFonts w:ascii="Arial" w:hAnsi="Arial" w:cs="Arial"/>
          <w:sz w:val="24"/>
        </w:rPr>
        <w:t>Pernet</w:t>
      </w:r>
      <w:proofErr w:type="spellEnd"/>
      <w:r w:rsidRPr="00F02A68">
        <w:rPr>
          <w:rFonts w:ascii="Arial" w:hAnsi="Arial" w:cs="Arial"/>
          <w:sz w:val="24"/>
        </w:rPr>
        <w:t>, 2012) or (iii) measurement error (</w:t>
      </w:r>
      <w:r w:rsidR="00A46D7E" w:rsidRPr="00F02A68">
        <w:rPr>
          <w:rFonts w:ascii="Arial" w:hAnsi="Arial" w:cs="Arial"/>
          <w:sz w:val="24"/>
        </w:rPr>
        <w:t xml:space="preserve">Button, 2016; </w:t>
      </w:r>
      <w:proofErr w:type="spellStart"/>
      <w:r w:rsidR="00A46D7E" w:rsidRPr="00F02A68">
        <w:rPr>
          <w:rFonts w:ascii="Arial" w:hAnsi="Arial" w:cs="Arial"/>
          <w:sz w:val="24"/>
        </w:rPr>
        <w:t>Loken</w:t>
      </w:r>
      <w:proofErr w:type="spellEnd"/>
      <w:r w:rsidR="00A46D7E" w:rsidRPr="00F02A68">
        <w:rPr>
          <w:rFonts w:ascii="Arial" w:hAnsi="Arial" w:cs="Arial"/>
          <w:sz w:val="24"/>
        </w:rPr>
        <w:t xml:space="preserve"> and </w:t>
      </w:r>
      <w:proofErr w:type="spellStart"/>
      <w:r w:rsidR="00A46D7E" w:rsidRPr="00F02A68">
        <w:rPr>
          <w:rFonts w:ascii="Arial" w:hAnsi="Arial" w:cs="Arial"/>
          <w:sz w:val="24"/>
        </w:rPr>
        <w:t>Gelman</w:t>
      </w:r>
      <w:proofErr w:type="spellEnd"/>
      <w:r w:rsidR="00A46D7E" w:rsidRPr="00F02A68">
        <w:rPr>
          <w:rFonts w:ascii="Arial" w:hAnsi="Arial" w:cs="Arial"/>
          <w:sz w:val="24"/>
        </w:rPr>
        <w:t xml:space="preserve">, 2017; </w:t>
      </w:r>
      <w:r w:rsidRPr="00F02A68">
        <w:rPr>
          <w:rFonts w:ascii="Arial" w:hAnsi="Arial" w:cs="Arial"/>
          <w:sz w:val="24"/>
        </w:rPr>
        <w:t>Stanley and Spence, 2014). In this context, the field needs to adopt informed sampling strategies that ensure representative samples and maximise the probability of identifying generalizable lesion-deficit mappings (</w:t>
      </w:r>
      <w:r w:rsidR="00F42DCD" w:rsidRPr="00F02A68">
        <w:rPr>
          <w:rFonts w:ascii="Arial" w:hAnsi="Arial" w:cs="Arial"/>
          <w:sz w:val="24"/>
        </w:rPr>
        <w:t xml:space="preserve">Falk et al., 2013; </w:t>
      </w:r>
      <w:proofErr w:type="spellStart"/>
      <w:r w:rsidR="004C6148" w:rsidRPr="00F02A68">
        <w:rPr>
          <w:rFonts w:ascii="Arial" w:hAnsi="Arial" w:cs="Arial"/>
          <w:sz w:val="24"/>
        </w:rPr>
        <w:t>LeWinn</w:t>
      </w:r>
      <w:proofErr w:type="spellEnd"/>
      <w:r w:rsidR="004C6148" w:rsidRPr="00F02A68">
        <w:rPr>
          <w:rFonts w:ascii="Arial" w:hAnsi="Arial" w:cs="Arial"/>
          <w:sz w:val="24"/>
        </w:rPr>
        <w:t xml:space="preserve"> et al., 2017; </w:t>
      </w:r>
      <w:r w:rsidRPr="00F02A68">
        <w:rPr>
          <w:rFonts w:ascii="Arial" w:hAnsi="Arial" w:cs="Arial"/>
          <w:sz w:val="24"/>
        </w:rPr>
        <w:t xml:space="preserve">Paus, 2010). </w:t>
      </w:r>
    </w:p>
    <w:p w14:paraId="075DBB22" w14:textId="133BD12B" w:rsidR="00BD5EE6" w:rsidRPr="00F02A68" w:rsidRDefault="00BD5EE6" w:rsidP="002C2E26">
      <w:pPr>
        <w:pStyle w:val="ListParagraph"/>
        <w:numPr>
          <w:ilvl w:val="0"/>
          <w:numId w:val="30"/>
        </w:numPr>
        <w:spacing w:line="360" w:lineRule="auto"/>
        <w:ind w:hanging="720"/>
        <w:jc w:val="both"/>
        <w:rPr>
          <w:rFonts w:ascii="Arial" w:hAnsi="Arial" w:cs="Arial"/>
          <w:i/>
          <w:sz w:val="24"/>
        </w:rPr>
      </w:pPr>
      <w:r w:rsidRPr="00F02A68">
        <w:rPr>
          <w:rFonts w:ascii="Arial" w:hAnsi="Arial" w:cs="Arial"/>
          <w:i/>
          <w:sz w:val="24"/>
        </w:rPr>
        <w:t xml:space="preserve">Unreliable </w:t>
      </w:r>
      <w:r w:rsidR="002A72CF" w:rsidRPr="00F02A68">
        <w:rPr>
          <w:rFonts w:ascii="Arial" w:hAnsi="Arial" w:cs="Arial"/>
          <w:i/>
          <w:sz w:val="24"/>
        </w:rPr>
        <w:t>effect sizes in smaller samples</w:t>
      </w:r>
      <w:r w:rsidRPr="00F02A68">
        <w:rPr>
          <w:rFonts w:ascii="Arial" w:hAnsi="Arial" w:cs="Arial"/>
          <w:i/>
          <w:sz w:val="24"/>
        </w:rPr>
        <w:t xml:space="preserve"> </w:t>
      </w:r>
    </w:p>
    <w:p w14:paraId="13F95960" w14:textId="739ACB40" w:rsidR="00BD5EE6" w:rsidRPr="00F02A68" w:rsidRDefault="00BD5EE6" w:rsidP="002C2E26">
      <w:pPr>
        <w:spacing w:line="360" w:lineRule="auto"/>
        <w:ind w:firstLine="720"/>
        <w:jc w:val="both"/>
        <w:rPr>
          <w:rFonts w:ascii="Arial" w:hAnsi="Arial" w:cs="Arial"/>
          <w:sz w:val="24"/>
        </w:rPr>
      </w:pPr>
      <w:r w:rsidRPr="00F02A68">
        <w:rPr>
          <w:rFonts w:ascii="Arial" w:hAnsi="Arial" w:cs="Arial"/>
          <w:sz w:val="24"/>
        </w:rPr>
        <w:t>High variance in the results of our lesion</w:t>
      </w:r>
      <w:r w:rsidR="00206F8C" w:rsidRPr="00F02A68">
        <w:rPr>
          <w:rFonts w:ascii="Arial" w:hAnsi="Arial" w:cs="Arial"/>
          <w:sz w:val="24"/>
        </w:rPr>
        <w:t>-</w:t>
      </w:r>
      <w:r w:rsidRPr="00F02A68">
        <w:rPr>
          <w:rFonts w:ascii="Arial" w:hAnsi="Arial" w:cs="Arial"/>
          <w:sz w:val="24"/>
        </w:rPr>
        <w:t>deficit mappings with smaller samples (</w:t>
      </w:r>
      <w:r w:rsidR="00206F8C" w:rsidRPr="00F02A68">
        <w:rPr>
          <w:rFonts w:ascii="Arial" w:hAnsi="Arial" w:cs="Arial"/>
          <w:i/>
          <w:sz w:val="24"/>
        </w:rPr>
        <w:t>N</w:t>
      </w:r>
      <w:r w:rsidR="00206F8C" w:rsidRPr="00F02A68">
        <w:rPr>
          <w:rFonts w:ascii="Arial" w:hAnsi="Arial" w:cs="Arial"/>
          <w:sz w:val="24"/>
        </w:rPr>
        <w:t xml:space="preserve"> </w:t>
      </w:r>
      <w:r w:rsidRPr="00F02A68">
        <w:rPr>
          <w:rFonts w:ascii="Arial" w:hAnsi="Arial" w:cs="Arial"/>
          <w:sz w:val="24"/>
        </w:rPr>
        <w:t>=</w:t>
      </w:r>
      <w:r w:rsidR="00206F8C" w:rsidRPr="00F02A68">
        <w:rPr>
          <w:rFonts w:ascii="Arial" w:hAnsi="Arial" w:cs="Arial"/>
          <w:sz w:val="24"/>
        </w:rPr>
        <w:t xml:space="preserve"> </w:t>
      </w:r>
      <w:r w:rsidRPr="00F02A68">
        <w:rPr>
          <w:rFonts w:ascii="Arial" w:hAnsi="Arial" w:cs="Arial"/>
          <w:sz w:val="24"/>
        </w:rPr>
        <w:t>30 and 60) demonstrates how effects can be over</w:t>
      </w:r>
      <w:r w:rsidR="00206F8C" w:rsidRPr="00F02A68">
        <w:rPr>
          <w:rFonts w:ascii="Arial" w:hAnsi="Arial" w:cs="Arial"/>
          <w:sz w:val="24"/>
        </w:rPr>
        <w:t>-</w:t>
      </w:r>
      <w:r w:rsidRPr="00F02A68">
        <w:rPr>
          <w:rFonts w:ascii="Arial" w:hAnsi="Arial" w:cs="Arial"/>
          <w:sz w:val="24"/>
        </w:rPr>
        <w:t xml:space="preserve"> as well as under</w:t>
      </w:r>
      <w:r w:rsidR="00206F8C" w:rsidRPr="00F02A68">
        <w:rPr>
          <w:rFonts w:ascii="Arial" w:hAnsi="Arial" w:cs="Arial"/>
          <w:sz w:val="24"/>
        </w:rPr>
        <w:t>-</w:t>
      </w:r>
      <w:r w:rsidRPr="00F02A68">
        <w:rPr>
          <w:rFonts w:ascii="Arial" w:hAnsi="Arial" w:cs="Arial"/>
          <w:sz w:val="24"/>
        </w:rPr>
        <w:t>estimated (</w:t>
      </w:r>
      <w:r w:rsidR="005A1906" w:rsidRPr="00F02A68">
        <w:rPr>
          <w:rFonts w:ascii="Arial" w:hAnsi="Arial" w:cs="Arial"/>
          <w:sz w:val="24"/>
        </w:rPr>
        <w:t xml:space="preserve">e.g., </w:t>
      </w:r>
      <w:proofErr w:type="spellStart"/>
      <w:r w:rsidR="00F42DCD" w:rsidRPr="00F02A68">
        <w:rPr>
          <w:rFonts w:ascii="Arial" w:hAnsi="Arial" w:cs="Arial"/>
          <w:sz w:val="24"/>
        </w:rPr>
        <w:t>Cremers</w:t>
      </w:r>
      <w:proofErr w:type="spellEnd"/>
      <w:r w:rsidR="00F42DCD" w:rsidRPr="00F02A68">
        <w:rPr>
          <w:rFonts w:ascii="Arial" w:hAnsi="Arial" w:cs="Arial"/>
          <w:sz w:val="24"/>
        </w:rPr>
        <w:t xml:space="preserve"> et al., 2017; </w:t>
      </w:r>
      <w:r w:rsidRPr="00F02A68">
        <w:rPr>
          <w:rFonts w:ascii="Arial" w:hAnsi="Arial" w:cs="Arial"/>
          <w:sz w:val="24"/>
        </w:rPr>
        <w:t>Ioannidis</w:t>
      </w:r>
      <w:r w:rsidR="00F45A21" w:rsidRPr="00F02A68">
        <w:rPr>
          <w:rFonts w:ascii="Arial" w:hAnsi="Arial" w:cs="Arial"/>
          <w:sz w:val="24"/>
        </w:rPr>
        <w:t>, 2008). Indeed, we show that 85</w:t>
      </w:r>
      <w:r w:rsidRPr="00F02A68">
        <w:rPr>
          <w:rFonts w:ascii="Arial" w:hAnsi="Arial" w:cs="Arial"/>
          <w:sz w:val="24"/>
        </w:rPr>
        <w:t xml:space="preserve">% of all </w:t>
      </w:r>
      <w:r w:rsidRPr="00F02A68">
        <w:rPr>
          <w:rFonts w:ascii="Arial" w:hAnsi="Arial" w:cs="Arial"/>
          <w:sz w:val="24"/>
        </w:rPr>
        <w:lastRenderedPageBreak/>
        <w:t xml:space="preserve">significant random data sets for </w:t>
      </w:r>
      <w:r w:rsidRPr="00F02A68">
        <w:rPr>
          <w:rFonts w:ascii="Arial" w:hAnsi="Arial" w:cs="Arial"/>
          <w:i/>
          <w:sz w:val="24"/>
        </w:rPr>
        <w:t>N</w:t>
      </w:r>
      <w:r w:rsidRPr="00F02A68">
        <w:rPr>
          <w:rFonts w:ascii="Arial" w:hAnsi="Arial" w:cs="Arial"/>
          <w:sz w:val="24"/>
        </w:rPr>
        <w:t xml:space="preserve"> = 30 yielded effect size estimates that were larger than the upper bound of the credible interval</w:t>
      </w:r>
      <w:r w:rsidR="00F45A21" w:rsidRPr="00F02A68">
        <w:rPr>
          <w:rFonts w:ascii="Arial" w:hAnsi="Arial" w:cs="Arial"/>
          <w:sz w:val="24"/>
        </w:rPr>
        <w:t xml:space="preserve"> (</w:t>
      </w:r>
      <w:r w:rsidR="0083122B" w:rsidRPr="00F02A68">
        <w:rPr>
          <w:rFonts w:ascii="Arial" w:hAnsi="Arial" w:cs="Arial"/>
          <w:sz w:val="24"/>
        </w:rPr>
        <w:t>see Table 5</w:t>
      </w:r>
      <w:r w:rsidR="00F45A21" w:rsidRPr="00F02A68">
        <w:rPr>
          <w:rFonts w:ascii="Arial" w:hAnsi="Arial" w:cs="Arial"/>
          <w:sz w:val="24"/>
        </w:rPr>
        <w:t>)</w:t>
      </w:r>
      <w:r w:rsidRPr="00F02A68">
        <w:rPr>
          <w:rFonts w:ascii="Arial" w:hAnsi="Arial" w:cs="Arial"/>
          <w:sz w:val="24"/>
        </w:rPr>
        <w:t>. This is consistent with prior observations that</w:t>
      </w:r>
      <w:r w:rsidR="005A3853" w:rsidRPr="00F02A68">
        <w:rPr>
          <w:rFonts w:ascii="Arial" w:hAnsi="Arial" w:cs="Arial"/>
          <w:sz w:val="24"/>
        </w:rPr>
        <w:t xml:space="preserve"> low-powered</w:t>
      </w:r>
      <w:r w:rsidRPr="00F02A68">
        <w:rPr>
          <w:rFonts w:ascii="Arial" w:hAnsi="Arial" w:cs="Arial"/>
          <w:sz w:val="24"/>
        </w:rPr>
        <w:t xml:space="preserve"> studies </w:t>
      </w:r>
      <w:r w:rsidR="005A3853" w:rsidRPr="00F02A68">
        <w:rPr>
          <w:rFonts w:ascii="Arial" w:hAnsi="Arial" w:cs="Arial"/>
          <w:sz w:val="24"/>
        </w:rPr>
        <w:t>(</w:t>
      </w:r>
      <w:r w:rsidRPr="00F02A68">
        <w:rPr>
          <w:rFonts w:ascii="Arial" w:hAnsi="Arial" w:cs="Arial"/>
          <w:sz w:val="24"/>
        </w:rPr>
        <w:t>with small sample</w:t>
      </w:r>
      <w:r w:rsidR="005A3853" w:rsidRPr="00F02A68">
        <w:rPr>
          <w:rFonts w:ascii="Arial" w:hAnsi="Arial" w:cs="Arial"/>
          <w:sz w:val="24"/>
        </w:rPr>
        <w:t xml:space="preserve"> sizes)</w:t>
      </w:r>
      <w:r w:rsidRPr="00F02A68">
        <w:rPr>
          <w:rFonts w:ascii="Arial" w:hAnsi="Arial" w:cs="Arial"/>
          <w:sz w:val="24"/>
        </w:rPr>
        <w:t xml:space="preserve"> </w:t>
      </w:r>
      <w:r w:rsidR="005A3853" w:rsidRPr="00F02A68">
        <w:rPr>
          <w:rFonts w:ascii="Arial" w:hAnsi="Arial" w:cs="Arial"/>
          <w:sz w:val="24"/>
        </w:rPr>
        <w:t xml:space="preserve">can </w:t>
      </w:r>
      <w:r w:rsidRPr="00F02A68">
        <w:rPr>
          <w:rFonts w:ascii="Arial" w:hAnsi="Arial" w:cs="Arial"/>
          <w:sz w:val="24"/>
        </w:rPr>
        <w:t>only consistently detect large deviations from the true population effect (</w:t>
      </w:r>
      <w:proofErr w:type="spellStart"/>
      <w:r w:rsidRPr="00F02A68">
        <w:rPr>
          <w:rFonts w:ascii="Arial" w:hAnsi="Arial" w:cs="Arial"/>
          <w:sz w:val="24"/>
        </w:rPr>
        <w:t>Szucs</w:t>
      </w:r>
      <w:proofErr w:type="spellEnd"/>
      <w:r w:rsidRPr="00F02A68">
        <w:rPr>
          <w:rFonts w:ascii="Arial" w:hAnsi="Arial" w:cs="Arial"/>
          <w:sz w:val="24"/>
        </w:rPr>
        <w:t xml:space="preserve"> and Ioannidis, 2017). Put </w:t>
      </w:r>
      <w:r w:rsidR="00F63666" w:rsidRPr="00F02A68">
        <w:rPr>
          <w:rFonts w:ascii="Arial" w:hAnsi="Arial" w:cs="Arial"/>
          <w:sz w:val="24"/>
        </w:rPr>
        <w:t>an</w:t>
      </w:r>
      <w:r w:rsidRPr="00F02A68">
        <w:rPr>
          <w:rFonts w:ascii="Arial" w:hAnsi="Arial" w:cs="Arial"/>
          <w:sz w:val="24"/>
        </w:rPr>
        <w:t>other way, even when effect sizes are accurately estimated</w:t>
      </w:r>
      <w:r w:rsidR="00583D8C" w:rsidRPr="00F02A68">
        <w:rPr>
          <w:rFonts w:ascii="Arial" w:hAnsi="Arial" w:cs="Arial"/>
          <w:sz w:val="24"/>
        </w:rPr>
        <w:t xml:space="preserve"> from small samples</w:t>
      </w:r>
      <w:r w:rsidRPr="00F02A68">
        <w:rPr>
          <w:rFonts w:ascii="Arial" w:hAnsi="Arial" w:cs="Arial"/>
          <w:sz w:val="24"/>
        </w:rPr>
        <w:t>, they</w:t>
      </w:r>
      <w:r w:rsidR="005A3853" w:rsidRPr="00F02A68">
        <w:rPr>
          <w:rFonts w:ascii="Arial" w:hAnsi="Arial" w:cs="Arial"/>
          <w:sz w:val="24"/>
        </w:rPr>
        <w:t xml:space="preserve"> are unlikely to attain</w:t>
      </w:r>
      <w:r w:rsidRPr="00F02A68">
        <w:rPr>
          <w:rFonts w:ascii="Arial" w:hAnsi="Arial" w:cs="Arial"/>
          <w:sz w:val="24"/>
        </w:rPr>
        <w:t xml:space="preserve"> </w:t>
      </w:r>
      <w:r w:rsidR="005A3853" w:rsidRPr="00F02A68">
        <w:rPr>
          <w:rFonts w:ascii="Arial" w:hAnsi="Arial" w:cs="Arial"/>
          <w:sz w:val="24"/>
        </w:rPr>
        <w:t xml:space="preserve">statistical </w:t>
      </w:r>
      <w:r w:rsidRPr="00F02A68">
        <w:rPr>
          <w:rFonts w:ascii="Arial" w:hAnsi="Arial" w:cs="Arial"/>
          <w:sz w:val="24"/>
        </w:rPr>
        <w:t>significance</w:t>
      </w:r>
      <w:r w:rsidR="005A3853" w:rsidRPr="00F02A68">
        <w:rPr>
          <w:rFonts w:ascii="Arial" w:hAnsi="Arial" w:cs="Arial"/>
          <w:sz w:val="24"/>
        </w:rPr>
        <w:t xml:space="preserve">; particularly when the </w:t>
      </w:r>
      <w:r w:rsidR="00583D8C" w:rsidRPr="00F02A68">
        <w:rPr>
          <w:rFonts w:ascii="Arial" w:hAnsi="Arial" w:cs="Arial"/>
          <w:sz w:val="24"/>
        </w:rPr>
        <w:t xml:space="preserve">magnitude of the </w:t>
      </w:r>
      <w:r w:rsidR="005A3853" w:rsidRPr="00F02A68">
        <w:rPr>
          <w:rFonts w:ascii="Arial" w:hAnsi="Arial" w:cs="Arial"/>
          <w:sz w:val="24"/>
        </w:rPr>
        <w:t>effect under investigation is small or medium</w:t>
      </w:r>
      <w:r w:rsidRPr="00F02A68">
        <w:rPr>
          <w:rFonts w:ascii="Arial" w:hAnsi="Arial" w:cs="Arial"/>
          <w:sz w:val="24"/>
        </w:rPr>
        <w:t xml:space="preserve">. In our data, for example, we found that more than half the analyses with </w:t>
      </w:r>
      <w:r w:rsidRPr="00F02A68">
        <w:rPr>
          <w:rFonts w:ascii="Arial" w:hAnsi="Arial" w:cs="Arial"/>
          <w:i/>
          <w:sz w:val="24"/>
        </w:rPr>
        <w:t>N</w:t>
      </w:r>
      <w:r w:rsidR="005A3853" w:rsidRPr="00F02A68">
        <w:rPr>
          <w:rFonts w:ascii="Arial" w:hAnsi="Arial" w:cs="Arial"/>
          <w:sz w:val="24"/>
        </w:rPr>
        <w:t xml:space="preserve"> </w:t>
      </w:r>
      <w:r w:rsidRPr="00F02A68">
        <w:rPr>
          <w:rFonts w:ascii="Arial" w:hAnsi="Arial" w:cs="Arial"/>
          <w:sz w:val="24"/>
        </w:rPr>
        <w:t>=</w:t>
      </w:r>
      <w:r w:rsidR="005A3853" w:rsidRPr="00F02A68">
        <w:rPr>
          <w:rFonts w:ascii="Arial" w:hAnsi="Arial" w:cs="Arial"/>
          <w:sz w:val="24"/>
        </w:rPr>
        <w:t xml:space="preserve"> </w:t>
      </w:r>
      <w:r w:rsidRPr="00F02A68">
        <w:rPr>
          <w:rFonts w:ascii="Arial" w:hAnsi="Arial" w:cs="Arial"/>
          <w:sz w:val="24"/>
        </w:rPr>
        <w:t xml:space="preserve">30 that did not reach </w:t>
      </w:r>
      <w:r w:rsidR="005A3853" w:rsidRPr="00F02A68">
        <w:rPr>
          <w:rFonts w:ascii="Arial" w:hAnsi="Arial" w:cs="Arial"/>
          <w:sz w:val="24"/>
        </w:rPr>
        <w:t xml:space="preserve">statistical </w:t>
      </w:r>
      <w:r w:rsidRPr="00F02A68">
        <w:rPr>
          <w:rFonts w:ascii="Arial" w:hAnsi="Arial" w:cs="Arial"/>
          <w:sz w:val="24"/>
        </w:rPr>
        <w:t xml:space="preserve">significance </w:t>
      </w:r>
      <w:r w:rsidR="005A3853" w:rsidRPr="00F02A68">
        <w:rPr>
          <w:rFonts w:ascii="Arial" w:hAnsi="Arial" w:cs="Arial"/>
          <w:sz w:val="24"/>
        </w:rPr>
        <w:t>produced</w:t>
      </w:r>
      <w:r w:rsidRPr="00F02A68">
        <w:rPr>
          <w:rFonts w:ascii="Arial" w:hAnsi="Arial" w:cs="Arial"/>
          <w:sz w:val="24"/>
        </w:rPr>
        <w:t xml:space="preserve"> effect sizes that fell within the credible interval (i.e. accurate estimations of effect sizes resulted in false negatives). Even worse, analyses of small sample sizes can invert the direction of the effect (</w:t>
      </w:r>
      <w:proofErr w:type="spellStart"/>
      <w:r w:rsidRPr="00F02A68">
        <w:rPr>
          <w:rFonts w:ascii="Arial" w:hAnsi="Arial" w:cs="Arial"/>
          <w:sz w:val="24"/>
        </w:rPr>
        <w:t>Gelman</w:t>
      </w:r>
      <w:proofErr w:type="spellEnd"/>
      <w:r w:rsidRPr="00F02A68">
        <w:rPr>
          <w:rFonts w:ascii="Arial" w:hAnsi="Arial" w:cs="Arial"/>
          <w:sz w:val="24"/>
        </w:rPr>
        <w:t xml:space="preserve"> and Carlin, 2014) as seen in our data where we found that 5% of all results for </w:t>
      </w:r>
      <w:r w:rsidRPr="00F02A68">
        <w:rPr>
          <w:rFonts w:ascii="Arial" w:hAnsi="Arial" w:cs="Arial"/>
          <w:i/>
          <w:sz w:val="24"/>
        </w:rPr>
        <w:t>N</w:t>
      </w:r>
      <w:r w:rsidRPr="00F02A68">
        <w:rPr>
          <w:rFonts w:ascii="Arial" w:hAnsi="Arial" w:cs="Arial"/>
          <w:sz w:val="24"/>
        </w:rPr>
        <w:t xml:space="preserve"> = 30 were in the wrong direction. </w:t>
      </w:r>
      <w:r w:rsidR="00FB780A" w:rsidRPr="00F02A68">
        <w:rPr>
          <w:rFonts w:ascii="Arial" w:hAnsi="Arial" w:cs="Arial"/>
          <w:sz w:val="24"/>
        </w:rPr>
        <w:t>Furthermore</w:t>
      </w:r>
      <w:r w:rsidR="005A3853" w:rsidRPr="00F02A68">
        <w:rPr>
          <w:rFonts w:ascii="Arial" w:hAnsi="Arial" w:cs="Arial"/>
          <w:sz w:val="24"/>
        </w:rPr>
        <w:t>, r</w:t>
      </w:r>
      <w:r w:rsidRPr="00F02A68">
        <w:rPr>
          <w:rFonts w:ascii="Arial" w:hAnsi="Arial" w:cs="Arial"/>
          <w:sz w:val="24"/>
        </w:rPr>
        <w:t xml:space="preserve">eporting </w:t>
      </w:r>
      <w:r w:rsidR="00583D8C" w:rsidRPr="00F02A68">
        <w:rPr>
          <w:rFonts w:ascii="Arial" w:hAnsi="Arial" w:cs="Arial"/>
          <w:sz w:val="24"/>
        </w:rPr>
        <w:t>such findings</w:t>
      </w:r>
      <w:r w:rsidRPr="00F02A68">
        <w:rPr>
          <w:rFonts w:ascii="Arial" w:hAnsi="Arial" w:cs="Arial"/>
          <w:sz w:val="24"/>
        </w:rPr>
        <w:t xml:space="preserve"> </w:t>
      </w:r>
      <w:r w:rsidR="00583D8C" w:rsidRPr="00F02A68">
        <w:rPr>
          <w:rFonts w:ascii="Arial" w:hAnsi="Arial" w:cs="Arial"/>
          <w:sz w:val="24"/>
        </w:rPr>
        <w:t>as if they were accurate representations of reality</w:t>
      </w:r>
      <w:r w:rsidRPr="00F02A68">
        <w:rPr>
          <w:rFonts w:ascii="Arial" w:hAnsi="Arial" w:cs="Arial"/>
          <w:sz w:val="24"/>
        </w:rPr>
        <w:t xml:space="preserve"> w</w:t>
      </w:r>
      <w:r w:rsidR="008D1FED" w:rsidRPr="00F02A68">
        <w:rPr>
          <w:rFonts w:ascii="Arial" w:hAnsi="Arial" w:cs="Arial"/>
          <w:sz w:val="24"/>
        </w:rPr>
        <w:t>ould</w:t>
      </w:r>
      <w:r w:rsidRPr="00F02A68">
        <w:rPr>
          <w:rFonts w:ascii="Arial" w:hAnsi="Arial" w:cs="Arial"/>
          <w:sz w:val="24"/>
        </w:rPr>
        <w:t xml:space="preserve"> lead to misleading conclusions (</w:t>
      </w:r>
      <w:proofErr w:type="spellStart"/>
      <w:r w:rsidRPr="00F02A68">
        <w:rPr>
          <w:rFonts w:ascii="Arial" w:hAnsi="Arial" w:cs="Arial"/>
          <w:sz w:val="24"/>
        </w:rPr>
        <w:t>Nissen</w:t>
      </w:r>
      <w:proofErr w:type="spellEnd"/>
      <w:r w:rsidRPr="00F02A68">
        <w:rPr>
          <w:rFonts w:ascii="Arial" w:hAnsi="Arial" w:cs="Arial"/>
          <w:sz w:val="24"/>
        </w:rPr>
        <w:t xml:space="preserve"> et al., 2016).</w:t>
      </w:r>
    </w:p>
    <w:p w14:paraId="5FE6656E" w14:textId="667548DF" w:rsidR="00BD5EE6" w:rsidRPr="00F02A68" w:rsidRDefault="00BD5EE6" w:rsidP="002C2E26">
      <w:pPr>
        <w:spacing w:line="360" w:lineRule="auto"/>
        <w:ind w:firstLine="720"/>
        <w:jc w:val="both"/>
        <w:rPr>
          <w:rFonts w:ascii="Arial" w:hAnsi="Arial" w:cs="Arial"/>
          <w:sz w:val="24"/>
        </w:rPr>
      </w:pPr>
      <w:r w:rsidRPr="00F02A68">
        <w:rPr>
          <w:rFonts w:ascii="Arial" w:hAnsi="Arial" w:cs="Arial"/>
          <w:sz w:val="24"/>
        </w:rPr>
        <w:t xml:space="preserve">Critically, the problem was not </w:t>
      </w:r>
      <w:r w:rsidR="00C07CD4" w:rsidRPr="00F02A68">
        <w:rPr>
          <w:rFonts w:ascii="Arial" w:hAnsi="Arial" w:cs="Arial"/>
          <w:sz w:val="24"/>
        </w:rPr>
        <w:t>solved</w:t>
      </w:r>
      <w:r w:rsidR="008401DD" w:rsidRPr="00F02A68">
        <w:rPr>
          <w:rFonts w:ascii="Arial" w:hAnsi="Arial" w:cs="Arial"/>
          <w:sz w:val="24"/>
        </w:rPr>
        <w:t xml:space="preserve"> </w:t>
      </w:r>
      <w:r w:rsidRPr="00F02A68">
        <w:rPr>
          <w:rFonts w:ascii="Arial" w:hAnsi="Arial" w:cs="Arial"/>
          <w:sz w:val="24"/>
        </w:rPr>
        <w:t>but became worse</w:t>
      </w:r>
      <w:r w:rsidR="00CA5082" w:rsidRPr="00F02A68">
        <w:rPr>
          <w:rFonts w:ascii="Arial" w:hAnsi="Arial" w:cs="Arial"/>
          <w:sz w:val="24"/>
        </w:rPr>
        <w:t xml:space="preserve"> when we adopted a more stringent statistical threshold</w:t>
      </w:r>
      <w:r w:rsidR="006D2A4E" w:rsidRPr="00F02A68">
        <w:rPr>
          <w:rFonts w:ascii="Arial" w:hAnsi="Arial" w:cs="Arial"/>
          <w:sz w:val="24"/>
        </w:rPr>
        <w:t>, which</w:t>
      </w:r>
      <w:r w:rsidR="00CA5082" w:rsidRPr="00F02A68">
        <w:rPr>
          <w:rFonts w:ascii="Arial" w:hAnsi="Arial" w:cs="Arial"/>
          <w:sz w:val="24"/>
        </w:rPr>
        <w:t xml:space="preserve"> is contrary to that proposed by </w:t>
      </w:r>
      <w:r w:rsidR="008401DD" w:rsidRPr="00F02A68">
        <w:rPr>
          <w:rFonts w:ascii="Arial" w:hAnsi="Arial" w:cs="Arial"/>
          <w:sz w:val="24"/>
        </w:rPr>
        <w:t xml:space="preserve">Johnson </w:t>
      </w:r>
      <w:r w:rsidR="00CA5082" w:rsidRPr="00F02A68">
        <w:rPr>
          <w:rFonts w:ascii="Arial" w:hAnsi="Arial" w:cs="Arial"/>
          <w:sz w:val="24"/>
        </w:rPr>
        <w:t>(</w:t>
      </w:r>
      <w:r w:rsidR="008401DD" w:rsidRPr="00F02A68">
        <w:rPr>
          <w:rFonts w:ascii="Arial" w:hAnsi="Arial" w:cs="Arial"/>
          <w:sz w:val="24"/>
        </w:rPr>
        <w:t>2013</w:t>
      </w:r>
      <w:r w:rsidR="00CA5082" w:rsidRPr="00F02A68">
        <w:rPr>
          <w:rFonts w:ascii="Arial" w:hAnsi="Arial" w:cs="Arial"/>
          <w:sz w:val="24"/>
        </w:rPr>
        <w:t xml:space="preserve">) and </w:t>
      </w:r>
      <w:r w:rsidR="008401DD" w:rsidRPr="00F02A68">
        <w:rPr>
          <w:rFonts w:ascii="Arial" w:hAnsi="Arial" w:cs="Arial"/>
          <w:sz w:val="24"/>
        </w:rPr>
        <w:t>Benjamin et al</w:t>
      </w:r>
      <w:r w:rsidR="00CA5082" w:rsidRPr="00F02A68">
        <w:rPr>
          <w:rFonts w:ascii="Arial" w:hAnsi="Arial" w:cs="Arial"/>
          <w:sz w:val="24"/>
        </w:rPr>
        <w:t>.</w:t>
      </w:r>
      <w:r w:rsidR="006D2A4E" w:rsidRPr="00F02A68">
        <w:rPr>
          <w:rFonts w:ascii="Arial" w:hAnsi="Arial" w:cs="Arial"/>
          <w:sz w:val="24"/>
        </w:rPr>
        <w:t xml:space="preserve"> </w:t>
      </w:r>
      <w:r w:rsidR="00CA5082" w:rsidRPr="00F02A68">
        <w:rPr>
          <w:rFonts w:ascii="Arial" w:hAnsi="Arial" w:cs="Arial"/>
          <w:sz w:val="24"/>
        </w:rPr>
        <w:t>(</w:t>
      </w:r>
      <w:r w:rsidR="008401DD" w:rsidRPr="00F02A68">
        <w:rPr>
          <w:rFonts w:ascii="Arial" w:hAnsi="Arial" w:cs="Arial"/>
          <w:sz w:val="24"/>
        </w:rPr>
        <w:t>2018)</w:t>
      </w:r>
      <w:r w:rsidRPr="00F02A68">
        <w:rPr>
          <w:rFonts w:ascii="Arial" w:hAnsi="Arial" w:cs="Arial"/>
          <w:sz w:val="24"/>
        </w:rPr>
        <w:t xml:space="preserve">. For example, if we </w:t>
      </w:r>
      <w:r w:rsidR="00E50D9F" w:rsidRPr="00F02A68">
        <w:rPr>
          <w:rFonts w:ascii="Arial" w:hAnsi="Arial" w:cs="Arial"/>
          <w:sz w:val="24"/>
        </w:rPr>
        <w:t xml:space="preserve">were to </w:t>
      </w:r>
      <w:r w:rsidRPr="00F02A68">
        <w:rPr>
          <w:rFonts w:ascii="Arial" w:hAnsi="Arial" w:cs="Arial"/>
          <w:sz w:val="24"/>
        </w:rPr>
        <w:t xml:space="preserve">raise the statistical threshold from </w:t>
      </w:r>
      <w:r w:rsidRPr="00F02A68">
        <w:rPr>
          <w:rFonts w:ascii="Arial" w:hAnsi="Arial" w:cs="Arial"/>
          <w:i/>
          <w:sz w:val="24"/>
        </w:rPr>
        <w:t>p</w:t>
      </w:r>
      <w:r w:rsidR="008401DD" w:rsidRPr="00F02A68">
        <w:rPr>
          <w:rFonts w:ascii="Arial" w:hAnsi="Arial" w:cs="Arial"/>
          <w:sz w:val="24"/>
        </w:rPr>
        <w:t xml:space="preserve"> </w:t>
      </w:r>
      <w:r w:rsidRPr="00F02A68">
        <w:rPr>
          <w:rFonts w:ascii="Arial" w:hAnsi="Arial" w:cs="Arial"/>
          <w:sz w:val="24"/>
        </w:rPr>
        <w:t>&lt;</w:t>
      </w:r>
      <w:r w:rsidR="008401DD" w:rsidRPr="00F02A68">
        <w:rPr>
          <w:rFonts w:ascii="Arial" w:hAnsi="Arial" w:cs="Arial"/>
          <w:sz w:val="24"/>
        </w:rPr>
        <w:t xml:space="preserve"> </w:t>
      </w:r>
      <w:r w:rsidRPr="00F02A68">
        <w:rPr>
          <w:rFonts w:ascii="Arial" w:hAnsi="Arial" w:cs="Arial"/>
          <w:sz w:val="24"/>
        </w:rPr>
        <w:t xml:space="preserve">0.05 to </w:t>
      </w:r>
      <w:r w:rsidRPr="00F02A68">
        <w:rPr>
          <w:rFonts w:ascii="Arial" w:hAnsi="Arial" w:cs="Arial"/>
          <w:i/>
          <w:sz w:val="24"/>
        </w:rPr>
        <w:t>p</w:t>
      </w:r>
      <w:r w:rsidR="008401DD" w:rsidRPr="00F02A68">
        <w:rPr>
          <w:rFonts w:ascii="Arial" w:hAnsi="Arial" w:cs="Arial"/>
          <w:sz w:val="24"/>
        </w:rPr>
        <w:t xml:space="preserve"> </w:t>
      </w:r>
      <w:r w:rsidRPr="00F02A68">
        <w:rPr>
          <w:rFonts w:ascii="Arial" w:hAnsi="Arial" w:cs="Arial"/>
          <w:sz w:val="24"/>
        </w:rPr>
        <w:t>&lt;</w:t>
      </w:r>
      <w:r w:rsidR="008401DD" w:rsidRPr="00F02A68">
        <w:rPr>
          <w:rFonts w:ascii="Arial" w:hAnsi="Arial" w:cs="Arial"/>
          <w:sz w:val="24"/>
        </w:rPr>
        <w:t xml:space="preserve"> </w:t>
      </w:r>
      <w:r w:rsidRPr="00F02A68">
        <w:rPr>
          <w:rFonts w:ascii="Arial" w:hAnsi="Arial" w:cs="Arial"/>
          <w:sz w:val="24"/>
        </w:rPr>
        <w:t xml:space="preserve">0.001 for the </w:t>
      </w:r>
      <w:r w:rsidRPr="00F02A68">
        <w:rPr>
          <w:rFonts w:ascii="Arial" w:hAnsi="Arial" w:cs="Arial"/>
          <w:i/>
          <w:sz w:val="24"/>
        </w:rPr>
        <w:t>N</w:t>
      </w:r>
      <w:r w:rsidRPr="00F02A68">
        <w:rPr>
          <w:rFonts w:ascii="Arial" w:hAnsi="Arial" w:cs="Arial"/>
          <w:sz w:val="24"/>
        </w:rPr>
        <w:t xml:space="preserve"> = 30 resamples, the</w:t>
      </w:r>
      <w:r w:rsidR="00E50D9F" w:rsidRPr="00F02A68">
        <w:rPr>
          <w:rFonts w:ascii="Arial" w:hAnsi="Arial" w:cs="Arial"/>
          <w:sz w:val="24"/>
        </w:rPr>
        <w:t xml:space="preserve"> statistically significant</w:t>
      </w:r>
      <w:r w:rsidRPr="00F02A68">
        <w:rPr>
          <w:rFonts w:ascii="Arial" w:hAnsi="Arial" w:cs="Arial"/>
          <w:sz w:val="24"/>
        </w:rPr>
        <w:t xml:space="preserve"> effect sizes </w:t>
      </w:r>
      <w:r w:rsidR="00E50D9F" w:rsidRPr="00F02A68">
        <w:rPr>
          <w:rFonts w:ascii="Arial" w:hAnsi="Arial" w:cs="Arial"/>
          <w:sz w:val="24"/>
        </w:rPr>
        <w:t>would</w:t>
      </w:r>
      <w:r w:rsidRPr="00F02A68">
        <w:rPr>
          <w:rFonts w:ascii="Arial" w:hAnsi="Arial" w:cs="Arial"/>
          <w:sz w:val="24"/>
        </w:rPr>
        <w:t xml:space="preserve"> range from 38% to 79%</w:t>
      </w:r>
      <w:r w:rsidR="00CA5082" w:rsidRPr="00F02A68">
        <w:rPr>
          <w:rFonts w:ascii="Arial" w:hAnsi="Arial" w:cs="Arial"/>
          <w:sz w:val="24"/>
        </w:rPr>
        <w:t xml:space="preserve"> of the variance</w:t>
      </w:r>
      <w:r w:rsidRPr="00F02A68">
        <w:rPr>
          <w:rFonts w:ascii="Arial" w:hAnsi="Arial" w:cs="Arial"/>
          <w:sz w:val="24"/>
        </w:rPr>
        <w:t xml:space="preserve"> (compared to 11% in the full sample of 360 patients). Increasing sample size, however, does improve </w:t>
      </w:r>
      <w:r w:rsidR="0051357E" w:rsidRPr="00F02A68">
        <w:rPr>
          <w:rFonts w:ascii="Arial" w:hAnsi="Arial" w:cs="Arial"/>
          <w:sz w:val="24"/>
        </w:rPr>
        <w:t>accuracy</w:t>
      </w:r>
      <w:r w:rsidRPr="00F02A68">
        <w:rPr>
          <w:rFonts w:ascii="Arial" w:hAnsi="Arial" w:cs="Arial"/>
          <w:sz w:val="24"/>
        </w:rPr>
        <w:t xml:space="preserve">, with </w:t>
      </w:r>
      <w:r w:rsidR="0051357E" w:rsidRPr="00F02A68">
        <w:rPr>
          <w:rFonts w:ascii="Arial" w:hAnsi="Arial" w:cs="Arial"/>
          <w:sz w:val="24"/>
        </w:rPr>
        <w:t>less than</w:t>
      </w:r>
      <w:r w:rsidRPr="00F02A68">
        <w:rPr>
          <w:rFonts w:ascii="Arial" w:hAnsi="Arial" w:cs="Arial"/>
          <w:sz w:val="24"/>
        </w:rPr>
        <w:t xml:space="preserve"> </w:t>
      </w:r>
      <w:r w:rsidR="0051357E" w:rsidRPr="00F02A68">
        <w:rPr>
          <w:rFonts w:ascii="Arial" w:hAnsi="Arial" w:cs="Arial"/>
          <w:sz w:val="24"/>
        </w:rPr>
        <w:t>10</w:t>
      </w:r>
      <w:r w:rsidRPr="00F02A68">
        <w:rPr>
          <w:rFonts w:ascii="Arial" w:hAnsi="Arial" w:cs="Arial"/>
          <w:sz w:val="24"/>
        </w:rPr>
        <w:t xml:space="preserve">% of significant </w:t>
      </w:r>
      <w:r w:rsidRPr="00F02A68">
        <w:rPr>
          <w:rFonts w:ascii="Arial" w:hAnsi="Arial" w:cs="Arial"/>
          <w:i/>
          <w:sz w:val="24"/>
        </w:rPr>
        <w:t>p</w:t>
      </w:r>
      <w:r w:rsidRPr="00F02A68">
        <w:rPr>
          <w:rFonts w:ascii="Arial" w:hAnsi="Arial" w:cs="Arial"/>
          <w:sz w:val="24"/>
        </w:rPr>
        <w:t xml:space="preserve"> values associated with inflated effect sizes when </w:t>
      </w:r>
      <w:r w:rsidR="0051357E" w:rsidRPr="00F02A68">
        <w:rPr>
          <w:rFonts w:ascii="Arial" w:hAnsi="Arial" w:cs="Arial"/>
          <w:i/>
          <w:sz w:val="24"/>
        </w:rPr>
        <w:t>N</w:t>
      </w:r>
      <w:r w:rsidR="0051357E" w:rsidRPr="00F02A68">
        <w:rPr>
          <w:rFonts w:ascii="Arial" w:hAnsi="Arial" w:cs="Arial"/>
          <w:sz w:val="24"/>
        </w:rPr>
        <w:t xml:space="preserve"> ≥ </w:t>
      </w:r>
      <w:r w:rsidRPr="00F02A68">
        <w:rPr>
          <w:rFonts w:ascii="Arial" w:hAnsi="Arial" w:cs="Arial"/>
          <w:sz w:val="24"/>
        </w:rPr>
        <w:t>180</w:t>
      </w:r>
      <w:r w:rsidR="00396620" w:rsidRPr="00F02A68">
        <w:rPr>
          <w:rFonts w:ascii="Arial" w:hAnsi="Arial" w:cs="Arial"/>
          <w:sz w:val="24"/>
        </w:rPr>
        <w:t xml:space="preserve"> (see Table </w:t>
      </w:r>
      <w:r w:rsidR="0083122B" w:rsidRPr="00F02A68">
        <w:rPr>
          <w:rFonts w:ascii="Arial" w:hAnsi="Arial" w:cs="Arial"/>
          <w:sz w:val="24"/>
        </w:rPr>
        <w:t>5</w:t>
      </w:r>
      <w:r w:rsidR="00396620" w:rsidRPr="00F02A68">
        <w:rPr>
          <w:rFonts w:ascii="Arial" w:hAnsi="Arial" w:cs="Arial"/>
          <w:sz w:val="24"/>
        </w:rPr>
        <w:t>)</w:t>
      </w:r>
      <w:r w:rsidRPr="00F02A68">
        <w:rPr>
          <w:rFonts w:ascii="Arial" w:hAnsi="Arial" w:cs="Arial"/>
          <w:sz w:val="24"/>
        </w:rPr>
        <w:t>.</w:t>
      </w:r>
    </w:p>
    <w:p w14:paraId="0420CA73" w14:textId="22F9E596" w:rsidR="002A72CF" w:rsidRPr="00F02A68" w:rsidRDefault="00BD5EE6" w:rsidP="002C2E26">
      <w:pPr>
        <w:spacing w:line="360" w:lineRule="auto"/>
        <w:ind w:firstLine="720"/>
        <w:jc w:val="both"/>
        <w:rPr>
          <w:rFonts w:ascii="Arial" w:hAnsi="Arial" w:cs="Arial"/>
          <w:sz w:val="24"/>
        </w:rPr>
      </w:pPr>
      <w:r w:rsidRPr="00F02A68">
        <w:rPr>
          <w:rFonts w:ascii="Arial" w:hAnsi="Arial" w:cs="Arial"/>
          <w:sz w:val="24"/>
        </w:rPr>
        <w:t xml:space="preserve">Given that results are more likely to be published if </w:t>
      </w:r>
      <w:r w:rsidR="00374382" w:rsidRPr="00F02A68">
        <w:rPr>
          <w:rFonts w:ascii="Arial" w:hAnsi="Arial" w:cs="Arial"/>
          <w:sz w:val="24"/>
        </w:rPr>
        <w:t xml:space="preserve">they reach </w:t>
      </w:r>
      <w:r w:rsidRPr="00F02A68">
        <w:rPr>
          <w:rFonts w:ascii="Arial" w:hAnsi="Arial" w:cs="Arial"/>
          <w:sz w:val="24"/>
        </w:rPr>
        <w:t>statistical significan</w:t>
      </w:r>
      <w:r w:rsidR="00374382" w:rsidRPr="00F02A68">
        <w:rPr>
          <w:rFonts w:ascii="Arial" w:hAnsi="Arial" w:cs="Arial"/>
          <w:sz w:val="24"/>
        </w:rPr>
        <w:t>ce</w:t>
      </w:r>
      <w:r w:rsidRPr="00F02A68">
        <w:rPr>
          <w:rFonts w:ascii="Arial" w:hAnsi="Arial" w:cs="Arial"/>
          <w:sz w:val="24"/>
        </w:rPr>
        <w:t xml:space="preserve"> </w:t>
      </w:r>
      <w:r w:rsidR="00374382" w:rsidRPr="00F02A68">
        <w:rPr>
          <w:rFonts w:ascii="Arial" w:hAnsi="Arial" w:cs="Arial"/>
          <w:sz w:val="24"/>
        </w:rPr>
        <w:t>than if they do not</w:t>
      </w:r>
      <w:r w:rsidRPr="00F02A68">
        <w:rPr>
          <w:rFonts w:ascii="Arial" w:hAnsi="Arial" w:cs="Arial"/>
          <w:sz w:val="24"/>
        </w:rPr>
        <w:t xml:space="preserve"> </w:t>
      </w:r>
      <w:r w:rsidR="00374382" w:rsidRPr="00F02A68">
        <w:rPr>
          <w:rFonts w:ascii="Arial" w:hAnsi="Arial" w:cs="Arial"/>
          <w:sz w:val="24"/>
        </w:rPr>
        <w:t xml:space="preserve">(i.e. </w:t>
      </w:r>
      <w:r w:rsidR="00BF360E" w:rsidRPr="00F02A68">
        <w:rPr>
          <w:rFonts w:ascii="Arial" w:hAnsi="Arial" w:cs="Arial"/>
          <w:sz w:val="24"/>
        </w:rPr>
        <w:t>the file drawer problem or study publication bias</w:t>
      </w:r>
      <w:r w:rsidR="00374382" w:rsidRPr="00F02A68">
        <w:rPr>
          <w:rFonts w:ascii="Arial" w:hAnsi="Arial" w:cs="Arial"/>
          <w:sz w:val="24"/>
        </w:rPr>
        <w:t>)</w:t>
      </w:r>
      <w:r w:rsidRPr="00F02A68">
        <w:rPr>
          <w:rFonts w:ascii="Arial" w:hAnsi="Arial" w:cs="Arial"/>
          <w:sz w:val="24"/>
        </w:rPr>
        <w:t xml:space="preserve">, our findings highlight three </w:t>
      </w:r>
      <w:r w:rsidR="00374382" w:rsidRPr="00F02A68">
        <w:rPr>
          <w:rFonts w:ascii="Arial" w:hAnsi="Arial" w:cs="Arial"/>
          <w:sz w:val="24"/>
        </w:rPr>
        <w:t>important</w:t>
      </w:r>
      <w:r w:rsidRPr="00F02A68">
        <w:rPr>
          <w:rFonts w:ascii="Arial" w:hAnsi="Arial" w:cs="Arial"/>
          <w:sz w:val="24"/>
        </w:rPr>
        <w:t xml:space="preserve"> implications for future lesion-deficit mapping studies. First, low-powered studies </w:t>
      </w:r>
      <w:r w:rsidR="007E7DF8" w:rsidRPr="00F02A68">
        <w:rPr>
          <w:rFonts w:ascii="Arial" w:hAnsi="Arial" w:cs="Arial"/>
          <w:sz w:val="24"/>
        </w:rPr>
        <w:t>(due to</w:t>
      </w:r>
      <w:r w:rsidRPr="00F02A68">
        <w:rPr>
          <w:rFonts w:ascii="Arial" w:hAnsi="Arial" w:cs="Arial"/>
          <w:sz w:val="24"/>
        </w:rPr>
        <w:t xml:space="preserve"> small sample sizes</w:t>
      </w:r>
      <w:r w:rsidR="007E7DF8" w:rsidRPr="00F02A68">
        <w:rPr>
          <w:rFonts w:ascii="Arial" w:hAnsi="Arial" w:cs="Arial"/>
          <w:sz w:val="24"/>
        </w:rPr>
        <w:t>)</w:t>
      </w:r>
      <w:r w:rsidRPr="00F02A68">
        <w:rPr>
          <w:rFonts w:ascii="Arial" w:hAnsi="Arial" w:cs="Arial"/>
          <w:sz w:val="24"/>
        </w:rPr>
        <w:t xml:space="preserve"> could lead a whole research field to over</w:t>
      </w:r>
      <w:r w:rsidR="00882C5F" w:rsidRPr="00F02A68">
        <w:rPr>
          <w:rFonts w:ascii="Arial" w:hAnsi="Arial" w:cs="Arial"/>
          <w:sz w:val="24"/>
        </w:rPr>
        <w:t>-</w:t>
      </w:r>
      <w:r w:rsidRPr="00F02A68">
        <w:rPr>
          <w:rFonts w:ascii="Arial" w:hAnsi="Arial" w:cs="Arial"/>
          <w:sz w:val="24"/>
        </w:rPr>
        <w:t xml:space="preserve">estimate the </w:t>
      </w:r>
      <w:r w:rsidR="00CF2F86" w:rsidRPr="00F02A68">
        <w:rPr>
          <w:rFonts w:ascii="Arial" w:hAnsi="Arial" w:cs="Arial"/>
          <w:sz w:val="24"/>
        </w:rPr>
        <w:t>magnitude</w:t>
      </w:r>
      <w:r w:rsidRPr="00F02A68">
        <w:rPr>
          <w:rFonts w:ascii="Arial" w:hAnsi="Arial" w:cs="Arial"/>
          <w:sz w:val="24"/>
        </w:rPr>
        <w:t xml:space="preserve"> of the true population effect. Second, power calculations based on inflated effect sizes</w:t>
      </w:r>
      <w:r w:rsidR="00FD7EF6" w:rsidRPr="00F02A68">
        <w:rPr>
          <w:rFonts w:ascii="Arial" w:hAnsi="Arial" w:cs="Arial"/>
          <w:sz w:val="24"/>
        </w:rPr>
        <w:t xml:space="preserve"> from studies with small samples</w:t>
      </w:r>
      <w:r w:rsidRPr="00F02A68">
        <w:rPr>
          <w:rFonts w:ascii="Arial" w:hAnsi="Arial" w:cs="Arial"/>
          <w:sz w:val="24"/>
        </w:rPr>
        <w:t xml:space="preserve"> will </w:t>
      </w:r>
      <w:r w:rsidR="004D6676" w:rsidRPr="00F02A68">
        <w:rPr>
          <w:rFonts w:ascii="Arial" w:hAnsi="Arial" w:cs="Arial"/>
          <w:sz w:val="24"/>
        </w:rPr>
        <w:t xml:space="preserve">inevitably </w:t>
      </w:r>
      <w:r w:rsidR="00CA5082" w:rsidRPr="00F02A68">
        <w:rPr>
          <w:rFonts w:ascii="Arial" w:hAnsi="Arial" w:cs="Arial"/>
          <w:sz w:val="24"/>
        </w:rPr>
        <w:t>over-estimate the</w:t>
      </w:r>
      <w:r w:rsidR="004D6676" w:rsidRPr="00F02A68">
        <w:rPr>
          <w:rFonts w:ascii="Arial" w:hAnsi="Arial" w:cs="Arial"/>
          <w:sz w:val="24"/>
        </w:rPr>
        <w:t xml:space="preserve"> statistical power </w:t>
      </w:r>
      <w:r w:rsidR="00CA5082" w:rsidRPr="00F02A68">
        <w:rPr>
          <w:rFonts w:ascii="Arial" w:hAnsi="Arial" w:cs="Arial"/>
          <w:sz w:val="24"/>
        </w:rPr>
        <w:t xml:space="preserve">associated with small sample sizes </w:t>
      </w:r>
      <w:r w:rsidRPr="00F02A68">
        <w:rPr>
          <w:rFonts w:ascii="Arial" w:hAnsi="Arial" w:cs="Arial"/>
          <w:sz w:val="24"/>
        </w:rPr>
        <w:t xml:space="preserve">(Anderson et al., 2017). Third, although the mean effect size measured over many studies with small sample sizes will eventually converge on the true effect size, in reality, the same study is seldom replicated exactly and null results are </w:t>
      </w:r>
      <w:r w:rsidR="00FD7EF6" w:rsidRPr="00F02A68">
        <w:rPr>
          <w:rFonts w:ascii="Arial" w:hAnsi="Arial" w:cs="Arial"/>
          <w:sz w:val="24"/>
        </w:rPr>
        <w:t>only rarely</w:t>
      </w:r>
      <w:r w:rsidRPr="00F02A68">
        <w:rPr>
          <w:rFonts w:ascii="Arial" w:hAnsi="Arial" w:cs="Arial"/>
          <w:sz w:val="24"/>
        </w:rPr>
        <w:t xml:space="preserve"> reported. It has therefore been advocated that</w:t>
      </w:r>
      <w:r w:rsidR="00C75B06" w:rsidRPr="00F02A68">
        <w:rPr>
          <w:rFonts w:ascii="Arial" w:hAnsi="Arial" w:cs="Arial"/>
          <w:sz w:val="24"/>
        </w:rPr>
        <w:t>, contrary to current practices,</w:t>
      </w:r>
      <w:r w:rsidRPr="00F02A68">
        <w:rPr>
          <w:rFonts w:ascii="Arial" w:hAnsi="Arial" w:cs="Arial"/>
          <w:sz w:val="24"/>
        </w:rPr>
        <w:t xml:space="preserve"> </w:t>
      </w:r>
      <w:r w:rsidR="000D2C05" w:rsidRPr="00F02A68">
        <w:rPr>
          <w:rFonts w:ascii="Arial" w:hAnsi="Arial" w:cs="Arial"/>
          <w:sz w:val="24"/>
        </w:rPr>
        <w:t xml:space="preserve">it is better </w:t>
      </w:r>
      <w:r w:rsidR="000D2C05" w:rsidRPr="00F02A68">
        <w:rPr>
          <w:rFonts w:ascii="Arial" w:hAnsi="Arial" w:cs="Arial"/>
          <w:sz w:val="24"/>
        </w:rPr>
        <w:lastRenderedPageBreak/>
        <w:t xml:space="preserve">to carry </w:t>
      </w:r>
      <w:r w:rsidRPr="00F02A68">
        <w:rPr>
          <w:rFonts w:ascii="Arial" w:hAnsi="Arial" w:cs="Arial"/>
          <w:sz w:val="24"/>
        </w:rPr>
        <w:t>out a few well-designed high-powered studies than</w:t>
      </w:r>
      <w:r w:rsidR="000D2C05" w:rsidRPr="00F02A68">
        <w:rPr>
          <w:rFonts w:ascii="Arial" w:hAnsi="Arial" w:cs="Arial"/>
          <w:sz w:val="24"/>
        </w:rPr>
        <w:t xml:space="preserve"> it is to assimilate the results </w:t>
      </w:r>
      <w:r w:rsidRPr="00F02A68">
        <w:rPr>
          <w:rFonts w:ascii="Arial" w:hAnsi="Arial" w:cs="Arial"/>
          <w:sz w:val="24"/>
        </w:rPr>
        <w:t>from multiple low-powered studies (</w:t>
      </w:r>
      <w:r w:rsidR="00710A63" w:rsidRPr="00F02A68">
        <w:rPr>
          <w:rFonts w:ascii="Arial" w:hAnsi="Arial" w:cs="Arial"/>
          <w:sz w:val="24"/>
        </w:rPr>
        <w:t xml:space="preserve">Bakker et al., 2012; </w:t>
      </w:r>
      <w:r w:rsidRPr="00F02A68">
        <w:rPr>
          <w:rFonts w:ascii="Arial" w:hAnsi="Arial" w:cs="Arial"/>
          <w:sz w:val="24"/>
        </w:rPr>
        <w:t xml:space="preserve">Higginson and </w:t>
      </w:r>
      <w:proofErr w:type="spellStart"/>
      <w:r w:rsidRPr="00F02A68">
        <w:rPr>
          <w:rFonts w:ascii="Arial" w:hAnsi="Arial" w:cs="Arial"/>
          <w:sz w:val="24"/>
        </w:rPr>
        <w:t>Munafò</w:t>
      </w:r>
      <w:proofErr w:type="spellEnd"/>
      <w:r w:rsidRPr="00F02A68">
        <w:rPr>
          <w:rFonts w:ascii="Arial" w:hAnsi="Arial" w:cs="Arial"/>
          <w:sz w:val="24"/>
        </w:rPr>
        <w:t xml:space="preserve">, 2016). In brief, large scale studies </w:t>
      </w:r>
      <w:r w:rsidR="00C75B06" w:rsidRPr="00F02A68">
        <w:rPr>
          <w:rFonts w:ascii="Arial" w:hAnsi="Arial" w:cs="Arial"/>
          <w:sz w:val="24"/>
        </w:rPr>
        <w:t>increase the probability that a</w:t>
      </w:r>
      <w:r w:rsidR="00CF2F86" w:rsidRPr="00F02A68">
        <w:rPr>
          <w:rFonts w:ascii="Arial" w:hAnsi="Arial" w:cs="Arial"/>
          <w:sz w:val="24"/>
        </w:rPr>
        <w:t>n</w:t>
      </w:r>
      <w:r w:rsidR="00C75B06" w:rsidRPr="00F02A68">
        <w:rPr>
          <w:rFonts w:ascii="Arial" w:hAnsi="Arial" w:cs="Arial"/>
          <w:sz w:val="24"/>
        </w:rPr>
        <w:t xml:space="preserve"> </w:t>
      </w:r>
      <w:r w:rsidR="00CF2F86" w:rsidRPr="00F02A68">
        <w:rPr>
          <w:rFonts w:ascii="Arial" w:hAnsi="Arial" w:cs="Arial"/>
          <w:sz w:val="24"/>
        </w:rPr>
        <w:t>identified</w:t>
      </w:r>
      <w:r w:rsidR="00C75B06" w:rsidRPr="00F02A68">
        <w:rPr>
          <w:rFonts w:ascii="Arial" w:hAnsi="Arial" w:cs="Arial"/>
          <w:sz w:val="24"/>
        </w:rPr>
        <w:t xml:space="preserve"> lesion-deficit mappin</w:t>
      </w:r>
      <w:r w:rsidR="00CF2F86" w:rsidRPr="00F02A68">
        <w:rPr>
          <w:rFonts w:ascii="Arial" w:hAnsi="Arial" w:cs="Arial"/>
          <w:sz w:val="24"/>
        </w:rPr>
        <w:t>g</w:t>
      </w:r>
      <w:r w:rsidR="00C75B06" w:rsidRPr="00F02A68">
        <w:rPr>
          <w:rFonts w:ascii="Arial" w:hAnsi="Arial" w:cs="Arial"/>
          <w:sz w:val="24"/>
        </w:rPr>
        <w:t xml:space="preserve"> is correct</w:t>
      </w:r>
      <w:r w:rsidRPr="00F02A68">
        <w:rPr>
          <w:rFonts w:ascii="Arial" w:hAnsi="Arial" w:cs="Arial"/>
          <w:sz w:val="24"/>
        </w:rPr>
        <w:t xml:space="preserve"> (</w:t>
      </w:r>
      <w:r w:rsidR="00710A63" w:rsidRPr="00F02A68">
        <w:rPr>
          <w:rFonts w:ascii="Arial" w:hAnsi="Arial" w:cs="Arial"/>
          <w:sz w:val="24"/>
        </w:rPr>
        <w:t xml:space="preserve">Button et al., 2013a; </w:t>
      </w:r>
      <w:proofErr w:type="spellStart"/>
      <w:r w:rsidRPr="00F02A68">
        <w:rPr>
          <w:rFonts w:ascii="Arial" w:hAnsi="Arial" w:cs="Arial"/>
          <w:sz w:val="24"/>
        </w:rPr>
        <w:t>Szucs</w:t>
      </w:r>
      <w:proofErr w:type="spellEnd"/>
      <w:r w:rsidRPr="00F02A68">
        <w:rPr>
          <w:rFonts w:ascii="Arial" w:hAnsi="Arial" w:cs="Arial"/>
          <w:sz w:val="24"/>
        </w:rPr>
        <w:t xml:space="preserve"> and Ioannidis, 2017).</w:t>
      </w:r>
    </w:p>
    <w:p w14:paraId="79034629" w14:textId="35DEEEC7" w:rsidR="002A72CF" w:rsidRPr="00F02A68" w:rsidRDefault="00DA1765" w:rsidP="002C2E26">
      <w:pPr>
        <w:pStyle w:val="ListParagraph"/>
        <w:numPr>
          <w:ilvl w:val="0"/>
          <w:numId w:val="29"/>
        </w:numPr>
        <w:spacing w:line="360" w:lineRule="auto"/>
        <w:ind w:hanging="720"/>
        <w:jc w:val="both"/>
        <w:rPr>
          <w:rFonts w:ascii="Arial" w:hAnsi="Arial" w:cs="Arial"/>
          <w:i/>
          <w:sz w:val="24"/>
        </w:rPr>
      </w:pPr>
      <w:r w:rsidRPr="00F02A68">
        <w:rPr>
          <w:rFonts w:ascii="Arial" w:hAnsi="Arial" w:cs="Arial"/>
          <w:i/>
          <w:sz w:val="24"/>
        </w:rPr>
        <w:t>Trivial</w:t>
      </w:r>
      <w:r w:rsidR="002A72CF" w:rsidRPr="00F02A68">
        <w:rPr>
          <w:rFonts w:ascii="Arial" w:hAnsi="Arial" w:cs="Arial"/>
          <w:i/>
          <w:sz w:val="24"/>
        </w:rPr>
        <w:t xml:space="preserve"> effect sizes in larger samples</w:t>
      </w:r>
    </w:p>
    <w:p w14:paraId="303BCCA8" w14:textId="78132173" w:rsidR="007D24C4" w:rsidRPr="00F02A68" w:rsidRDefault="002A72CF" w:rsidP="002C2E26">
      <w:pPr>
        <w:spacing w:line="360" w:lineRule="auto"/>
        <w:ind w:firstLine="720"/>
        <w:jc w:val="both"/>
        <w:rPr>
          <w:rFonts w:ascii="Arial" w:hAnsi="Arial" w:cs="Arial"/>
          <w:sz w:val="24"/>
        </w:rPr>
      </w:pPr>
      <w:r w:rsidRPr="00F02A68">
        <w:rPr>
          <w:rFonts w:ascii="Arial" w:hAnsi="Arial" w:cs="Arial"/>
          <w:sz w:val="24"/>
        </w:rPr>
        <w:t xml:space="preserve">Another important observation from the current study is that, when samples are sufficiently large, relatively weak lesion-deficit associations can be deemed statistically significant (i.e. </w:t>
      </w:r>
      <w:r w:rsidRPr="00F02A68">
        <w:rPr>
          <w:rFonts w:ascii="Arial" w:hAnsi="Arial" w:cs="Arial"/>
          <w:i/>
          <w:sz w:val="24"/>
        </w:rPr>
        <w:t>p</w:t>
      </w:r>
      <w:r w:rsidRPr="00F02A68">
        <w:rPr>
          <w:rFonts w:ascii="Arial" w:hAnsi="Arial" w:cs="Arial"/>
          <w:sz w:val="24"/>
        </w:rPr>
        <w:t xml:space="preserve"> &lt; 0.05). For instance, effects that only accounted for as little as 3% of the variance reached statistical significance when </w:t>
      </w:r>
      <w:r w:rsidRPr="00F02A68">
        <w:rPr>
          <w:rFonts w:ascii="Arial" w:hAnsi="Arial" w:cs="Arial"/>
          <w:i/>
          <w:sz w:val="24"/>
        </w:rPr>
        <w:t>N</w:t>
      </w:r>
      <w:r w:rsidRPr="00F02A68">
        <w:rPr>
          <w:rFonts w:ascii="Arial" w:hAnsi="Arial" w:cs="Arial"/>
          <w:sz w:val="24"/>
        </w:rPr>
        <w:t xml:space="preserve"> ≥ 120</w:t>
      </w:r>
      <w:r w:rsidR="00DA1765" w:rsidRPr="00F02A68">
        <w:rPr>
          <w:rFonts w:ascii="Arial" w:hAnsi="Arial" w:cs="Arial"/>
          <w:sz w:val="24"/>
        </w:rPr>
        <w:t xml:space="preserve"> - </w:t>
      </w:r>
      <w:r w:rsidR="000D2C05" w:rsidRPr="00F02A68">
        <w:rPr>
          <w:rFonts w:ascii="Arial" w:hAnsi="Arial" w:cs="Arial"/>
          <w:sz w:val="24"/>
        </w:rPr>
        <w:t>an</w:t>
      </w:r>
      <w:r w:rsidR="00891BC8" w:rsidRPr="00F02A68">
        <w:rPr>
          <w:rFonts w:ascii="Arial" w:hAnsi="Arial" w:cs="Arial"/>
          <w:sz w:val="24"/>
        </w:rPr>
        <w:t xml:space="preserve"> inferential problem</w:t>
      </w:r>
      <w:r w:rsidRPr="00F02A68">
        <w:rPr>
          <w:rFonts w:ascii="Arial" w:hAnsi="Arial" w:cs="Arial"/>
          <w:sz w:val="24"/>
        </w:rPr>
        <w:t xml:space="preserve"> known as the fallacy of classical inference (</w:t>
      </w:r>
      <w:proofErr w:type="spellStart"/>
      <w:r w:rsidRPr="00F02A68">
        <w:rPr>
          <w:rFonts w:ascii="Arial" w:hAnsi="Arial" w:cs="Arial"/>
          <w:sz w:val="24"/>
        </w:rPr>
        <w:t>Friston</w:t>
      </w:r>
      <w:proofErr w:type="spellEnd"/>
      <w:r w:rsidRPr="00F02A68">
        <w:rPr>
          <w:rFonts w:ascii="Arial" w:hAnsi="Arial" w:cs="Arial"/>
          <w:sz w:val="24"/>
        </w:rPr>
        <w:t xml:space="preserve">, 2012; Smith and Nichols, 2018). However, </w:t>
      </w:r>
      <w:r w:rsidR="00F63666" w:rsidRPr="00F02A68">
        <w:rPr>
          <w:rFonts w:ascii="Arial" w:hAnsi="Arial" w:cs="Arial"/>
          <w:sz w:val="24"/>
        </w:rPr>
        <w:t>our findings are consistent with the view that</w:t>
      </w:r>
      <w:r w:rsidRPr="00F02A68">
        <w:rPr>
          <w:rFonts w:ascii="Arial" w:hAnsi="Arial" w:cs="Arial"/>
          <w:sz w:val="24"/>
        </w:rPr>
        <w:t xml:space="preserve"> this issue can be</w:t>
      </w:r>
      <w:r w:rsidR="00DA1765" w:rsidRPr="00F02A68">
        <w:rPr>
          <w:rFonts w:ascii="Arial" w:hAnsi="Arial" w:cs="Arial"/>
          <w:sz w:val="24"/>
        </w:rPr>
        <w:t xml:space="preserve"> </w:t>
      </w:r>
      <w:r w:rsidRPr="00F02A68">
        <w:rPr>
          <w:rFonts w:ascii="Arial" w:hAnsi="Arial" w:cs="Arial"/>
          <w:sz w:val="24"/>
        </w:rPr>
        <w:t>addressed by reporting point and interval estimates of effect sizes (</w:t>
      </w:r>
      <w:r w:rsidR="005E00EB" w:rsidRPr="00F02A68">
        <w:rPr>
          <w:rFonts w:ascii="Arial" w:hAnsi="Arial" w:cs="Arial"/>
          <w:sz w:val="24"/>
        </w:rPr>
        <w:t xml:space="preserve">Button et al., 2013b; </w:t>
      </w:r>
      <w:r w:rsidRPr="00F02A68">
        <w:rPr>
          <w:rFonts w:ascii="Arial" w:hAnsi="Arial" w:cs="Arial"/>
          <w:sz w:val="24"/>
        </w:rPr>
        <w:t xml:space="preserve">Lindquist et al., 2013), which allow one to assess the practical significance (as opposed to statistical significance only) of the results. In other words, </w:t>
      </w:r>
      <w:r w:rsidR="00DA1765" w:rsidRPr="00F02A68">
        <w:rPr>
          <w:rFonts w:ascii="Arial" w:hAnsi="Arial" w:cs="Arial"/>
          <w:sz w:val="24"/>
        </w:rPr>
        <w:t xml:space="preserve">it can be argued that </w:t>
      </w:r>
      <w:r w:rsidRPr="00F02A68">
        <w:rPr>
          <w:rFonts w:ascii="Arial" w:hAnsi="Arial" w:cs="Arial"/>
          <w:sz w:val="24"/>
        </w:rPr>
        <w:t xml:space="preserve">the fallacy of classical inference is specific to statistical tests (e.g., </w:t>
      </w:r>
      <w:r w:rsidRPr="00F02A68">
        <w:rPr>
          <w:rFonts w:ascii="Arial" w:hAnsi="Arial" w:cs="Arial"/>
          <w:i/>
          <w:sz w:val="24"/>
        </w:rPr>
        <w:t>t, F</w:t>
      </w:r>
      <w:r w:rsidRPr="00F02A68">
        <w:rPr>
          <w:rFonts w:ascii="Arial" w:hAnsi="Arial" w:cs="Arial"/>
          <w:sz w:val="24"/>
        </w:rPr>
        <w:t xml:space="preserve"> and/or </w:t>
      </w:r>
      <w:r w:rsidRPr="00F02A68">
        <w:rPr>
          <w:rFonts w:ascii="Arial" w:hAnsi="Arial" w:cs="Arial"/>
          <w:i/>
          <w:sz w:val="24"/>
        </w:rPr>
        <w:t>p</w:t>
      </w:r>
      <w:r w:rsidRPr="00F02A68">
        <w:rPr>
          <w:rFonts w:ascii="Arial" w:hAnsi="Arial" w:cs="Arial"/>
          <w:sz w:val="24"/>
        </w:rPr>
        <w:t xml:space="preserve"> values), leaving effect sizes largely unaffected (</w:t>
      </w:r>
      <w:proofErr w:type="spellStart"/>
      <w:r w:rsidRPr="00F02A68">
        <w:rPr>
          <w:rFonts w:ascii="Arial" w:hAnsi="Arial" w:cs="Arial"/>
          <w:sz w:val="24"/>
        </w:rPr>
        <w:t>Reddan</w:t>
      </w:r>
      <w:proofErr w:type="spellEnd"/>
      <w:r w:rsidRPr="00F02A68">
        <w:rPr>
          <w:rFonts w:ascii="Arial" w:hAnsi="Arial" w:cs="Arial"/>
          <w:sz w:val="24"/>
        </w:rPr>
        <w:t xml:space="preserve"> et al., 2017). </w:t>
      </w:r>
      <w:r w:rsidR="006D4406" w:rsidRPr="00F02A68">
        <w:rPr>
          <w:rFonts w:ascii="Arial" w:hAnsi="Arial" w:cs="Arial"/>
          <w:sz w:val="24"/>
        </w:rPr>
        <w:t>Furthermore</w:t>
      </w:r>
      <w:r w:rsidRPr="00F02A68">
        <w:rPr>
          <w:rFonts w:ascii="Arial" w:hAnsi="Arial" w:cs="Arial"/>
          <w:sz w:val="24"/>
        </w:rPr>
        <w:t>, there are two important advantages of conducting high-powered studies: (</w:t>
      </w:r>
      <w:proofErr w:type="spellStart"/>
      <w:r w:rsidRPr="00F02A68">
        <w:rPr>
          <w:rFonts w:ascii="Arial" w:hAnsi="Arial" w:cs="Arial"/>
          <w:sz w:val="24"/>
        </w:rPr>
        <w:t>i</w:t>
      </w:r>
      <w:proofErr w:type="spellEnd"/>
      <w:r w:rsidRPr="00F02A68">
        <w:rPr>
          <w:rFonts w:ascii="Arial" w:hAnsi="Arial" w:cs="Arial"/>
          <w:sz w:val="24"/>
        </w:rPr>
        <w:t>) they greatly attenuate the impact of study publication bias as both over- and under-estimations of the true effect size will surpass the threshold for statistical significance; and (ii) the precision with which the magnitude of the true population effect can be estimated is substantially improved (</w:t>
      </w:r>
      <w:proofErr w:type="spellStart"/>
      <w:r w:rsidRPr="00F02A68">
        <w:rPr>
          <w:rFonts w:ascii="Arial" w:hAnsi="Arial" w:cs="Arial"/>
          <w:sz w:val="24"/>
        </w:rPr>
        <w:t>Lakens</w:t>
      </w:r>
      <w:proofErr w:type="spellEnd"/>
      <w:r w:rsidRPr="00F02A68">
        <w:rPr>
          <w:rFonts w:ascii="Arial" w:hAnsi="Arial" w:cs="Arial"/>
          <w:sz w:val="24"/>
        </w:rPr>
        <w:t xml:space="preserve"> and Evers, 2014; see </w:t>
      </w:r>
      <w:r w:rsidR="004416FD" w:rsidRPr="00F02A68">
        <w:rPr>
          <w:rFonts w:ascii="Arial" w:hAnsi="Arial" w:cs="Arial"/>
          <w:sz w:val="24"/>
        </w:rPr>
        <w:t xml:space="preserve">Table 5 and </w:t>
      </w:r>
      <w:r w:rsidRPr="00F02A68">
        <w:rPr>
          <w:rFonts w:ascii="Arial" w:hAnsi="Arial" w:cs="Arial"/>
          <w:sz w:val="24"/>
        </w:rPr>
        <w:t>Fig</w:t>
      </w:r>
      <w:r w:rsidR="00E40918" w:rsidRPr="00F02A68">
        <w:rPr>
          <w:rFonts w:ascii="Arial" w:hAnsi="Arial" w:cs="Arial"/>
          <w:sz w:val="24"/>
        </w:rPr>
        <w:t>s</w:t>
      </w:r>
      <w:r w:rsidRPr="00F02A68">
        <w:rPr>
          <w:rFonts w:ascii="Arial" w:hAnsi="Arial" w:cs="Arial"/>
          <w:sz w:val="24"/>
        </w:rPr>
        <w:t xml:space="preserve">. </w:t>
      </w:r>
      <w:r w:rsidR="00E40918" w:rsidRPr="00F02A68">
        <w:rPr>
          <w:rFonts w:ascii="Arial" w:hAnsi="Arial" w:cs="Arial"/>
          <w:sz w:val="24"/>
        </w:rPr>
        <w:t>4 and 5A</w:t>
      </w:r>
      <w:r w:rsidRPr="00F02A68">
        <w:rPr>
          <w:rFonts w:ascii="Arial" w:hAnsi="Arial" w:cs="Arial"/>
          <w:sz w:val="24"/>
        </w:rPr>
        <w:t>). Our study also indicates</w:t>
      </w:r>
      <w:r w:rsidR="006D4406" w:rsidRPr="00F02A68">
        <w:rPr>
          <w:rFonts w:ascii="Arial" w:hAnsi="Arial" w:cs="Arial"/>
          <w:sz w:val="24"/>
        </w:rPr>
        <w:t xml:space="preserve"> that</w:t>
      </w:r>
      <w:r w:rsidRPr="00F02A68">
        <w:rPr>
          <w:rFonts w:ascii="Arial" w:hAnsi="Arial" w:cs="Arial"/>
          <w:sz w:val="24"/>
        </w:rPr>
        <w:t xml:space="preserve">, even with sample sizes as large as </w:t>
      </w:r>
      <w:r w:rsidRPr="00F02A68">
        <w:rPr>
          <w:rFonts w:ascii="Arial" w:hAnsi="Arial" w:cs="Arial"/>
          <w:i/>
          <w:sz w:val="24"/>
        </w:rPr>
        <w:t>N</w:t>
      </w:r>
      <w:r w:rsidR="006D4406" w:rsidRPr="00F02A68">
        <w:rPr>
          <w:rFonts w:ascii="Arial" w:hAnsi="Arial" w:cs="Arial"/>
          <w:sz w:val="24"/>
        </w:rPr>
        <w:t xml:space="preserve"> </w:t>
      </w:r>
      <w:r w:rsidRPr="00F02A68">
        <w:rPr>
          <w:rFonts w:ascii="Arial" w:hAnsi="Arial" w:cs="Arial"/>
          <w:sz w:val="24"/>
        </w:rPr>
        <w:t>=</w:t>
      </w:r>
      <w:r w:rsidR="006D4406" w:rsidRPr="00F02A68">
        <w:rPr>
          <w:rFonts w:ascii="Arial" w:hAnsi="Arial" w:cs="Arial"/>
          <w:sz w:val="24"/>
        </w:rPr>
        <w:t xml:space="preserve"> </w:t>
      </w:r>
      <w:r w:rsidRPr="00F02A68">
        <w:rPr>
          <w:rFonts w:ascii="Arial" w:hAnsi="Arial" w:cs="Arial"/>
          <w:sz w:val="24"/>
        </w:rPr>
        <w:t xml:space="preserve">360, </w:t>
      </w:r>
      <w:r w:rsidR="006D4406" w:rsidRPr="00F02A68">
        <w:rPr>
          <w:rFonts w:ascii="Arial" w:hAnsi="Arial" w:cs="Arial"/>
          <w:sz w:val="24"/>
        </w:rPr>
        <w:t>a not inconsiderable degree of</w:t>
      </w:r>
      <w:r w:rsidRPr="00F02A68">
        <w:rPr>
          <w:rFonts w:ascii="Arial" w:hAnsi="Arial" w:cs="Arial"/>
          <w:sz w:val="24"/>
        </w:rPr>
        <w:t xml:space="preserve"> uncertainty in </w:t>
      </w:r>
      <w:r w:rsidRPr="00F02A68">
        <w:rPr>
          <w:rFonts w:ascii="Arial" w:hAnsi="Arial" w:cs="Arial"/>
          <w:i/>
          <w:sz w:val="24"/>
        </w:rPr>
        <w:t>R</w:t>
      </w:r>
      <w:r w:rsidRPr="00F02A68">
        <w:rPr>
          <w:rFonts w:ascii="Arial" w:hAnsi="Arial" w:cs="Arial"/>
          <w:sz w:val="24"/>
          <w:vertAlign w:val="superscript"/>
        </w:rPr>
        <w:t>2</w:t>
      </w:r>
      <w:r w:rsidRPr="00F02A68">
        <w:rPr>
          <w:rFonts w:ascii="Arial" w:hAnsi="Arial" w:cs="Arial"/>
          <w:sz w:val="24"/>
        </w:rPr>
        <w:t xml:space="preserve"> estimation </w:t>
      </w:r>
      <w:r w:rsidR="006D4406" w:rsidRPr="00F02A68">
        <w:rPr>
          <w:rFonts w:ascii="Arial" w:hAnsi="Arial" w:cs="Arial"/>
          <w:sz w:val="24"/>
        </w:rPr>
        <w:t xml:space="preserve">remained, </w:t>
      </w:r>
      <w:r w:rsidRPr="00F02A68">
        <w:rPr>
          <w:rFonts w:ascii="Arial" w:hAnsi="Arial" w:cs="Arial"/>
          <w:sz w:val="24"/>
        </w:rPr>
        <w:t xml:space="preserve">which suggests that increasing sample size </w:t>
      </w:r>
      <w:r w:rsidR="00041860" w:rsidRPr="00F02A68">
        <w:rPr>
          <w:rFonts w:ascii="Arial" w:hAnsi="Arial" w:cs="Arial"/>
          <w:sz w:val="24"/>
        </w:rPr>
        <w:t xml:space="preserve">beyond this </w:t>
      </w:r>
      <w:r w:rsidR="00041860" w:rsidRPr="00F02A68">
        <w:rPr>
          <w:rFonts w:ascii="Arial" w:hAnsi="Arial" w:cs="Arial"/>
          <w:i/>
          <w:sz w:val="24"/>
        </w:rPr>
        <w:t>N</w:t>
      </w:r>
      <w:r w:rsidRPr="00F02A68">
        <w:rPr>
          <w:rFonts w:ascii="Arial" w:hAnsi="Arial" w:cs="Arial"/>
          <w:sz w:val="24"/>
        </w:rPr>
        <w:t xml:space="preserve"> w</w:t>
      </w:r>
      <w:r w:rsidR="006D4406" w:rsidRPr="00F02A68">
        <w:rPr>
          <w:rFonts w:ascii="Arial" w:hAnsi="Arial" w:cs="Arial"/>
          <w:sz w:val="24"/>
        </w:rPr>
        <w:t>ill continue to bring benefit.</w:t>
      </w:r>
    </w:p>
    <w:p w14:paraId="757A57EF" w14:textId="5CA25A87" w:rsidR="00B34991" w:rsidRPr="00F02A68" w:rsidRDefault="000A7C45" w:rsidP="002C2E26">
      <w:pPr>
        <w:pStyle w:val="ListParagraph"/>
        <w:numPr>
          <w:ilvl w:val="0"/>
          <w:numId w:val="33"/>
        </w:numPr>
        <w:spacing w:line="360" w:lineRule="auto"/>
        <w:ind w:hanging="720"/>
        <w:jc w:val="both"/>
        <w:rPr>
          <w:rFonts w:ascii="Arial" w:hAnsi="Arial" w:cs="Arial"/>
          <w:i/>
          <w:sz w:val="24"/>
        </w:rPr>
      </w:pPr>
      <w:r w:rsidRPr="00F02A68">
        <w:rPr>
          <w:rFonts w:ascii="Arial" w:hAnsi="Arial" w:cs="Arial"/>
          <w:i/>
          <w:sz w:val="24"/>
        </w:rPr>
        <w:t>Study</w:t>
      </w:r>
      <w:r w:rsidR="00B34991" w:rsidRPr="00F02A68">
        <w:rPr>
          <w:rFonts w:ascii="Arial" w:hAnsi="Arial" w:cs="Arial"/>
          <w:i/>
          <w:sz w:val="24"/>
        </w:rPr>
        <w:t xml:space="preserve"> limitations</w:t>
      </w:r>
    </w:p>
    <w:p w14:paraId="718C5DF0" w14:textId="4E703EA3" w:rsidR="00B34991" w:rsidRPr="00F02A68" w:rsidRDefault="00B34991" w:rsidP="002C2E26">
      <w:pPr>
        <w:spacing w:line="360" w:lineRule="auto"/>
        <w:ind w:firstLine="720"/>
        <w:jc w:val="both"/>
        <w:rPr>
          <w:rFonts w:ascii="Arial" w:hAnsi="Arial" w:cs="Arial"/>
          <w:sz w:val="24"/>
        </w:rPr>
      </w:pPr>
      <w:r w:rsidRPr="00F02A68">
        <w:rPr>
          <w:rFonts w:ascii="Arial" w:hAnsi="Arial" w:cs="Arial"/>
          <w:sz w:val="24"/>
          <w:szCs w:val="24"/>
        </w:rPr>
        <w:t>The focus of th</w:t>
      </w:r>
      <w:r w:rsidR="00BE24A8" w:rsidRPr="00F02A68">
        <w:rPr>
          <w:rFonts w:ascii="Arial" w:hAnsi="Arial" w:cs="Arial"/>
          <w:sz w:val="24"/>
          <w:szCs w:val="24"/>
        </w:rPr>
        <w:t>e</w:t>
      </w:r>
      <w:r w:rsidRPr="00F02A68">
        <w:rPr>
          <w:rFonts w:ascii="Arial" w:hAnsi="Arial" w:cs="Arial"/>
          <w:sz w:val="24"/>
          <w:szCs w:val="24"/>
        </w:rPr>
        <w:t xml:space="preserve"> </w:t>
      </w:r>
      <w:r w:rsidR="00BE24A8" w:rsidRPr="00F02A68">
        <w:rPr>
          <w:rFonts w:ascii="Arial" w:hAnsi="Arial" w:cs="Arial"/>
          <w:sz w:val="24"/>
          <w:szCs w:val="24"/>
        </w:rPr>
        <w:t xml:space="preserve">current </w:t>
      </w:r>
      <w:r w:rsidRPr="00F02A68">
        <w:rPr>
          <w:rFonts w:ascii="Arial" w:hAnsi="Arial" w:cs="Arial"/>
          <w:sz w:val="24"/>
          <w:szCs w:val="24"/>
        </w:rPr>
        <w:t xml:space="preserve">paper has been on </w:t>
      </w:r>
      <w:r w:rsidR="003B2D7C" w:rsidRPr="00F02A68">
        <w:rPr>
          <w:rFonts w:ascii="Arial" w:hAnsi="Arial" w:cs="Arial"/>
          <w:sz w:val="24"/>
          <w:szCs w:val="24"/>
        </w:rPr>
        <w:t>establishing the degree to which</w:t>
      </w:r>
      <w:r w:rsidR="00BE24A8" w:rsidRPr="00F02A68">
        <w:rPr>
          <w:rFonts w:ascii="Arial" w:hAnsi="Arial" w:cs="Arial"/>
          <w:sz w:val="24"/>
          <w:szCs w:val="24"/>
        </w:rPr>
        <w:t xml:space="preserve"> the replicability of lesion-deficit mappings is influenced by sample size. To illustrate our points, we have (</w:t>
      </w:r>
      <w:proofErr w:type="spellStart"/>
      <w:r w:rsidR="00BE24A8" w:rsidRPr="00F02A68">
        <w:rPr>
          <w:rFonts w:ascii="Arial" w:hAnsi="Arial" w:cs="Arial"/>
          <w:sz w:val="24"/>
          <w:szCs w:val="24"/>
        </w:rPr>
        <w:t>i</w:t>
      </w:r>
      <w:proofErr w:type="spellEnd"/>
      <w:r w:rsidR="00BE24A8" w:rsidRPr="00F02A68">
        <w:rPr>
          <w:rFonts w:ascii="Arial" w:hAnsi="Arial" w:cs="Arial"/>
          <w:sz w:val="24"/>
          <w:szCs w:val="24"/>
        </w:rPr>
        <w:t xml:space="preserve">) </w:t>
      </w:r>
      <w:r w:rsidR="000A7C45" w:rsidRPr="00F02A68">
        <w:rPr>
          <w:rFonts w:ascii="Arial" w:hAnsi="Arial" w:cs="Arial"/>
          <w:sz w:val="24"/>
          <w:szCs w:val="24"/>
        </w:rPr>
        <w:t>searched for</w:t>
      </w:r>
      <w:r w:rsidR="00BE24A8" w:rsidRPr="00F02A68">
        <w:rPr>
          <w:rFonts w:ascii="Arial" w:hAnsi="Arial" w:cs="Arial"/>
          <w:sz w:val="24"/>
          <w:szCs w:val="24"/>
        </w:rPr>
        <w:t xml:space="preserve"> </w:t>
      </w:r>
      <w:r w:rsidRPr="00F02A68">
        <w:rPr>
          <w:rFonts w:ascii="Arial" w:hAnsi="Arial" w:cs="Arial"/>
          <w:sz w:val="24"/>
          <w:szCs w:val="24"/>
        </w:rPr>
        <w:t xml:space="preserve">brain regions where damage is significantly related to impairments </w:t>
      </w:r>
      <w:r w:rsidR="00F63666" w:rsidRPr="00F02A68">
        <w:rPr>
          <w:rFonts w:ascii="Arial" w:hAnsi="Arial" w:cs="Arial"/>
          <w:sz w:val="24"/>
          <w:szCs w:val="24"/>
        </w:rPr>
        <w:t xml:space="preserve">in </w:t>
      </w:r>
      <w:r w:rsidRPr="00F02A68">
        <w:rPr>
          <w:rFonts w:ascii="Arial" w:hAnsi="Arial" w:cs="Arial"/>
          <w:sz w:val="24"/>
          <w:szCs w:val="24"/>
        </w:rPr>
        <w:t>articulating speech</w:t>
      </w:r>
      <w:r w:rsidR="00BE24A8" w:rsidRPr="00F02A68">
        <w:rPr>
          <w:rFonts w:ascii="Arial" w:hAnsi="Arial" w:cs="Arial"/>
          <w:sz w:val="24"/>
          <w:szCs w:val="24"/>
        </w:rPr>
        <w:t xml:space="preserve">; (ii) estimated the </w:t>
      </w:r>
      <w:r w:rsidR="00AE4B97" w:rsidRPr="00F02A68">
        <w:rPr>
          <w:rFonts w:ascii="Arial" w:hAnsi="Arial" w:cs="Arial"/>
          <w:sz w:val="24"/>
          <w:szCs w:val="24"/>
        </w:rPr>
        <w:t>strength</w:t>
      </w:r>
      <w:r w:rsidR="00BE24A8" w:rsidRPr="00F02A68">
        <w:rPr>
          <w:rFonts w:ascii="Arial" w:hAnsi="Arial" w:cs="Arial"/>
          <w:sz w:val="24"/>
          <w:szCs w:val="24"/>
        </w:rPr>
        <w:t xml:space="preserve"> of the </w:t>
      </w:r>
      <w:r w:rsidR="000A7C45" w:rsidRPr="00F02A68">
        <w:rPr>
          <w:rFonts w:ascii="Arial" w:hAnsi="Arial" w:cs="Arial"/>
          <w:sz w:val="24"/>
          <w:szCs w:val="24"/>
        </w:rPr>
        <w:t xml:space="preserve">identified </w:t>
      </w:r>
      <w:r w:rsidR="00BE24A8" w:rsidRPr="00F02A68">
        <w:rPr>
          <w:rFonts w:ascii="Arial" w:hAnsi="Arial" w:cs="Arial"/>
          <w:sz w:val="24"/>
          <w:szCs w:val="24"/>
        </w:rPr>
        <w:t xml:space="preserve">lesion-deficit association; and, (iii) </w:t>
      </w:r>
      <w:r w:rsidR="0012359A" w:rsidRPr="00F02A68">
        <w:rPr>
          <w:rFonts w:ascii="Arial" w:hAnsi="Arial" w:cs="Arial"/>
          <w:sz w:val="24"/>
          <w:szCs w:val="24"/>
        </w:rPr>
        <w:t>run the exact same analysis on</w:t>
      </w:r>
      <w:r w:rsidR="00BE24A8" w:rsidRPr="00F02A68">
        <w:rPr>
          <w:rFonts w:ascii="Arial" w:hAnsi="Arial" w:cs="Arial"/>
          <w:sz w:val="24"/>
          <w:szCs w:val="24"/>
        </w:rPr>
        <w:t xml:space="preserve"> thousands of samples of varying size</w:t>
      </w:r>
      <w:r w:rsidRPr="00F02A68">
        <w:rPr>
          <w:rFonts w:ascii="Arial" w:hAnsi="Arial" w:cs="Arial"/>
          <w:sz w:val="24"/>
          <w:szCs w:val="24"/>
        </w:rPr>
        <w:t xml:space="preserve">. However, we have not attempted to account for all possible sources of inconsistencies in </w:t>
      </w:r>
      <w:r w:rsidR="000A7C45" w:rsidRPr="00F02A68">
        <w:rPr>
          <w:rFonts w:ascii="Arial" w:hAnsi="Arial" w:cs="Arial"/>
          <w:sz w:val="24"/>
          <w:szCs w:val="24"/>
        </w:rPr>
        <w:t xml:space="preserve">univariate voxel-based </w:t>
      </w:r>
      <w:r w:rsidRPr="00F02A68">
        <w:rPr>
          <w:rFonts w:ascii="Arial" w:hAnsi="Arial" w:cs="Arial"/>
          <w:sz w:val="24"/>
          <w:szCs w:val="24"/>
        </w:rPr>
        <w:t xml:space="preserve">lesion-deficit mapping. Nor have we </w:t>
      </w:r>
      <w:r w:rsidR="00FB4E5D" w:rsidRPr="00F02A68">
        <w:rPr>
          <w:rFonts w:ascii="Arial" w:hAnsi="Arial" w:cs="Arial"/>
          <w:sz w:val="24"/>
          <w:szCs w:val="24"/>
        </w:rPr>
        <w:lastRenderedPageBreak/>
        <w:t>investigated</w:t>
      </w:r>
      <w:r w:rsidRPr="00F02A68">
        <w:rPr>
          <w:rFonts w:ascii="Arial" w:hAnsi="Arial" w:cs="Arial"/>
          <w:sz w:val="24"/>
          <w:szCs w:val="24"/>
        </w:rPr>
        <w:t xml:space="preserve"> how </w:t>
      </w:r>
      <w:r w:rsidR="00FB4E5D" w:rsidRPr="00F02A68">
        <w:rPr>
          <w:rFonts w:ascii="Arial" w:hAnsi="Arial" w:cs="Arial"/>
          <w:sz w:val="24"/>
          <w:szCs w:val="24"/>
        </w:rPr>
        <w:t>our</w:t>
      </w:r>
      <w:r w:rsidR="000A7C45" w:rsidRPr="00F02A68">
        <w:rPr>
          <w:rFonts w:ascii="Arial" w:hAnsi="Arial" w:cs="Arial"/>
          <w:sz w:val="24"/>
          <w:szCs w:val="24"/>
        </w:rPr>
        <w:t xml:space="preserve"> results would change if we </w:t>
      </w:r>
      <w:r w:rsidR="00FB4E5D" w:rsidRPr="00F02A68">
        <w:rPr>
          <w:rFonts w:ascii="Arial" w:hAnsi="Arial" w:cs="Arial"/>
          <w:sz w:val="24"/>
          <w:szCs w:val="24"/>
        </w:rPr>
        <w:t>selected</w:t>
      </w:r>
      <w:r w:rsidR="003B2D7C" w:rsidRPr="00F02A68">
        <w:rPr>
          <w:rFonts w:ascii="Arial" w:hAnsi="Arial" w:cs="Arial"/>
          <w:sz w:val="24"/>
          <w:szCs w:val="24"/>
        </w:rPr>
        <w:t xml:space="preserve"> another</w:t>
      </w:r>
      <w:r w:rsidR="00FB4E5D" w:rsidRPr="00F02A68">
        <w:rPr>
          <w:rFonts w:ascii="Arial" w:hAnsi="Arial" w:cs="Arial"/>
          <w:sz w:val="24"/>
          <w:szCs w:val="24"/>
        </w:rPr>
        <w:t xml:space="preserve"> function </w:t>
      </w:r>
      <w:r w:rsidR="00DA0F44" w:rsidRPr="00F02A68">
        <w:rPr>
          <w:rFonts w:ascii="Arial" w:hAnsi="Arial" w:cs="Arial"/>
          <w:sz w:val="24"/>
          <w:szCs w:val="24"/>
        </w:rPr>
        <w:t xml:space="preserve">of interest </w:t>
      </w:r>
      <w:r w:rsidR="00FB4E5D" w:rsidRPr="00F02A68">
        <w:rPr>
          <w:rFonts w:ascii="Arial" w:hAnsi="Arial" w:cs="Arial"/>
          <w:sz w:val="24"/>
          <w:szCs w:val="24"/>
        </w:rPr>
        <w:t xml:space="preserve">(e.g., word retrieval or phonological processing). Indeed, </w:t>
      </w:r>
      <w:r w:rsidR="00430E43" w:rsidRPr="00F02A68">
        <w:rPr>
          <w:rFonts w:ascii="Arial" w:hAnsi="Arial" w:cs="Arial"/>
          <w:sz w:val="24"/>
          <w:szCs w:val="24"/>
        </w:rPr>
        <w:t>it has already been pointed out that higher-order functions might be associated with smaller effects than lower-level ones</w:t>
      </w:r>
      <w:r w:rsidR="00E46B2E" w:rsidRPr="00F02A68">
        <w:rPr>
          <w:rFonts w:ascii="Arial" w:hAnsi="Arial" w:cs="Arial"/>
          <w:sz w:val="24"/>
          <w:szCs w:val="24"/>
        </w:rPr>
        <w:t xml:space="preserve"> (</w:t>
      </w:r>
      <w:proofErr w:type="spellStart"/>
      <w:r w:rsidR="00836AF9" w:rsidRPr="00F02A68">
        <w:rPr>
          <w:rFonts w:ascii="Arial" w:hAnsi="Arial" w:cs="Arial"/>
          <w:sz w:val="24"/>
          <w:szCs w:val="24"/>
        </w:rPr>
        <w:t>Poldrack</w:t>
      </w:r>
      <w:proofErr w:type="spellEnd"/>
      <w:r w:rsidR="00836AF9" w:rsidRPr="00F02A68">
        <w:rPr>
          <w:rFonts w:ascii="Arial" w:hAnsi="Arial" w:cs="Arial"/>
          <w:sz w:val="24"/>
          <w:szCs w:val="24"/>
        </w:rPr>
        <w:t xml:space="preserve"> et al., 2017</w:t>
      </w:r>
      <w:r w:rsidR="00943476" w:rsidRPr="00F02A68">
        <w:rPr>
          <w:rFonts w:ascii="Arial" w:hAnsi="Arial" w:cs="Arial"/>
          <w:sz w:val="24"/>
          <w:szCs w:val="24"/>
        </w:rPr>
        <w:t xml:space="preserve">; </w:t>
      </w:r>
      <w:proofErr w:type="spellStart"/>
      <w:r w:rsidR="00943476" w:rsidRPr="00F02A68">
        <w:rPr>
          <w:rFonts w:ascii="Arial" w:hAnsi="Arial" w:cs="Arial"/>
          <w:sz w:val="24"/>
          <w:szCs w:val="24"/>
        </w:rPr>
        <w:t>Yarkoni</w:t>
      </w:r>
      <w:proofErr w:type="spellEnd"/>
      <w:r w:rsidR="00943476" w:rsidRPr="00F02A68">
        <w:rPr>
          <w:rFonts w:ascii="Arial" w:hAnsi="Arial" w:cs="Arial"/>
          <w:sz w:val="24"/>
          <w:szCs w:val="24"/>
        </w:rPr>
        <w:t>, 2009</w:t>
      </w:r>
      <w:r w:rsidR="00837E80" w:rsidRPr="00F02A68">
        <w:rPr>
          <w:rFonts w:ascii="Arial" w:hAnsi="Arial" w:cs="Arial"/>
          <w:sz w:val="24"/>
          <w:szCs w:val="24"/>
        </w:rPr>
        <w:t>)</w:t>
      </w:r>
      <w:r w:rsidR="00442D5F" w:rsidRPr="00F02A68">
        <w:rPr>
          <w:rFonts w:ascii="Arial" w:hAnsi="Arial" w:cs="Arial"/>
          <w:sz w:val="24"/>
          <w:szCs w:val="24"/>
        </w:rPr>
        <w:t>.</w:t>
      </w:r>
    </w:p>
    <w:p w14:paraId="30FCB29B" w14:textId="3B1F54B7" w:rsidR="00B34991" w:rsidRPr="00F02A68" w:rsidRDefault="00115A3B" w:rsidP="002C2E26">
      <w:pPr>
        <w:spacing w:line="360" w:lineRule="auto"/>
        <w:ind w:firstLine="720"/>
        <w:jc w:val="both"/>
        <w:rPr>
          <w:rFonts w:ascii="Arial" w:hAnsi="Arial" w:cs="Arial"/>
          <w:sz w:val="24"/>
        </w:rPr>
      </w:pPr>
      <w:r w:rsidRPr="00F02A68">
        <w:rPr>
          <w:rFonts w:ascii="Arial" w:hAnsi="Arial" w:cs="Arial"/>
          <w:sz w:val="24"/>
        </w:rPr>
        <w:t xml:space="preserve">We also </w:t>
      </w:r>
      <w:r w:rsidR="00BF50B8" w:rsidRPr="00F02A68">
        <w:rPr>
          <w:rFonts w:ascii="Arial" w:hAnsi="Arial" w:cs="Arial"/>
          <w:sz w:val="24"/>
        </w:rPr>
        <w:t>acknowledge</w:t>
      </w:r>
      <w:r w:rsidRPr="00F02A68">
        <w:rPr>
          <w:rFonts w:ascii="Arial" w:hAnsi="Arial" w:cs="Arial"/>
          <w:sz w:val="24"/>
        </w:rPr>
        <w:t xml:space="preserve"> that t</w:t>
      </w:r>
      <w:r w:rsidR="00B34991" w:rsidRPr="00F02A68">
        <w:rPr>
          <w:rFonts w:ascii="Arial" w:hAnsi="Arial" w:cs="Arial"/>
          <w:sz w:val="24"/>
        </w:rPr>
        <w:t>here are many different ways of conducting voxel-based lesion-deficit analyses</w:t>
      </w:r>
      <w:r w:rsidR="0076356B" w:rsidRPr="00F02A68">
        <w:rPr>
          <w:rFonts w:ascii="Arial" w:hAnsi="Arial" w:cs="Arial"/>
          <w:sz w:val="24"/>
        </w:rPr>
        <w:t xml:space="preserve"> (for more information see</w:t>
      </w:r>
      <w:r w:rsidR="00AD6FF0" w:rsidRPr="00F02A68">
        <w:rPr>
          <w:rFonts w:ascii="Arial" w:hAnsi="Arial" w:cs="Arial"/>
          <w:sz w:val="24"/>
        </w:rPr>
        <w:t xml:space="preserve"> </w:t>
      </w:r>
      <w:r w:rsidR="00943476" w:rsidRPr="00F02A68">
        <w:rPr>
          <w:rFonts w:ascii="Arial" w:hAnsi="Arial" w:cs="Arial"/>
          <w:sz w:val="24"/>
        </w:rPr>
        <w:t xml:space="preserve">de </w:t>
      </w:r>
      <w:proofErr w:type="spellStart"/>
      <w:r w:rsidR="00943476" w:rsidRPr="00F02A68">
        <w:rPr>
          <w:rFonts w:ascii="Arial" w:hAnsi="Arial" w:cs="Arial"/>
          <w:sz w:val="24"/>
        </w:rPr>
        <w:t>Haan</w:t>
      </w:r>
      <w:proofErr w:type="spellEnd"/>
      <w:r w:rsidR="00943476" w:rsidRPr="00F02A68">
        <w:rPr>
          <w:rFonts w:ascii="Arial" w:hAnsi="Arial" w:cs="Arial"/>
          <w:sz w:val="24"/>
        </w:rPr>
        <w:t xml:space="preserve"> and </w:t>
      </w:r>
      <w:proofErr w:type="spellStart"/>
      <w:r w:rsidR="00943476" w:rsidRPr="00F02A68">
        <w:rPr>
          <w:rFonts w:ascii="Arial" w:hAnsi="Arial" w:cs="Arial"/>
          <w:sz w:val="24"/>
        </w:rPr>
        <w:t>Karnath</w:t>
      </w:r>
      <w:proofErr w:type="spellEnd"/>
      <w:r w:rsidR="00943476" w:rsidRPr="00F02A68">
        <w:rPr>
          <w:rFonts w:ascii="Arial" w:hAnsi="Arial" w:cs="Arial"/>
          <w:sz w:val="24"/>
        </w:rPr>
        <w:t xml:space="preserve">, 2018; </w:t>
      </w:r>
      <w:proofErr w:type="spellStart"/>
      <w:r w:rsidR="00943476" w:rsidRPr="00F02A68">
        <w:rPr>
          <w:rFonts w:ascii="Arial" w:hAnsi="Arial" w:cs="Arial"/>
          <w:sz w:val="24"/>
        </w:rPr>
        <w:t>Karnath</w:t>
      </w:r>
      <w:proofErr w:type="spellEnd"/>
      <w:r w:rsidR="00943476" w:rsidRPr="00F02A68">
        <w:rPr>
          <w:rFonts w:ascii="Arial" w:hAnsi="Arial" w:cs="Arial"/>
          <w:sz w:val="24"/>
        </w:rPr>
        <w:t xml:space="preserve"> et al., 2018; </w:t>
      </w:r>
      <w:proofErr w:type="spellStart"/>
      <w:r w:rsidR="003B6DA9" w:rsidRPr="00F02A68">
        <w:rPr>
          <w:rFonts w:ascii="Arial" w:hAnsi="Arial" w:cs="Arial"/>
          <w:sz w:val="24"/>
        </w:rPr>
        <w:t>Rorden</w:t>
      </w:r>
      <w:proofErr w:type="spellEnd"/>
      <w:r w:rsidR="003B6DA9" w:rsidRPr="00F02A68">
        <w:rPr>
          <w:rFonts w:ascii="Arial" w:hAnsi="Arial" w:cs="Arial"/>
          <w:sz w:val="24"/>
        </w:rPr>
        <w:t xml:space="preserve"> et al., 2007; </w:t>
      </w:r>
      <w:proofErr w:type="spellStart"/>
      <w:r w:rsidR="00442D5F" w:rsidRPr="00F02A68">
        <w:rPr>
          <w:rFonts w:ascii="Arial" w:hAnsi="Arial" w:cs="Arial"/>
          <w:sz w:val="24"/>
        </w:rPr>
        <w:t>Sperber</w:t>
      </w:r>
      <w:proofErr w:type="spellEnd"/>
      <w:r w:rsidR="00442D5F" w:rsidRPr="00F02A68">
        <w:rPr>
          <w:rFonts w:ascii="Arial" w:hAnsi="Arial" w:cs="Arial"/>
          <w:sz w:val="24"/>
        </w:rPr>
        <w:t xml:space="preserve"> and </w:t>
      </w:r>
      <w:proofErr w:type="spellStart"/>
      <w:r w:rsidR="00442D5F" w:rsidRPr="00F02A68">
        <w:rPr>
          <w:rFonts w:ascii="Arial" w:hAnsi="Arial" w:cs="Arial"/>
          <w:sz w:val="24"/>
        </w:rPr>
        <w:t>Karnath</w:t>
      </w:r>
      <w:proofErr w:type="spellEnd"/>
      <w:r w:rsidR="00442D5F" w:rsidRPr="00F02A68">
        <w:rPr>
          <w:rFonts w:ascii="Arial" w:hAnsi="Arial" w:cs="Arial"/>
          <w:sz w:val="24"/>
        </w:rPr>
        <w:t>, 2018</w:t>
      </w:r>
      <w:r w:rsidR="0076356B" w:rsidRPr="00F02A68">
        <w:rPr>
          <w:rFonts w:ascii="Arial" w:hAnsi="Arial" w:cs="Arial"/>
          <w:sz w:val="24"/>
        </w:rPr>
        <w:t>)</w:t>
      </w:r>
      <w:r w:rsidR="00B34991" w:rsidRPr="00F02A68">
        <w:rPr>
          <w:rFonts w:ascii="Arial" w:hAnsi="Arial" w:cs="Arial"/>
          <w:sz w:val="24"/>
        </w:rPr>
        <w:t>. We have selected one approach, using mass-univariate multiple regression on continuous measures of structural abnormalit</w:t>
      </w:r>
      <w:r w:rsidRPr="00F02A68">
        <w:rPr>
          <w:rFonts w:ascii="Arial" w:hAnsi="Arial" w:cs="Arial"/>
          <w:sz w:val="24"/>
        </w:rPr>
        <w:t>y</w:t>
      </w:r>
      <w:r w:rsidR="00B34991" w:rsidRPr="00F02A68">
        <w:rPr>
          <w:rFonts w:ascii="Arial" w:hAnsi="Arial" w:cs="Arial"/>
          <w:sz w:val="24"/>
        </w:rPr>
        <w:t xml:space="preserve">, behaviour and lesion size. </w:t>
      </w:r>
      <w:r w:rsidRPr="00F02A68">
        <w:rPr>
          <w:rFonts w:ascii="Arial" w:hAnsi="Arial" w:cs="Arial"/>
          <w:sz w:val="24"/>
        </w:rPr>
        <w:t>However, w</w:t>
      </w:r>
      <w:r w:rsidR="00B34991" w:rsidRPr="00F02A68">
        <w:rPr>
          <w:rFonts w:ascii="Arial" w:hAnsi="Arial" w:cs="Arial"/>
          <w:sz w:val="24"/>
        </w:rPr>
        <w:t xml:space="preserve">e </w:t>
      </w:r>
      <w:r w:rsidRPr="00F02A68">
        <w:rPr>
          <w:rFonts w:ascii="Arial" w:hAnsi="Arial" w:cs="Arial"/>
          <w:sz w:val="24"/>
        </w:rPr>
        <w:t xml:space="preserve">could </w:t>
      </w:r>
      <w:r w:rsidR="00442D5F" w:rsidRPr="00F02A68">
        <w:rPr>
          <w:rFonts w:ascii="Arial" w:hAnsi="Arial" w:cs="Arial"/>
          <w:sz w:val="24"/>
        </w:rPr>
        <w:t>have used other types of images</w:t>
      </w:r>
      <w:r w:rsidR="00B34991" w:rsidRPr="00F02A68">
        <w:rPr>
          <w:rFonts w:ascii="Arial" w:hAnsi="Arial" w:cs="Arial"/>
          <w:sz w:val="24"/>
        </w:rPr>
        <w:t xml:space="preserve"> or other behavioural </w:t>
      </w:r>
      <w:proofErr w:type="spellStart"/>
      <w:r w:rsidR="00B34991" w:rsidRPr="00F02A68">
        <w:rPr>
          <w:rFonts w:ascii="Arial" w:hAnsi="Arial" w:cs="Arial"/>
          <w:sz w:val="24"/>
        </w:rPr>
        <w:t>regressors</w:t>
      </w:r>
      <w:proofErr w:type="spellEnd"/>
      <w:r w:rsidR="00B34991" w:rsidRPr="00F02A68">
        <w:rPr>
          <w:rFonts w:ascii="Arial" w:hAnsi="Arial" w:cs="Arial"/>
          <w:sz w:val="24"/>
        </w:rPr>
        <w:t xml:space="preserve">. For example, several recent studies have adopted dimensionality reduction techniques, such as principal component analysis (PCA), to transform a group of correlated behavioural measures into a smaller number of orthogonal (uncorrelated) factors </w:t>
      </w:r>
      <w:r w:rsidR="00B34991" w:rsidRPr="00F02A68">
        <w:rPr>
          <w:rFonts w:ascii="Arial" w:hAnsi="Arial" w:cs="Arial"/>
          <w:sz w:val="24"/>
        </w:rPr>
        <w:fldChar w:fldCharType="begin">
          <w:fldData xml:space="preserve">PEVuZE5vdGU+PENpdGU+PEF1dGhvcj5NaXJtYW48L0F1dGhvcj48WWVhcj4yMDE1PC9ZZWFyPjxS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</w:fldData>
        </w:fldChar>
      </w:r>
      <w:r w:rsidR="00B34991" w:rsidRPr="00F02A68">
        <w:rPr>
          <w:rFonts w:ascii="Arial" w:hAnsi="Arial" w:cs="Arial"/>
          <w:sz w:val="24"/>
        </w:rPr>
        <w:instrText xml:space="preserve"> ADDIN EN.CITE </w:instrText>
      </w:r>
      <w:r w:rsidR="00B34991" w:rsidRPr="00F02A68">
        <w:rPr>
          <w:rFonts w:ascii="Arial" w:hAnsi="Arial" w:cs="Arial"/>
          <w:sz w:val="24"/>
        </w:rPr>
        <w:fldChar w:fldCharType="begin">
          <w:fldData xml:space="preserve">PEVuZE5vdGU+PENpdGU+PEF1dGhvcj5NaXJtYW48L0F1dGhvcj48WWVhcj4yMDE1PC9ZZWFyPjxS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</w:fldData>
        </w:fldChar>
      </w:r>
      <w:r w:rsidR="00B34991" w:rsidRPr="00F02A68">
        <w:rPr>
          <w:rFonts w:ascii="Arial" w:hAnsi="Arial" w:cs="Arial"/>
          <w:sz w:val="24"/>
        </w:rPr>
        <w:instrText xml:space="preserve"> ADDIN EN.CITE.DATA </w:instrText>
      </w:r>
      <w:r w:rsidR="00B34991" w:rsidRPr="00F02A68">
        <w:rPr>
          <w:rFonts w:ascii="Arial" w:hAnsi="Arial" w:cs="Arial"/>
          <w:sz w:val="24"/>
        </w:rPr>
      </w:r>
      <w:r w:rsidR="00B34991" w:rsidRPr="00F02A68">
        <w:rPr>
          <w:rFonts w:ascii="Arial" w:hAnsi="Arial" w:cs="Arial"/>
          <w:sz w:val="24"/>
        </w:rPr>
        <w:fldChar w:fldCharType="end"/>
      </w:r>
      <w:r w:rsidR="00B34991" w:rsidRPr="00F02A68">
        <w:rPr>
          <w:rFonts w:ascii="Arial" w:hAnsi="Arial" w:cs="Arial"/>
          <w:sz w:val="24"/>
        </w:rPr>
      </w:r>
      <w:r w:rsidR="00B34991" w:rsidRPr="00F02A68">
        <w:rPr>
          <w:rFonts w:ascii="Arial" w:hAnsi="Arial" w:cs="Arial"/>
          <w:sz w:val="24"/>
        </w:rPr>
        <w:fldChar w:fldCharType="separate"/>
      </w:r>
      <w:r w:rsidR="00B34991" w:rsidRPr="00F02A68">
        <w:rPr>
          <w:rFonts w:ascii="Arial" w:hAnsi="Arial" w:cs="Arial"/>
          <w:noProof/>
          <w:sz w:val="24"/>
        </w:rPr>
        <w:t>(e.g., Butler et al., 2014; Corbetta et</w:t>
      </w:r>
      <w:r w:rsidR="00C655F5" w:rsidRPr="00F02A68">
        <w:rPr>
          <w:rFonts w:ascii="Arial" w:hAnsi="Arial" w:cs="Arial"/>
          <w:noProof/>
          <w:sz w:val="24"/>
        </w:rPr>
        <w:t xml:space="preserve"> al., 2015; Mirman et al., 2015a</w:t>
      </w:r>
      <w:r w:rsidR="00B34991" w:rsidRPr="00F02A68">
        <w:rPr>
          <w:rFonts w:ascii="Arial" w:hAnsi="Arial" w:cs="Arial"/>
          <w:noProof/>
          <w:sz w:val="24"/>
        </w:rPr>
        <w:t>)</w:t>
      </w:r>
      <w:r w:rsidR="00B34991" w:rsidRPr="00F02A68">
        <w:rPr>
          <w:rFonts w:ascii="Arial" w:hAnsi="Arial" w:cs="Arial"/>
          <w:sz w:val="24"/>
        </w:rPr>
        <w:fldChar w:fldCharType="end"/>
      </w:r>
      <w:r w:rsidR="00B34991" w:rsidRPr="00F02A68">
        <w:rPr>
          <w:rFonts w:ascii="Arial" w:hAnsi="Arial" w:cs="Arial"/>
          <w:sz w:val="24"/>
        </w:rPr>
        <w:t xml:space="preserve">. </w:t>
      </w:r>
      <w:r w:rsidR="00B34991" w:rsidRPr="00F02A68">
        <w:rPr>
          <w:rFonts w:ascii="Arial" w:hAnsi="Arial" w:cs="Arial"/>
          <w:sz w:val="24"/>
          <w:szCs w:val="24"/>
        </w:rPr>
        <w:t xml:space="preserve">This PCA approach has made an important contribution to finding coarse-grained explanatory variables </w:t>
      </w:r>
      <w:r w:rsidR="00B34991" w:rsidRPr="00F02A68">
        <w:rPr>
          <w:rFonts w:ascii="Arial" w:hAnsi="Arial" w:cs="Arial"/>
          <w:sz w:val="24"/>
          <w:szCs w:val="24"/>
        </w:rPr>
        <w:fldChar w:fldCharType="begin">
          <w:fldData xml:space="preserve">PEVuZE5vdGU+PENpdGU+PEF1dGhvcj5SYW1zZXk8L0F1dGhvcj48WWVhcj4yMDE3PC9ZZWFyPjxS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</w:fldData>
        </w:fldChar>
      </w:r>
      <w:r w:rsidR="00B34991" w:rsidRPr="00F02A68">
        <w:rPr>
          <w:rFonts w:ascii="Arial" w:hAnsi="Arial" w:cs="Arial"/>
          <w:sz w:val="24"/>
          <w:szCs w:val="24"/>
        </w:rPr>
        <w:instrText xml:space="preserve"> ADDIN EN.CITE </w:instrText>
      </w:r>
      <w:r w:rsidR="00B34991" w:rsidRPr="00F02A68">
        <w:rPr>
          <w:rFonts w:ascii="Arial" w:hAnsi="Arial" w:cs="Arial"/>
          <w:sz w:val="24"/>
          <w:szCs w:val="24"/>
        </w:rPr>
        <w:fldChar w:fldCharType="begin">
          <w:fldData xml:space="preserve">PEVuZE5vdGU+PENpdGU+PEF1dGhvcj5SYW1zZXk8L0F1dGhvcj48WWVhcj4yMDE3PC9ZZWFyPjxS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</w:fldData>
        </w:fldChar>
      </w:r>
      <w:r w:rsidR="00B34991" w:rsidRPr="00F02A68">
        <w:rPr>
          <w:rFonts w:ascii="Arial" w:hAnsi="Arial" w:cs="Arial"/>
          <w:sz w:val="24"/>
          <w:szCs w:val="24"/>
        </w:rPr>
        <w:instrText xml:space="preserve"> ADDIN EN.CITE.DATA </w:instrText>
      </w:r>
      <w:r w:rsidR="00B34991" w:rsidRPr="00F02A68">
        <w:rPr>
          <w:rFonts w:ascii="Arial" w:hAnsi="Arial" w:cs="Arial"/>
          <w:sz w:val="24"/>
          <w:szCs w:val="24"/>
        </w:rPr>
      </w:r>
      <w:r w:rsidR="00B34991" w:rsidRPr="00F02A68">
        <w:rPr>
          <w:rFonts w:ascii="Arial" w:hAnsi="Arial" w:cs="Arial"/>
          <w:sz w:val="24"/>
          <w:szCs w:val="24"/>
        </w:rPr>
        <w:fldChar w:fldCharType="end"/>
      </w:r>
      <w:r w:rsidR="00B34991" w:rsidRPr="00F02A68">
        <w:rPr>
          <w:rFonts w:ascii="Arial" w:hAnsi="Arial" w:cs="Arial"/>
          <w:sz w:val="24"/>
          <w:szCs w:val="24"/>
        </w:rPr>
      </w:r>
      <w:r w:rsidR="00B34991" w:rsidRPr="00F02A68">
        <w:rPr>
          <w:rFonts w:ascii="Arial" w:hAnsi="Arial" w:cs="Arial"/>
          <w:sz w:val="24"/>
          <w:szCs w:val="24"/>
        </w:rPr>
        <w:fldChar w:fldCharType="separate"/>
      </w:r>
      <w:r w:rsidR="00B34991" w:rsidRPr="00F02A68">
        <w:rPr>
          <w:rFonts w:ascii="Arial" w:hAnsi="Arial" w:cs="Arial"/>
          <w:noProof/>
          <w:sz w:val="24"/>
          <w:szCs w:val="24"/>
        </w:rPr>
        <w:t xml:space="preserve">(e.g., Halai et al., 2017; Lacey et al., 2017; </w:t>
      </w:r>
      <w:r w:rsidR="00C655F5" w:rsidRPr="00F02A68">
        <w:rPr>
          <w:rFonts w:ascii="Arial" w:hAnsi="Arial" w:cs="Arial"/>
          <w:noProof/>
          <w:sz w:val="24"/>
          <w:szCs w:val="24"/>
        </w:rPr>
        <w:t>Mirman et al., 2015b</w:t>
      </w:r>
      <w:r w:rsidR="00B34991" w:rsidRPr="00F02A68">
        <w:rPr>
          <w:rFonts w:ascii="Arial" w:hAnsi="Arial" w:cs="Arial"/>
          <w:noProof/>
          <w:sz w:val="24"/>
          <w:szCs w:val="24"/>
        </w:rPr>
        <w:t>; Ramsey et al., 2017)</w:t>
      </w:r>
      <w:r w:rsidR="00B34991" w:rsidRPr="00F02A68">
        <w:rPr>
          <w:rFonts w:ascii="Arial" w:hAnsi="Arial" w:cs="Arial"/>
          <w:sz w:val="24"/>
          <w:szCs w:val="24"/>
        </w:rPr>
        <w:fldChar w:fldCharType="end"/>
      </w:r>
      <w:r w:rsidR="00B34991" w:rsidRPr="00F02A68">
        <w:rPr>
          <w:rFonts w:ascii="Arial" w:hAnsi="Arial" w:cs="Arial"/>
          <w:sz w:val="24"/>
          <w:szCs w:val="24"/>
        </w:rPr>
        <w:t>, but some of its limitations are that</w:t>
      </w:r>
      <w:r w:rsidR="00B34991" w:rsidRPr="00F02A68">
        <w:rPr>
          <w:rFonts w:ascii="Arial" w:hAnsi="Arial" w:cs="Arial"/>
          <w:sz w:val="24"/>
        </w:rPr>
        <w:t xml:space="preserve"> it: (</w:t>
      </w:r>
      <w:proofErr w:type="spellStart"/>
      <w:r w:rsidR="00B34991" w:rsidRPr="00F02A68">
        <w:rPr>
          <w:rFonts w:ascii="Arial" w:hAnsi="Arial" w:cs="Arial"/>
          <w:sz w:val="24"/>
        </w:rPr>
        <w:t>i</w:t>
      </w:r>
      <w:proofErr w:type="spellEnd"/>
      <w:r w:rsidR="00B34991" w:rsidRPr="00F02A68">
        <w:rPr>
          <w:rFonts w:ascii="Arial" w:hAnsi="Arial" w:cs="Arial"/>
          <w:sz w:val="24"/>
        </w:rPr>
        <w:t>) involves an arbitrary criterion for factor extraction; (ii) ignores unexplained variance when selecting a limited number of components; and, (iii) necessitates subjective, a posteriori, interpretation as to what the components might mean based on the factor loadings, which is not typically clear cut. Instead, we propose that a better solution for tackling orthogonality issues is to adopt both a rigorous sampling strategy as well as behavioural measures that offer an optimal sensitivity-specificity balance.</w:t>
      </w:r>
    </w:p>
    <w:p w14:paraId="77B5542B" w14:textId="5C15401C" w:rsidR="00976C9D" w:rsidRPr="00F02A68" w:rsidRDefault="00C17E51" w:rsidP="002C2E26">
      <w:pPr>
        <w:spacing w:line="360" w:lineRule="auto"/>
        <w:ind w:firstLine="720"/>
        <w:jc w:val="both"/>
        <w:rPr>
          <w:rFonts w:ascii="Arial" w:hAnsi="Arial" w:cs="Arial"/>
          <w:sz w:val="24"/>
        </w:rPr>
      </w:pPr>
      <w:r w:rsidRPr="00F02A68">
        <w:rPr>
          <w:rFonts w:ascii="Arial" w:hAnsi="Arial" w:cs="Arial"/>
          <w:sz w:val="24"/>
        </w:rPr>
        <w:t>Finally, we have highlighted</w:t>
      </w:r>
      <w:r w:rsidR="00115A3B" w:rsidRPr="00F02A68">
        <w:rPr>
          <w:rFonts w:ascii="Arial" w:hAnsi="Arial" w:cs="Arial"/>
          <w:sz w:val="24"/>
        </w:rPr>
        <w:t xml:space="preserve"> </w:t>
      </w:r>
      <w:r w:rsidRPr="00F02A68">
        <w:rPr>
          <w:rFonts w:ascii="Arial" w:hAnsi="Arial" w:cs="Arial"/>
          <w:sz w:val="24"/>
        </w:rPr>
        <w:t xml:space="preserve">that </w:t>
      </w:r>
      <w:r w:rsidR="00115A3B" w:rsidRPr="00F02A68">
        <w:rPr>
          <w:rFonts w:ascii="Arial" w:hAnsi="Arial" w:cs="Arial"/>
          <w:sz w:val="24"/>
        </w:rPr>
        <w:t xml:space="preserve">the </w:t>
      </w:r>
      <w:r w:rsidR="003B2D7C" w:rsidRPr="00F02A68">
        <w:rPr>
          <w:rFonts w:ascii="Arial" w:hAnsi="Arial" w:cs="Arial"/>
          <w:sz w:val="24"/>
        </w:rPr>
        <w:t>reliance on</w:t>
      </w:r>
      <w:r w:rsidRPr="00F02A68">
        <w:rPr>
          <w:rFonts w:ascii="Arial" w:hAnsi="Arial" w:cs="Arial"/>
          <w:sz w:val="24"/>
        </w:rPr>
        <w:t xml:space="preserve"> </w:t>
      </w:r>
      <w:r w:rsidR="00F63666" w:rsidRPr="00F02A68">
        <w:rPr>
          <w:rFonts w:ascii="Arial" w:hAnsi="Arial" w:cs="Arial"/>
          <w:sz w:val="24"/>
        </w:rPr>
        <w:t>small</w:t>
      </w:r>
      <w:r w:rsidR="00A13169" w:rsidRPr="00F02A68">
        <w:rPr>
          <w:rFonts w:ascii="Arial" w:hAnsi="Arial" w:cs="Arial"/>
          <w:sz w:val="24"/>
        </w:rPr>
        <w:t>-</w:t>
      </w:r>
      <w:r w:rsidRPr="00F02A68">
        <w:rPr>
          <w:rFonts w:ascii="Arial" w:hAnsi="Arial" w:cs="Arial"/>
          <w:sz w:val="24"/>
        </w:rPr>
        <w:t xml:space="preserve">sized samples </w:t>
      </w:r>
      <w:r w:rsidR="00AC32CA" w:rsidRPr="00F02A68">
        <w:rPr>
          <w:rFonts w:ascii="Arial" w:hAnsi="Arial" w:cs="Arial"/>
          <w:sz w:val="24"/>
        </w:rPr>
        <w:t xml:space="preserve">of patients </w:t>
      </w:r>
      <w:r w:rsidRPr="00F02A68">
        <w:rPr>
          <w:rFonts w:ascii="Arial" w:hAnsi="Arial" w:cs="Arial"/>
          <w:sz w:val="24"/>
        </w:rPr>
        <w:t>in the presence of publication bias can undermine the inferential power of univariate voxel-based lesion-deficit analyses. Howeve</w:t>
      </w:r>
      <w:r w:rsidR="005E2D2D" w:rsidRPr="00F02A68">
        <w:rPr>
          <w:rFonts w:ascii="Arial" w:hAnsi="Arial" w:cs="Arial"/>
          <w:sz w:val="24"/>
        </w:rPr>
        <w:t>r, we have not attempted to provide guidance on</w:t>
      </w:r>
      <w:r w:rsidRPr="00F02A68">
        <w:rPr>
          <w:rFonts w:ascii="Arial" w:hAnsi="Arial" w:cs="Arial"/>
          <w:sz w:val="24"/>
        </w:rPr>
        <w:t xml:space="preserve"> </w:t>
      </w:r>
      <w:r w:rsidR="00926F29" w:rsidRPr="00F02A68">
        <w:rPr>
          <w:rFonts w:ascii="Arial" w:hAnsi="Arial" w:cs="Arial"/>
          <w:sz w:val="24"/>
        </w:rPr>
        <w:t xml:space="preserve">how </w:t>
      </w:r>
      <w:r w:rsidRPr="00F02A68">
        <w:rPr>
          <w:rFonts w:ascii="Arial" w:hAnsi="Arial" w:cs="Arial"/>
          <w:sz w:val="24"/>
        </w:rPr>
        <w:t>prospective power calculations</w:t>
      </w:r>
      <w:r w:rsidR="00D37716" w:rsidRPr="00F02A68">
        <w:rPr>
          <w:rFonts w:ascii="Arial" w:hAnsi="Arial" w:cs="Arial"/>
          <w:sz w:val="24"/>
        </w:rPr>
        <w:t xml:space="preserve"> -</w:t>
      </w:r>
      <w:r w:rsidRPr="00F02A68">
        <w:rPr>
          <w:rFonts w:ascii="Arial" w:hAnsi="Arial" w:cs="Arial"/>
          <w:sz w:val="24"/>
        </w:rPr>
        <w:t xml:space="preserve"> </w:t>
      </w:r>
      <w:r w:rsidR="00AC32CA" w:rsidRPr="00F02A68">
        <w:rPr>
          <w:rFonts w:ascii="Arial" w:hAnsi="Arial" w:cs="Arial"/>
          <w:sz w:val="24"/>
        </w:rPr>
        <w:t>that correct</w:t>
      </w:r>
      <w:r w:rsidR="00926F29" w:rsidRPr="00F02A68">
        <w:rPr>
          <w:rFonts w:ascii="Arial" w:hAnsi="Arial" w:cs="Arial"/>
          <w:sz w:val="24"/>
        </w:rPr>
        <w:t xml:space="preserve"> for the </w:t>
      </w:r>
      <w:r w:rsidR="00AC32CA" w:rsidRPr="00F02A68">
        <w:rPr>
          <w:rFonts w:ascii="Arial" w:hAnsi="Arial" w:cs="Arial"/>
          <w:sz w:val="24"/>
        </w:rPr>
        <w:t xml:space="preserve">various forms of </w:t>
      </w:r>
      <w:r w:rsidR="00926F29" w:rsidRPr="00F02A68">
        <w:rPr>
          <w:rFonts w:ascii="Arial" w:hAnsi="Arial" w:cs="Arial"/>
          <w:sz w:val="24"/>
        </w:rPr>
        <w:t xml:space="preserve">bias </w:t>
      </w:r>
      <w:r w:rsidR="00AC32CA" w:rsidRPr="00F02A68">
        <w:rPr>
          <w:rFonts w:ascii="Arial" w:hAnsi="Arial" w:cs="Arial"/>
          <w:sz w:val="24"/>
        </w:rPr>
        <w:t xml:space="preserve">present </w:t>
      </w:r>
      <w:r w:rsidR="00AD3AF6" w:rsidRPr="00F02A68">
        <w:rPr>
          <w:rFonts w:ascii="Arial" w:hAnsi="Arial" w:cs="Arial"/>
          <w:sz w:val="24"/>
        </w:rPr>
        <w:t>in scientific publications</w:t>
      </w:r>
      <w:r w:rsidR="00D37716" w:rsidRPr="00F02A68">
        <w:rPr>
          <w:rFonts w:ascii="Arial" w:hAnsi="Arial" w:cs="Arial"/>
          <w:sz w:val="24"/>
        </w:rPr>
        <w:t xml:space="preserve"> -</w:t>
      </w:r>
      <w:r w:rsidR="00926F29" w:rsidRPr="00F02A68">
        <w:rPr>
          <w:rFonts w:ascii="Arial" w:hAnsi="Arial" w:cs="Arial"/>
          <w:sz w:val="24"/>
        </w:rPr>
        <w:t xml:space="preserve"> </w:t>
      </w:r>
      <w:r w:rsidRPr="00F02A68">
        <w:rPr>
          <w:rFonts w:ascii="Arial" w:hAnsi="Arial" w:cs="Arial"/>
          <w:sz w:val="24"/>
        </w:rPr>
        <w:t>can be conducted</w:t>
      </w:r>
      <w:r w:rsidR="00926F29" w:rsidRPr="00F02A68">
        <w:rPr>
          <w:rFonts w:ascii="Arial" w:hAnsi="Arial" w:cs="Arial"/>
          <w:sz w:val="24"/>
        </w:rPr>
        <w:t>.</w:t>
      </w:r>
      <w:r w:rsidR="00AC32CA" w:rsidRPr="00F02A68">
        <w:rPr>
          <w:rFonts w:ascii="Arial" w:hAnsi="Arial" w:cs="Arial"/>
          <w:sz w:val="24"/>
        </w:rPr>
        <w:t xml:space="preserve"> Nor have we </w:t>
      </w:r>
      <w:r w:rsidR="00EB6302" w:rsidRPr="00F02A68">
        <w:rPr>
          <w:rFonts w:ascii="Arial" w:hAnsi="Arial" w:cs="Arial"/>
          <w:sz w:val="24"/>
        </w:rPr>
        <w:t>illustrated</w:t>
      </w:r>
      <w:r w:rsidR="005E2D2D" w:rsidRPr="00F02A68">
        <w:rPr>
          <w:rFonts w:ascii="Arial" w:hAnsi="Arial" w:cs="Arial"/>
          <w:sz w:val="24"/>
        </w:rPr>
        <w:t xml:space="preserve"> </w:t>
      </w:r>
      <w:r w:rsidR="00AC32CA" w:rsidRPr="00F02A68">
        <w:rPr>
          <w:rFonts w:ascii="Arial" w:hAnsi="Arial" w:cs="Arial"/>
          <w:sz w:val="24"/>
        </w:rPr>
        <w:t>how the presence of publication and other reporting biases in the lesion-deficit mapping literature, specifically, can be ascertained.</w:t>
      </w:r>
      <w:r w:rsidRPr="00F02A68">
        <w:rPr>
          <w:rFonts w:ascii="Arial" w:hAnsi="Arial" w:cs="Arial"/>
          <w:sz w:val="24"/>
        </w:rPr>
        <w:t xml:space="preserve"> </w:t>
      </w:r>
      <w:r w:rsidR="00AC32CA" w:rsidRPr="00F02A68">
        <w:rPr>
          <w:rFonts w:ascii="Arial" w:hAnsi="Arial" w:cs="Arial"/>
          <w:sz w:val="24"/>
        </w:rPr>
        <w:t xml:space="preserve">The reason </w:t>
      </w:r>
      <w:r w:rsidR="005E2D2D" w:rsidRPr="00F02A68">
        <w:rPr>
          <w:rFonts w:ascii="Arial" w:hAnsi="Arial" w:cs="Arial"/>
          <w:sz w:val="24"/>
        </w:rPr>
        <w:t xml:space="preserve">simply </w:t>
      </w:r>
      <w:r w:rsidR="00AC32CA" w:rsidRPr="00F02A68">
        <w:rPr>
          <w:rFonts w:ascii="Arial" w:hAnsi="Arial" w:cs="Arial"/>
          <w:sz w:val="24"/>
        </w:rPr>
        <w:t>being that others have already devoted</w:t>
      </w:r>
      <w:r w:rsidR="005E2D2D" w:rsidRPr="00F02A68">
        <w:rPr>
          <w:rFonts w:ascii="Arial" w:hAnsi="Arial" w:cs="Arial"/>
          <w:sz w:val="24"/>
        </w:rPr>
        <w:t xml:space="preserve"> considerable effort to developing tools that </w:t>
      </w:r>
      <w:r w:rsidR="00161388" w:rsidRPr="00F02A68">
        <w:rPr>
          <w:rFonts w:ascii="Arial" w:hAnsi="Arial" w:cs="Arial"/>
          <w:sz w:val="24"/>
        </w:rPr>
        <w:t>identify and deal with</w:t>
      </w:r>
      <w:r w:rsidR="005E2D2D" w:rsidRPr="00F02A68">
        <w:rPr>
          <w:rFonts w:ascii="Arial" w:hAnsi="Arial" w:cs="Arial"/>
          <w:sz w:val="24"/>
        </w:rPr>
        <w:t xml:space="preserve"> problems such as: (</w:t>
      </w:r>
      <w:proofErr w:type="spellStart"/>
      <w:r w:rsidR="005E2D2D" w:rsidRPr="00F02A68">
        <w:rPr>
          <w:rFonts w:ascii="Arial" w:hAnsi="Arial" w:cs="Arial"/>
          <w:sz w:val="24"/>
        </w:rPr>
        <w:t>i</w:t>
      </w:r>
      <w:proofErr w:type="spellEnd"/>
      <w:r w:rsidR="005E2D2D" w:rsidRPr="00F02A68">
        <w:rPr>
          <w:rFonts w:ascii="Arial" w:hAnsi="Arial" w:cs="Arial"/>
          <w:sz w:val="24"/>
        </w:rPr>
        <w:t>) the excess of statistically significant findings</w:t>
      </w:r>
      <w:r w:rsidR="00D051C6" w:rsidRPr="00F02A68">
        <w:rPr>
          <w:rFonts w:ascii="Arial" w:hAnsi="Arial" w:cs="Arial"/>
          <w:sz w:val="24"/>
        </w:rPr>
        <w:t xml:space="preserve"> (</w:t>
      </w:r>
      <w:r w:rsidR="00D23965" w:rsidRPr="00F02A68">
        <w:rPr>
          <w:rFonts w:ascii="Arial" w:hAnsi="Arial" w:cs="Arial"/>
          <w:sz w:val="24"/>
        </w:rPr>
        <w:t xml:space="preserve">e.g., </w:t>
      </w:r>
      <w:r w:rsidR="00D051C6" w:rsidRPr="00F02A68">
        <w:rPr>
          <w:rFonts w:ascii="Arial" w:hAnsi="Arial" w:cs="Arial"/>
          <w:sz w:val="24"/>
        </w:rPr>
        <w:t xml:space="preserve">Ioannidis and </w:t>
      </w:r>
      <w:proofErr w:type="spellStart"/>
      <w:r w:rsidR="00D051C6" w:rsidRPr="00F02A68">
        <w:rPr>
          <w:rFonts w:ascii="Arial" w:hAnsi="Arial" w:cs="Arial"/>
          <w:sz w:val="24"/>
        </w:rPr>
        <w:t>Trikalinos</w:t>
      </w:r>
      <w:proofErr w:type="spellEnd"/>
      <w:r w:rsidR="00D051C6" w:rsidRPr="00F02A68">
        <w:rPr>
          <w:rFonts w:ascii="Arial" w:hAnsi="Arial" w:cs="Arial"/>
          <w:sz w:val="24"/>
        </w:rPr>
        <w:t>, 2007</w:t>
      </w:r>
      <w:r w:rsidR="00B7010F" w:rsidRPr="00F02A68">
        <w:rPr>
          <w:rFonts w:ascii="Arial" w:hAnsi="Arial" w:cs="Arial"/>
          <w:sz w:val="24"/>
        </w:rPr>
        <w:t>)</w:t>
      </w:r>
      <w:r w:rsidR="005E2D2D" w:rsidRPr="00F02A68">
        <w:rPr>
          <w:rFonts w:ascii="Arial" w:hAnsi="Arial" w:cs="Arial"/>
          <w:sz w:val="24"/>
        </w:rPr>
        <w:t xml:space="preserve">; (ii) </w:t>
      </w:r>
      <w:r w:rsidR="00B7010F" w:rsidRPr="00F02A68">
        <w:rPr>
          <w:rFonts w:ascii="Arial" w:hAnsi="Arial" w:cs="Arial"/>
          <w:sz w:val="24"/>
        </w:rPr>
        <w:t>the proportion of false positives</w:t>
      </w:r>
      <w:r w:rsidR="00D23965" w:rsidRPr="00F02A68">
        <w:rPr>
          <w:rFonts w:ascii="Arial" w:hAnsi="Arial" w:cs="Arial"/>
          <w:sz w:val="24"/>
        </w:rPr>
        <w:t xml:space="preserve"> (e.g., </w:t>
      </w:r>
      <w:proofErr w:type="spellStart"/>
      <w:r w:rsidR="00D23965" w:rsidRPr="00F02A68">
        <w:rPr>
          <w:rFonts w:ascii="Arial" w:hAnsi="Arial" w:cs="Arial"/>
          <w:sz w:val="24"/>
        </w:rPr>
        <w:t>Gronau</w:t>
      </w:r>
      <w:proofErr w:type="spellEnd"/>
      <w:r w:rsidR="00D23965" w:rsidRPr="00F02A68">
        <w:rPr>
          <w:rFonts w:ascii="Arial" w:hAnsi="Arial" w:cs="Arial"/>
          <w:sz w:val="24"/>
        </w:rPr>
        <w:t xml:space="preserve"> et al., 2017</w:t>
      </w:r>
      <w:r w:rsidR="00B7010F" w:rsidRPr="00F02A68">
        <w:rPr>
          <w:rFonts w:ascii="Arial" w:hAnsi="Arial" w:cs="Arial"/>
          <w:sz w:val="24"/>
        </w:rPr>
        <w:t>)</w:t>
      </w:r>
      <w:r w:rsidR="00A62001" w:rsidRPr="00F02A68">
        <w:rPr>
          <w:rFonts w:ascii="Arial" w:hAnsi="Arial" w:cs="Arial"/>
          <w:sz w:val="24"/>
        </w:rPr>
        <w:t>; (iii)</w:t>
      </w:r>
      <w:r w:rsidR="00B7010F" w:rsidRPr="00F02A68">
        <w:rPr>
          <w:rFonts w:ascii="Arial" w:hAnsi="Arial" w:cs="Arial"/>
          <w:sz w:val="24"/>
        </w:rPr>
        <w:t xml:space="preserve"> </w:t>
      </w:r>
      <w:r w:rsidR="00B7010F" w:rsidRPr="00F02A68">
        <w:rPr>
          <w:rFonts w:ascii="Arial" w:hAnsi="Arial" w:cs="Arial"/>
          <w:sz w:val="24"/>
        </w:rPr>
        <w:lastRenderedPageBreak/>
        <w:t>the presence of publication bias and questionable research practices</w:t>
      </w:r>
      <w:r w:rsidR="00034AC1" w:rsidRPr="00F02A68">
        <w:rPr>
          <w:rFonts w:ascii="Arial" w:hAnsi="Arial" w:cs="Arial"/>
          <w:sz w:val="24"/>
        </w:rPr>
        <w:t xml:space="preserve"> (</w:t>
      </w:r>
      <w:r w:rsidR="00A51B7B" w:rsidRPr="00F02A68">
        <w:rPr>
          <w:rFonts w:ascii="Arial" w:hAnsi="Arial" w:cs="Arial"/>
          <w:sz w:val="24"/>
        </w:rPr>
        <w:t xml:space="preserve">e.g., </w:t>
      </w:r>
      <w:r w:rsidR="00943476" w:rsidRPr="00F02A68">
        <w:rPr>
          <w:rFonts w:ascii="Arial" w:hAnsi="Arial" w:cs="Arial"/>
          <w:sz w:val="24"/>
        </w:rPr>
        <w:t xml:space="preserve">Du et al., 2017; </w:t>
      </w:r>
      <w:proofErr w:type="spellStart"/>
      <w:r w:rsidR="00034AC1" w:rsidRPr="00F02A68">
        <w:rPr>
          <w:rFonts w:ascii="Arial" w:hAnsi="Arial" w:cs="Arial"/>
          <w:sz w:val="24"/>
        </w:rPr>
        <w:t>Simonsohn</w:t>
      </w:r>
      <w:proofErr w:type="spellEnd"/>
      <w:r w:rsidR="00034AC1" w:rsidRPr="00F02A68">
        <w:rPr>
          <w:rFonts w:ascii="Arial" w:hAnsi="Arial" w:cs="Arial"/>
          <w:sz w:val="24"/>
        </w:rPr>
        <w:t xml:space="preserve"> et al., 2014</w:t>
      </w:r>
      <w:r w:rsidR="00710A63" w:rsidRPr="00F02A68">
        <w:rPr>
          <w:rFonts w:ascii="Arial" w:hAnsi="Arial" w:cs="Arial"/>
          <w:sz w:val="24"/>
        </w:rPr>
        <w:t>a, 2014b</w:t>
      </w:r>
      <w:r w:rsidR="00B7010F" w:rsidRPr="00F02A68">
        <w:rPr>
          <w:rFonts w:ascii="Arial" w:hAnsi="Arial" w:cs="Arial"/>
          <w:sz w:val="24"/>
        </w:rPr>
        <w:t>)</w:t>
      </w:r>
      <w:r w:rsidR="00A62001" w:rsidRPr="00F02A68">
        <w:rPr>
          <w:rFonts w:ascii="Arial" w:hAnsi="Arial" w:cs="Arial"/>
          <w:sz w:val="24"/>
        </w:rPr>
        <w:t xml:space="preserve">; </w:t>
      </w:r>
      <w:r w:rsidR="00161388" w:rsidRPr="00F02A68">
        <w:rPr>
          <w:rFonts w:ascii="Arial" w:hAnsi="Arial" w:cs="Arial"/>
          <w:sz w:val="24"/>
        </w:rPr>
        <w:t xml:space="preserve">(iv) errors in the </w:t>
      </w:r>
      <w:r w:rsidR="00B7010F" w:rsidRPr="00F02A68">
        <w:rPr>
          <w:rFonts w:ascii="Arial" w:hAnsi="Arial" w:cs="Arial"/>
          <w:sz w:val="24"/>
        </w:rPr>
        <w:t xml:space="preserve">estimation of the </w:t>
      </w:r>
      <w:r w:rsidR="00161388" w:rsidRPr="00F02A68">
        <w:rPr>
          <w:rFonts w:ascii="Arial" w:hAnsi="Arial" w:cs="Arial"/>
          <w:sz w:val="24"/>
        </w:rPr>
        <w:t>d</w:t>
      </w:r>
      <w:r w:rsidR="00B7010F" w:rsidRPr="00F02A68">
        <w:rPr>
          <w:rFonts w:ascii="Arial" w:hAnsi="Arial" w:cs="Arial"/>
          <w:sz w:val="24"/>
        </w:rPr>
        <w:t>irection and/or magnitude of a given</w:t>
      </w:r>
      <w:r w:rsidR="00161388" w:rsidRPr="00F02A68">
        <w:rPr>
          <w:rFonts w:ascii="Arial" w:hAnsi="Arial" w:cs="Arial"/>
          <w:sz w:val="24"/>
        </w:rPr>
        <w:t xml:space="preserve"> effect</w:t>
      </w:r>
      <w:r w:rsidR="00452A73" w:rsidRPr="00F02A68">
        <w:rPr>
          <w:rFonts w:ascii="Arial" w:hAnsi="Arial" w:cs="Arial"/>
          <w:sz w:val="24"/>
        </w:rPr>
        <w:t xml:space="preserve"> (</w:t>
      </w:r>
      <w:r w:rsidR="00D23965" w:rsidRPr="00F02A68">
        <w:rPr>
          <w:rFonts w:ascii="Arial" w:hAnsi="Arial" w:cs="Arial"/>
          <w:sz w:val="24"/>
        </w:rPr>
        <w:t xml:space="preserve">e.g., </w:t>
      </w:r>
      <w:proofErr w:type="spellStart"/>
      <w:r w:rsidR="00452A73" w:rsidRPr="00F02A68">
        <w:rPr>
          <w:rFonts w:ascii="Arial" w:hAnsi="Arial" w:cs="Arial"/>
          <w:sz w:val="24"/>
        </w:rPr>
        <w:t>Gelman</w:t>
      </w:r>
      <w:proofErr w:type="spellEnd"/>
      <w:r w:rsidR="00452A73" w:rsidRPr="00F02A68">
        <w:rPr>
          <w:rFonts w:ascii="Arial" w:hAnsi="Arial" w:cs="Arial"/>
          <w:sz w:val="24"/>
        </w:rPr>
        <w:t xml:space="preserve"> and Carlin, 2014</w:t>
      </w:r>
      <w:r w:rsidR="00B7010F" w:rsidRPr="00F02A68">
        <w:rPr>
          <w:rFonts w:ascii="Arial" w:hAnsi="Arial" w:cs="Arial"/>
          <w:sz w:val="24"/>
        </w:rPr>
        <w:t>); and, (v)</w:t>
      </w:r>
      <w:r w:rsidR="00161388" w:rsidRPr="00F02A68">
        <w:rPr>
          <w:rFonts w:ascii="Arial" w:hAnsi="Arial" w:cs="Arial"/>
          <w:sz w:val="24"/>
        </w:rPr>
        <w:t xml:space="preserve"> sample size calculations that take into account the impact of publication bias and uncertainty on the estimation of reported effect sizes</w:t>
      </w:r>
      <w:r w:rsidR="005E1C4C" w:rsidRPr="00F02A68">
        <w:rPr>
          <w:rFonts w:ascii="Arial" w:hAnsi="Arial" w:cs="Arial"/>
          <w:sz w:val="24"/>
        </w:rPr>
        <w:t xml:space="preserve"> (</w:t>
      </w:r>
      <w:r w:rsidR="00D23965" w:rsidRPr="00F02A68">
        <w:rPr>
          <w:rFonts w:ascii="Arial" w:hAnsi="Arial" w:cs="Arial"/>
          <w:sz w:val="24"/>
        </w:rPr>
        <w:t xml:space="preserve">e.g., </w:t>
      </w:r>
      <w:r w:rsidR="005E1C4C" w:rsidRPr="00F02A68">
        <w:rPr>
          <w:rFonts w:ascii="Arial" w:hAnsi="Arial" w:cs="Arial"/>
          <w:sz w:val="24"/>
        </w:rPr>
        <w:t>Anderson et al., 2017</w:t>
      </w:r>
      <w:r w:rsidR="00B7010F" w:rsidRPr="00F02A68">
        <w:rPr>
          <w:rFonts w:ascii="Arial" w:hAnsi="Arial" w:cs="Arial"/>
          <w:sz w:val="24"/>
        </w:rPr>
        <w:t>)</w:t>
      </w:r>
      <w:r w:rsidR="00161388" w:rsidRPr="00F02A68">
        <w:rPr>
          <w:rFonts w:ascii="Arial" w:hAnsi="Arial" w:cs="Arial"/>
          <w:sz w:val="24"/>
        </w:rPr>
        <w:t>.</w:t>
      </w:r>
      <w:r w:rsidR="005E2D2D" w:rsidRPr="00F02A68">
        <w:rPr>
          <w:rFonts w:ascii="Arial" w:hAnsi="Arial" w:cs="Arial"/>
          <w:sz w:val="24"/>
        </w:rPr>
        <w:t xml:space="preserve"> </w:t>
      </w:r>
      <w:r w:rsidR="00DD1DC4" w:rsidRPr="00F02A68">
        <w:rPr>
          <w:rFonts w:ascii="Arial" w:hAnsi="Arial" w:cs="Arial"/>
          <w:sz w:val="24"/>
        </w:rPr>
        <w:t xml:space="preserve">With respect to </w:t>
      </w:r>
      <w:r w:rsidR="00B7010F" w:rsidRPr="00F02A68">
        <w:rPr>
          <w:rFonts w:ascii="Arial" w:hAnsi="Arial" w:cs="Arial"/>
          <w:sz w:val="24"/>
        </w:rPr>
        <w:t>statistical power</w:t>
      </w:r>
      <w:r w:rsidR="00DD1DC4" w:rsidRPr="00F02A68">
        <w:rPr>
          <w:rFonts w:ascii="Arial" w:hAnsi="Arial" w:cs="Arial"/>
          <w:sz w:val="24"/>
        </w:rPr>
        <w:t>,</w:t>
      </w:r>
      <w:r w:rsidR="002E5A73" w:rsidRPr="00F02A68">
        <w:rPr>
          <w:rFonts w:ascii="Arial" w:hAnsi="Arial" w:cs="Arial"/>
          <w:sz w:val="24"/>
        </w:rPr>
        <w:t xml:space="preserve"> the situation is further complicated by the fact that -</w:t>
      </w:r>
      <w:r w:rsidR="00B7010F" w:rsidRPr="00F02A68">
        <w:rPr>
          <w:rFonts w:ascii="Arial" w:hAnsi="Arial" w:cs="Arial"/>
          <w:sz w:val="24"/>
        </w:rPr>
        <w:t xml:space="preserve"> in the context of </w:t>
      </w:r>
      <w:r w:rsidR="00DD1DC4" w:rsidRPr="00F02A68">
        <w:rPr>
          <w:rFonts w:ascii="Arial" w:hAnsi="Arial" w:cs="Arial"/>
          <w:sz w:val="24"/>
        </w:rPr>
        <w:t xml:space="preserve">univariate </w:t>
      </w:r>
      <w:r w:rsidR="00B7010F" w:rsidRPr="00F02A68">
        <w:rPr>
          <w:rFonts w:ascii="Arial" w:hAnsi="Arial" w:cs="Arial"/>
          <w:sz w:val="24"/>
        </w:rPr>
        <w:t>voxel-base</w:t>
      </w:r>
      <w:r w:rsidR="002E5A73" w:rsidRPr="00F02A68">
        <w:rPr>
          <w:rFonts w:ascii="Arial" w:hAnsi="Arial" w:cs="Arial"/>
          <w:sz w:val="24"/>
        </w:rPr>
        <w:t>d lesion-deficit mapping -</w:t>
      </w:r>
      <w:r w:rsidR="00B7010F" w:rsidRPr="00F02A68">
        <w:rPr>
          <w:rFonts w:ascii="Arial" w:hAnsi="Arial" w:cs="Arial"/>
          <w:sz w:val="24"/>
        </w:rPr>
        <w:t xml:space="preserve"> it not only depends on the size of the sample, the magnitude of the effect un</w:t>
      </w:r>
      <w:r w:rsidR="00DD1DC4" w:rsidRPr="00F02A68">
        <w:rPr>
          <w:rFonts w:ascii="Arial" w:hAnsi="Arial" w:cs="Arial"/>
          <w:sz w:val="24"/>
        </w:rPr>
        <w:t>der study</w:t>
      </w:r>
      <w:r w:rsidR="00B7010F" w:rsidRPr="00F02A68">
        <w:rPr>
          <w:rFonts w:ascii="Arial" w:hAnsi="Arial" w:cs="Arial"/>
          <w:sz w:val="24"/>
        </w:rPr>
        <w:t xml:space="preserve"> and the statistical threshold used</w:t>
      </w:r>
      <w:r w:rsidR="008963CD" w:rsidRPr="00F02A68">
        <w:rPr>
          <w:rFonts w:ascii="Arial" w:hAnsi="Arial" w:cs="Arial"/>
          <w:sz w:val="24"/>
        </w:rPr>
        <w:t xml:space="preserve"> (</w:t>
      </w:r>
      <w:proofErr w:type="spellStart"/>
      <w:r w:rsidR="008963CD" w:rsidRPr="00F02A68">
        <w:rPr>
          <w:rFonts w:ascii="Arial" w:hAnsi="Arial" w:cs="Arial"/>
          <w:sz w:val="24"/>
        </w:rPr>
        <w:t>Cremers</w:t>
      </w:r>
      <w:proofErr w:type="spellEnd"/>
      <w:r w:rsidR="008963CD" w:rsidRPr="00F02A68">
        <w:rPr>
          <w:rFonts w:ascii="Arial" w:hAnsi="Arial" w:cs="Arial"/>
          <w:sz w:val="24"/>
        </w:rPr>
        <w:t xml:space="preserve"> et al., 2017</w:t>
      </w:r>
      <w:r w:rsidR="00DD1DC4" w:rsidRPr="00F02A68">
        <w:rPr>
          <w:rFonts w:ascii="Arial" w:hAnsi="Arial" w:cs="Arial"/>
          <w:sz w:val="24"/>
        </w:rPr>
        <w:t>)</w:t>
      </w:r>
      <w:r w:rsidR="00B7010F" w:rsidRPr="00F02A68">
        <w:rPr>
          <w:rFonts w:ascii="Arial" w:hAnsi="Arial" w:cs="Arial"/>
          <w:sz w:val="24"/>
        </w:rPr>
        <w:t>, but als</w:t>
      </w:r>
      <w:r w:rsidR="00DD1DC4" w:rsidRPr="00F02A68">
        <w:rPr>
          <w:rFonts w:ascii="Arial" w:hAnsi="Arial" w:cs="Arial"/>
          <w:sz w:val="24"/>
        </w:rPr>
        <w:t>o on the distribution of damage</w:t>
      </w:r>
      <w:r w:rsidR="00B7010F" w:rsidRPr="00F02A68">
        <w:rPr>
          <w:rFonts w:ascii="Arial" w:hAnsi="Arial" w:cs="Arial"/>
          <w:sz w:val="24"/>
        </w:rPr>
        <w:t xml:space="preserve"> across the brain </w:t>
      </w:r>
      <w:r w:rsidR="002E5A73" w:rsidRPr="00F02A68">
        <w:rPr>
          <w:rFonts w:ascii="Arial" w:hAnsi="Arial" w:cs="Arial"/>
          <w:sz w:val="24"/>
        </w:rPr>
        <w:t>(</w:t>
      </w:r>
      <w:r w:rsidR="00B7010F" w:rsidRPr="00F02A68">
        <w:rPr>
          <w:rFonts w:ascii="Arial" w:hAnsi="Arial" w:cs="Arial"/>
          <w:sz w:val="24"/>
        </w:rPr>
        <w:t xml:space="preserve">which is </w:t>
      </w:r>
      <w:r w:rsidR="002E5A73" w:rsidRPr="00F02A68">
        <w:rPr>
          <w:rFonts w:ascii="Arial" w:hAnsi="Arial" w:cs="Arial"/>
          <w:sz w:val="24"/>
        </w:rPr>
        <w:t>non-uniform</w:t>
      </w:r>
      <w:r w:rsidR="00952372" w:rsidRPr="00F02A68">
        <w:rPr>
          <w:rFonts w:ascii="Arial" w:hAnsi="Arial" w:cs="Arial"/>
          <w:sz w:val="24"/>
        </w:rPr>
        <w:t>;</w:t>
      </w:r>
      <w:r w:rsidR="002E5A73" w:rsidRPr="00F02A68">
        <w:rPr>
          <w:rFonts w:ascii="Arial" w:hAnsi="Arial" w:cs="Arial"/>
          <w:sz w:val="24"/>
        </w:rPr>
        <w:t xml:space="preserve"> </w:t>
      </w:r>
      <w:r w:rsidR="009F369F" w:rsidRPr="00F02A68">
        <w:rPr>
          <w:rFonts w:ascii="Arial" w:hAnsi="Arial" w:cs="Arial"/>
          <w:sz w:val="24"/>
        </w:rPr>
        <w:t xml:space="preserve">Inoue et al., 2014; </w:t>
      </w:r>
      <w:proofErr w:type="spellStart"/>
      <w:r w:rsidR="009F369F" w:rsidRPr="00F02A68">
        <w:rPr>
          <w:rFonts w:ascii="Arial" w:hAnsi="Arial" w:cs="Arial"/>
          <w:sz w:val="24"/>
        </w:rPr>
        <w:t>Kimberg</w:t>
      </w:r>
      <w:proofErr w:type="spellEnd"/>
      <w:r w:rsidR="009F369F" w:rsidRPr="00F02A68">
        <w:rPr>
          <w:rFonts w:ascii="Arial" w:hAnsi="Arial" w:cs="Arial"/>
          <w:sz w:val="24"/>
        </w:rPr>
        <w:t xml:space="preserve"> et al., 2007; </w:t>
      </w:r>
      <w:proofErr w:type="spellStart"/>
      <w:r w:rsidR="005519BC" w:rsidRPr="00F02A68">
        <w:rPr>
          <w:rFonts w:ascii="Arial" w:hAnsi="Arial" w:cs="Arial"/>
          <w:sz w:val="24"/>
        </w:rPr>
        <w:t>Mah</w:t>
      </w:r>
      <w:proofErr w:type="spellEnd"/>
      <w:r w:rsidR="005519BC" w:rsidRPr="00F02A68">
        <w:rPr>
          <w:rFonts w:ascii="Arial" w:hAnsi="Arial" w:cs="Arial"/>
          <w:sz w:val="24"/>
        </w:rPr>
        <w:t xml:space="preserve"> et al., 2014; </w:t>
      </w:r>
      <w:proofErr w:type="spellStart"/>
      <w:r w:rsidR="005519BC" w:rsidRPr="00F02A68">
        <w:rPr>
          <w:rFonts w:ascii="Arial" w:hAnsi="Arial" w:cs="Arial"/>
          <w:sz w:val="24"/>
        </w:rPr>
        <w:t>Sperber</w:t>
      </w:r>
      <w:proofErr w:type="spellEnd"/>
      <w:r w:rsidR="005519BC" w:rsidRPr="00F02A68">
        <w:rPr>
          <w:rFonts w:ascii="Arial" w:hAnsi="Arial" w:cs="Arial"/>
          <w:sz w:val="24"/>
        </w:rPr>
        <w:t xml:space="preserve"> and</w:t>
      </w:r>
      <w:r w:rsidR="00F47BAC" w:rsidRPr="00F02A68">
        <w:rPr>
          <w:rFonts w:ascii="Arial" w:hAnsi="Arial" w:cs="Arial"/>
          <w:sz w:val="24"/>
        </w:rPr>
        <w:t xml:space="preserve"> </w:t>
      </w:r>
      <w:proofErr w:type="spellStart"/>
      <w:r w:rsidR="005519BC" w:rsidRPr="00F02A68">
        <w:rPr>
          <w:rFonts w:ascii="Arial" w:hAnsi="Arial" w:cs="Arial"/>
          <w:sz w:val="24"/>
        </w:rPr>
        <w:t>Karnath</w:t>
      </w:r>
      <w:proofErr w:type="spellEnd"/>
      <w:r w:rsidR="00F47BAC" w:rsidRPr="00F02A68">
        <w:rPr>
          <w:rFonts w:ascii="Arial" w:hAnsi="Arial" w:cs="Arial"/>
          <w:sz w:val="24"/>
        </w:rPr>
        <w:t>, 2017</w:t>
      </w:r>
      <w:r w:rsidR="00B7010F" w:rsidRPr="00F02A68">
        <w:rPr>
          <w:rFonts w:ascii="Arial" w:hAnsi="Arial" w:cs="Arial"/>
          <w:sz w:val="24"/>
        </w:rPr>
        <w:t>).</w:t>
      </w:r>
      <w:r w:rsidR="005E2D2D" w:rsidRPr="00F02A68">
        <w:rPr>
          <w:rFonts w:ascii="Arial" w:hAnsi="Arial" w:cs="Arial"/>
          <w:sz w:val="24"/>
        </w:rPr>
        <w:t xml:space="preserve"> </w:t>
      </w:r>
      <w:r w:rsidR="00AD3AF6" w:rsidRPr="00F02A68">
        <w:rPr>
          <w:rFonts w:ascii="Arial" w:hAnsi="Arial" w:cs="Arial"/>
          <w:sz w:val="24"/>
        </w:rPr>
        <w:t xml:space="preserve">More </w:t>
      </w:r>
      <w:r w:rsidR="00F1548C" w:rsidRPr="00F02A68">
        <w:rPr>
          <w:rFonts w:ascii="Arial" w:hAnsi="Arial" w:cs="Arial"/>
          <w:sz w:val="24"/>
        </w:rPr>
        <w:t>research</w:t>
      </w:r>
      <w:r w:rsidR="00AD3AF6" w:rsidRPr="00F02A68">
        <w:rPr>
          <w:rFonts w:ascii="Arial" w:hAnsi="Arial" w:cs="Arial"/>
          <w:sz w:val="24"/>
        </w:rPr>
        <w:t xml:space="preserve"> on</w:t>
      </w:r>
      <w:r w:rsidR="00DD1DC4" w:rsidRPr="00F02A68">
        <w:rPr>
          <w:rFonts w:ascii="Arial" w:hAnsi="Arial" w:cs="Arial"/>
          <w:sz w:val="24"/>
        </w:rPr>
        <w:t xml:space="preserve"> the</w:t>
      </w:r>
      <w:r w:rsidR="00B7010F" w:rsidRPr="00F02A68">
        <w:rPr>
          <w:rFonts w:ascii="Arial" w:hAnsi="Arial" w:cs="Arial"/>
          <w:sz w:val="24"/>
        </w:rPr>
        <w:t xml:space="preserve"> topic will be r</w:t>
      </w:r>
      <w:r w:rsidR="00EB6302" w:rsidRPr="00F02A68">
        <w:rPr>
          <w:rFonts w:ascii="Arial" w:hAnsi="Arial" w:cs="Arial"/>
          <w:sz w:val="24"/>
        </w:rPr>
        <w:t>equired before prospective</w:t>
      </w:r>
      <w:r w:rsidR="00B7010F" w:rsidRPr="00F02A68">
        <w:rPr>
          <w:rFonts w:ascii="Arial" w:hAnsi="Arial" w:cs="Arial"/>
          <w:sz w:val="24"/>
        </w:rPr>
        <w:t xml:space="preserve"> power calculations </w:t>
      </w:r>
      <w:r w:rsidR="00EB6302" w:rsidRPr="00F02A68">
        <w:rPr>
          <w:rFonts w:ascii="Arial" w:hAnsi="Arial" w:cs="Arial"/>
          <w:sz w:val="24"/>
        </w:rPr>
        <w:t xml:space="preserve">can be </w:t>
      </w:r>
      <w:r w:rsidR="00952372" w:rsidRPr="00F02A68">
        <w:rPr>
          <w:rFonts w:ascii="Arial" w:hAnsi="Arial" w:cs="Arial"/>
          <w:sz w:val="24"/>
        </w:rPr>
        <w:t xml:space="preserve">fully </w:t>
      </w:r>
      <w:r w:rsidR="00EB6302" w:rsidRPr="00F02A68">
        <w:rPr>
          <w:rFonts w:ascii="Arial" w:hAnsi="Arial" w:cs="Arial"/>
          <w:sz w:val="24"/>
        </w:rPr>
        <w:t>trusted</w:t>
      </w:r>
      <w:r w:rsidR="00AD3AF6" w:rsidRPr="00F02A68">
        <w:rPr>
          <w:rFonts w:ascii="Arial" w:hAnsi="Arial" w:cs="Arial"/>
          <w:sz w:val="24"/>
        </w:rPr>
        <w:t>. Until that moment, the recruitment of representative patient samples in combination with high-powered designs</w:t>
      </w:r>
      <w:r w:rsidR="00DD1DC4" w:rsidRPr="00F02A68">
        <w:rPr>
          <w:rFonts w:ascii="Arial" w:hAnsi="Arial" w:cs="Arial"/>
          <w:sz w:val="24"/>
        </w:rPr>
        <w:t xml:space="preserve"> seems to be the best available solution</w:t>
      </w:r>
      <w:r w:rsidR="00F47BAC" w:rsidRPr="00F02A68">
        <w:rPr>
          <w:rFonts w:ascii="Arial" w:hAnsi="Arial" w:cs="Arial"/>
          <w:sz w:val="24"/>
        </w:rPr>
        <w:t xml:space="preserve"> to the issues discussed here</w:t>
      </w:r>
      <w:r w:rsidR="00DD1DC4" w:rsidRPr="00F02A68">
        <w:rPr>
          <w:rFonts w:ascii="Arial" w:hAnsi="Arial" w:cs="Arial"/>
          <w:sz w:val="24"/>
        </w:rPr>
        <w:t>.</w:t>
      </w:r>
      <w:r w:rsidR="00AD3AF6" w:rsidRPr="00F02A68">
        <w:rPr>
          <w:rFonts w:ascii="Arial" w:hAnsi="Arial" w:cs="Arial"/>
          <w:sz w:val="24"/>
        </w:rPr>
        <w:t xml:space="preserve"> </w:t>
      </w:r>
      <w:r w:rsidR="005E2D2D" w:rsidRPr="00F02A68">
        <w:rPr>
          <w:rFonts w:ascii="Arial" w:hAnsi="Arial" w:cs="Arial"/>
          <w:sz w:val="24"/>
        </w:rPr>
        <w:t xml:space="preserve"> </w:t>
      </w:r>
      <w:r w:rsidR="00AC32CA" w:rsidRPr="00F02A68">
        <w:rPr>
          <w:rFonts w:ascii="Arial" w:hAnsi="Arial" w:cs="Arial"/>
          <w:sz w:val="24"/>
        </w:rPr>
        <w:t xml:space="preserve">  </w:t>
      </w:r>
      <w:r w:rsidRPr="00F02A68">
        <w:rPr>
          <w:rFonts w:ascii="Arial" w:hAnsi="Arial" w:cs="Arial"/>
          <w:sz w:val="24"/>
        </w:rPr>
        <w:t xml:space="preserve"> </w:t>
      </w:r>
    </w:p>
    <w:p w14:paraId="5C685132" w14:textId="04D64F25" w:rsidR="00976C9D" w:rsidRPr="00F02A68" w:rsidRDefault="00976C9D" w:rsidP="002C2E26">
      <w:pPr>
        <w:pStyle w:val="ListParagraph"/>
        <w:numPr>
          <w:ilvl w:val="0"/>
          <w:numId w:val="34"/>
        </w:numPr>
        <w:spacing w:line="360" w:lineRule="auto"/>
        <w:ind w:hanging="720"/>
        <w:jc w:val="both"/>
        <w:rPr>
          <w:rFonts w:ascii="Arial" w:hAnsi="Arial" w:cs="Arial"/>
          <w:i/>
          <w:sz w:val="24"/>
        </w:rPr>
      </w:pPr>
      <w:r w:rsidRPr="00F02A68">
        <w:rPr>
          <w:rFonts w:ascii="Arial" w:hAnsi="Arial" w:cs="Arial"/>
          <w:i/>
          <w:sz w:val="24"/>
        </w:rPr>
        <w:t>Interpreting voxel</w:t>
      </w:r>
      <w:r w:rsidR="00593653" w:rsidRPr="00F02A68">
        <w:rPr>
          <w:rFonts w:ascii="Arial" w:hAnsi="Arial" w:cs="Arial"/>
          <w:i/>
          <w:sz w:val="24"/>
        </w:rPr>
        <w:t>-</w:t>
      </w:r>
      <w:r w:rsidRPr="00F02A68">
        <w:rPr>
          <w:rFonts w:ascii="Arial" w:hAnsi="Arial" w:cs="Arial"/>
          <w:i/>
          <w:sz w:val="24"/>
        </w:rPr>
        <w:t>based lesion</w:t>
      </w:r>
      <w:r w:rsidR="00593653" w:rsidRPr="00F02A68">
        <w:rPr>
          <w:rFonts w:ascii="Arial" w:hAnsi="Arial" w:cs="Arial"/>
          <w:i/>
          <w:sz w:val="24"/>
        </w:rPr>
        <w:t>-deficit mappings</w:t>
      </w:r>
    </w:p>
    <w:p w14:paraId="026AF5E7" w14:textId="0EEC687D" w:rsidR="00976C9D" w:rsidRPr="00F02A68" w:rsidRDefault="00976C9D" w:rsidP="002C2E26">
      <w:pPr>
        <w:spacing w:line="360" w:lineRule="auto"/>
        <w:ind w:firstLine="720"/>
        <w:jc w:val="both"/>
        <w:rPr>
          <w:rFonts w:ascii="Arial" w:hAnsi="Arial" w:cs="Arial"/>
          <w:sz w:val="24"/>
        </w:rPr>
      </w:pPr>
      <w:r w:rsidRPr="00F02A68" w:rsidDel="00FB2640">
        <w:rPr>
          <w:rFonts w:ascii="Arial" w:hAnsi="Arial" w:cs="Arial"/>
          <w:sz w:val="24"/>
        </w:rPr>
        <w:t xml:space="preserve"> </w:t>
      </w:r>
      <w:r w:rsidR="0030739A" w:rsidRPr="00F02A68">
        <w:rPr>
          <w:rFonts w:ascii="Arial" w:hAnsi="Arial" w:cs="Arial"/>
          <w:sz w:val="24"/>
        </w:rPr>
        <w:t xml:space="preserve">The </w:t>
      </w:r>
      <w:r w:rsidR="00A30C91" w:rsidRPr="00F02A68">
        <w:rPr>
          <w:rFonts w:ascii="Arial" w:hAnsi="Arial" w:cs="Arial"/>
          <w:sz w:val="24"/>
        </w:rPr>
        <w:t xml:space="preserve">strength of the </w:t>
      </w:r>
      <w:r w:rsidR="00ED0218" w:rsidRPr="00F02A68">
        <w:rPr>
          <w:rFonts w:ascii="Arial" w:hAnsi="Arial" w:cs="Arial"/>
          <w:sz w:val="24"/>
        </w:rPr>
        <w:t>lesion-deficit association</w:t>
      </w:r>
      <w:r w:rsidR="0030739A" w:rsidRPr="00F02A68">
        <w:rPr>
          <w:rFonts w:ascii="Arial" w:hAnsi="Arial" w:cs="Arial"/>
          <w:sz w:val="24"/>
        </w:rPr>
        <w:t xml:space="preserve"> that we </w:t>
      </w:r>
      <w:r w:rsidR="009C1CC9" w:rsidRPr="00F02A68">
        <w:rPr>
          <w:rFonts w:ascii="Arial" w:hAnsi="Arial" w:cs="Arial"/>
          <w:sz w:val="24"/>
        </w:rPr>
        <w:t>identified</w:t>
      </w:r>
      <w:r w:rsidR="0030739A" w:rsidRPr="00F02A68">
        <w:rPr>
          <w:rFonts w:ascii="Arial" w:hAnsi="Arial" w:cs="Arial"/>
          <w:sz w:val="24"/>
        </w:rPr>
        <w:t xml:space="preserve"> in a large sample of 360 patients illustrates that</w:t>
      </w:r>
      <w:r w:rsidRPr="00F02A68">
        <w:rPr>
          <w:rFonts w:ascii="Arial" w:hAnsi="Arial" w:cs="Arial"/>
          <w:sz w:val="24"/>
        </w:rPr>
        <w:t xml:space="preserve"> the majority of the variability in speech articulation abilities was driven by factors other than the degree of damage to the ROI. A clear implication of this is that the field of lesion-deficit mapping still has a long way to go before it can inform current clinical practice, which is arguably one of its most important goals. Future studies will need to control and understand other known sources of variance (apart from lesion site and size) such as time post-stroke, age and education in order to improve our ability to predict language outcome and recovery after stroke at the individual patient level (Price et al., 2017). Furthermore, to map all the possible ways in which </w:t>
      </w:r>
      <w:r w:rsidR="00573630" w:rsidRPr="00F02A68">
        <w:rPr>
          <w:rFonts w:ascii="Arial" w:hAnsi="Arial" w:cs="Arial"/>
          <w:sz w:val="24"/>
        </w:rPr>
        <w:t xml:space="preserve">brain </w:t>
      </w:r>
      <w:r w:rsidRPr="00F02A68">
        <w:rPr>
          <w:rFonts w:ascii="Arial" w:hAnsi="Arial" w:cs="Arial"/>
          <w:sz w:val="24"/>
        </w:rPr>
        <w:t xml:space="preserve">damage can affect behaviour, it will </w:t>
      </w:r>
      <w:r w:rsidR="00593653" w:rsidRPr="00F02A68">
        <w:rPr>
          <w:rFonts w:ascii="Arial" w:hAnsi="Arial" w:cs="Arial"/>
          <w:sz w:val="24"/>
        </w:rPr>
        <w:t xml:space="preserve">in all likelihood </w:t>
      </w:r>
      <w:r w:rsidRPr="00F02A68">
        <w:rPr>
          <w:rFonts w:ascii="Arial" w:hAnsi="Arial" w:cs="Arial"/>
          <w:sz w:val="24"/>
        </w:rPr>
        <w:t xml:space="preserve">be necessary to use increasingly larger samples of patients </w:t>
      </w:r>
      <w:r w:rsidRPr="00F02A68">
        <w:rPr>
          <w:rFonts w:ascii="Arial" w:hAnsi="Arial" w:cs="Arial"/>
          <w:noProof/>
          <w:sz w:val="24"/>
        </w:rPr>
        <w:t>(e.g., Price et al., 2010; Seghier et al., 2016</w:t>
      </w:r>
      <w:r w:rsidRPr="00F02A68">
        <w:rPr>
          <w:rFonts w:ascii="Arial" w:hAnsi="Arial" w:cs="Arial"/>
          <w:sz w:val="24"/>
        </w:rPr>
        <w:t xml:space="preserve">) and multivariate methods (e.g., Hope et al., 2015; </w:t>
      </w:r>
      <w:proofErr w:type="spellStart"/>
      <w:r w:rsidR="009F369F" w:rsidRPr="00F02A68">
        <w:rPr>
          <w:rFonts w:ascii="Arial" w:hAnsi="Arial" w:cs="Arial"/>
          <w:sz w:val="24"/>
        </w:rPr>
        <w:t>Pustina</w:t>
      </w:r>
      <w:proofErr w:type="spellEnd"/>
      <w:r w:rsidR="009F369F" w:rsidRPr="00F02A68">
        <w:rPr>
          <w:rFonts w:ascii="Arial" w:hAnsi="Arial" w:cs="Arial"/>
          <w:sz w:val="24"/>
        </w:rPr>
        <w:t xml:space="preserve"> et al., 2018; </w:t>
      </w:r>
      <w:proofErr w:type="spellStart"/>
      <w:r w:rsidR="009F369F" w:rsidRPr="00F02A68">
        <w:rPr>
          <w:rFonts w:ascii="Arial" w:hAnsi="Arial" w:cs="Arial"/>
          <w:sz w:val="24"/>
        </w:rPr>
        <w:t>Yourganov</w:t>
      </w:r>
      <w:proofErr w:type="spellEnd"/>
      <w:r w:rsidR="009F369F" w:rsidRPr="00F02A68">
        <w:rPr>
          <w:rFonts w:ascii="Arial" w:hAnsi="Arial" w:cs="Arial"/>
          <w:sz w:val="24"/>
        </w:rPr>
        <w:t xml:space="preserve"> et al., 2016; </w:t>
      </w:r>
      <w:r w:rsidRPr="00F02A68">
        <w:rPr>
          <w:rFonts w:ascii="Arial" w:hAnsi="Arial" w:cs="Arial"/>
          <w:sz w:val="24"/>
        </w:rPr>
        <w:t>Zhang et al., 2014</w:t>
      </w:r>
      <w:r w:rsidR="00593653" w:rsidRPr="00F02A68">
        <w:rPr>
          <w:rFonts w:ascii="Arial" w:hAnsi="Arial" w:cs="Arial"/>
          <w:sz w:val="24"/>
        </w:rPr>
        <w:t>).</w:t>
      </w:r>
    </w:p>
    <w:p w14:paraId="695CA5DE" w14:textId="77777777" w:rsidR="00B34991" w:rsidRPr="00F02A68" w:rsidRDefault="00B34991" w:rsidP="002C2E26">
      <w:pPr>
        <w:spacing w:line="360" w:lineRule="auto"/>
        <w:jc w:val="both"/>
        <w:rPr>
          <w:rFonts w:ascii="Arial" w:hAnsi="Arial" w:cs="Arial"/>
          <w:sz w:val="24"/>
        </w:rPr>
      </w:pPr>
      <w:r w:rsidRPr="00F02A68">
        <w:rPr>
          <w:rFonts w:ascii="Arial" w:hAnsi="Arial" w:cs="Arial"/>
          <w:b/>
          <w:sz w:val="28"/>
        </w:rPr>
        <w:t>5. Conclusions</w:t>
      </w:r>
    </w:p>
    <w:p w14:paraId="1C26FA5C" w14:textId="3FDACC40" w:rsidR="002C2E26" w:rsidRPr="00F02A68" w:rsidRDefault="000D2C05" w:rsidP="00B52F7E">
      <w:pPr>
        <w:spacing w:line="360" w:lineRule="auto"/>
        <w:ind w:firstLine="720"/>
        <w:jc w:val="both"/>
        <w:rPr>
          <w:rFonts w:ascii="Arial" w:hAnsi="Arial" w:cs="Arial"/>
          <w:sz w:val="24"/>
        </w:rPr>
        <w:sectPr w:rsidR="002C2E26" w:rsidRPr="00F02A68" w:rsidSect="00F02A68">
          <w:pgSz w:w="11906" w:h="16838"/>
          <w:pgMar w:top="1440" w:right="1440" w:bottom="1440" w:left="1440" w:header="709" w:footer="709" w:gutter="0"/>
          <w:cols w:space="708"/>
          <w:docGrid w:linePitch="360"/>
        </w:sectPr>
      </w:pPr>
      <w:r w:rsidRPr="00F02A68">
        <w:rPr>
          <w:rFonts w:ascii="Arial" w:hAnsi="Arial" w:cs="Arial"/>
          <w:sz w:val="24"/>
        </w:rPr>
        <w:t xml:space="preserve">This study </w:t>
      </w:r>
      <w:r w:rsidR="00F1548C" w:rsidRPr="00F02A68">
        <w:rPr>
          <w:rFonts w:ascii="Arial" w:hAnsi="Arial" w:cs="Arial"/>
          <w:sz w:val="24"/>
        </w:rPr>
        <w:t>investigated</w:t>
      </w:r>
      <w:r w:rsidR="00A04C56" w:rsidRPr="00F02A68">
        <w:rPr>
          <w:rFonts w:ascii="Arial" w:hAnsi="Arial" w:cs="Arial"/>
          <w:sz w:val="24"/>
        </w:rPr>
        <w:t xml:space="preserve"> the impact of sample size on the reproducibility of voxel-based lesion-deficit mapping</w:t>
      </w:r>
      <w:r w:rsidR="001669E2" w:rsidRPr="00F02A68">
        <w:rPr>
          <w:rFonts w:ascii="Arial" w:hAnsi="Arial" w:cs="Arial"/>
          <w:sz w:val="24"/>
        </w:rPr>
        <w:t>s</w:t>
      </w:r>
      <w:r w:rsidR="00A04C56" w:rsidRPr="00F02A68">
        <w:rPr>
          <w:rFonts w:ascii="Arial" w:hAnsi="Arial" w:cs="Arial"/>
          <w:sz w:val="24"/>
        </w:rPr>
        <w:t>. We showed that: (</w:t>
      </w:r>
      <w:proofErr w:type="spellStart"/>
      <w:r w:rsidR="00A04C56" w:rsidRPr="00F02A68">
        <w:rPr>
          <w:rFonts w:ascii="Arial" w:hAnsi="Arial" w:cs="Arial"/>
          <w:sz w:val="24"/>
        </w:rPr>
        <w:t>i</w:t>
      </w:r>
      <w:proofErr w:type="spellEnd"/>
      <w:r w:rsidR="00A04C56" w:rsidRPr="00F02A68">
        <w:rPr>
          <w:rFonts w:ascii="Arial" w:hAnsi="Arial" w:cs="Arial"/>
          <w:sz w:val="24"/>
        </w:rPr>
        <w:t xml:space="preserve">) highly significant lesion-deficit associations can be driven by a </w:t>
      </w:r>
      <w:r w:rsidR="00B23DE0" w:rsidRPr="00F02A68">
        <w:rPr>
          <w:rFonts w:ascii="Arial" w:hAnsi="Arial" w:cs="Arial"/>
          <w:sz w:val="24"/>
        </w:rPr>
        <w:t xml:space="preserve">relatively </w:t>
      </w:r>
      <w:r w:rsidR="00A04C56" w:rsidRPr="00F02A68">
        <w:rPr>
          <w:rFonts w:ascii="Arial" w:hAnsi="Arial" w:cs="Arial"/>
          <w:sz w:val="24"/>
        </w:rPr>
        <w:t>small proportion of the variance</w:t>
      </w:r>
      <w:r w:rsidR="008954AA" w:rsidRPr="00F02A68">
        <w:rPr>
          <w:rFonts w:ascii="Arial" w:hAnsi="Arial" w:cs="Arial"/>
          <w:sz w:val="24"/>
        </w:rPr>
        <w:t>;</w:t>
      </w:r>
      <w:r w:rsidR="00A04C56" w:rsidRPr="00F02A68">
        <w:rPr>
          <w:rFonts w:ascii="Arial" w:hAnsi="Arial" w:cs="Arial"/>
          <w:sz w:val="24"/>
        </w:rPr>
        <w:t xml:space="preserve"> (ii) the exact </w:t>
      </w:r>
      <w:r w:rsidR="00A04C56" w:rsidRPr="00F02A68">
        <w:rPr>
          <w:rFonts w:ascii="Arial" w:hAnsi="Arial" w:cs="Arial"/>
          <w:sz w:val="24"/>
        </w:rPr>
        <w:lastRenderedPageBreak/>
        <w:t>same lesion-deficit mapping can vary widely from sample to sample</w:t>
      </w:r>
      <w:r w:rsidR="0030739A" w:rsidRPr="00F02A68">
        <w:rPr>
          <w:rFonts w:ascii="Arial" w:hAnsi="Arial" w:cs="Arial"/>
          <w:sz w:val="24"/>
        </w:rPr>
        <w:t>, even when analyses and behavioural assessments are held constant</w:t>
      </w:r>
      <w:r w:rsidR="00A04C56" w:rsidRPr="00F02A68">
        <w:rPr>
          <w:rFonts w:ascii="Arial" w:hAnsi="Arial" w:cs="Arial"/>
          <w:sz w:val="24"/>
        </w:rPr>
        <w:t xml:space="preserve">; (iii) </w:t>
      </w:r>
      <w:r w:rsidR="0030739A" w:rsidRPr="00F02A68">
        <w:rPr>
          <w:rFonts w:ascii="Arial" w:hAnsi="Arial" w:cs="Arial"/>
          <w:sz w:val="24"/>
        </w:rPr>
        <w:t>the combination of publication bias and low statistical power can severely affect the reliability of voxel-based lesion-deficit mappings</w:t>
      </w:r>
      <w:r w:rsidR="00F64300" w:rsidRPr="00F02A68">
        <w:rPr>
          <w:rFonts w:ascii="Arial" w:hAnsi="Arial" w:cs="Arial"/>
          <w:sz w:val="24"/>
        </w:rPr>
        <w:t>;</w:t>
      </w:r>
      <w:r w:rsidR="0030739A" w:rsidRPr="00F02A68">
        <w:rPr>
          <w:rFonts w:ascii="Arial" w:hAnsi="Arial" w:cs="Arial"/>
          <w:sz w:val="24"/>
        </w:rPr>
        <w:t xml:space="preserve"> and</w:t>
      </w:r>
      <w:r w:rsidR="00F64300" w:rsidRPr="00F02A68">
        <w:rPr>
          <w:rFonts w:ascii="Arial" w:hAnsi="Arial" w:cs="Arial"/>
          <w:sz w:val="24"/>
        </w:rPr>
        <w:t>,</w:t>
      </w:r>
      <w:r w:rsidR="0030739A" w:rsidRPr="00F02A68">
        <w:rPr>
          <w:rFonts w:ascii="Arial" w:hAnsi="Arial" w:cs="Arial"/>
          <w:sz w:val="24"/>
        </w:rPr>
        <w:t xml:space="preserve"> finally</w:t>
      </w:r>
      <w:r w:rsidR="00F64300" w:rsidRPr="00F02A68">
        <w:rPr>
          <w:rFonts w:ascii="Arial" w:hAnsi="Arial" w:cs="Arial"/>
          <w:sz w:val="24"/>
        </w:rPr>
        <w:t>,</w:t>
      </w:r>
      <w:r w:rsidR="0030739A" w:rsidRPr="00F02A68">
        <w:rPr>
          <w:rFonts w:ascii="Arial" w:hAnsi="Arial" w:cs="Arial"/>
          <w:sz w:val="24"/>
        </w:rPr>
        <w:t xml:space="preserve"> (iv) </w:t>
      </w:r>
      <w:r w:rsidR="00A04C56" w:rsidRPr="00F02A68">
        <w:rPr>
          <w:rFonts w:ascii="Arial" w:hAnsi="Arial" w:cs="Arial"/>
          <w:sz w:val="24"/>
        </w:rPr>
        <w:t>reporting e</w:t>
      </w:r>
      <w:r w:rsidR="00F1548C" w:rsidRPr="00F02A68">
        <w:rPr>
          <w:rFonts w:ascii="Arial" w:hAnsi="Arial" w:cs="Arial"/>
          <w:sz w:val="24"/>
        </w:rPr>
        <w:t>ffect size estimates</w:t>
      </w:r>
      <w:r w:rsidR="00A04C56" w:rsidRPr="00F02A68">
        <w:rPr>
          <w:rFonts w:ascii="Arial" w:hAnsi="Arial" w:cs="Arial"/>
          <w:sz w:val="24"/>
        </w:rPr>
        <w:t xml:space="preserve"> is essential for assessing the importance or triviality of </w:t>
      </w:r>
      <w:r w:rsidR="00036031" w:rsidRPr="00F02A68">
        <w:rPr>
          <w:rFonts w:ascii="Arial" w:hAnsi="Arial" w:cs="Arial"/>
          <w:sz w:val="24"/>
        </w:rPr>
        <w:t>statistically significant findings</w:t>
      </w:r>
      <w:r w:rsidR="0030739A" w:rsidRPr="00F02A68">
        <w:rPr>
          <w:rFonts w:ascii="Arial" w:hAnsi="Arial" w:cs="Arial"/>
          <w:sz w:val="24"/>
        </w:rPr>
        <w:t>.</w:t>
      </w:r>
      <w:r w:rsidR="00F64300" w:rsidRPr="00F02A68">
        <w:rPr>
          <w:rFonts w:ascii="Arial" w:hAnsi="Arial" w:cs="Arial"/>
          <w:sz w:val="24"/>
        </w:rPr>
        <w:t xml:space="preserve"> </w:t>
      </w:r>
      <w:r w:rsidR="00F1548C" w:rsidRPr="00F02A68">
        <w:rPr>
          <w:rFonts w:ascii="Arial" w:hAnsi="Arial" w:cs="Arial"/>
          <w:sz w:val="24"/>
        </w:rPr>
        <w:t xml:space="preserve">Solutions to the issues </w:t>
      </w:r>
      <w:r w:rsidR="00F64300" w:rsidRPr="00F02A68">
        <w:rPr>
          <w:rFonts w:ascii="Arial" w:hAnsi="Arial" w:cs="Arial"/>
          <w:sz w:val="24"/>
        </w:rPr>
        <w:t xml:space="preserve">highlighted here </w:t>
      </w:r>
      <w:r w:rsidR="00F1548C" w:rsidRPr="00F02A68">
        <w:rPr>
          <w:rFonts w:ascii="Arial" w:hAnsi="Arial" w:cs="Arial"/>
          <w:sz w:val="24"/>
        </w:rPr>
        <w:t>will, in our view, likely involve the use of: (a)</w:t>
      </w:r>
      <w:r w:rsidR="00362805" w:rsidRPr="00F02A68">
        <w:rPr>
          <w:rFonts w:ascii="Arial" w:hAnsi="Arial" w:cs="Arial"/>
          <w:sz w:val="24"/>
        </w:rPr>
        <w:t xml:space="preserve"> </w:t>
      </w:r>
      <w:r w:rsidR="00C57443" w:rsidRPr="00F02A68">
        <w:rPr>
          <w:rFonts w:ascii="Arial" w:hAnsi="Arial" w:cs="Arial"/>
          <w:sz w:val="24"/>
        </w:rPr>
        <w:t xml:space="preserve">improved reporting standards; (b) </w:t>
      </w:r>
      <w:r w:rsidR="00F1548C" w:rsidRPr="00F02A68">
        <w:rPr>
          <w:rFonts w:ascii="Arial" w:hAnsi="Arial" w:cs="Arial"/>
          <w:sz w:val="24"/>
        </w:rPr>
        <w:t>increasingly larger samples of patients; (</w:t>
      </w:r>
      <w:r w:rsidR="00C57443" w:rsidRPr="00F02A68">
        <w:rPr>
          <w:rFonts w:ascii="Arial" w:hAnsi="Arial" w:cs="Arial"/>
          <w:sz w:val="24"/>
        </w:rPr>
        <w:t>c</w:t>
      </w:r>
      <w:r w:rsidR="00F1548C" w:rsidRPr="00F02A68">
        <w:rPr>
          <w:rFonts w:ascii="Arial" w:hAnsi="Arial" w:cs="Arial"/>
          <w:sz w:val="24"/>
        </w:rPr>
        <w:t>) multivariate methods;</w:t>
      </w:r>
      <w:r w:rsidR="00362805" w:rsidRPr="00F02A68">
        <w:rPr>
          <w:rFonts w:ascii="Arial" w:hAnsi="Arial" w:cs="Arial"/>
          <w:sz w:val="24"/>
        </w:rPr>
        <w:t xml:space="preserve"> </w:t>
      </w:r>
      <w:r w:rsidR="00F1548C" w:rsidRPr="00F02A68">
        <w:rPr>
          <w:rFonts w:ascii="Arial" w:hAnsi="Arial" w:cs="Arial"/>
          <w:sz w:val="24"/>
        </w:rPr>
        <w:t>(</w:t>
      </w:r>
      <w:r w:rsidR="00C57443" w:rsidRPr="00F02A68">
        <w:rPr>
          <w:rFonts w:ascii="Arial" w:hAnsi="Arial" w:cs="Arial"/>
          <w:sz w:val="24"/>
        </w:rPr>
        <w:t>d</w:t>
      </w:r>
      <w:r w:rsidR="00F1548C" w:rsidRPr="00F02A68">
        <w:rPr>
          <w:rFonts w:ascii="Arial" w:hAnsi="Arial" w:cs="Arial"/>
          <w:sz w:val="24"/>
        </w:rPr>
        <w:t>) informed sampling strategies</w:t>
      </w:r>
      <w:r w:rsidR="00362805" w:rsidRPr="00F02A68">
        <w:rPr>
          <w:rFonts w:ascii="Arial" w:hAnsi="Arial" w:cs="Arial"/>
          <w:sz w:val="24"/>
        </w:rPr>
        <w:t>; and, (e) independent replications</w:t>
      </w:r>
      <w:r w:rsidR="00F1548C" w:rsidRPr="00F02A68">
        <w:rPr>
          <w:rFonts w:ascii="Arial" w:hAnsi="Arial" w:cs="Arial"/>
          <w:sz w:val="24"/>
        </w:rPr>
        <w:t>.</w:t>
      </w:r>
      <w:r w:rsidR="003B2D7C" w:rsidRPr="00F02A68">
        <w:rPr>
          <w:rFonts w:ascii="Arial" w:hAnsi="Arial" w:cs="Arial"/>
          <w:sz w:val="24"/>
        </w:rPr>
        <w:t xml:space="preserve"> C</w:t>
      </w:r>
      <w:r w:rsidR="00AB706E" w:rsidRPr="00F02A68">
        <w:rPr>
          <w:rFonts w:ascii="Arial" w:hAnsi="Arial" w:cs="Arial"/>
          <w:sz w:val="24"/>
        </w:rPr>
        <w:t>areful reflection on</w:t>
      </w:r>
      <w:r w:rsidR="00F1548C" w:rsidRPr="00F02A68">
        <w:rPr>
          <w:rFonts w:ascii="Arial" w:hAnsi="Arial" w:cs="Arial"/>
          <w:sz w:val="24"/>
        </w:rPr>
        <w:t xml:space="preserve"> some deeply-rooted research practices</w:t>
      </w:r>
      <w:r w:rsidR="008954AA" w:rsidRPr="00F02A68">
        <w:rPr>
          <w:rFonts w:ascii="Arial" w:hAnsi="Arial" w:cs="Arial"/>
          <w:sz w:val="24"/>
        </w:rPr>
        <w:t>, such as</w:t>
      </w:r>
      <w:r w:rsidR="00F1548C" w:rsidRPr="00F02A68">
        <w:rPr>
          <w:rFonts w:ascii="Arial" w:hAnsi="Arial" w:cs="Arial"/>
          <w:sz w:val="24"/>
        </w:rPr>
        <w:t xml:space="preserve"> </w:t>
      </w:r>
      <w:r w:rsidR="003428C7" w:rsidRPr="00F02A68">
        <w:rPr>
          <w:rFonts w:ascii="Arial" w:hAnsi="Arial" w:cs="Arial"/>
          <w:sz w:val="24"/>
        </w:rPr>
        <w:t>bias</w:t>
      </w:r>
      <w:r w:rsidR="008954AA" w:rsidRPr="00F02A68">
        <w:rPr>
          <w:rFonts w:ascii="Arial" w:hAnsi="Arial" w:cs="Arial"/>
          <w:sz w:val="24"/>
        </w:rPr>
        <w:t>es</w:t>
      </w:r>
      <w:r w:rsidR="003428C7" w:rsidRPr="00F02A68">
        <w:rPr>
          <w:rFonts w:ascii="Arial" w:hAnsi="Arial" w:cs="Arial"/>
          <w:sz w:val="24"/>
        </w:rPr>
        <w:t xml:space="preserve"> in favour of </w:t>
      </w:r>
      <w:r w:rsidR="00F1548C" w:rsidRPr="00F02A68">
        <w:rPr>
          <w:rFonts w:ascii="Arial" w:hAnsi="Arial" w:cs="Arial"/>
          <w:sz w:val="24"/>
        </w:rPr>
        <w:t>statisti</w:t>
      </w:r>
      <w:r w:rsidR="003428C7" w:rsidRPr="00F02A68">
        <w:rPr>
          <w:rFonts w:ascii="Arial" w:hAnsi="Arial" w:cs="Arial"/>
          <w:sz w:val="24"/>
        </w:rPr>
        <w:t>cally significan</w:t>
      </w:r>
      <w:r w:rsidR="009C5AB2" w:rsidRPr="00F02A68">
        <w:rPr>
          <w:rFonts w:ascii="Arial" w:hAnsi="Arial" w:cs="Arial"/>
          <w:sz w:val="24"/>
        </w:rPr>
        <w:t>t</w:t>
      </w:r>
      <w:r w:rsidR="003428C7" w:rsidRPr="00F02A68">
        <w:rPr>
          <w:rFonts w:ascii="Arial" w:hAnsi="Arial" w:cs="Arial"/>
          <w:sz w:val="24"/>
        </w:rPr>
        <w:t xml:space="preserve"> findings and against</w:t>
      </w:r>
      <w:r w:rsidR="00F1548C" w:rsidRPr="00F02A68">
        <w:rPr>
          <w:rFonts w:ascii="Arial" w:hAnsi="Arial" w:cs="Arial"/>
          <w:sz w:val="24"/>
        </w:rPr>
        <w:t xml:space="preserve"> null results, might also be necessary.</w:t>
      </w:r>
    </w:p>
    <w:p w14:paraId="7DCDCF61" w14:textId="43AE98C1" w:rsidR="00C57443" w:rsidRPr="00F02A68" w:rsidRDefault="00C57443" w:rsidP="00C57443">
      <w:pPr>
        <w:spacing w:line="360" w:lineRule="auto"/>
        <w:jc w:val="both"/>
        <w:rPr>
          <w:rFonts w:ascii="Arial" w:hAnsi="Arial" w:cs="Arial"/>
          <w:b/>
          <w:sz w:val="24"/>
        </w:rPr>
      </w:pPr>
      <w:r w:rsidRPr="00F02A68">
        <w:rPr>
          <w:rFonts w:ascii="Arial" w:hAnsi="Arial" w:cs="Arial"/>
          <w:b/>
          <w:sz w:val="28"/>
        </w:rPr>
        <w:lastRenderedPageBreak/>
        <w:t>Acknowledgements</w:t>
      </w:r>
    </w:p>
    <w:p w14:paraId="5B99ABE1" w14:textId="711C346A" w:rsidR="00C57443" w:rsidRPr="00F02A68" w:rsidRDefault="00C57443" w:rsidP="00C57443">
      <w:pPr>
        <w:spacing w:line="360" w:lineRule="auto"/>
        <w:ind w:firstLine="720"/>
        <w:jc w:val="both"/>
        <w:rPr>
          <w:rFonts w:ascii="Arial" w:hAnsi="Arial" w:cs="Arial"/>
          <w:sz w:val="24"/>
        </w:rPr>
      </w:pPr>
      <w:r w:rsidRPr="00F02A68">
        <w:rPr>
          <w:rFonts w:ascii="Arial" w:hAnsi="Arial" w:cs="Arial"/>
          <w:sz w:val="24"/>
        </w:rPr>
        <w:t xml:space="preserve">This work was supported by the </w:t>
      </w:r>
      <w:proofErr w:type="spellStart"/>
      <w:r w:rsidRPr="00F02A68">
        <w:rPr>
          <w:rFonts w:ascii="Arial" w:hAnsi="Arial" w:cs="Arial"/>
          <w:sz w:val="24"/>
        </w:rPr>
        <w:t>Wellcome</w:t>
      </w:r>
      <w:proofErr w:type="spellEnd"/>
      <w:r w:rsidRPr="00F02A68">
        <w:rPr>
          <w:rFonts w:ascii="Arial" w:hAnsi="Arial" w:cs="Arial"/>
          <w:sz w:val="24"/>
        </w:rPr>
        <w:t xml:space="preserve"> Trust [097720/</w:t>
      </w:r>
      <w:r w:rsidRPr="00F02A68">
        <w:rPr>
          <w:rFonts w:ascii="Arial" w:hAnsi="Arial" w:cs="Arial"/>
          <w:sz w:val="24"/>
          <w:szCs w:val="24"/>
        </w:rPr>
        <w:t xml:space="preserve">Z/11/Z </w:t>
      </w:r>
      <w:r w:rsidR="00090A45" w:rsidRPr="00F02A68">
        <w:rPr>
          <w:rFonts w:ascii="Arial" w:hAnsi="Arial" w:cs="Arial"/>
          <w:sz w:val="24"/>
          <w:szCs w:val="24"/>
        </w:rPr>
        <w:t xml:space="preserve">and </w:t>
      </w:r>
      <w:r w:rsidR="00090A45" w:rsidRPr="00F02A68">
        <w:rPr>
          <w:rFonts w:ascii="Arial" w:eastAsia="Times New Roman" w:hAnsi="Arial" w:cs="Arial"/>
          <w:bCs/>
          <w:sz w:val="24"/>
          <w:szCs w:val="24"/>
          <w:lang w:eastAsia="en-GB"/>
        </w:rPr>
        <w:t>205103/Z/16/Z</w:t>
      </w:r>
      <w:r w:rsidR="00090A45" w:rsidRPr="00F02A68">
        <w:rPr>
          <w:rFonts w:ascii="Arial" w:hAnsi="Arial" w:cs="Arial"/>
          <w:sz w:val="24"/>
          <w:szCs w:val="24"/>
        </w:rPr>
        <w:t xml:space="preserve">, </w:t>
      </w:r>
      <w:r w:rsidRPr="00F02A68">
        <w:rPr>
          <w:rFonts w:ascii="Arial" w:hAnsi="Arial" w:cs="Arial"/>
          <w:sz w:val="24"/>
          <w:szCs w:val="24"/>
        </w:rPr>
        <w:t>C.J.P.], the Medical Research Council [MR/M023672/1, C.J.P</w:t>
      </w:r>
      <w:r w:rsidRPr="00F02A68">
        <w:rPr>
          <w:rFonts w:ascii="Arial" w:hAnsi="Arial" w:cs="Arial"/>
          <w:sz w:val="24"/>
        </w:rPr>
        <w:t>.</w:t>
      </w:r>
      <w:r w:rsidR="00B339BB" w:rsidRPr="00F02A68">
        <w:rPr>
          <w:rFonts w:ascii="Arial" w:hAnsi="Arial" w:cs="Arial"/>
          <w:sz w:val="24"/>
        </w:rPr>
        <w:t>, T</w:t>
      </w:r>
      <w:r w:rsidR="008E2B37" w:rsidRPr="00F02A68">
        <w:rPr>
          <w:rFonts w:ascii="Arial" w:hAnsi="Arial" w:cs="Arial"/>
          <w:sz w:val="24"/>
        </w:rPr>
        <w:t xml:space="preserve">.M.H.H., </w:t>
      </w:r>
      <w:r w:rsidR="00B339BB" w:rsidRPr="00F02A68">
        <w:rPr>
          <w:rFonts w:ascii="Arial" w:hAnsi="Arial" w:cs="Arial"/>
          <w:sz w:val="24"/>
        </w:rPr>
        <w:t>M.L.S.</w:t>
      </w:r>
      <w:r w:rsidRPr="00F02A68">
        <w:rPr>
          <w:rFonts w:ascii="Arial" w:hAnsi="Arial" w:cs="Arial"/>
          <w:sz w:val="24"/>
        </w:rPr>
        <w:t>] and the Stroke Associati</w:t>
      </w:r>
      <w:r w:rsidR="008E2B37" w:rsidRPr="00F02A68">
        <w:rPr>
          <w:rFonts w:ascii="Arial" w:hAnsi="Arial" w:cs="Arial"/>
          <w:sz w:val="24"/>
        </w:rPr>
        <w:t>on [TSA 2014/02, C.J.P.]. D.L.L</w:t>
      </w:r>
      <w:r w:rsidRPr="00F02A68">
        <w:rPr>
          <w:rFonts w:ascii="Arial" w:hAnsi="Arial" w:cs="Arial"/>
          <w:sz w:val="24"/>
        </w:rPr>
        <w:t>-P. (CONICY</w:t>
      </w:r>
      <w:r w:rsidR="008E2B37" w:rsidRPr="00F02A68">
        <w:rPr>
          <w:rFonts w:ascii="Arial" w:hAnsi="Arial" w:cs="Arial"/>
          <w:sz w:val="24"/>
        </w:rPr>
        <w:t>T BECAS-CHILE 72140131) and A.G</w:t>
      </w:r>
      <w:r w:rsidRPr="00F02A68">
        <w:rPr>
          <w:rFonts w:ascii="Arial" w:hAnsi="Arial" w:cs="Arial"/>
          <w:sz w:val="24"/>
        </w:rPr>
        <w:t>-V. (CONICYT BECAS-CHILE 73101009) were funded by the Chilean national commission for scientific and technological research (CONICYT) through its scholarship scheme for graduate studies abroad. We would like to thank the PLORAS recruitment team (http://www.ucl.ac.uk/ploras/) for their help with data collection.</w:t>
      </w:r>
    </w:p>
    <w:p w14:paraId="5982090A" w14:textId="77777777" w:rsidR="00C57443" w:rsidRPr="00F02A68" w:rsidRDefault="00C57443" w:rsidP="00C57443">
      <w:pPr>
        <w:spacing w:line="360" w:lineRule="auto"/>
        <w:ind w:firstLine="720"/>
        <w:jc w:val="both"/>
        <w:rPr>
          <w:rFonts w:ascii="Arial" w:hAnsi="Arial" w:cs="Arial"/>
          <w:sz w:val="24"/>
        </w:rPr>
        <w:sectPr w:rsidR="00C57443" w:rsidRPr="00F02A68" w:rsidSect="00401DA2">
          <w:pgSz w:w="11906" w:h="16838"/>
          <w:pgMar w:top="1440" w:right="1440" w:bottom="1440" w:left="1440" w:header="709" w:footer="709" w:gutter="0"/>
          <w:cols w:space="708"/>
          <w:docGrid w:linePitch="360"/>
        </w:sectPr>
      </w:pPr>
    </w:p>
    <w:p w14:paraId="45367DC5" w14:textId="5EF65EBC" w:rsidR="004A5D58" w:rsidRPr="00F02A68" w:rsidRDefault="004A5D58" w:rsidP="00DC64B3">
      <w:pPr>
        <w:spacing w:line="360" w:lineRule="auto"/>
        <w:jc w:val="both"/>
        <w:rPr>
          <w:rFonts w:ascii="Arial" w:hAnsi="Arial" w:cs="Arial"/>
          <w:b/>
          <w:sz w:val="24"/>
        </w:rPr>
      </w:pPr>
      <w:r w:rsidRPr="00F02A68">
        <w:rPr>
          <w:rFonts w:ascii="Arial" w:hAnsi="Arial" w:cs="Arial"/>
          <w:b/>
          <w:sz w:val="24"/>
        </w:rPr>
        <w:lastRenderedPageBreak/>
        <w:t xml:space="preserve">Table 1: </w:t>
      </w:r>
      <w:r w:rsidRPr="00F02A68">
        <w:rPr>
          <w:rFonts w:ascii="Arial" w:hAnsi="Arial" w:cs="Arial"/>
          <w:sz w:val="24"/>
        </w:rPr>
        <w:t>Summary of demographic and clin</w:t>
      </w:r>
      <w:r w:rsidR="00147D70" w:rsidRPr="00F02A68">
        <w:rPr>
          <w:rFonts w:ascii="Arial" w:hAnsi="Arial" w:cs="Arial"/>
          <w:sz w:val="24"/>
        </w:rPr>
        <w:t>ical data for</w:t>
      </w:r>
      <w:r w:rsidR="00CF3BC9" w:rsidRPr="00F02A68">
        <w:rPr>
          <w:rFonts w:ascii="Arial" w:hAnsi="Arial" w:cs="Arial"/>
          <w:sz w:val="24"/>
        </w:rPr>
        <w:t xml:space="preserve"> full sample</w:t>
      </w:r>
      <w:r w:rsidR="00C518E0" w:rsidRPr="00F02A68">
        <w:rPr>
          <w:rFonts w:ascii="Arial" w:hAnsi="Arial" w:cs="Arial"/>
          <w:sz w:val="24"/>
        </w:rPr>
        <w:t>.</w:t>
      </w:r>
    </w:p>
    <w:tbl>
      <w:tblPr>
        <w:tblW w:w="4482" w:type="dxa"/>
        <w:jc w:val="center"/>
        <w:tblLook w:val="04A0" w:firstRow="1" w:lastRow="0" w:firstColumn="1" w:lastColumn="0" w:noHBand="0" w:noVBand="1"/>
      </w:tblPr>
      <w:tblGrid>
        <w:gridCol w:w="2041"/>
        <w:gridCol w:w="1137"/>
        <w:gridCol w:w="1304"/>
      </w:tblGrid>
      <w:tr w:rsidR="00F02A68" w:rsidRPr="00F02A68" w14:paraId="739B29EE" w14:textId="77777777" w:rsidTr="00CF3BC9">
        <w:trPr>
          <w:trHeight w:val="315"/>
          <w:jc w:val="center"/>
        </w:trPr>
        <w:tc>
          <w:tcPr>
            <w:tcW w:w="2041" w:type="dxa"/>
            <w:tcBorders>
              <w:top w:val="single" w:sz="12" w:space="0" w:color="auto"/>
              <w:bottom w:val="single" w:sz="12" w:space="0" w:color="auto"/>
            </w:tcBorders>
            <w:shd w:val="clear" w:color="auto" w:fill="auto"/>
            <w:noWrap/>
            <w:vAlign w:val="center"/>
            <w:hideMark/>
          </w:tcPr>
          <w:p w14:paraId="01427363" w14:textId="7398FC6D" w:rsidR="00CF3BC9" w:rsidRPr="00F02A68" w:rsidRDefault="00CF3BC9" w:rsidP="003D475C">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Factor</w:t>
            </w:r>
          </w:p>
        </w:tc>
        <w:tc>
          <w:tcPr>
            <w:tcW w:w="1137" w:type="dxa"/>
            <w:tcBorders>
              <w:top w:val="single" w:sz="12" w:space="0" w:color="auto"/>
              <w:bottom w:val="single" w:sz="12" w:space="0" w:color="auto"/>
            </w:tcBorders>
            <w:shd w:val="clear" w:color="auto" w:fill="auto"/>
            <w:noWrap/>
            <w:vAlign w:val="bottom"/>
            <w:hideMark/>
          </w:tcPr>
          <w:p w14:paraId="6D51608C" w14:textId="77777777" w:rsidR="00CF3BC9" w:rsidRPr="00F02A68" w:rsidRDefault="00CF3BC9" w:rsidP="00C12183">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 </w:t>
            </w:r>
          </w:p>
        </w:tc>
        <w:tc>
          <w:tcPr>
            <w:tcW w:w="1304" w:type="dxa"/>
            <w:tcBorders>
              <w:top w:val="single" w:sz="12" w:space="0" w:color="auto"/>
              <w:bottom w:val="single" w:sz="12" w:space="0" w:color="auto"/>
            </w:tcBorders>
          </w:tcPr>
          <w:p w14:paraId="65298100" w14:textId="6650F908" w:rsidR="00CF3BC9" w:rsidRPr="00F02A68" w:rsidRDefault="00CF3BC9" w:rsidP="00CF3BC9">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i/>
                <w:sz w:val="24"/>
                <w:szCs w:val="24"/>
                <w:lang w:eastAsia="en-GB"/>
              </w:rPr>
              <w:t>N</w:t>
            </w:r>
            <w:r w:rsidRPr="00F02A68">
              <w:rPr>
                <w:rFonts w:ascii="Arial" w:eastAsia="Times New Roman" w:hAnsi="Arial" w:cs="Arial"/>
                <w:b/>
                <w:bCs/>
                <w:sz w:val="24"/>
                <w:szCs w:val="24"/>
                <w:lang w:eastAsia="en-GB"/>
              </w:rPr>
              <w:t xml:space="preserve"> = 360</w:t>
            </w:r>
          </w:p>
        </w:tc>
      </w:tr>
      <w:tr w:rsidR="00F02A68" w:rsidRPr="00F02A68" w14:paraId="0A88F367" w14:textId="77777777" w:rsidTr="00CF3BC9">
        <w:trPr>
          <w:trHeight w:val="315"/>
          <w:jc w:val="center"/>
        </w:trPr>
        <w:tc>
          <w:tcPr>
            <w:tcW w:w="2041" w:type="dxa"/>
            <w:tcBorders>
              <w:top w:val="single" w:sz="12" w:space="0" w:color="auto"/>
            </w:tcBorders>
            <w:shd w:val="clear" w:color="auto" w:fill="auto"/>
            <w:noWrap/>
            <w:vAlign w:val="center"/>
            <w:hideMark/>
          </w:tcPr>
          <w:p w14:paraId="6E015A50" w14:textId="4507249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Age at stroke </w:t>
            </w:r>
          </w:p>
        </w:tc>
        <w:tc>
          <w:tcPr>
            <w:tcW w:w="1137" w:type="dxa"/>
            <w:tcBorders>
              <w:top w:val="single" w:sz="12" w:space="0" w:color="auto"/>
            </w:tcBorders>
            <w:shd w:val="clear" w:color="auto" w:fill="auto"/>
            <w:noWrap/>
            <w:vAlign w:val="center"/>
            <w:hideMark/>
          </w:tcPr>
          <w:p w14:paraId="44F29B2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tcBorders>
              <w:top w:val="single" w:sz="12" w:space="0" w:color="auto"/>
            </w:tcBorders>
            <w:vAlign w:val="center"/>
          </w:tcPr>
          <w:p w14:paraId="2D02CCAD" w14:textId="7216E362"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54.4</w:t>
            </w:r>
          </w:p>
        </w:tc>
      </w:tr>
      <w:tr w:rsidR="00F02A68" w:rsidRPr="00F02A68" w14:paraId="6AD4543C" w14:textId="77777777" w:rsidTr="00CF3BC9">
        <w:trPr>
          <w:trHeight w:val="315"/>
          <w:jc w:val="center"/>
        </w:trPr>
        <w:tc>
          <w:tcPr>
            <w:tcW w:w="2041" w:type="dxa"/>
            <w:shd w:val="clear" w:color="auto" w:fill="auto"/>
            <w:vAlign w:val="center"/>
            <w:hideMark/>
          </w:tcPr>
          <w:p w14:paraId="42EE7F66" w14:textId="3E137C30"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onset (years)</w:t>
            </w:r>
          </w:p>
        </w:tc>
        <w:tc>
          <w:tcPr>
            <w:tcW w:w="1137" w:type="dxa"/>
            <w:shd w:val="clear" w:color="auto" w:fill="auto"/>
            <w:noWrap/>
            <w:vAlign w:val="center"/>
            <w:hideMark/>
          </w:tcPr>
          <w:p w14:paraId="529A42B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54D6F276" w14:textId="383B52EA"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12.9</w:t>
            </w:r>
          </w:p>
        </w:tc>
      </w:tr>
      <w:tr w:rsidR="00F02A68" w:rsidRPr="00F02A68" w14:paraId="5B5064C0" w14:textId="77777777" w:rsidTr="00CF3BC9">
        <w:trPr>
          <w:trHeight w:val="315"/>
          <w:jc w:val="center"/>
        </w:trPr>
        <w:tc>
          <w:tcPr>
            <w:tcW w:w="2041" w:type="dxa"/>
            <w:shd w:val="clear" w:color="auto" w:fill="auto"/>
            <w:vAlign w:val="center"/>
            <w:hideMark/>
          </w:tcPr>
          <w:p w14:paraId="6EB0618D"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7F9B63D1"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Range</w:t>
            </w:r>
          </w:p>
        </w:tc>
        <w:tc>
          <w:tcPr>
            <w:tcW w:w="1304" w:type="dxa"/>
            <w:vAlign w:val="center"/>
          </w:tcPr>
          <w:p w14:paraId="5CC88E4A" w14:textId="53C80144"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17.2-86.5</w:t>
            </w:r>
          </w:p>
        </w:tc>
      </w:tr>
      <w:tr w:rsidR="00F02A68" w:rsidRPr="00F02A68" w14:paraId="0CC75F30" w14:textId="77777777" w:rsidTr="00CF3BC9">
        <w:trPr>
          <w:trHeight w:val="315"/>
          <w:jc w:val="center"/>
        </w:trPr>
        <w:tc>
          <w:tcPr>
            <w:tcW w:w="2041" w:type="dxa"/>
            <w:shd w:val="clear" w:color="auto" w:fill="auto"/>
            <w:noWrap/>
            <w:vAlign w:val="center"/>
            <w:hideMark/>
          </w:tcPr>
          <w:p w14:paraId="363601C0" w14:textId="1A1EB2FF"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Age at testing </w:t>
            </w:r>
          </w:p>
        </w:tc>
        <w:tc>
          <w:tcPr>
            <w:tcW w:w="1137" w:type="dxa"/>
            <w:shd w:val="clear" w:color="auto" w:fill="auto"/>
            <w:noWrap/>
            <w:vAlign w:val="center"/>
            <w:hideMark/>
          </w:tcPr>
          <w:p w14:paraId="50EE0116"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5FA537E6" w14:textId="0BE89B12"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59.4</w:t>
            </w:r>
          </w:p>
        </w:tc>
      </w:tr>
      <w:tr w:rsidR="00F02A68" w:rsidRPr="00F02A68" w14:paraId="2C0F8A38" w14:textId="77777777" w:rsidTr="00CF3BC9">
        <w:trPr>
          <w:trHeight w:val="315"/>
          <w:jc w:val="center"/>
        </w:trPr>
        <w:tc>
          <w:tcPr>
            <w:tcW w:w="2041" w:type="dxa"/>
            <w:shd w:val="clear" w:color="auto" w:fill="auto"/>
            <w:vAlign w:val="center"/>
            <w:hideMark/>
          </w:tcPr>
          <w:p w14:paraId="579B6C42" w14:textId="26C59FE1"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(years)</w:t>
            </w:r>
          </w:p>
        </w:tc>
        <w:tc>
          <w:tcPr>
            <w:tcW w:w="1137" w:type="dxa"/>
            <w:shd w:val="clear" w:color="auto" w:fill="auto"/>
            <w:noWrap/>
            <w:vAlign w:val="center"/>
            <w:hideMark/>
          </w:tcPr>
          <w:p w14:paraId="0095062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201248EC" w14:textId="657064C5"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12.4</w:t>
            </w:r>
          </w:p>
        </w:tc>
      </w:tr>
      <w:tr w:rsidR="00F02A68" w:rsidRPr="00F02A68" w14:paraId="49B61FF8" w14:textId="77777777" w:rsidTr="00CF3BC9">
        <w:trPr>
          <w:trHeight w:val="315"/>
          <w:jc w:val="center"/>
        </w:trPr>
        <w:tc>
          <w:tcPr>
            <w:tcW w:w="2041" w:type="dxa"/>
            <w:shd w:val="clear" w:color="auto" w:fill="auto"/>
            <w:vAlign w:val="center"/>
            <w:hideMark/>
          </w:tcPr>
          <w:p w14:paraId="6B36565D"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1E9C2DB1"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Range</w:t>
            </w:r>
          </w:p>
        </w:tc>
        <w:tc>
          <w:tcPr>
            <w:tcW w:w="1304" w:type="dxa"/>
            <w:vAlign w:val="center"/>
          </w:tcPr>
          <w:p w14:paraId="04DE2F6C" w14:textId="11FEC312"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21.3-90.0</w:t>
            </w:r>
          </w:p>
        </w:tc>
      </w:tr>
      <w:tr w:rsidR="00F02A68" w:rsidRPr="00F02A68" w14:paraId="4BEE60A2" w14:textId="77777777" w:rsidTr="00CF3BC9">
        <w:trPr>
          <w:trHeight w:val="315"/>
          <w:jc w:val="center"/>
        </w:trPr>
        <w:tc>
          <w:tcPr>
            <w:tcW w:w="2041" w:type="dxa"/>
            <w:shd w:val="clear" w:color="auto" w:fill="auto"/>
            <w:noWrap/>
            <w:vAlign w:val="center"/>
            <w:hideMark/>
          </w:tcPr>
          <w:p w14:paraId="6AF5583D" w14:textId="6973F800"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Time post-stroke </w:t>
            </w:r>
          </w:p>
        </w:tc>
        <w:tc>
          <w:tcPr>
            <w:tcW w:w="1137" w:type="dxa"/>
            <w:shd w:val="clear" w:color="auto" w:fill="auto"/>
            <w:noWrap/>
            <w:vAlign w:val="center"/>
            <w:hideMark/>
          </w:tcPr>
          <w:p w14:paraId="6147129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284170D8" w14:textId="4F42ADCA"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4.9</w:t>
            </w:r>
          </w:p>
        </w:tc>
      </w:tr>
      <w:tr w:rsidR="00F02A68" w:rsidRPr="00F02A68" w14:paraId="5E8CC129" w14:textId="77777777" w:rsidTr="00CF3BC9">
        <w:trPr>
          <w:trHeight w:val="315"/>
          <w:jc w:val="center"/>
        </w:trPr>
        <w:tc>
          <w:tcPr>
            <w:tcW w:w="2041" w:type="dxa"/>
            <w:shd w:val="clear" w:color="auto" w:fill="auto"/>
            <w:vAlign w:val="center"/>
            <w:hideMark/>
          </w:tcPr>
          <w:p w14:paraId="12FE0C28" w14:textId="20FDFA4F"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(years)</w:t>
            </w:r>
          </w:p>
        </w:tc>
        <w:tc>
          <w:tcPr>
            <w:tcW w:w="1137" w:type="dxa"/>
            <w:shd w:val="clear" w:color="auto" w:fill="auto"/>
            <w:noWrap/>
            <w:vAlign w:val="center"/>
            <w:hideMark/>
          </w:tcPr>
          <w:p w14:paraId="37252430"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2BB8F271" w14:textId="4C11ECE8"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5.2</w:t>
            </w:r>
          </w:p>
        </w:tc>
      </w:tr>
      <w:tr w:rsidR="00F02A68" w:rsidRPr="00F02A68" w14:paraId="58268029" w14:textId="77777777" w:rsidTr="00CF3BC9">
        <w:trPr>
          <w:trHeight w:val="315"/>
          <w:jc w:val="center"/>
        </w:trPr>
        <w:tc>
          <w:tcPr>
            <w:tcW w:w="2041" w:type="dxa"/>
            <w:shd w:val="clear" w:color="auto" w:fill="auto"/>
            <w:vAlign w:val="center"/>
            <w:hideMark/>
          </w:tcPr>
          <w:p w14:paraId="58DB3429"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6C6CE2CE"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Range</w:t>
            </w:r>
          </w:p>
        </w:tc>
        <w:tc>
          <w:tcPr>
            <w:tcW w:w="1304" w:type="dxa"/>
            <w:vAlign w:val="center"/>
          </w:tcPr>
          <w:p w14:paraId="4BE739A4" w14:textId="2EFC81AB"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0.2-36.0</w:t>
            </w:r>
          </w:p>
        </w:tc>
      </w:tr>
      <w:tr w:rsidR="00F02A68" w:rsidRPr="00F02A68" w14:paraId="21D133E1" w14:textId="77777777" w:rsidTr="00CF3BC9">
        <w:trPr>
          <w:trHeight w:val="315"/>
          <w:jc w:val="center"/>
        </w:trPr>
        <w:tc>
          <w:tcPr>
            <w:tcW w:w="2041" w:type="dxa"/>
            <w:shd w:val="clear" w:color="auto" w:fill="auto"/>
            <w:noWrap/>
            <w:vAlign w:val="center"/>
            <w:hideMark/>
          </w:tcPr>
          <w:p w14:paraId="580F8421" w14:textId="3CF753B6"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Education </w:t>
            </w:r>
          </w:p>
        </w:tc>
        <w:tc>
          <w:tcPr>
            <w:tcW w:w="1137" w:type="dxa"/>
            <w:shd w:val="clear" w:color="auto" w:fill="auto"/>
            <w:noWrap/>
            <w:vAlign w:val="center"/>
            <w:hideMark/>
          </w:tcPr>
          <w:p w14:paraId="664CBAA8"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59E33BC9" w14:textId="3A637860"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14.5</w:t>
            </w:r>
          </w:p>
        </w:tc>
      </w:tr>
      <w:tr w:rsidR="00F02A68" w:rsidRPr="00F02A68" w14:paraId="1DE05F25" w14:textId="77777777" w:rsidTr="00CF3BC9">
        <w:trPr>
          <w:trHeight w:val="315"/>
          <w:jc w:val="center"/>
        </w:trPr>
        <w:tc>
          <w:tcPr>
            <w:tcW w:w="2041" w:type="dxa"/>
            <w:shd w:val="clear" w:color="auto" w:fill="auto"/>
            <w:vAlign w:val="center"/>
            <w:hideMark/>
          </w:tcPr>
          <w:p w14:paraId="71BFF908" w14:textId="775350EB"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(years)</w:t>
            </w:r>
            <w:r w:rsidRPr="00F02A68">
              <w:rPr>
                <w:rFonts w:ascii="Arial" w:eastAsia="Times New Roman" w:hAnsi="Arial" w:cs="Arial"/>
                <w:b/>
                <w:sz w:val="24"/>
                <w:szCs w:val="24"/>
                <w:lang w:eastAsia="en-GB"/>
              </w:rPr>
              <w:t>*</w:t>
            </w:r>
          </w:p>
        </w:tc>
        <w:tc>
          <w:tcPr>
            <w:tcW w:w="1137" w:type="dxa"/>
            <w:shd w:val="clear" w:color="auto" w:fill="auto"/>
            <w:noWrap/>
            <w:vAlign w:val="center"/>
            <w:hideMark/>
          </w:tcPr>
          <w:p w14:paraId="6CC19962"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3597FFCD" w14:textId="150DBF96"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3.2</w:t>
            </w:r>
          </w:p>
        </w:tc>
      </w:tr>
      <w:tr w:rsidR="00F02A68" w:rsidRPr="00F02A68" w14:paraId="1D0B0571" w14:textId="77777777" w:rsidTr="00CF3BC9">
        <w:trPr>
          <w:trHeight w:val="315"/>
          <w:jc w:val="center"/>
        </w:trPr>
        <w:tc>
          <w:tcPr>
            <w:tcW w:w="2041" w:type="dxa"/>
            <w:shd w:val="clear" w:color="auto" w:fill="auto"/>
            <w:vAlign w:val="center"/>
            <w:hideMark/>
          </w:tcPr>
          <w:p w14:paraId="43AED03B"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24772D58"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Range</w:t>
            </w:r>
          </w:p>
        </w:tc>
        <w:tc>
          <w:tcPr>
            <w:tcW w:w="1304" w:type="dxa"/>
            <w:vAlign w:val="center"/>
          </w:tcPr>
          <w:p w14:paraId="7BB4EC71" w14:textId="2B713A8C"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10.0-30.0</w:t>
            </w:r>
          </w:p>
        </w:tc>
      </w:tr>
      <w:tr w:rsidR="00F02A68" w:rsidRPr="00F02A68" w14:paraId="088A792D" w14:textId="77777777" w:rsidTr="00CF3BC9">
        <w:trPr>
          <w:trHeight w:val="315"/>
          <w:jc w:val="center"/>
        </w:trPr>
        <w:tc>
          <w:tcPr>
            <w:tcW w:w="2041" w:type="dxa"/>
            <w:vAlign w:val="center"/>
          </w:tcPr>
          <w:p w14:paraId="1EFE7F5A" w14:textId="3A59865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Lesion size </w:t>
            </w:r>
          </w:p>
        </w:tc>
        <w:tc>
          <w:tcPr>
            <w:tcW w:w="1137" w:type="dxa"/>
            <w:shd w:val="clear" w:color="auto" w:fill="auto"/>
            <w:noWrap/>
            <w:vAlign w:val="center"/>
          </w:tcPr>
          <w:p w14:paraId="2468513A" w14:textId="5411E52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2CC8393A" w14:textId="56C83A15"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85.7</w:t>
            </w:r>
          </w:p>
        </w:tc>
      </w:tr>
      <w:tr w:rsidR="00F02A68" w:rsidRPr="00F02A68" w14:paraId="0EE00620" w14:textId="77777777" w:rsidTr="00CF3BC9">
        <w:trPr>
          <w:trHeight w:val="315"/>
          <w:jc w:val="center"/>
        </w:trPr>
        <w:tc>
          <w:tcPr>
            <w:tcW w:w="2041" w:type="dxa"/>
            <w:vAlign w:val="center"/>
          </w:tcPr>
          <w:p w14:paraId="2AF5930F" w14:textId="139C87A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(cm</w:t>
            </w:r>
            <w:r w:rsidRPr="00F02A68">
              <w:rPr>
                <w:rFonts w:ascii="Arial" w:eastAsia="Times New Roman" w:hAnsi="Arial" w:cs="Arial"/>
                <w:sz w:val="24"/>
                <w:szCs w:val="24"/>
                <w:vertAlign w:val="superscript"/>
                <w:lang w:eastAsia="en-GB"/>
              </w:rPr>
              <w:t>3</w:t>
            </w:r>
            <w:r w:rsidRPr="00F02A68">
              <w:rPr>
                <w:rFonts w:ascii="Arial" w:eastAsia="Times New Roman" w:hAnsi="Arial" w:cs="Arial"/>
                <w:sz w:val="24"/>
                <w:szCs w:val="24"/>
                <w:lang w:eastAsia="en-GB"/>
              </w:rPr>
              <w:t>)</w:t>
            </w:r>
          </w:p>
        </w:tc>
        <w:tc>
          <w:tcPr>
            <w:tcW w:w="1137" w:type="dxa"/>
            <w:shd w:val="clear" w:color="auto" w:fill="auto"/>
            <w:noWrap/>
            <w:vAlign w:val="center"/>
          </w:tcPr>
          <w:p w14:paraId="2A177966" w14:textId="13AA4836"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222574BB" w14:textId="0B73FE68"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87.6</w:t>
            </w:r>
          </w:p>
        </w:tc>
      </w:tr>
      <w:tr w:rsidR="00F02A68" w:rsidRPr="00F02A68" w14:paraId="0AA24CCE" w14:textId="77777777" w:rsidTr="00CF3BC9">
        <w:trPr>
          <w:trHeight w:val="315"/>
          <w:jc w:val="center"/>
        </w:trPr>
        <w:tc>
          <w:tcPr>
            <w:tcW w:w="2041" w:type="dxa"/>
            <w:vAlign w:val="center"/>
          </w:tcPr>
          <w:p w14:paraId="2BBB82D9"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tcPr>
          <w:p w14:paraId="539778E7" w14:textId="06E9853B"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Range</w:t>
            </w:r>
          </w:p>
        </w:tc>
        <w:tc>
          <w:tcPr>
            <w:tcW w:w="1304" w:type="dxa"/>
            <w:vAlign w:val="center"/>
          </w:tcPr>
          <w:p w14:paraId="08721F69" w14:textId="0D07EDDD"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1.5-386.2</w:t>
            </w:r>
          </w:p>
        </w:tc>
      </w:tr>
      <w:tr w:rsidR="00F02A68" w:rsidRPr="00F02A68" w14:paraId="638E5EC1" w14:textId="77777777" w:rsidTr="00CF3BC9">
        <w:trPr>
          <w:trHeight w:val="315"/>
          <w:jc w:val="center"/>
        </w:trPr>
        <w:tc>
          <w:tcPr>
            <w:tcW w:w="2041" w:type="dxa"/>
            <w:shd w:val="clear" w:color="auto" w:fill="auto"/>
            <w:noWrap/>
            <w:vAlign w:val="center"/>
            <w:hideMark/>
          </w:tcPr>
          <w:p w14:paraId="4ADC72C7"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Gender</w:t>
            </w:r>
          </w:p>
        </w:tc>
        <w:tc>
          <w:tcPr>
            <w:tcW w:w="1137" w:type="dxa"/>
            <w:shd w:val="clear" w:color="auto" w:fill="auto"/>
            <w:noWrap/>
            <w:vAlign w:val="center"/>
            <w:hideMark/>
          </w:tcPr>
          <w:p w14:paraId="062C1503" w14:textId="3E42CD66"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Males</w:t>
            </w:r>
          </w:p>
        </w:tc>
        <w:tc>
          <w:tcPr>
            <w:tcW w:w="1304" w:type="dxa"/>
            <w:vAlign w:val="center"/>
          </w:tcPr>
          <w:p w14:paraId="33924B5A" w14:textId="71462A19"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250</w:t>
            </w:r>
          </w:p>
        </w:tc>
      </w:tr>
      <w:tr w:rsidR="00F02A68" w:rsidRPr="00F02A68" w14:paraId="50CC4C58" w14:textId="77777777" w:rsidTr="00CF3BC9">
        <w:trPr>
          <w:trHeight w:val="315"/>
          <w:jc w:val="center"/>
        </w:trPr>
        <w:tc>
          <w:tcPr>
            <w:tcW w:w="2041" w:type="dxa"/>
            <w:shd w:val="clear" w:color="auto" w:fill="auto"/>
            <w:noWrap/>
            <w:vAlign w:val="center"/>
          </w:tcPr>
          <w:p w14:paraId="0BED095D"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tcPr>
          <w:p w14:paraId="1F8CDE4C" w14:textId="7841F76E"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Females</w:t>
            </w:r>
          </w:p>
        </w:tc>
        <w:tc>
          <w:tcPr>
            <w:tcW w:w="1304" w:type="dxa"/>
            <w:vAlign w:val="center"/>
          </w:tcPr>
          <w:p w14:paraId="50CC5947" w14:textId="7B02B457"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110</w:t>
            </w:r>
          </w:p>
        </w:tc>
      </w:tr>
      <w:tr w:rsidR="00F02A68" w:rsidRPr="00F02A68" w14:paraId="573B8EDC" w14:textId="77777777" w:rsidTr="00CF3BC9">
        <w:trPr>
          <w:trHeight w:val="315"/>
          <w:jc w:val="center"/>
        </w:trPr>
        <w:tc>
          <w:tcPr>
            <w:tcW w:w="2041" w:type="dxa"/>
            <w:shd w:val="clear" w:color="auto" w:fill="auto"/>
            <w:noWrap/>
            <w:vAlign w:val="center"/>
            <w:hideMark/>
          </w:tcPr>
          <w:p w14:paraId="311FA918" w14:textId="7777777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Rep-N</w:t>
            </w:r>
          </w:p>
        </w:tc>
        <w:tc>
          <w:tcPr>
            <w:tcW w:w="1137" w:type="dxa"/>
            <w:shd w:val="clear" w:color="auto" w:fill="auto"/>
            <w:noWrap/>
            <w:vAlign w:val="center"/>
            <w:hideMark/>
          </w:tcPr>
          <w:p w14:paraId="26A6C73A" w14:textId="48FF724F"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Imp/Non</w:t>
            </w:r>
          </w:p>
        </w:tc>
        <w:tc>
          <w:tcPr>
            <w:tcW w:w="1304" w:type="dxa"/>
            <w:vAlign w:val="center"/>
          </w:tcPr>
          <w:p w14:paraId="2482011A" w14:textId="31C686D7"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132/228</w:t>
            </w:r>
          </w:p>
        </w:tc>
      </w:tr>
      <w:tr w:rsidR="00F02A68" w:rsidRPr="00F02A68" w14:paraId="5DA79348" w14:textId="77777777" w:rsidTr="00CF3BC9">
        <w:trPr>
          <w:trHeight w:val="315"/>
          <w:jc w:val="center"/>
        </w:trPr>
        <w:tc>
          <w:tcPr>
            <w:tcW w:w="2041" w:type="dxa"/>
            <w:shd w:val="clear" w:color="auto" w:fill="auto"/>
            <w:vAlign w:val="center"/>
            <w:hideMark/>
          </w:tcPr>
          <w:p w14:paraId="22E48369"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339225CB"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4F3A5AFE" w14:textId="2F073806"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54.4</w:t>
            </w:r>
          </w:p>
        </w:tc>
      </w:tr>
      <w:tr w:rsidR="00F02A68" w:rsidRPr="00F02A68" w14:paraId="6A30A138" w14:textId="77777777" w:rsidTr="00CF3BC9">
        <w:trPr>
          <w:trHeight w:val="315"/>
          <w:jc w:val="center"/>
        </w:trPr>
        <w:tc>
          <w:tcPr>
            <w:tcW w:w="2041" w:type="dxa"/>
            <w:shd w:val="clear" w:color="auto" w:fill="auto"/>
            <w:vAlign w:val="center"/>
            <w:hideMark/>
          </w:tcPr>
          <w:p w14:paraId="00CA1E08"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64EEC975"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7E23CCF3" w14:textId="7FF7475C"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9.1</w:t>
            </w:r>
          </w:p>
        </w:tc>
      </w:tr>
      <w:tr w:rsidR="00F02A68" w:rsidRPr="00F02A68" w14:paraId="23C52792" w14:textId="77777777" w:rsidTr="00CF3BC9">
        <w:trPr>
          <w:trHeight w:val="315"/>
          <w:jc w:val="center"/>
        </w:trPr>
        <w:tc>
          <w:tcPr>
            <w:tcW w:w="2041" w:type="dxa"/>
            <w:shd w:val="clear" w:color="auto" w:fill="auto"/>
            <w:noWrap/>
            <w:vAlign w:val="center"/>
            <w:hideMark/>
          </w:tcPr>
          <w:p w14:paraId="3EFE326D" w14:textId="77777777" w:rsidR="00CF3BC9" w:rsidRPr="00F02A68" w:rsidRDefault="00CF3BC9" w:rsidP="003D475C">
            <w:pPr>
              <w:spacing w:after="0" w:line="240" w:lineRule="auto"/>
              <w:rPr>
                <w:rFonts w:ascii="Arial" w:eastAsia="Times New Roman" w:hAnsi="Arial" w:cs="Arial"/>
                <w:sz w:val="24"/>
                <w:szCs w:val="24"/>
                <w:lang w:eastAsia="en-GB"/>
              </w:rPr>
            </w:pPr>
            <w:proofErr w:type="spellStart"/>
            <w:r w:rsidRPr="00F02A68">
              <w:rPr>
                <w:rFonts w:ascii="Arial" w:eastAsia="Times New Roman" w:hAnsi="Arial" w:cs="Arial"/>
                <w:sz w:val="24"/>
                <w:szCs w:val="24"/>
                <w:lang w:eastAsia="en-GB"/>
              </w:rPr>
              <w:t>Writt</w:t>
            </w:r>
            <w:proofErr w:type="spellEnd"/>
            <w:r w:rsidRPr="00F02A68">
              <w:rPr>
                <w:rFonts w:ascii="Arial" w:eastAsia="Times New Roman" w:hAnsi="Arial" w:cs="Arial"/>
                <w:sz w:val="24"/>
                <w:szCs w:val="24"/>
                <w:lang w:eastAsia="en-GB"/>
              </w:rPr>
              <w:t>-PN</w:t>
            </w:r>
          </w:p>
        </w:tc>
        <w:tc>
          <w:tcPr>
            <w:tcW w:w="1137" w:type="dxa"/>
            <w:shd w:val="clear" w:color="auto" w:fill="auto"/>
            <w:noWrap/>
            <w:vAlign w:val="center"/>
            <w:hideMark/>
          </w:tcPr>
          <w:p w14:paraId="38E15C0F" w14:textId="5EDD3964"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Imp/Non</w:t>
            </w:r>
          </w:p>
        </w:tc>
        <w:tc>
          <w:tcPr>
            <w:tcW w:w="1304" w:type="dxa"/>
            <w:vAlign w:val="center"/>
          </w:tcPr>
          <w:p w14:paraId="4659807D" w14:textId="494E2AD2"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105/255</w:t>
            </w:r>
          </w:p>
        </w:tc>
      </w:tr>
      <w:tr w:rsidR="00F02A68" w:rsidRPr="00F02A68" w14:paraId="05465060" w14:textId="77777777" w:rsidTr="00CF3BC9">
        <w:trPr>
          <w:trHeight w:val="315"/>
          <w:jc w:val="center"/>
        </w:trPr>
        <w:tc>
          <w:tcPr>
            <w:tcW w:w="2041" w:type="dxa"/>
            <w:shd w:val="clear" w:color="auto" w:fill="auto"/>
            <w:vAlign w:val="center"/>
            <w:hideMark/>
          </w:tcPr>
          <w:p w14:paraId="5D8BC954"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56B78BA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76368120" w14:textId="3F69EE5F"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58.6</w:t>
            </w:r>
          </w:p>
        </w:tc>
      </w:tr>
      <w:tr w:rsidR="00F02A68" w:rsidRPr="00F02A68" w14:paraId="50A0548C" w14:textId="77777777" w:rsidTr="00CF3BC9">
        <w:trPr>
          <w:trHeight w:val="315"/>
          <w:jc w:val="center"/>
        </w:trPr>
        <w:tc>
          <w:tcPr>
            <w:tcW w:w="2041" w:type="dxa"/>
            <w:shd w:val="clear" w:color="auto" w:fill="auto"/>
            <w:vAlign w:val="center"/>
            <w:hideMark/>
          </w:tcPr>
          <w:p w14:paraId="75861C28"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34F32DF5"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6001B374" w14:textId="5DEA93D8"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8.7</w:t>
            </w:r>
          </w:p>
        </w:tc>
      </w:tr>
      <w:tr w:rsidR="00F02A68" w:rsidRPr="00F02A68" w14:paraId="4B7FF3CC" w14:textId="77777777" w:rsidTr="00CF3BC9">
        <w:trPr>
          <w:trHeight w:val="315"/>
          <w:jc w:val="center"/>
        </w:trPr>
        <w:tc>
          <w:tcPr>
            <w:tcW w:w="2041" w:type="dxa"/>
            <w:shd w:val="clear" w:color="auto" w:fill="auto"/>
            <w:noWrap/>
            <w:vAlign w:val="center"/>
            <w:hideMark/>
          </w:tcPr>
          <w:p w14:paraId="31D86177" w14:textId="77777777" w:rsidR="00CF3BC9" w:rsidRPr="00F02A68" w:rsidRDefault="00CF3BC9" w:rsidP="003D475C">
            <w:pPr>
              <w:spacing w:after="0" w:line="240" w:lineRule="auto"/>
              <w:rPr>
                <w:rFonts w:ascii="Arial" w:eastAsia="Times New Roman" w:hAnsi="Arial" w:cs="Arial"/>
                <w:sz w:val="24"/>
                <w:szCs w:val="24"/>
                <w:lang w:eastAsia="en-GB"/>
              </w:rPr>
            </w:pPr>
            <w:proofErr w:type="spellStart"/>
            <w:r w:rsidRPr="00F02A68">
              <w:rPr>
                <w:rFonts w:ascii="Arial" w:eastAsia="Times New Roman" w:hAnsi="Arial" w:cs="Arial"/>
                <w:sz w:val="24"/>
                <w:szCs w:val="24"/>
                <w:lang w:eastAsia="en-GB"/>
              </w:rPr>
              <w:t>Recog</w:t>
            </w:r>
            <w:proofErr w:type="spellEnd"/>
            <w:r w:rsidRPr="00F02A68">
              <w:rPr>
                <w:rFonts w:ascii="Arial" w:eastAsia="Times New Roman" w:hAnsi="Arial" w:cs="Arial"/>
                <w:sz w:val="24"/>
                <w:szCs w:val="24"/>
                <w:lang w:eastAsia="en-GB"/>
              </w:rPr>
              <w:t>-M</w:t>
            </w:r>
          </w:p>
        </w:tc>
        <w:tc>
          <w:tcPr>
            <w:tcW w:w="1137" w:type="dxa"/>
            <w:shd w:val="clear" w:color="auto" w:fill="auto"/>
            <w:noWrap/>
            <w:vAlign w:val="center"/>
            <w:hideMark/>
          </w:tcPr>
          <w:p w14:paraId="551FED91" w14:textId="6EAEC047"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Imp/Non</w:t>
            </w:r>
          </w:p>
        </w:tc>
        <w:tc>
          <w:tcPr>
            <w:tcW w:w="1304" w:type="dxa"/>
            <w:vAlign w:val="center"/>
          </w:tcPr>
          <w:p w14:paraId="237A7131" w14:textId="2AAF863D"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37/323</w:t>
            </w:r>
          </w:p>
        </w:tc>
      </w:tr>
      <w:tr w:rsidR="00F02A68" w:rsidRPr="00F02A68" w14:paraId="7172CED7" w14:textId="77777777" w:rsidTr="00CF3BC9">
        <w:trPr>
          <w:trHeight w:val="315"/>
          <w:jc w:val="center"/>
        </w:trPr>
        <w:tc>
          <w:tcPr>
            <w:tcW w:w="2041" w:type="dxa"/>
            <w:shd w:val="clear" w:color="auto" w:fill="auto"/>
            <w:vAlign w:val="center"/>
            <w:hideMark/>
          </w:tcPr>
          <w:p w14:paraId="06B8B919"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77A19B57"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7C76F79B" w14:textId="0B36A8E7"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53.9</w:t>
            </w:r>
          </w:p>
        </w:tc>
      </w:tr>
      <w:tr w:rsidR="00F02A68" w:rsidRPr="00F02A68" w14:paraId="7BEEEB5E" w14:textId="77777777" w:rsidTr="00CF3BC9">
        <w:trPr>
          <w:trHeight w:val="315"/>
          <w:jc w:val="center"/>
        </w:trPr>
        <w:tc>
          <w:tcPr>
            <w:tcW w:w="2041" w:type="dxa"/>
            <w:shd w:val="clear" w:color="auto" w:fill="auto"/>
            <w:vAlign w:val="center"/>
            <w:hideMark/>
          </w:tcPr>
          <w:p w14:paraId="5C761367"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38D335A7"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2DB41F68" w14:textId="4AFA5AD1"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7.0</w:t>
            </w:r>
          </w:p>
        </w:tc>
      </w:tr>
      <w:tr w:rsidR="00F02A68" w:rsidRPr="00F02A68" w14:paraId="39B2B30C" w14:textId="77777777" w:rsidTr="00CF3BC9">
        <w:trPr>
          <w:trHeight w:val="315"/>
          <w:jc w:val="center"/>
        </w:trPr>
        <w:tc>
          <w:tcPr>
            <w:tcW w:w="2041" w:type="dxa"/>
            <w:shd w:val="clear" w:color="auto" w:fill="auto"/>
            <w:noWrap/>
            <w:vAlign w:val="center"/>
            <w:hideMark/>
          </w:tcPr>
          <w:p w14:paraId="17C869D1" w14:textId="77777777" w:rsidR="00CF3BC9" w:rsidRPr="00F02A68" w:rsidRDefault="00CF3BC9" w:rsidP="003D475C">
            <w:pPr>
              <w:spacing w:after="0" w:line="240" w:lineRule="auto"/>
              <w:rPr>
                <w:rFonts w:ascii="Arial" w:eastAsia="Times New Roman" w:hAnsi="Arial" w:cs="Arial"/>
                <w:sz w:val="24"/>
                <w:szCs w:val="24"/>
                <w:lang w:eastAsia="en-GB"/>
              </w:rPr>
            </w:pPr>
            <w:proofErr w:type="spellStart"/>
            <w:r w:rsidRPr="00F02A68">
              <w:rPr>
                <w:rFonts w:ascii="Arial" w:eastAsia="Times New Roman" w:hAnsi="Arial" w:cs="Arial"/>
                <w:sz w:val="24"/>
                <w:szCs w:val="24"/>
                <w:lang w:eastAsia="en-GB"/>
              </w:rPr>
              <w:t>Sem</w:t>
            </w:r>
            <w:proofErr w:type="spellEnd"/>
            <w:r w:rsidRPr="00F02A68">
              <w:rPr>
                <w:rFonts w:ascii="Arial" w:eastAsia="Times New Roman" w:hAnsi="Arial" w:cs="Arial"/>
                <w:sz w:val="24"/>
                <w:szCs w:val="24"/>
                <w:lang w:eastAsia="en-GB"/>
              </w:rPr>
              <w:t>-A</w:t>
            </w:r>
          </w:p>
        </w:tc>
        <w:tc>
          <w:tcPr>
            <w:tcW w:w="1137" w:type="dxa"/>
            <w:shd w:val="clear" w:color="auto" w:fill="auto"/>
            <w:noWrap/>
            <w:vAlign w:val="center"/>
            <w:hideMark/>
          </w:tcPr>
          <w:p w14:paraId="7E90235B" w14:textId="1E6BF0C5"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Imp/Non</w:t>
            </w:r>
          </w:p>
        </w:tc>
        <w:tc>
          <w:tcPr>
            <w:tcW w:w="1304" w:type="dxa"/>
            <w:vAlign w:val="center"/>
          </w:tcPr>
          <w:p w14:paraId="284B7194" w14:textId="45745C1A"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36/324</w:t>
            </w:r>
          </w:p>
        </w:tc>
      </w:tr>
      <w:tr w:rsidR="00F02A68" w:rsidRPr="00F02A68" w14:paraId="23FBF900" w14:textId="77777777" w:rsidTr="00CF3BC9">
        <w:trPr>
          <w:trHeight w:val="315"/>
          <w:jc w:val="center"/>
        </w:trPr>
        <w:tc>
          <w:tcPr>
            <w:tcW w:w="2041" w:type="dxa"/>
            <w:shd w:val="clear" w:color="auto" w:fill="auto"/>
            <w:vAlign w:val="center"/>
            <w:hideMark/>
          </w:tcPr>
          <w:p w14:paraId="178BA97E"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63F20590"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4AD5FAEB" w14:textId="017AE6E9"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56.6</w:t>
            </w:r>
          </w:p>
        </w:tc>
      </w:tr>
      <w:tr w:rsidR="00F02A68" w:rsidRPr="00F02A68" w14:paraId="626CBFAF" w14:textId="77777777" w:rsidTr="00CF3BC9">
        <w:trPr>
          <w:trHeight w:val="315"/>
          <w:jc w:val="center"/>
        </w:trPr>
        <w:tc>
          <w:tcPr>
            <w:tcW w:w="2041" w:type="dxa"/>
            <w:shd w:val="clear" w:color="auto" w:fill="auto"/>
            <w:vAlign w:val="center"/>
            <w:hideMark/>
          </w:tcPr>
          <w:p w14:paraId="148C39B6" w14:textId="77777777" w:rsidR="00CF3BC9" w:rsidRPr="00F02A68" w:rsidRDefault="00CF3BC9" w:rsidP="003D475C">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628EC43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vAlign w:val="center"/>
          </w:tcPr>
          <w:p w14:paraId="5DAA770D" w14:textId="62F92A18"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6.1</w:t>
            </w:r>
          </w:p>
        </w:tc>
      </w:tr>
      <w:tr w:rsidR="00F02A68" w:rsidRPr="00F02A68" w14:paraId="5431FEF1" w14:textId="77777777" w:rsidTr="00CF3BC9">
        <w:trPr>
          <w:trHeight w:val="315"/>
          <w:jc w:val="center"/>
        </w:trPr>
        <w:tc>
          <w:tcPr>
            <w:tcW w:w="2041" w:type="dxa"/>
            <w:shd w:val="clear" w:color="auto" w:fill="auto"/>
            <w:noWrap/>
            <w:vAlign w:val="center"/>
            <w:hideMark/>
          </w:tcPr>
          <w:p w14:paraId="010281BB" w14:textId="01D49224"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A</w:t>
            </w:r>
            <w:r w:rsidRPr="00F02A68">
              <w:rPr>
                <w:rFonts w:ascii="Arial" w:eastAsia="Times New Roman" w:hAnsi="Arial" w:cs="Arial"/>
                <w:sz w:val="24"/>
                <w:szCs w:val="24"/>
                <w:vertAlign w:val="subscript"/>
                <w:lang w:eastAsia="en-GB"/>
              </w:rPr>
              <w:t>W</w:t>
            </w:r>
            <w:r w:rsidRPr="00F02A68">
              <w:rPr>
                <w:rFonts w:ascii="Arial" w:eastAsia="Times New Roman" w:hAnsi="Arial" w:cs="Arial"/>
                <w:sz w:val="24"/>
                <w:szCs w:val="24"/>
                <w:lang w:eastAsia="en-GB"/>
              </w:rPr>
              <w:t>-P</w:t>
            </w:r>
          </w:p>
        </w:tc>
        <w:tc>
          <w:tcPr>
            <w:tcW w:w="1137" w:type="dxa"/>
            <w:shd w:val="clear" w:color="auto" w:fill="auto"/>
            <w:noWrap/>
            <w:vAlign w:val="center"/>
            <w:hideMark/>
          </w:tcPr>
          <w:p w14:paraId="58379EA6" w14:textId="639C1C35" w:rsidR="00CF3BC9" w:rsidRPr="00F02A68" w:rsidRDefault="00CF3BC9" w:rsidP="003D475C">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Imp/Non</w:t>
            </w:r>
          </w:p>
        </w:tc>
        <w:tc>
          <w:tcPr>
            <w:tcW w:w="1304" w:type="dxa"/>
            <w:vAlign w:val="center"/>
          </w:tcPr>
          <w:p w14:paraId="4EE1B7F8" w14:textId="19DC5D98"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77/283</w:t>
            </w:r>
          </w:p>
        </w:tc>
      </w:tr>
      <w:tr w:rsidR="00F02A68" w:rsidRPr="00F02A68" w14:paraId="25342F54" w14:textId="77777777" w:rsidTr="00CF3BC9">
        <w:trPr>
          <w:trHeight w:val="315"/>
          <w:jc w:val="center"/>
        </w:trPr>
        <w:tc>
          <w:tcPr>
            <w:tcW w:w="2041" w:type="dxa"/>
            <w:shd w:val="clear" w:color="auto" w:fill="auto"/>
            <w:vAlign w:val="center"/>
            <w:hideMark/>
          </w:tcPr>
          <w:p w14:paraId="1D0E50F3" w14:textId="5B74EDEF" w:rsidR="00CF3BC9" w:rsidRPr="00F02A68" w:rsidRDefault="00CF3BC9" w:rsidP="00271C81">
            <w:pPr>
              <w:spacing w:after="0" w:line="240" w:lineRule="auto"/>
              <w:rPr>
                <w:rFonts w:ascii="Arial" w:eastAsia="Times New Roman" w:hAnsi="Arial" w:cs="Arial"/>
                <w:sz w:val="24"/>
                <w:szCs w:val="24"/>
                <w:lang w:eastAsia="en-GB"/>
              </w:rPr>
            </w:pPr>
          </w:p>
        </w:tc>
        <w:tc>
          <w:tcPr>
            <w:tcW w:w="1137" w:type="dxa"/>
            <w:shd w:val="clear" w:color="auto" w:fill="auto"/>
            <w:noWrap/>
            <w:vAlign w:val="center"/>
            <w:hideMark/>
          </w:tcPr>
          <w:p w14:paraId="4944353F"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M</w:t>
            </w:r>
          </w:p>
        </w:tc>
        <w:tc>
          <w:tcPr>
            <w:tcW w:w="1304" w:type="dxa"/>
            <w:vAlign w:val="center"/>
          </w:tcPr>
          <w:p w14:paraId="03EAF678" w14:textId="0BD0D66E"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57.0</w:t>
            </w:r>
          </w:p>
        </w:tc>
      </w:tr>
      <w:tr w:rsidR="00CF3BC9" w:rsidRPr="00F02A68" w14:paraId="755AFEBC" w14:textId="77777777" w:rsidTr="00CF3BC9">
        <w:trPr>
          <w:trHeight w:val="315"/>
          <w:jc w:val="center"/>
        </w:trPr>
        <w:tc>
          <w:tcPr>
            <w:tcW w:w="2041" w:type="dxa"/>
            <w:tcBorders>
              <w:bottom w:val="single" w:sz="18" w:space="0" w:color="auto"/>
            </w:tcBorders>
            <w:shd w:val="clear" w:color="auto" w:fill="auto"/>
            <w:vAlign w:val="center"/>
            <w:hideMark/>
          </w:tcPr>
          <w:p w14:paraId="5E085F8A" w14:textId="059B565A" w:rsidR="00CF3BC9" w:rsidRPr="00F02A68" w:rsidRDefault="00CF3BC9" w:rsidP="00271C81">
            <w:pPr>
              <w:spacing w:after="0" w:line="240" w:lineRule="auto"/>
              <w:rPr>
                <w:rFonts w:ascii="Arial" w:eastAsia="Times New Roman" w:hAnsi="Arial" w:cs="Arial"/>
                <w:sz w:val="24"/>
                <w:szCs w:val="24"/>
                <w:lang w:eastAsia="en-GB"/>
              </w:rPr>
            </w:pPr>
          </w:p>
        </w:tc>
        <w:tc>
          <w:tcPr>
            <w:tcW w:w="1137" w:type="dxa"/>
            <w:tcBorders>
              <w:bottom w:val="single" w:sz="12" w:space="0" w:color="auto"/>
            </w:tcBorders>
            <w:shd w:val="clear" w:color="auto" w:fill="auto"/>
            <w:noWrap/>
            <w:vAlign w:val="center"/>
            <w:hideMark/>
          </w:tcPr>
          <w:p w14:paraId="0246098D" w14:textId="77777777" w:rsidR="00CF3BC9" w:rsidRPr="00F02A68" w:rsidRDefault="00CF3BC9" w:rsidP="003D475C">
            <w:pPr>
              <w:spacing w:after="0" w:line="240" w:lineRule="auto"/>
              <w:rPr>
                <w:rFonts w:ascii="Arial" w:eastAsia="Times New Roman" w:hAnsi="Arial" w:cs="Arial"/>
                <w:i/>
                <w:iCs/>
                <w:sz w:val="24"/>
                <w:szCs w:val="24"/>
                <w:lang w:eastAsia="en-GB"/>
              </w:rPr>
            </w:pPr>
            <w:r w:rsidRPr="00F02A68">
              <w:rPr>
                <w:rFonts w:ascii="Arial" w:eastAsia="Times New Roman" w:hAnsi="Arial" w:cs="Arial"/>
                <w:i/>
                <w:iCs/>
                <w:sz w:val="24"/>
                <w:szCs w:val="24"/>
                <w:lang w:eastAsia="en-GB"/>
              </w:rPr>
              <w:t>SD</w:t>
            </w:r>
          </w:p>
        </w:tc>
        <w:tc>
          <w:tcPr>
            <w:tcW w:w="1304" w:type="dxa"/>
            <w:tcBorders>
              <w:bottom w:val="single" w:sz="12" w:space="0" w:color="auto"/>
            </w:tcBorders>
            <w:vAlign w:val="center"/>
          </w:tcPr>
          <w:p w14:paraId="15EC985F" w14:textId="65BEF4A1" w:rsidR="00CF3BC9" w:rsidRPr="00F02A68" w:rsidRDefault="00CF3BC9" w:rsidP="003D475C">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6.8</w:t>
            </w:r>
          </w:p>
        </w:tc>
      </w:tr>
    </w:tbl>
    <w:p w14:paraId="1E688EA2" w14:textId="77777777" w:rsidR="008F5A1E" w:rsidRPr="00F02A68" w:rsidRDefault="008F5A1E" w:rsidP="004A5D58">
      <w:pPr>
        <w:pStyle w:val="NoSpacing"/>
        <w:rPr>
          <w:rFonts w:ascii="Arial" w:hAnsi="Arial" w:cs="Arial"/>
          <w:sz w:val="24"/>
        </w:rPr>
      </w:pPr>
    </w:p>
    <w:p w14:paraId="06832D22" w14:textId="620B6E6A" w:rsidR="008F5A1E" w:rsidRPr="00F02A68" w:rsidRDefault="004A5D58" w:rsidP="00DF56AD">
      <w:pPr>
        <w:pStyle w:val="NoSpacing"/>
        <w:spacing w:line="360" w:lineRule="auto"/>
        <w:jc w:val="both"/>
        <w:rPr>
          <w:rFonts w:ascii="Arial" w:hAnsi="Arial" w:cs="Arial"/>
          <w:sz w:val="24"/>
        </w:rPr>
      </w:pPr>
      <w:r w:rsidRPr="00F02A68">
        <w:rPr>
          <w:rFonts w:ascii="Arial" w:hAnsi="Arial" w:cs="Arial"/>
          <w:sz w:val="24"/>
        </w:rPr>
        <w:t>I</w:t>
      </w:r>
      <w:r w:rsidR="00463FDB" w:rsidRPr="00F02A68">
        <w:rPr>
          <w:rFonts w:ascii="Arial" w:hAnsi="Arial" w:cs="Arial"/>
          <w:sz w:val="24"/>
        </w:rPr>
        <w:t>mp/Non</w:t>
      </w:r>
      <w:r w:rsidRPr="00F02A68">
        <w:rPr>
          <w:rFonts w:ascii="Arial" w:hAnsi="Arial" w:cs="Arial"/>
          <w:sz w:val="24"/>
        </w:rPr>
        <w:t xml:space="preserve"> = number of patients </w:t>
      </w:r>
      <w:r w:rsidR="003D5A36" w:rsidRPr="00F02A68">
        <w:rPr>
          <w:rFonts w:ascii="Arial" w:hAnsi="Arial" w:cs="Arial"/>
          <w:sz w:val="24"/>
        </w:rPr>
        <w:t xml:space="preserve">with </w:t>
      </w:r>
      <w:r w:rsidRPr="00F02A68">
        <w:rPr>
          <w:rFonts w:ascii="Arial" w:hAnsi="Arial" w:cs="Arial"/>
          <w:sz w:val="24"/>
        </w:rPr>
        <w:t>impaired</w:t>
      </w:r>
      <w:r w:rsidR="00463FDB" w:rsidRPr="00F02A68">
        <w:rPr>
          <w:rFonts w:ascii="Arial" w:hAnsi="Arial" w:cs="Arial"/>
          <w:sz w:val="24"/>
        </w:rPr>
        <w:t>/non-impaired</w:t>
      </w:r>
      <w:r w:rsidR="003D5A36" w:rsidRPr="00F02A68">
        <w:rPr>
          <w:rFonts w:ascii="Arial" w:hAnsi="Arial" w:cs="Arial"/>
          <w:sz w:val="24"/>
        </w:rPr>
        <w:t xml:space="preserve"> performance</w:t>
      </w:r>
      <w:r w:rsidR="008F5A1E" w:rsidRPr="00F02A68">
        <w:rPr>
          <w:rFonts w:ascii="Arial" w:hAnsi="Arial" w:cs="Arial"/>
          <w:sz w:val="24"/>
        </w:rPr>
        <w:t xml:space="preserve">. </w:t>
      </w:r>
      <w:r w:rsidRPr="00F02A68">
        <w:rPr>
          <w:rFonts w:ascii="Arial" w:hAnsi="Arial" w:cs="Arial"/>
          <w:b/>
          <w:sz w:val="24"/>
        </w:rPr>
        <w:t>*</w:t>
      </w:r>
      <w:r w:rsidR="00C36997" w:rsidRPr="00F02A68">
        <w:rPr>
          <w:rFonts w:ascii="Arial" w:hAnsi="Arial" w:cs="Arial"/>
          <w:sz w:val="24"/>
        </w:rPr>
        <w:t>Missing data: three</w:t>
      </w:r>
      <w:r w:rsidRPr="00F02A68">
        <w:rPr>
          <w:rFonts w:ascii="Arial" w:hAnsi="Arial" w:cs="Arial"/>
          <w:sz w:val="24"/>
        </w:rPr>
        <w:t xml:space="preserve"> </w:t>
      </w:r>
      <w:r w:rsidR="00C36997" w:rsidRPr="00F02A68">
        <w:rPr>
          <w:rFonts w:ascii="Arial" w:hAnsi="Arial" w:cs="Arial"/>
          <w:sz w:val="24"/>
        </w:rPr>
        <w:t>patients</w:t>
      </w:r>
      <w:r w:rsidRPr="00F02A68">
        <w:rPr>
          <w:rFonts w:ascii="Arial" w:hAnsi="Arial" w:cs="Arial"/>
          <w:sz w:val="24"/>
        </w:rPr>
        <w:t>.</w:t>
      </w:r>
    </w:p>
    <w:p w14:paraId="306DDCFC" w14:textId="77777777" w:rsidR="00E46B85" w:rsidRPr="00F02A68" w:rsidRDefault="00E46B85" w:rsidP="00E46B85">
      <w:pPr>
        <w:spacing w:line="360" w:lineRule="auto"/>
        <w:rPr>
          <w:rFonts w:ascii="Arial" w:hAnsi="Arial" w:cs="Arial"/>
          <w:b/>
          <w:sz w:val="24"/>
        </w:rPr>
      </w:pPr>
    </w:p>
    <w:p w14:paraId="01C3808C" w14:textId="77777777" w:rsidR="00E46B85" w:rsidRPr="00F02A68" w:rsidRDefault="00E46B85" w:rsidP="00E46B85">
      <w:pPr>
        <w:spacing w:line="360" w:lineRule="auto"/>
        <w:rPr>
          <w:rFonts w:ascii="Arial" w:hAnsi="Arial" w:cs="Arial"/>
          <w:b/>
          <w:sz w:val="24"/>
        </w:rPr>
      </w:pPr>
    </w:p>
    <w:p w14:paraId="7DC0619B" w14:textId="77777777" w:rsidR="00E46B85" w:rsidRPr="00F02A68" w:rsidRDefault="00E46B85" w:rsidP="00E46B85">
      <w:pPr>
        <w:pStyle w:val="NoSpacing"/>
        <w:rPr>
          <w:b/>
        </w:rPr>
      </w:pPr>
    </w:p>
    <w:p w14:paraId="03BC2ED2" w14:textId="77777777" w:rsidR="00DC64B3" w:rsidRPr="00F02A68" w:rsidRDefault="00DC64B3" w:rsidP="00F616F8">
      <w:pPr>
        <w:pStyle w:val="NoSpacing"/>
        <w:rPr>
          <w:rFonts w:ascii="Arial" w:hAnsi="Arial" w:cs="Arial"/>
          <w:sz w:val="24"/>
        </w:rPr>
      </w:pPr>
    </w:p>
    <w:p w14:paraId="35B36460" w14:textId="6EF6B7BF" w:rsidR="00F616F8" w:rsidRPr="00F02A68" w:rsidRDefault="000D3205" w:rsidP="00F616F8">
      <w:pPr>
        <w:pStyle w:val="NoSpacing"/>
        <w:rPr>
          <w:rFonts w:ascii="Arial" w:hAnsi="Arial" w:cs="Arial"/>
          <w:sz w:val="24"/>
        </w:rPr>
      </w:pPr>
      <w:r w:rsidRPr="00F02A68">
        <w:rPr>
          <w:rFonts w:ascii="Arial" w:hAnsi="Arial" w:cs="Arial"/>
          <w:b/>
          <w:sz w:val="24"/>
        </w:rPr>
        <w:lastRenderedPageBreak/>
        <w:t xml:space="preserve">Table </w:t>
      </w:r>
      <w:r w:rsidR="0083122B" w:rsidRPr="00F02A68">
        <w:rPr>
          <w:rFonts w:ascii="Arial" w:hAnsi="Arial" w:cs="Arial"/>
          <w:b/>
          <w:sz w:val="24"/>
        </w:rPr>
        <w:t>2</w:t>
      </w:r>
      <w:r w:rsidRPr="00F02A68">
        <w:rPr>
          <w:rFonts w:ascii="Arial" w:hAnsi="Arial" w:cs="Arial"/>
          <w:b/>
          <w:sz w:val="24"/>
        </w:rPr>
        <w:t>:</w:t>
      </w:r>
      <w:r w:rsidRPr="00F02A68">
        <w:rPr>
          <w:rFonts w:ascii="Arial" w:hAnsi="Arial" w:cs="Arial"/>
          <w:sz w:val="24"/>
        </w:rPr>
        <w:t xml:space="preserve"> Statistical power in the region of interest.</w:t>
      </w:r>
    </w:p>
    <w:p w14:paraId="33862677" w14:textId="77777777" w:rsidR="00F616F8" w:rsidRPr="00F02A68" w:rsidRDefault="00F616F8" w:rsidP="00F616F8">
      <w:pPr>
        <w:pStyle w:val="NoSpacing"/>
      </w:pPr>
    </w:p>
    <w:tbl>
      <w:tblPr>
        <w:tblW w:w="7077" w:type="dxa"/>
        <w:jc w:val="center"/>
        <w:tblLook w:val="04A0" w:firstRow="1" w:lastRow="0" w:firstColumn="1" w:lastColumn="0" w:noHBand="0" w:noVBand="1"/>
      </w:tblPr>
      <w:tblGrid>
        <w:gridCol w:w="850"/>
        <w:gridCol w:w="907"/>
        <w:gridCol w:w="1070"/>
        <w:gridCol w:w="850"/>
        <w:gridCol w:w="850"/>
        <w:gridCol w:w="850"/>
        <w:gridCol w:w="850"/>
        <w:gridCol w:w="850"/>
      </w:tblGrid>
      <w:tr w:rsidR="00F02A68" w:rsidRPr="00F02A68" w14:paraId="58A4A8E2" w14:textId="77777777" w:rsidTr="004416FD">
        <w:trPr>
          <w:trHeight w:val="375"/>
          <w:jc w:val="center"/>
        </w:trPr>
        <w:tc>
          <w:tcPr>
            <w:tcW w:w="850" w:type="dxa"/>
            <w:tcBorders>
              <w:top w:val="single" w:sz="12" w:space="0" w:color="auto"/>
            </w:tcBorders>
            <w:shd w:val="clear" w:color="auto" w:fill="auto"/>
            <w:noWrap/>
            <w:vAlign w:val="center"/>
          </w:tcPr>
          <w:p w14:paraId="66891CE4" w14:textId="383CBF58" w:rsidR="00FB1EA1" w:rsidRPr="00F02A68" w:rsidRDefault="00FB1EA1" w:rsidP="00C53A97">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%tile</w:t>
            </w:r>
          </w:p>
        </w:tc>
        <w:tc>
          <w:tcPr>
            <w:tcW w:w="907" w:type="dxa"/>
            <w:tcBorders>
              <w:top w:val="single" w:sz="12" w:space="0" w:color="auto"/>
            </w:tcBorders>
          </w:tcPr>
          <w:p w14:paraId="57497650"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p>
        </w:tc>
        <w:tc>
          <w:tcPr>
            <w:tcW w:w="5320" w:type="dxa"/>
            <w:gridSpan w:val="6"/>
            <w:tcBorders>
              <w:top w:val="single" w:sz="12" w:space="0" w:color="auto"/>
              <w:bottom w:val="single" w:sz="12" w:space="0" w:color="auto"/>
            </w:tcBorders>
            <w:shd w:val="clear" w:color="auto" w:fill="auto"/>
            <w:noWrap/>
            <w:vAlign w:val="center"/>
          </w:tcPr>
          <w:p w14:paraId="04FC285A" w14:textId="5BB203D2"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Sample Size</w:t>
            </w:r>
          </w:p>
        </w:tc>
      </w:tr>
      <w:tr w:rsidR="00F02A68" w:rsidRPr="00F02A68" w14:paraId="4F9BEA19" w14:textId="77777777" w:rsidTr="004416FD">
        <w:trPr>
          <w:trHeight w:val="375"/>
          <w:jc w:val="center"/>
        </w:trPr>
        <w:tc>
          <w:tcPr>
            <w:tcW w:w="850" w:type="dxa"/>
            <w:tcBorders>
              <w:bottom w:val="single" w:sz="12" w:space="0" w:color="auto"/>
            </w:tcBorders>
            <w:shd w:val="clear" w:color="auto" w:fill="auto"/>
            <w:noWrap/>
            <w:vAlign w:val="bottom"/>
            <w:hideMark/>
          </w:tcPr>
          <w:p w14:paraId="6D6E89C3" w14:textId="7CBB4B17" w:rsidR="00FB1EA1" w:rsidRPr="00F02A68" w:rsidRDefault="00FB1EA1" w:rsidP="00C53A97">
            <w:pPr>
              <w:spacing w:after="0" w:line="240" w:lineRule="auto"/>
              <w:rPr>
                <w:rFonts w:ascii="Arial" w:eastAsia="Times New Roman" w:hAnsi="Arial" w:cs="Arial"/>
                <w:b/>
                <w:bCs/>
                <w:sz w:val="24"/>
                <w:szCs w:val="24"/>
                <w:lang w:eastAsia="en-GB"/>
              </w:rPr>
            </w:pPr>
          </w:p>
        </w:tc>
        <w:tc>
          <w:tcPr>
            <w:tcW w:w="907" w:type="dxa"/>
            <w:tcBorders>
              <w:bottom w:val="single" w:sz="12" w:space="0" w:color="auto"/>
            </w:tcBorders>
          </w:tcPr>
          <w:p w14:paraId="761D418A"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p>
        </w:tc>
        <w:tc>
          <w:tcPr>
            <w:tcW w:w="1070" w:type="dxa"/>
            <w:tcBorders>
              <w:top w:val="single" w:sz="12" w:space="0" w:color="auto"/>
              <w:bottom w:val="single" w:sz="12" w:space="0" w:color="auto"/>
            </w:tcBorders>
            <w:shd w:val="clear" w:color="auto" w:fill="auto"/>
            <w:noWrap/>
            <w:vAlign w:val="center"/>
            <w:hideMark/>
          </w:tcPr>
          <w:p w14:paraId="44A7E025" w14:textId="384CD1E6"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30</w:t>
            </w:r>
          </w:p>
        </w:tc>
        <w:tc>
          <w:tcPr>
            <w:tcW w:w="850" w:type="dxa"/>
            <w:tcBorders>
              <w:top w:val="single" w:sz="12" w:space="0" w:color="auto"/>
              <w:bottom w:val="single" w:sz="12" w:space="0" w:color="auto"/>
            </w:tcBorders>
            <w:shd w:val="clear" w:color="auto" w:fill="auto"/>
            <w:noWrap/>
            <w:vAlign w:val="center"/>
            <w:hideMark/>
          </w:tcPr>
          <w:p w14:paraId="774ED144"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60</w:t>
            </w:r>
          </w:p>
        </w:tc>
        <w:tc>
          <w:tcPr>
            <w:tcW w:w="850" w:type="dxa"/>
            <w:tcBorders>
              <w:top w:val="single" w:sz="12" w:space="0" w:color="auto"/>
              <w:bottom w:val="single" w:sz="12" w:space="0" w:color="auto"/>
            </w:tcBorders>
            <w:shd w:val="clear" w:color="auto" w:fill="auto"/>
            <w:noWrap/>
            <w:vAlign w:val="center"/>
            <w:hideMark/>
          </w:tcPr>
          <w:p w14:paraId="25BF1823"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90</w:t>
            </w:r>
          </w:p>
        </w:tc>
        <w:tc>
          <w:tcPr>
            <w:tcW w:w="850" w:type="dxa"/>
            <w:tcBorders>
              <w:top w:val="single" w:sz="12" w:space="0" w:color="auto"/>
              <w:bottom w:val="single" w:sz="12" w:space="0" w:color="auto"/>
            </w:tcBorders>
            <w:shd w:val="clear" w:color="auto" w:fill="auto"/>
            <w:noWrap/>
            <w:vAlign w:val="center"/>
            <w:hideMark/>
          </w:tcPr>
          <w:p w14:paraId="2F0DC910"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120</w:t>
            </w:r>
          </w:p>
        </w:tc>
        <w:tc>
          <w:tcPr>
            <w:tcW w:w="850" w:type="dxa"/>
            <w:tcBorders>
              <w:top w:val="single" w:sz="12" w:space="0" w:color="auto"/>
              <w:bottom w:val="single" w:sz="12" w:space="0" w:color="auto"/>
            </w:tcBorders>
            <w:shd w:val="clear" w:color="auto" w:fill="auto"/>
            <w:noWrap/>
            <w:vAlign w:val="center"/>
            <w:hideMark/>
          </w:tcPr>
          <w:p w14:paraId="3EE73631"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180</w:t>
            </w:r>
          </w:p>
        </w:tc>
        <w:tc>
          <w:tcPr>
            <w:tcW w:w="850" w:type="dxa"/>
            <w:tcBorders>
              <w:top w:val="single" w:sz="12" w:space="0" w:color="auto"/>
              <w:bottom w:val="single" w:sz="12" w:space="0" w:color="auto"/>
            </w:tcBorders>
            <w:shd w:val="clear" w:color="auto" w:fill="auto"/>
            <w:noWrap/>
            <w:vAlign w:val="center"/>
            <w:hideMark/>
          </w:tcPr>
          <w:p w14:paraId="4716C54D" w14:textId="77777777" w:rsidR="00FB1EA1" w:rsidRPr="00F02A68" w:rsidRDefault="00FB1EA1" w:rsidP="00C53A97">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360</w:t>
            </w:r>
          </w:p>
        </w:tc>
      </w:tr>
      <w:tr w:rsidR="00F02A68" w:rsidRPr="00F02A68" w14:paraId="461ADE26" w14:textId="77777777" w:rsidTr="004416FD">
        <w:trPr>
          <w:trHeight w:val="315"/>
          <w:jc w:val="center"/>
        </w:trPr>
        <w:tc>
          <w:tcPr>
            <w:tcW w:w="850" w:type="dxa"/>
            <w:tcBorders>
              <w:top w:val="single" w:sz="12" w:space="0" w:color="auto"/>
            </w:tcBorders>
            <w:shd w:val="clear" w:color="auto" w:fill="auto"/>
            <w:noWrap/>
            <w:vAlign w:val="center"/>
            <w:hideMark/>
          </w:tcPr>
          <w:p w14:paraId="2B7093BB" w14:textId="77777777" w:rsidR="00FB1EA1" w:rsidRPr="00F02A68" w:rsidRDefault="00FB1EA1" w:rsidP="00C53A97">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0th</w:t>
            </w:r>
          </w:p>
        </w:tc>
        <w:tc>
          <w:tcPr>
            <w:tcW w:w="907" w:type="dxa"/>
            <w:tcBorders>
              <w:top w:val="single" w:sz="12" w:space="0" w:color="auto"/>
            </w:tcBorders>
            <w:vAlign w:val="center"/>
          </w:tcPr>
          <w:p w14:paraId="47C37A95" w14:textId="007820A2" w:rsidR="00FB1EA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tcBorders>
              <w:top w:val="single" w:sz="12" w:space="0" w:color="auto"/>
            </w:tcBorders>
            <w:shd w:val="clear" w:color="auto" w:fill="auto"/>
            <w:noWrap/>
            <w:vAlign w:val="center"/>
            <w:hideMark/>
          </w:tcPr>
          <w:p w14:paraId="18E02DD3" w14:textId="5B6834EE"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98%</w:t>
            </w:r>
          </w:p>
        </w:tc>
        <w:tc>
          <w:tcPr>
            <w:tcW w:w="850" w:type="dxa"/>
            <w:tcBorders>
              <w:top w:val="single" w:sz="12" w:space="0" w:color="auto"/>
            </w:tcBorders>
            <w:shd w:val="clear" w:color="auto" w:fill="auto"/>
            <w:noWrap/>
            <w:vAlign w:val="center"/>
            <w:hideMark/>
          </w:tcPr>
          <w:p w14:paraId="6B4AB6AA" w14:textId="77777777"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tcBorders>
              <w:top w:val="single" w:sz="12" w:space="0" w:color="auto"/>
            </w:tcBorders>
            <w:shd w:val="clear" w:color="auto" w:fill="auto"/>
            <w:noWrap/>
            <w:vAlign w:val="center"/>
            <w:hideMark/>
          </w:tcPr>
          <w:p w14:paraId="2C4E8EBF" w14:textId="77777777"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tcBorders>
              <w:top w:val="single" w:sz="12" w:space="0" w:color="auto"/>
            </w:tcBorders>
            <w:shd w:val="clear" w:color="auto" w:fill="auto"/>
            <w:noWrap/>
            <w:vAlign w:val="center"/>
            <w:hideMark/>
          </w:tcPr>
          <w:p w14:paraId="5CC6F9F2" w14:textId="77777777"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tcBorders>
              <w:top w:val="single" w:sz="12" w:space="0" w:color="auto"/>
            </w:tcBorders>
            <w:shd w:val="clear" w:color="auto" w:fill="auto"/>
            <w:noWrap/>
            <w:vAlign w:val="center"/>
            <w:hideMark/>
          </w:tcPr>
          <w:p w14:paraId="586F9A78" w14:textId="77777777"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tcBorders>
              <w:top w:val="single" w:sz="12" w:space="0" w:color="auto"/>
            </w:tcBorders>
            <w:shd w:val="clear" w:color="auto" w:fill="auto"/>
            <w:noWrap/>
            <w:vAlign w:val="center"/>
            <w:hideMark/>
          </w:tcPr>
          <w:p w14:paraId="4C85DA77" w14:textId="77777777" w:rsidR="00FB1EA1" w:rsidRPr="00F02A68" w:rsidRDefault="00FB1EA1"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0FA2600B" w14:textId="77777777" w:rsidTr="004416FD">
        <w:trPr>
          <w:trHeight w:val="315"/>
          <w:jc w:val="center"/>
        </w:trPr>
        <w:tc>
          <w:tcPr>
            <w:tcW w:w="850" w:type="dxa"/>
            <w:shd w:val="clear" w:color="auto" w:fill="auto"/>
            <w:noWrap/>
            <w:vAlign w:val="center"/>
          </w:tcPr>
          <w:p w14:paraId="69C733E3" w14:textId="77777777" w:rsidR="00FB1EA1" w:rsidRPr="00F02A68" w:rsidRDefault="00FB1EA1" w:rsidP="00FB1EA1">
            <w:pPr>
              <w:spacing w:after="0" w:line="240" w:lineRule="auto"/>
              <w:rPr>
                <w:rFonts w:ascii="Arial" w:eastAsia="Times New Roman" w:hAnsi="Arial" w:cs="Arial"/>
                <w:b/>
                <w:bCs/>
                <w:sz w:val="24"/>
                <w:szCs w:val="24"/>
                <w:lang w:eastAsia="en-GB"/>
              </w:rPr>
            </w:pPr>
          </w:p>
        </w:tc>
        <w:tc>
          <w:tcPr>
            <w:tcW w:w="907" w:type="dxa"/>
            <w:vAlign w:val="center"/>
          </w:tcPr>
          <w:p w14:paraId="1A1E7797" w14:textId="1EE56E8A" w:rsidR="00FB1EA1" w:rsidRPr="00F02A68" w:rsidRDefault="00510BAA"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1DDE9374" w14:textId="69CA9AC6" w:rsidR="00FB1EA1" w:rsidRPr="00F02A68" w:rsidRDefault="00684C04"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850" w:type="dxa"/>
            <w:shd w:val="clear" w:color="auto" w:fill="auto"/>
            <w:noWrap/>
            <w:vAlign w:val="center"/>
          </w:tcPr>
          <w:p w14:paraId="7ECB9A6F" w14:textId="63FE738F" w:rsidR="00FB1EA1" w:rsidRPr="00F02A68" w:rsidRDefault="00F501B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850" w:type="dxa"/>
            <w:shd w:val="clear" w:color="auto" w:fill="auto"/>
            <w:noWrap/>
            <w:vAlign w:val="center"/>
          </w:tcPr>
          <w:p w14:paraId="63F09799" w14:textId="63771BD6" w:rsidR="00FB1EA1" w:rsidRPr="00F02A68" w:rsidRDefault="00C11CC4"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850" w:type="dxa"/>
            <w:shd w:val="clear" w:color="auto" w:fill="auto"/>
            <w:noWrap/>
            <w:vAlign w:val="center"/>
          </w:tcPr>
          <w:p w14:paraId="1FF4AB6A" w14:textId="4A0099E8" w:rsidR="00FB1EA1" w:rsidRPr="00F02A68" w:rsidRDefault="00BD56F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850" w:type="dxa"/>
            <w:shd w:val="clear" w:color="auto" w:fill="auto"/>
            <w:noWrap/>
            <w:vAlign w:val="center"/>
          </w:tcPr>
          <w:p w14:paraId="0860CB64" w14:textId="204D4C2C" w:rsidR="00FB1EA1" w:rsidRPr="00F02A68" w:rsidRDefault="002D4E68"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850" w:type="dxa"/>
            <w:shd w:val="clear" w:color="auto" w:fill="auto"/>
            <w:noWrap/>
            <w:vAlign w:val="center"/>
          </w:tcPr>
          <w:p w14:paraId="0467728E" w14:textId="3EFECADC" w:rsidR="00FB1EA1" w:rsidRPr="00F02A68" w:rsidRDefault="00A3096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r>
      <w:tr w:rsidR="00F02A68" w:rsidRPr="00F02A68" w14:paraId="5DE5B4B6" w14:textId="77777777" w:rsidTr="004416FD">
        <w:trPr>
          <w:trHeight w:val="315"/>
          <w:jc w:val="center"/>
        </w:trPr>
        <w:tc>
          <w:tcPr>
            <w:tcW w:w="850" w:type="dxa"/>
            <w:shd w:val="clear" w:color="auto" w:fill="auto"/>
            <w:noWrap/>
            <w:vAlign w:val="center"/>
          </w:tcPr>
          <w:p w14:paraId="0D94A9A4" w14:textId="77777777" w:rsidR="00FB1EA1" w:rsidRPr="00F02A68" w:rsidRDefault="00FB1EA1" w:rsidP="00FB1EA1">
            <w:pPr>
              <w:spacing w:after="0" w:line="240" w:lineRule="auto"/>
              <w:rPr>
                <w:rFonts w:ascii="Arial" w:eastAsia="Times New Roman" w:hAnsi="Arial" w:cs="Arial"/>
                <w:b/>
                <w:bCs/>
                <w:sz w:val="24"/>
                <w:szCs w:val="24"/>
                <w:lang w:eastAsia="en-GB"/>
              </w:rPr>
            </w:pPr>
          </w:p>
        </w:tc>
        <w:tc>
          <w:tcPr>
            <w:tcW w:w="907" w:type="dxa"/>
            <w:vAlign w:val="center"/>
          </w:tcPr>
          <w:p w14:paraId="1B3CA311" w14:textId="62CE7115" w:rsidR="00FB1EA1" w:rsidRPr="00F02A68" w:rsidRDefault="00510BAA" w:rsidP="00693081">
            <w:pPr>
              <w:spacing w:after="0" w:line="240" w:lineRule="auto"/>
              <w:rPr>
                <w:rFonts w:ascii="Arial" w:eastAsia="Times New Roman" w:hAnsi="Arial" w:cs="Arial"/>
                <w:i/>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00487648" w14:textId="1B42E2CB" w:rsidR="00FB1EA1" w:rsidRPr="00F02A68" w:rsidRDefault="00684C04"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0.999</w:t>
            </w:r>
          </w:p>
        </w:tc>
        <w:tc>
          <w:tcPr>
            <w:tcW w:w="850" w:type="dxa"/>
            <w:shd w:val="clear" w:color="auto" w:fill="auto"/>
            <w:noWrap/>
            <w:vAlign w:val="center"/>
          </w:tcPr>
          <w:p w14:paraId="76EE56FC" w14:textId="33A41130" w:rsidR="00FB1EA1" w:rsidRPr="00F02A68" w:rsidRDefault="00F501B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0.999</w:t>
            </w:r>
          </w:p>
        </w:tc>
        <w:tc>
          <w:tcPr>
            <w:tcW w:w="850" w:type="dxa"/>
            <w:shd w:val="clear" w:color="auto" w:fill="auto"/>
            <w:noWrap/>
            <w:vAlign w:val="center"/>
          </w:tcPr>
          <w:p w14:paraId="308BEF8B" w14:textId="6B73C5F8" w:rsidR="00FB1EA1" w:rsidRPr="00F02A68" w:rsidRDefault="00C11CC4"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0.999</w:t>
            </w:r>
          </w:p>
        </w:tc>
        <w:tc>
          <w:tcPr>
            <w:tcW w:w="850" w:type="dxa"/>
            <w:shd w:val="clear" w:color="auto" w:fill="auto"/>
            <w:noWrap/>
            <w:vAlign w:val="center"/>
          </w:tcPr>
          <w:p w14:paraId="0371823D" w14:textId="141D3A04" w:rsidR="00FB1EA1" w:rsidRPr="00F02A68" w:rsidRDefault="00BD56F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0.999</w:t>
            </w:r>
          </w:p>
        </w:tc>
        <w:tc>
          <w:tcPr>
            <w:tcW w:w="850" w:type="dxa"/>
            <w:shd w:val="clear" w:color="auto" w:fill="auto"/>
            <w:noWrap/>
            <w:vAlign w:val="center"/>
          </w:tcPr>
          <w:p w14:paraId="349E105D" w14:textId="507008BA" w:rsidR="00FB1EA1" w:rsidRPr="00F02A68" w:rsidRDefault="002D4E68"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0.404</w:t>
            </w:r>
          </w:p>
        </w:tc>
        <w:tc>
          <w:tcPr>
            <w:tcW w:w="850" w:type="dxa"/>
            <w:shd w:val="clear" w:color="auto" w:fill="auto"/>
            <w:noWrap/>
            <w:vAlign w:val="center"/>
          </w:tcPr>
          <w:p w14:paraId="2EE68E16" w14:textId="4FB935DC" w:rsidR="00FB1EA1" w:rsidRPr="00F02A68" w:rsidRDefault="00A3096D" w:rsidP="00C53A97">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0.093</w:t>
            </w:r>
          </w:p>
        </w:tc>
      </w:tr>
      <w:tr w:rsidR="00F02A68" w:rsidRPr="00F02A68" w14:paraId="69F47EA1" w14:textId="77777777" w:rsidTr="004416FD">
        <w:trPr>
          <w:trHeight w:val="315"/>
          <w:jc w:val="center"/>
        </w:trPr>
        <w:tc>
          <w:tcPr>
            <w:tcW w:w="850" w:type="dxa"/>
            <w:shd w:val="clear" w:color="auto" w:fill="auto"/>
            <w:noWrap/>
            <w:vAlign w:val="center"/>
            <w:hideMark/>
          </w:tcPr>
          <w:p w14:paraId="0FC92642"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10th</w:t>
            </w:r>
          </w:p>
        </w:tc>
        <w:tc>
          <w:tcPr>
            <w:tcW w:w="907" w:type="dxa"/>
            <w:vAlign w:val="center"/>
          </w:tcPr>
          <w:p w14:paraId="5FD237A7" w14:textId="1EEB5272"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32CD6C46" w14:textId="3142841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99%</w:t>
            </w:r>
          </w:p>
        </w:tc>
        <w:tc>
          <w:tcPr>
            <w:tcW w:w="850" w:type="dxa"/>
            <w:shd w:val="clear" w:color="auto" w:fill="auto"/>
            <w:noWrap/>
            <w:vAlign w:val="center"/>
            <w:hideMark/>
          </w:tcPr>
          <w:p w14:paraId="0DBF790C"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5937D02"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62F5952"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1825CFA"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135D9E1"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0A2AA6BE" w14:textId="77777777" w:rsidTr="004416FD">
        <w:trPr>
          <w:trHeight w:val="315"/>
          <w:jc w:val="center"/>
        </w:trPr>
        <w:tc>
          <w:tcPr>
            <w:tcW w:w="850" w:type="dxa"/>
            <w:shd w:val="clear" w:color="auto" w:fill="auto"/>
            <w:noWrap/>
            <w:vAlign w:val="center"/>
          </w:tcPr>
          <w:p w14:paraId="373A25D4"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4CCA0810" w14:textId="410CC11D"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7DA423AD" w14:textId="5A3BE9F0"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c>
          <w:tcPr>
            <w:tcW w:w="850" w:type="dxa"/>
            <w:shd w:val="clear" w:color="auto" w:fill="auto"/>
            <w:noWrap/>
            <w:vAlign w:val="center"/>
          </w:tcPr>
          <w:p w14:paraId="1CF9AA32" w14:textId="38343FEC"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850" w:type="dxa"/>
            <w:shd w:val="clear" w:color="auto" w:fill="auto"/>
            <w:noWrap/>
            <w:vAlign w:val="center"/>
          </w:tcPr>
          <w:p w14:paraId="31030DDE" w14:textId="537EA424" w:rsidR="00693081" w:rsidRPr="00F02A68" w:rsidRDefault="00C11CC4"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0.04</w:t>
            </w:r>
          </w:p>
        </w:tc>
        <w:tc>
          <w:tcPr>
            <w:tcW w:w="850" w:type="dxa"/>
            <w:shd w:val="clear" w:color="auto" w:fill="auto"/>
            <w:noWrap/>
            <w:vAlign w:val="center"/>
          </w:tcPr>
          <w:p w14:paraId="5D37BEFC" w14:textId="40477209" w:rsidR="00693081" w:rsidRPr="00F02A68" w:rsidRDefault="00BD56F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850" w:type="dxa"/>
            <w:shd w:val="clear" w:color="auto" w:fill="auto"/>
            <w:noWrap/>
            <w:vAlign w:val="center"/>
          </w:tcPr>
          <w:p w14:paraId="3EA6B25F" w14:textId="750BB21E"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850" w:type="dxa"/>
            <w:shd w:val="clear" w:color="auto" w:fill="auto"/>
            <w:noWrap/>
            <w:vAlign w:val="center"/>
          </w:tcPr>
          <w:p w14:paraId="1C15C4C6" w14:textId="0F540DE5"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r>
      <w:tr w:rsidR="00F02A68" w:rsidRPr="00F02A68" w14:paraId="7A1B7F4B" w14:textId="77777777" w:rsidTr="004416FD">
        <w:trPr>
          <w:trHeight w:val="315"/>
          <w:jc w:val="center"/>
        </w:trPr>
        <w:tc>
          <w:tcPr>
            <w:tcW w:w="850" w:type="dxa"/>
            <w:shd w:val="clear" w:color="auto" w:fill="auto"/>
            <w:noWrap/>
            <w:vAlign w:val="center"/>
          </w:tcPr>
          <w:p w14:paraId="220AF87C"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19EB6EFD" w14:textId="21594436"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780D8D63" w14:textId="17D342A4"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0.638</w:t>
            </w:r>
          </w:p>
        </w:tc>
        <w:tc>
          <w:tcPr>
            <w:tcW w:w="850" w:type="dxa"/>
            <w:shd w:val="clear" w:color="auto" w:fill="auto"/>
            <w:noWrap/>
            <w:vAlign w:val="center"/>
          </w:tcPr>
          <w:p w14:paraId="3AF618FC" w14:textId="47850046"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0.218</w:t>
            </w:r>
          </w:p>
        </w:tc>
        <w:tc>
          <w:tcPr>
            <w:tcW w:w="850" w:type="dxa"/>
            <w:shd w:val="clear" w:color="auto" w:fill="auto"/>
            <w:noWrap/>
            <w:vAlign w:val="center"/>
          </w:tcPr>
          <w:p w14:paraId="0E294581" w14:textId="0026D4FB"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0.064</w:t>
            </w:r>
          </w:p>
        </w:tc>
        <w:tc>
          <w:tcPr>
            <w:tcW w:w="850" w:type="dxa"/>
            <w:shd w:val="clear" w:color="auto" w:fill="auto"/>
            <w:noWrap/>
            <w:vAlign w:val="center"/>
          </w:tcPr>
          <w:p w14:paraId="605C240D" w14:textId="0FEEA128" w:rsidR="00693081" w:rsidRPr="00F02A68" w:rsidRDefault="00BD56F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0.015</w:t>
            </w:r>
          </w:p>
        </w:tc>
        <w:tc>
          <w:tcPr>
            <w:tcW w:w="850" w:type="dxa"/>
            <w:shd w:val="clear" w:color="auto" w:fill="auto"/>
            <w:noWrap/>
            <w:vAlign w:val="center"/>
          </w:tcPr>
          <w:p w14:paraId="49DFFDC9" w14:textId="5CBD0DFA"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0.001</w:t>
            </w:r>
          </w:p>
        </w:tc>
        <w:tc>
          <w:tcPr>
            <w:tcW w:w="850" w:type="dxa"/>
            <w:shd w:val="clear" w:color="auto" w:fill="auto"/>
            <w:noWrap/>
            <w:vAlign w:val="center"/>
          </w:tcPr>
          <w:p w14:paraId="3117D38C" w14:textId="26A5BCEB"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693C4C9A" w14:textId="77777777" w:rsidTr="004416FD">
        <w:trPr>
          <w:trHeight w:val="315"/>
          <w:jc w:val="center"/>
        </w:trPr>
        <w:tc>
          <w:tcPr>
            <w:tcW w:w="850" w:type="dxa"/>
            <w:shd w:val="clear" w:color="auto" w:fill="auto"/>
            <w:noWrap/>
            <w:vAlign w:val="center"/>
            <w:hideMark/>
          </w:tcPr>
          <w:p w14:paraId="63AAC3EC"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20th</w:t>
            </w:r>
          </w:p>
        </w:tc>
        <w:tc>
          <w:tcPr>
            <w:tcW w:w="907" w:type="dxa"/>
            <w:vAlign w:val="center"/>
          </w:tcPr>
          <w:p w14:paraId="0F40B699" w14:textId="59D24FC6"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292B21FB" w14:textId="1EADDE95"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63%</w:t>
            </w:r>
          </w:p>
        </w:tc>
        <w:tc>
          <w:tcPr>
            <w:tcW w:w="850" w:type="dxa"/>
            <w:shd w:val="clear" w:color="auto" w:fill="auto"/>
            <w:noWrap/>
            <w:vAlign w:val="center"/>
            <w:hideMark/>
          </w:tcPr>
          <w:p w14:paraId="76C36D93"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424FA6F9"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4C580FE"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27F23E4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134C17DE"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70FA6BB0" w14:textId="77777777" w:rsidTr="004416FD">
        <w:trPr>
          <w:trHeight w:val="315"/>
          <w:jc w:val="center"/>
        </w:trPr>
        <w:tc>
          <w:tcPr>
            <w:tcW w:w="850" w:type="dxa"/>
            <w:shd w:val="clear" w:color="auto" w:fill="auto"/>
            <w:noWrap/>
            <w:vAlign w:val="center"/>
          </w:tcPr>
          <w:p w14:paraId="710F398E"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701FEC74" w14:textId="17D5F19C"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13BEFF53" w14:textId="1EB03B23"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850" w:type="dxa"/>
            <w:shd w:val="clear" w:color="auto" w:fill="auto"/>
            <w:noWrap/>
            <w:vAlign w:val="center"/>
          </w:tcPr>
          <w:p w14:paraId="2155DD42" w14:textId="54685877"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850" w:type="dxa"/>
            <w:shd w:val="clear" w:color="auto" w:fill="auto"/>
            <w:noWrap/>
            <w:vAlign w:val="center"/>
          </w:tcPr>
          <w:p w14:paraId="7615F91A" w14:textId="6CC545AC"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850" w:type="dxa"/>
            <w:shd w:val="clear" w:color="auto" w:fill="auto"/>
            <w:noWrap/>
            <w:vAlign w:val="center"/>
          </w:tcPr>
          <w:p w14:paraId="44024944" w14:textId="50A945DC" w:rsidR="00693081" w:rsidRPr="00F02A68" w:rsidRDefault="00BD56F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850" w:type="dxa"/>
            <w:shd w:val="clear" w:color="auto" w:fill="auto"/>
            <w:noWrap/>
            <w:vAlign w:val="center"/>
          </w:tcPr>
          <w:p w14:paraId="26C1820F" w14:textId="5BCE0B02"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0.08</w:t>
            </w:r>
          </w:p>
        </w:tc>
        <w:tc>
          <w:tcPr>
            <w:tcW w:w="850" w:type="dxa"/>
            <w:shd w:val="clear" w:color="auto" w:fill="auto"/>
            <w:noWrap/>
            <w:vAlign w:val="center"/>
          </w:tcPr>
          <w:p w14:paraId="68A73072" w14:textId="3F4D5C16"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r>
      <w:tr w:rsidR="00F02A68" w:rsidRPr="00F02A68" w14:paraId="3B775A28" w14:textId="77777777" w:rsidTr="004416FD">
        <w:trPr>
          <w:trHeight w:val="315"/>
          <w:jc w:val="center"/>
        </w:trPr>
        <w:tc>
          <w:tcPr>
            <w:tcW w:w="850" w:type="dxa"/>
            <w:shd w:val="clear" w:color="auto" w:fill="auto"/>
            <w:noWrap/>
            <w:vAlign w:val="center"/>
          </w:tcPr>
          <w:p w14:paraId="42FF0655"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4CA2C684" w14:textId="05A2AABF"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1BA6956A" w14:textId="69D971F9"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0.400</w:t>
            </w:r>
          </w:p>
        </w:tc>
        <w:tc>
          <w:tcPr>
            <w:tcW w:w="850" w:type="dxa"/>
            <w:shd w:val="clear" w:color="auto" w:fill="auto"/>
            <w:noWrap/>
            <w:vAlign w:val="center"/>
          </w:tcPr>
          <w:p w14:paraId="60BEC6B8" w14:textId="4216C1AB"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0.093</w:t>
            </w:r>
          </w:p>
        </w:tc>
        <w:tc>
          <w:tcPr>
            <w:tcW w:w="850" w:type="dxa"/>
            <w:shd w:val="clear" w:color="auto" w:fill="auto"/>
            <w:noWrap/>
            <w:vAlign w:val="center"/>
          </w:tcPr>
          <w:p w14:paraId="11DA5810" w14:textId="3C591ED2"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0.022</w:t>
            </w:r>
          </w:p>
        </w:tc>
        <w:tc>
          <w:tcPr>
            <w:tcW w:w="850" w:type="dxa"/>
            <w:shd w:val="clear" w:color="auto" w:fill="auto"/>
            <w:noWrap/>
            <w:vAlign w:val="center"/>
          </w:tcPr>
          <w:p w14:paraId="007121C7" w14:textId="08E9E9F5" w:rsidR="00693081" w:rsidRPr="00F02A68" w:rsidRDefault="00BD56F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0.004</w:t>
            </w:r>
          </w:p>
        </w:tc>
        <w:tc>
          <w:tcPr>
            <w:tcW w:w="850" w:type="dxa"/>
            <w:shd w:val="clear" w:color="auto" w:fill="auto"/>
            <w:noWrap/>
            <w:vAlign w:val="center"/>
          </w:tcPr>
          <w:p w14:paraId="0F29791B" w14:textId="0A8927BE"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4517C1EC" w14:textId="15D2943B"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01ABF324" w14:textId="77777777" w:rsidTr="004416FD">
        <w:trPr>
          <w:trHeight w:val="315"/>
          <w:jc w:val="center"/>
        </w:trPr>
        <w:tc>
          <w:tcPr>
            <w:tcW w:w="850" w:type="dxa"/>
            <w:shd w:val="clear" w:color="auto" w:fill="auto"/>
            <w:noWrap/>
            <w:vAlign w:val="center"/>
            <w:hideMark/>
          </w:tcPr>
          <w:p w14:paraId="4953AF8C"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30th</w:t>
            </w:r>
          </w:p>
        </w:tc>
        <w:tc>
          <w:tcPr>
            <w:tcW w:w="907" w:type="dxa"/>
            <w:vAlign w:val="center"/>
          </w:tcPr>
          <w:p w14:paraId="4E6EED74" w14:textId="185FDB72"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2A827483" w14:textId="40A9D576"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86%</w:t>
            </w:r>
          </w:p>
        </w:tc>
        <w:tc>
          <w:tcPr>
            <w:tcW w:w="850" w:type="dxa"/>
            <w:shd w:val="clear" w:color="auto" w:fill="auto"/>
            <w:noWrap/>
            <w:vAlign w:val="center"/>
            <w:hideMark/>
          </w:tcPr>
          <w:p w14:paraId="69BC9995"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35CDAB9"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1C3FACC6"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51D3D8EF"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47361AB9"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2D5E199E" w14:textId="77777777" w:rsidTr="004416FD">
        <w:trPr>
          <w:trHeight w:val="315"/>
          <w:jc w:val="center"/>
        </w:trPr>
        <w:tc>
          <w:tcPr>
            <w:tcW w:w="850" w:type="dxa"/>
            <w:shd w:val="clear" w:color="auto" w:fill="auto"/>
            <w:noWrap/>
            <w:vAlign w:val="center"/>
          </w:tcPr>
          <w:p w14:paraId="7ED48753"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3A588924" w14:textId="27AD3EC4"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71920C02" w14:textId="55F64981"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850" w:type="dxa"/>
            <w:shd w:val="clear" w:color="auto" w:fill="auto"/>
            <w:noWrap/>
            <w:vAlign w:val="center"/>
          </w:tcPr>
          <w:p w14:paraId="0AE39214" w14:textId="7E10A14C"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850" w:type="dxa"/>
            <w:shd w:val="clear" w:color="auto" w:fill="auto"/>
            <w:noWrap/>
            <w:vAlign w:val="center"/>
          </w:tcPr>
          <w:p w14:paraId="5767CBBA" w14:textId="42002984"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0.08</w:t>
            </w:r>
          </w:p>
        </w:tc>
        <w:tc>
          <w:tcPr>
            <w:tcW w:w="850" w:type="dxa"/>
            <w:shd w:val="clear" w:color="auto" w:fill="auto"/>
            <w:noWrap/>
            <w:vAlign w:val="center"/>
          </w:tcPr>
          <w:p w14:paraId="43FF7CD5" w14:textId="10C11819" w:rsidR="00693081" w:rsidRPr="00F02A68" w:rsidRDefault="00BD56F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0.08</w:t>
            </w:r>
          </w:p>
        </w:tc>
        <w:tc>
          <w:tcPr>
            <w:tcW w:w="850" w:type="dxa"/>
            <w:shd w:val="clear" w:color="auto" w:fill="auto"/>
            <w:noWrap/>
            <w:vAlign w:val="center"/>
          </w:tcPr>
          <w:p w14:paraId="3B64BE30" w14:textId="4AC65999"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850" w:type="dxa"/>
            <w:shd w:val="clear" w:color="auto" w:fill="auto"/>
            <w:noWrap/>
            <w:vAlign w:val="center"/>
          </w:tcPr>
          <w:p w14:paraId="22E103DE" w14:textId="4A8D65E9"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0.10</w:t>
            </w:r>
          </w:p>
        </w:tc>
      </w:tr>
      <w:tr w:rsidR="00F02A68" w:rsidRPr="00F02A68" w14:paraId="4587F4BD" w14:textId="77777777" w:rsidTr="004416FD">
        <w:trPr>
          <w:trHeight w:val="315"/>
          <w:jc w:val="center"/>
        </w:trPr>
        <w:tc>
          <w:tcPr>
            <w:tcW w:w="850" w:type="dxa"/>
            <w:shd w:val="clear" w:color="auto" w:fill="auto"/>
            <w:noWrap/>
            <w:vAlign w:val="center"/>
          </w:tcPr>
          <w:p w14:paraId="4BC83502"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5AA66F22" w14:textId="3C4DBF31"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3E024A49" w14:textId="646EB0DA"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0.250</w:t>
            </w:r>
          </w:p>
        </w:tc>
        <w:tc>
          <w:tcPr>
            <w:tcW w:w="850" w:type="dxa"/>
            <w:shd w:val="clear" w:color="auto" w:fill="auto"/>
            <w:noWrap/>
            <w:vAlign w:val="center"/>
          </w:tcPr>
          <w:p w14:paraId="78E8B1AD" w14:textId="5F08DB31"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0.046</w:t>
            </w:r>
          </w:p>
        </w:tc>
        <w:tc>
          <w:tcPr>
            <w:tcW w:w="850" w:type="dxa"/>
            <w:shd w:val="clear" w:color="auto" w:fill="auto"/>
            <w:noWrap/>
            <w:vAlign w:val="center"/>
          </w:tcPr>
          <w:p w14:paraId="11F52DEA" w14:textId="1B4594E2"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0.009</w:t>
            </w:r>
          </w:p>
        </w:tc>
        <w:tc>
          <w:tcPr>
            <w:tcW w:w="850" w:type="dxa"/>
            <w:shd w:val="clear" w:color="auto" w:fill="auto"/>
            <w:noWrap/>
            <w:vAlign w:val="center"/>
          </w:tcPr>
          <w:p w14:paraId="05EF2B6D" w14:textId="2B15F972"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0.002</w:t>
            </w:r>
          </w:p>
        </w:tc>
        <w:tc>
          <w:tcPr>
            <w:tcW w:w="850" w:type="dxa"/>
            <w:shd w:val="clear" w:color="auto" w:fill="auto"/>
            <w:noWrap/>
            <w:vAlign w:val="center"/>
          </w:tcPr>
          <w:p w14:paraId="436197AA" w14:textId="3668178D"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12042EE6" w14:textId="2D8B8A9D"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688FC391" w14:textId="77777777" w:rsidTr="004416FD">
        <w:trPr>
          <w:trHeight w:val="315"/>
          <w:jc w:val="center"/>
        </w:trPr>
        <w:tc>
          <w:tcPr>
            <w:tcW w:w="850" w:type="dxa"/>
            <w:shd w:val="clear" w:color="auto" w:fill="auto"/>
            <w:noWrap/>
            <w:vAlign w:val="center"/>
            <w:hideMark/>
          </w:tcPr>
          <w:p w14:paraId="3C9B6DF1"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40th</w:t>
            </w:r>
          </w:p>
        </w:tc>
        <w:tc>
          <w:tcPr>
            <w:tcW w:w="907" w:type="dxa"/>
            <w:vAlign w:val="center"/>
          </w:tcPr>
          <w:p w14:paraId="3E405B85" w14:textId="72B6C35A"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31D5836E" w14:textId="10984FF6"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92%</w:t>
            </w:r>
          </w:p>
        </w:tc>
        <w:tc>
          <w:tcPr>
            <w:tcW w:w="850" w:type="dxa"/>
            <w:shd w:val="clear" w:color="auto" w:fill="auto"/>
            <w:noWrap/>
            <w:vAlign w:val="center"/>
            <w:hideMark/>
          </w:tcPr>
          <w:p w14:paraId="671FEB60"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4E95A89A"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5E71F6E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551A0FC0"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3DB210C"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2CC5E4DE" w14:textId="77777777" w:rsidTr="004416FD">
        <w:trPr>
          <w:trHeight w:val="315"/>
          <w:jc w:val="center"/>
        </w:trPr>
        <w:tc>
          <w:tcPr>
            <w:tcW w:w="850" w:type="dxa"/>
            <w:shd w:val="clear" w:color="auto" w:fill="auto"/>
            <w:noWrap/>
            <w:vAlign w:val="center"/>
          </w:tcPr>
          <w:p w14:paraId="5F3B069D"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76799FBB" w14:textId="358420A1"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32F1BBF3" w14:textId="058396FB"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0.08</w:t>
            </w:r>
          </w:p>
        </w:tc>
        <w:tc>
          <w:tcPr>
            <w:tcW w:w="850" w:type="dxa"/>
            <w:shd w:val="clear" w:color="auto" w:fill="auto"/>
            <w:noWrap/>
            <w:vAlign w:val="center"/>
          </w:tcPr>
          <w:p w14:paraId="7EC42C38" w14:textId="71CDC6EE"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850" w:type="dxa"/>
            <w:shd w:val="clear" w:color="auto" w:fill="auto"/>
            <w:noWrap/>
            <w:vAlign w:val="center"/>
          </w:tcPr>
          <w:p w14:paraId="46E16378" w14:textId="576D531B"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0.10</w:t>
            </w:r>
          </w:p>
        </w:tc>
        <w:tc>
          <w:tcPr>
            <w:tcW w:w="850" w:type="dxa"/>
            <w:shd w:val="clear" w:color="auto" w:fill="auto"/>
            <w:noWrap/>
            <w:vAlign w:val="center"/>
          </w:tcPr>
          <w:p w14:paraId="4FB1C7A3" w14:textId="050F44F0"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0.10</w:t>
            </w:r>
          </w:p>
        </w:tc>
        <w:tc>
          <w:tcPr>
            <w:tcW w:w="850" w:type="dxa"/>
            <w:shd w:val="clear" w:color="auto" w:fill="auto"/>
            <w:noWrap/>
            <w:vAlign w:val="center"/>
          </w:tcPr>
          <w:p w14:paraId="72449845" w14:textId="525C5550"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0.10</w:t>
            </w:r>
          </w:p>
        </w:tc>
        <w:tc>
          <w:tcPr>
            <w:tcW w:w="850" w:type="dxa"/>
            <w:shd w:val="clear" w:color="auto" w:fill="auto"/>
            <w:noWrap/>
            <w:vAlign w:val="center"/>
          </w:tcPr>
          <w:p w14:paraId="4C928A06" w14:textId="5D51833F"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r>
      <w:tr w:rsidR="00F02A68" w:rsidRPr="00F02A68" w14:paraId="35E2AB39" w14:textId="77777777" w:rsidTr="004416FD">
        <w:trPr>
          <w:trHeight w:val="315"/>
          <w:jc w:val="center"/>
        </w:trPr>
        <w:tc>
          <w:tcPr>
            <w:tcW w:w="850" w:type="dxa"/>
            <w:shd w:val="clear" w:color="auto" w:fill="auto"/>
            <w:noWrap/>
            <w:vAlign w:val="center"/>
          </w:tcPr>
          <w:p w14:paraId="70F90B1D"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1D2C5E8F" w14:textId="28E4983B"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4A3453B7" w14:textId="55AA7B30" w:rsidR="00693081" w:rsidRPr="00F02A68" w:rsidRDefault="0051382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0.158</w:t>
            </w:r>
          </w:p>
        </w:tc>
        <w:tc>
          <w:tcPr>
            <w:tcW w:w="850" w:type="dxa"/>
            <w:shd w:val="clear" w:color="auto" w:fill="auto"/>
            <w:noWrap/>
            <w:vAlign w:val="center"/>
          </w:tcPr>
          <w:p w14:paraId="547C5D0F" w14:textId="7E559A62"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0.025</w:t>
            </w:r>
          </w:p>
        </w:tc>
        <w:tc>
          <w:tcPr>
            <w:tcW w:w="850" w:type="dxa"/>
            <w:shd w:val="clear" w:color="auto" w:fill="auto"/>
            <w:noWrap/>
            <w:vAlign w:val="center"/>
          </w:tcPr>
          <w:p w14:paraId="420AF086" w14:textId="181A04B5" w:rsidR="00693081" w:rsidRPr="00F02A68" w:rsidRDefault="00B87C30"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0.004</w:t>
            </w:r>
          </w:p>
        </w:tc>
        <w:tc>
          <w:tcPr>
            <w:tcW w:w="850" w:type="dxa"/>
            <w:shd w:val="clear" w:color="auto" w:fill="auto"/>
            <w:noWrap/>
            <w:vAlign w:val="center"/>
          </w:tcPr>
          <w:p w14:paraId="38BA29FC" w14:textId="35D45958"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0.001</w:t>
            </w:r>
          </w:p>
        </w:tc>
        <w:tc>
          <w:tcPr>
            <w:tcW w:w="850" w:type="dxa"/>
            <w:shd w:val="clear" w:color="auto" w:fill="auto"/>
            <w:noWrap/>
            <w:vAlign w:val="center"/>
          </w:tcPr>
          <w:p w14:paraId="58E97233" w14:textId="3B41B6C7"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0ECEFD93" w14:textId="1B24FC67"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30F87B11" w14:textId="77777777" w:rsidTr="004416FD">
        <w:trPr>
          <w:trHeight w:val="315"/>
          <w:jc w:val="center"/>
        </w:trPr>
        <w:tc>
          <w:tcPr>
            <w:tcW w:w="850" w:type="dxa"/>
            <w:shd w:val="clear" w:color="auto" w:fill="auto"/>
            <w:noWrap/>
            <w:vAlign w:val="center"/>
            <w:hideMark/>
          </w:tcPr>
          <w:p w14:paraId="6E4E7554"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50th</w:t>
            </w:r>
          </w:p>
        </w:tc>
        <w:tc>
          <w:tcPr>
            <w:tcW w:w="907" w:type="dxa"/>
            <w:vAlign w:val="center"/>
          </w:tcPr>
          <w:p w14:paraId="1D72FEEB" w14:textId="69307A2E"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52F807AF" w14:textId="4603DE46"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98%</w:t>
            </w:r>
          </w:p>
        </w:tc>
        <w:tc>
          <w:tcPr>
            <w:tcW w:w="850" w:type="dxa"/>
            <w:shd w:val="clear" w:color="auto" w:fill="auto"/>
            <w:noWrap/>
            <w:vAlign w:val="center"/>
            <w:hideMark/>
          </w:tcPr>
          <w:p w14:paraId="104B9B45"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F905F9D"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20B0D0B2"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A42FB2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6A9F3BD"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4190CE66" w14:textId="77777777" w:rsidTr="004416FD">
        <w:trPr>
          <w:trHeight w:val="315"/>
          <w:jc w:val="center"/>
        </w:trPr>
        <w:tc>
          <w:tcPr>
            <w:tcW w:w="850" w:type="dxa"/>
            <w:shd w:val="clear" w:color="auto" w:fill="auto"/>
            <w:noWrap/>
            <w:vAlign w:val="center"/>
          </w:tcPr>
          <w:p w14:paraId="43EBA22B"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41B937AB" w14:textId="0EE96D21"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7999721C" w14:textId="0844C452" w:rsidR="00693081" w:rsidRPr="00F02A68" w:rsidRDefault="0051382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850" w:type="dxa"/>
            <w:shd w:val="clear" w:color="auto" w:fill="auto"/>
            <w:noWrap/>
            <w:vAlign w:val="center"/>
          </w:tcPr>
          <w:p w14:paraId="0EBB97F5" w14:textId="3510A09B"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850" w:type="dxa"/>
            <w:shd w:val="clear" w:color="auto" w:fill="auto"/>
            <w:noWrap/>
            <w:vAlign w:val="center"/>
          </w:tcPr>
          <w:p w14:paraId="4DC1482D" w14:textId="1C82DE9B"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850" w:type="dxa"/>
            <w:shd w:val="clear" w:color="auto" w:fill="auto"/>
            <w:noWrap/>
            <w:vAlign w:val="center"/>
          </w:tcPr>
          <w:p w14:paraId="0AFACCB4" w14:textId="2E745A9D"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850" w:type="dxa"/>
            <w:shd w:val="clear" w:color="auto" w:fill="auto"/>
            <w:noWrap/>
            <w:vAlign w:val="center"/>
          </w:tcPr>
          <w:p w14:paraId="528BCD83" w14:textId="630DCC87"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850" w:type="dxa"/>
            <w:shd w:val="clear" w:color="auto" w:fill="auto"/>
            <w:noWrap/>
            <w:vAlign w:val="center"/>
          </w:tcPr>
          <w:p w14:paraId="5857F64D" w14:textId="74F3C033"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r>
      <w:tr w:rsidR="00F02A68" w:rsidRPr="00F02A68" w14:paraId="01C333FC" w14:textId="77777777" w:rsidTr="004416FD">
        <w:trPr>
          <w:trHeight w:val="315"/>
          <w:jc w:val="center"/>
        </w:trPr>
        <w:tc>
          <w:tcPr>
            <w:tcW w:w="850" w:type="dxa"/>
            <w:shd w:val="clear" w:color="auto" w:fill="auto"/>
            <w:noWrap/>
            <w:vAlign w:val="center"/>
          </w:tcPr>
          <w:p w14:paraId="28236743"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713D4F1A" w14:textId="2C0C50C0"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58108983" w14:textId="64C616BB" w:rsidR="00693081" w:rsidRPr="00F02A68" w:rsidRDefault="0034160F"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0.099</w:t>
            </w:r>
          </w:p>
        </w:tc>
        <w:tc>
          <w:tcPr>
            <w:tcW w:w="850" w:type="dxa"/>
            <w:shd w:val="clear" w:color="auto" w:fill="auto"/>
            <w:noWrap/>
            <w:vAlign w:val="center"/>
          </w:tcPr>
          <w:p w14:paraId="0D78442E" w14:textId="59EE2FA7"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0.012</w:t>
            </w:r>
          </w:p>
        </w:tc>
        <w:tc>
          <w:tcPr>
            <w:tcW w:w="850" w:type="dxa"/>
            <w:shd w:val="clear" w:color="auto" w:fill="auto"/>
            <w:noWrap/>
            <w:vAlign w:val="center"/>
          </w:tcPr>
          <w:p w14:paraId="59DC472A" w14:textId="63A2A35E"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0.002</w:t>
            </w:r>
          </w:p>
        </w:tc>
        <w:tc>
          <w:tcPr>
            <w:tcW w:w="850" w:type="dxa"/>
            <w:shd w:val="clear" w:color="auto" w:fill="auto"/>
            <w:noWrap/>
            <w:vAlign w:val="center"/>
          </w:tcPr>
          <w:p w14:paraId="72A307C5" w14:textId="40C5041D"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736E17E2" w14:textId="236C47E3" w:rsidR="00693081" w:rsidRPr="00F02A68" w:rsidRDefault="002D4E68"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61973B1A" w14:textId="46215AFD"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1FE61182" w14:textId="77777777" w:rsidTr="004416FD">
        <w:trPr>
          <w:trHeight w:val="315"/>
          <w:jc w:val="center"/>
        </w:trPr>
        <w:tc>
          <w:tcPr>
            <w:tcW w:w="850" w:type="dxa"/>
            <w:shd w:val="clear" w:color="auto" w:fill="auto"/>
            <w:noWrap/>
            <w:vAlign w:val="center"/>
            <w:hideMark/>
          </w:tcPr>
          <w:p w14:paraId="47961A1C"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60th</w:t>
            </w:r>
          </w:p>
        </w:tc>
        <w:tc>
          <w:tcPr>
            <w:tcW w:w="907" w:type="dxa"/>
            <w:vAlign w:val="center"/>
          </w:tcPr>
          <w:p w14:paraId="23A172A5" w14:textId="5E6066DB"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64748354" w14:textId="5FAA4EE4"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4DF2194"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5F181277"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989480E"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29E1F5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7256023"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13335807" w14:textId="77777777" w:rsidTr="004416FD">
        <w:trPr>
          <w:trHeight w:val="315"/>
          <w:jc w:val="center"/>
        </w:trPr>
        <w:tc>
          <w:tcPr>
            <w:tcW w:w="850" w:type="dxa"/>
            <w:shd w:val="clear" w:color="auto" w:fill="auto"/>
            <w:noWrap/>
            <w:vAlign w:val="center"/>
          </w:tcPr>
          <w:p w14:paraId="21ED69DF"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2C035DA4" w14:textId="74F59184"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182C16F3" w14:textId="5436BD8F"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w:t>
            </w:r>
          </w:p>
        </w:tc>
        <w:tc>
          <w:tcPr>
            <w:tcW w:w="850" w:type="dxa"/>
            <w:shd w:val="clear" w:color="auto" w:fill="auto"/>
            <w:noWrap/>
            <w:vAlign w:val="center"/>
          </w:tcPr>
          <w:p w14:paraId="6E792EDB" w14:textId="21A6EF3D"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0.14</w:t>
            </w:r>
          </w:p>
        </w:tc>
        <w:tc>
          <w:tcPr>
            <w:tcW w:w="850" w:type="dxa"/>
            <w:shd w:val="clear" w:color="auto" w:fill="auto"/>
            <w:noWrap/>
            <w:vAlign w:val="center"/>
          </w:tcPr>
          <w:p w14:paraId="3A078BCF" w14:textId="71623CCA"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0.13</w:t>
            </w:r>
          </w:p>
        </w:tc>
        <w:tc>
          <w:tcPr>
            <w:tcW w:w="850" w:type="dxa"/>
            <w:shd w:val="clear" w:color="auto" w:fill="auto"/>
            <w:noWrap/>
            <w:vAlign w:val="center"/>
          </w:tcPr>
          <w:p w14:paraId="4E8B4E9A" w14:textId="613BA686"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0.13</w:t>
            </w:r>
          </w:p>
        </w:tc>
        <w:tc>
          <w:tcPr>
            <w:tcW w:w="850" w:type="dxa"/>
            <w:shd w:val="clear" w:color="auto" w:fill="auto"/>
            <w:noWrap/>
            <w:vAlign w:val="center"/>
          </w:tcPr>
          <w:p w14:paraId="515351F2" w14:textId="51F58492" w:rsidR="00693081" w:rsidRPr="00F02A68" w:rsidRDefault="00896187"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0.13</w:t>
            </w:r>
          </w:p>
        </w:tc>
        <w:tc>
          <w:tcPr>
            <w:tcW w:w="850" w:type="dxa"/>
            <w:shd w:val="clear" w:color="auto" w:fill="auto"/>
            <w:noWrap/>
            <w:vAlign w:val="center"/>
          </w:tcPr>
          <w:p w14:paraId="047B8F41" w14:textId="280D3740"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r>
      <w:tr w:rsidR="00F02A68" w:rsidRPr="00F02A68" w14:paraId="532F6925" w14:textId="77777777" w:rsidTr="004416FD">
        <w:trPr>
          <w:trHeight w:val="315"/>
          <w:jc w:val="center"/>
        </w:trPr>
        <w:tc>
          <w:tcPr>
            <w:tcW w:w="850" w:type="dxa"/>
            <w:shd w:val="clear" w:color="auto" w:fill="auto"/>
            <w:noWrap/>
            <w:vAlign w:val="center"/>
          </w:tcPr>
          <w:p w14:paraId="01A5435F"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3C163348" w14:textId="0BDC68DF"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3ABA2B99" w14:textId="19478013"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0.060</w:t>
            </w:r>
          </w:p>
        </w:tc>
        <w:tc>
          <w:tcPr>
            <w:tcW w:w="850" w:type="dxa"/>
            <w:shd w:val="clear" w:color="auto" w:fill="auto"/>
            <w:noWrap/>
            <w:vAlign w:val="center"/>
          </w:tcPr>
          <w:p w14:paraId="132754BE" w14:textId="1C34BB46"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0.006</w:t>
            </w:r>
          </w:p>
        </w:tc>
        <w:tc>
          <w:tcPr>
            <w:tcW w:w="850" w:type="dxa"/>
            <w:shd w:val="clear" w:color="auto" w:fill="auto"/>
            <w:noWrap/>
            <w:vAlign w:val="center"/>
          </w:tcPr>
          <w:p w14:paraId="66EAAD6D" w14:textId="60C303F2"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0.001</w:t>
            </w:r>
          </w:p>
        </w:tc>
        <w:tc>
          <w:tcPr>
            <w:tcW w:w="850" w:type="dxa"/>
            <w:shd w:val="clear" w:color="auto" w:fill="auto"/>
            <w:noWrap/>
            <w:vAlign w:val="center"/>
          </w:tcPr>
          <w:p w14:paraId="540C1579" w14:textId="4870424A"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6EA0ABDB" w14:textId="52EBBE76" w:rsidR="00693081" w:rsidRPr="00F02A68" w:rsidRDefault="00896187"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24EDD5CA" w14:textId="1E0D5071"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41E21A2B" w14:textId="77777777" w:rsidTr="004416FD">
        <w:trPr>
          <w:trHeight w:val="315"/>
          <w:jc w:val="center"/>
        </w:trPr>
        <w:tc>
          <w:tcPr>
            <w:tcW w:w="850" w:type="dxa"/>
            <w:shd w:val="clear" w:color="auto" w:fill="auto"/>
            <w:noWrap/>
            <w:vAlign w:val="center"/>
            <w:hideMark/>
          </w:tcPr>
          <w:p w14:paraId="583A6631"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70th</w:t>
            </w:r>
          </w:p>
        </w:tc>
        <w:tc>
          <w:tcPr>
            <w:tcW w:w="907" w:type="dxa"/>
            <w:vAlign w:val="center"/>
          </w:tcPr>
          <w:p w14:paraId="440E5926" w14:textId="1DEB545B"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536F47F5" w14:textId="03B7FA6A"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83%</w:t>
            </w:r>
          </w:p>
        </w:tc>
        <w:tc>
          <w:tcPr>
            <w:tcW w:w="850" w:type="dxa"/>
            <w:shd w:val="clear" w:color="auto" w:fill="auto"/>
            <w:noWrap/>
            <w:vAlign w:val="center"/>
            <w:hideMark/>
          </w:tcPr>
          <w:p w14:paraId="6F2859E4"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7A0D8280"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7354604F"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6FFA1A0"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17E83265"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6185FD14" w14:textId="77777777" w:rsidTr="004416FD">
        <w:trPr>
          <w:trHeight w:val="315"/>
          <w:jc w:val="center"/>
        </w:trPr>
        <w:tc>
          <w:tcPr>
            <w:tcW w:w="850" w:type="dxa"/>
            <w:shd w:val="clear" w:color="auto" w:fill="auto"/>
            <w:noWrap/>
            <w:vAlign w:val="center"/>
          </w:tcPr>
          <w:p w14:paraId="40D39D73"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114C2A3C" w14:textId="0EB48C9F"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31FCFC7D" w14:textId="67091392"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0.18</w:t>
            </w:r>
          </w:p>
        </w:tc>
        <w:tc>
          <w:tcPr>
            <w:tcW w:w="850" w:type="dxa"/>
            <w:shd w:val="clear" w:color="auto" w:fill="auto"/>
            <w:noWrap/>
            <w:vAlign w:val="center"/>
          </w:tcPr>
          <w:p w14:paraId="516F2632" w14:textId="2E01242E"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c>
          <w:tcPr>
            <w:tcW w:w="850" w:type="dxa"/>
            <w:shd w:val="clear" w:color="auto" w:fill="auto"/>
            <w:noWrap/>
            <w:vAlign w:val="center"/>
          </w:tcPr>
          <w:p w14:paraId="30191D63" w14:textId="347B50C7"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w:t>
            </w:r>
          </w:p>
        </w:tc>
        <w:tc>
          <w:tcPr>
            <w:tcW w:w="850" w:type="dxa"/>
            <w:shd w:val="clear" w:color="auto" w:fill="auto"/>
            <w:noWrap/>
            <w:vAlign w:val="center"/>
          </w:tcPr>
          <w:p w14:paraId="4E8934E8" w14:textId="15ABE208"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0.14</w:t>
            </w:r>
          </w:p>
        </w:tc>
        <w:tc>
          <w:tcPr>
            <w:tcW w:w="850" w:type="dxa"/>
            <w:shd w:val="clear" w:color="auto" w:fill="auto"/>
            <w:noWrap/>
            <w:vAlign w:val="center"/>
          </w:tcPr>
          <w:p w14:paraId="00BF8F3D" w14:textId="3CD56505" w:rsidR="00693081" w:rsidRPr="00F02A68" w:rsidRDefault="00CC216B"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0.14</w:t>
            </w:r>
          </w:p>
        </w:tc>
        <w:tc>
          <w:tcPr>
            <w:tcW w:w="850" w:type="dxa"/>
            <w:shd w:val="clear" w:color="auto" w:fill="auto"/>
            <w:noWrap/>
            <w:vAlign w:val="center"/>
          </w:tcPr>
          <w:p w14:paraId="4FE6BA4D" w14:textId="7FD3CFBF"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0.13</w:t>
            </w:r>
          </w:p>
        </w:tc>
      </w:tr>
      <w:tr w:rsidR="00F02A68" w:rsidRPr="00F02A68" w14:paraId="67F926A1" w14:textId="77777777" w:rsidTr="004416FD">
        <w:trPr>
          <w:trHeight w:val="315"/>
          <w:jc w:val="center"/>
        </w:trPr>
        <w:tc>
          <w:tcPr>
            <w:tcW w:w="850" w:type="dxa"/>
            <w:shd w:val="clear" w:color="auto" w:fill="auto"/>
            <w:noWrap/>
            <w:vAlign w:val="center"/>
          </w:tcPr>
          <w:p w14:paraId="334D6CBA"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3C50E826" w14:textId="3F836AA8"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06E6C5B6" w14:textId="6240AA7E"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0.032</w:t>
            </w:r>
          </w:p>
        </w:tc>
        <w:tc>
          <w:tcPr>
            <w:tcW w:w="850" w:type="dxa"/>
            <w:shd w:val="clear" w:color="auto" w:fill="auto"/>
            <w:noWrap/>
            <w:vAlign w:val="center"/>
          </w:tcPr>
          <w:p w14:paraId="5E3B8AAB" w14:textId="7CD5B194"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0.002</w:t>
            </w:r>
          </w:p>
        </w:tc>
        <w:tc>
          <w:tcPr>
            <w:tcW w:w="850" w:type="dxa"/>
            <w:shd w:val="clear" w:color="auto" w:fill="auto"/>
            <w:noWrap/>
            <w:vAlign w:val="center"/>
          </w:tcPr>
          <w:p w14:paraId="2D439AC3" w14:textId="79D6B16A"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1595001C" w14:textId="7E0B1BE1"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103200C6" w14:textId="41320EFE"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69547429" w14:textId="7BD5C446"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4578ED13" w14:textId="77777777" w:rsidTr="004416FD">
        <w:trPr>
          <w:trHeight w:val="315"/>
          <w:jc w:val="center"/>
        </w:trPr>
        <w:tc>
          <w:tcPr>
            <w:tcW w:w="850" w:type="dxa"/>
            <w:shd w:val="clear" w:color="auto" w:fill="auto"/>
            <w:noWrap/>
            <w:vAlign w:val="center"/>
            <w:hideMark/>
          </w:tcPr>
          <w:p w14:paraId="1A12B66B"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80th</w:t>
            </w:r>
          </w:p>
        </w:tc>
        <w:tc>
          <w:tcPr>
            <w:tcW w:w="907" w:type="dxa"/>
            <w:vAlign w:val="center"/>
          </w:tcPr>
          <w:p w14:paraId="1E775762" w14:textId="448AA8D4"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5AECF5B2" w14:textId="757ED9D3"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96%</w:t>
            </w:r>
          </w:p>
        </w:tc>
        <w:tc>
          <w:tcPr>
            <w:tcW w:w="850" w:type="dxa"/>
            <w:shd w:val="clear" w:color="auto" w:fill="auto"/>
            <w:noWrap/>
            <w:vAlign w:val="center"/>
            <w:hideMark/>
          </w:tcPr>
          <w:p w14:paraId="4F9A8ACD"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76CBABD7"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7E8C615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A7F721D"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649BA32"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52803AFE" w14:textId="77777777" w:rsidTr="004416FD">
        <w:trPr>
          <w:trHeight w:val="315"/>
          <w:jc w:val="center"/>
        </w:trPr>
        <w:tc>
          <w:tcPr>
            <w:tcW w:w="850" w:type="dxa"/>
            <w:shd w:val="clear" w:color="auto" w:fill="auto"/>
            <w:noWrap/>
            <w:vAlign w:val="center"/>
          </w:tcPr>
          <w:p w14:paraId="15B613AD"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051DA0E1" w14:textId="6400987E"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5CB180B9" w14:textId="65D99789"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0.23</w:t>
            </w:r>
          </w:p>
        </w:tc>
        <w:tc>
          <w:tcPr>
            <w:tcW w:w="850" w:type="dxa"/>
            <w:shd w:val="clear" w:color="auto" w:fill="auto"/>
            <w:noWrap/>
            <w:vAlign w:val="center"/>
          </w:tcPr>
          <w:p w14:paraId="20A420C3" w14:textId="2D0A75CD"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0.19</w:t>
            </w:r>
          </w:p>
        </w:tc>
        <w:tc>
          <w:tcPr>
            <w:tcW w:w="850" w:type="dxa"/>
            <w:shd w:val="clear" w:color="auto" w:fill="auto"/>
            <w:noWrap/>
            <w:vAlign w:val="center"/>
          </w:tcPr>
          <w:p w14:paraId="53898D5D" w14:textId="3C612884"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0.17</w:t>
            </w:r>
          </w:p>
        </w:tc>
        <w:tc>
          <w:tcPr>
            <w:tcW w:w="850" w:type="dxa"/>
            <w:shd w:val="clear" w:color="auto" w:fill="auto"/>
            <w:noWrap/>
            <w:vAlign w:val="center"/>
          </w:tcPr>
          <w:p w14:paraId="5F010F49" w14:textId="0B3971D0"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c>
          <w:tcPr>
            <w:tcW w:w="850" w:type="dxa"/>
            <w:shd w:val="clear" w:color="auto" w:fill="auto"/>
            <w:noWrap/>
            <w:vAlign w:val="center"/>
          </w:tcPr>
          <w:p w14:paraId="46B44FF1" w14:textId="3875F83F"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w:t>
            </w:r>
          </w:p>
        </w:tc>
        <w:tc>
          <w:tcPr>
            <w:tcW w:w="850" w:type="dxa"/>
            <w:shd w:val="clear" w:color="auto" w:fill="auto"/>
            <w:noWrap/>
            <w:vAlign w:val="center"/>
          </w:tcPr>
          <w:p w14:paraId="0E6BA406" w14:textId="52D7B53A"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0.14</w:t>
            </w:r>
          </w:p>
        </w:tc>
      </w:tr>
      <w:tr w:rsidR="00F02A68" w:rsidRPr="00F02A68" w14:paraId="51F225E0" w14:textId="77777777" w:rsidTr="004416FD">
        <w:trPr>
          <w:trHeight w:val="315"/>
          <w:jc w:val="center"/>
        </w:trPr>
        <w:tc>
          <w:tcPr>
            <w:tcW w:w="850" w:type="dxa"/>
            <w:shd w:val="clear" w:color="auto" w:fill="auto"/>
            <w:noWrap/>
            <w:vAlign w:val="center"/>
          </w:tcPr>
          <w:p w14:paraId="1CDC8C55"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54005FD6" w14:textId="05E703CD"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2D696F1B" w14:textId="679754F5"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0.015</w:t>
            </w:r>
          </w:p>
        </w:tc>
        <w:tc>
          <w:tcPr>
            <w:tcW w:w="850" w:type="dxa"/>
            <w:shd w:val="clear" w:color="auto" w:fill="auto"/>
            <w:noWrap/>
            <w:vAlign w:val="center"/>
          </w:tcPr>
          <w:p w14:paraId="40D83AE5" w14:textId="0555F6D8" w:rsidR="00693081" w:rsidRPr="00F02A68" w:rsidRDefault="00F501B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0.001</w:t>
            </w:r>
          </w:p>
        </w:tc>
        <w:tc>
          <w:tcPr>
            <w:tcW w:w="850" w:type="dxa"/>
            <w:shd w:val="clear" w:color="auto" w:fill="auto"/>
            <w:noWrap/>
            <w:vAlign w:val="center"/>
          </w:tcPr>
          <w:p w14:paraId="42584619" w14:textId="765C3747"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4F85FDEE" w14:textId="35D001C5"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626B6CEC" w14:textId="20C157CA"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4E3E954A" w14:textId="7E6859B0"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0B616C23" w14:textId="77777777" w:rsidTr="004416FD">
        <w:trPr>
          <w:trHeight w:val="315"/>
          <w:jc w:val="center"/>
        </w:trPr>
        <w:tc>
          <w:tcPr>
            <w:tcW w:w="850" w:type="dxa"/>
            <w:shd w:val="clear" w:color="auto" w:fill="auto"/>
            <w:noWrap/>
            <w:vAlign w:val="center"/>
            <w:hideMark/>
          </w:tcPr>
          <w:p w14:paraId="4B2BD4BB"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90th</w:t>
            </w:r>
          </w:p>
        </w:tc>
        <w:tc>
          <w:tcPr>
            <w:tcW w:w="907" w:type="dxa"/>
            <w:vAlign w:val="center"/>
          </w:tcPr>
          <w:p w14:paraId="7909E43D" w14:textId="7A99081C"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6B8CFA2D" w14:textId="63601B73"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1A666DF0"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6943EB7"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036EAF7"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35E0E291"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F60B08B"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1CB2140F" w14:textId="77777777" w:rsidTr="004416FD">
        <w:trPr>
          <w:trHeight w:val="315"/>
          <w:jc w:val="center"/>
        </w:trPr>
        <w:tc>
          <w:tcPr>
            <w:tcW w:w="850" w:type="dxa"/>
            <w:shd w:val="clear" w:color="auto" w:fill="auto"/>
            <w:noWrap/>
            <w:vAlign w:val="center"/>
          </w:tcPr>
          <w:p w14:paraId="587FAFE4"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358BB15E" w14:textId="6B638416"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4B20406F" w14:textId="33A33450"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0.30</w:t>
            </w:r>
          </w:p>
        </w:tc>
        <w:tc>
          <w:tcPr>
            <w:tcW w:w="850" w:type="dxa"/>
            <w:shd w:val="clear" w:color="auto" w:fill="auto"/>
            <w:noWrap/>
            <w:vAlign w:val="center"/>
          </w:tcPr>
          <w:p w14:paraId="2F54C1A2" w14:textId="7724C119" w:rsidR="00693081" w:rsidRPr="00F02A68" w:rsidRDefault="00544B85"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0.23</w:t>
            </w:r>
          </w:p>
        </w:tc>
        <w:tc>
          <w:tcPr>
            <w:tcW w:w="850" w:type="dxa"/>
            <w:shd w:val="clear" w:color="auto" w:fill="auto"/>
            <w:noWrap/>
            <w:vAlign w:val="center"/>
          </w:tcPr>
          <w:p w14:paraId="61953F7D" w14:textId="4AC18B24"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0.21</w:t>
            </w:r>
          </w:p>
        </w:tc>
        <w:tc>
          <w:tcPr>
            <w:tcW w:w="850" w:type="dxa"/>
            <w:shd w:val="clear" w:color="auto" w:fill="auto"/>
            <w:noWrap/>
            <w:vAlign w:val="center"/>
          </w:tcPr>
          <w:p w14:paraId="35B17DDF" w14:textId="07E0A7CE"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0.19</w:t>
            </w:r>
          </w:p>
        </w:tc>
        <w:tc>
          <w:tcPr>
            <w:tcW w:w="850" w:type="dxa"/>
            <w:shd w:val="clear" w:color="auto" w:fill="auto"/>
            <w:noWrap/>
            <w:vAlign w:val="center"/>
          </w:tcPr>
          <w:p w14:paraId="75369738" w14:textId="34519E20"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0.18</w:t>
            </w:r>
          </w:p>
        </w:tc>
        <w:tc>
          <w:tcPr>
            <w:tcW w:w="850" w:type="dxa"/>
            <w:shd w:val="clear" w:color="auto" w:fill="auto"/>
            <w:noWrap/>
            <w:vAlign w:val="center"/>
          </w:tcPr>
          <w:p w14:paraId="4A543CEC" w14:textId="38505F64"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r>
      <w:tr w:rsidR="00F02A68" w:rsidRPr="00F02A68" w14:paraId="262E6395" w14:textId="77777777" w:rsidTr="004416FD">
        <w:trPr>
          <w:trHeight w:val="315"/>
          <w:jc w:val="center"/>
        </w:trPr>
        <w:tc>
          <w:tcPr>
            <w:tcW w:w="850" w:type="dxa"/>
            <w:shd w:val="clear" w:color="auto" w:fill="auto"/>
            <w:noWrap/>
            <w:vAlign w:val="center"/>
          </w:tcPr>
          <w:p w14:paraId="3FB2D433"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4A8383DD" w14:textId="63CF437D"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shd w:val="clear" w:color="auto" w:fill="auto"/>
            <w:noWrap/>
            <w:vAlign w:val="center"/>
          </w:tcPr>
          <w:p w14:paraId="32669F3C" w14:textId="171ABDD4"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0.004</w:t>
            </w:r>
          </w:p>
        </w:tc>
        <w:tc>
          <w:tcPr>
            <w:tcW w:w="850" w:type="dxa"/>
            <w:shd w:val="clear" w:color="auto" w:fill="auto"/>
            <w:noWrap/>
            <w:vAlign w:val="center"/>
          </w:tcPr>
          <w:p w14:paraId="25F7947E" w14:textId="5810DE3B" w:rsidR="00693081" w:rsidRPr="00F02A68" w:rsidRDefault="00544B85"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26087B7E" w14:textId="7E03B0BA"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2E7662D2" w14:textId="50923704"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0EB9E829" w14:textId="3A2BFEE0"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shd w:val="clear" w:color="auto" w:fill="auto"/>
            <w:noWrap/>
            <w:vAlign w:val="center"/>
          </w:tcPr>
          <w:p w14:paraId="0D0C2685" w14:textId="0445B764"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r w:rsidR="00F02A68" w:rsidRPr="00F02A68" w14:paraId="26CC7BF8" w14:textId="77777777" w:rsidTr="004416FD">
        <w:trPr>
          <w:trHeight w:val="315"/>
          <w:jc w:val="center"/>
        </w:trPr>
        <w:tc>
          <w:tcPr>
            <w:tcW w:w="850" w:type="dxa"/>
            <w:shd w:val="clear" w:color="auto" w:fill="auto"/>
            <w:noWrap/>
            <w:vAlign w:val="center"/>
            <w:hideMark/>
          </w:tcPr>
          <w:p w14:paraId="337E3190" w14:textId="77777777" w:rsidR="00693081" w:rsidRPr="00F02A68" w:rsidRDefault="00693081" w:rsidP="00693081">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100th</w:t>
            </w:r>
          </w:p>
        </w:tc>
        <w:tc>
          <w:tcPr>
            <w:tcW w:w="907" w:type="dxa"/>
            <w:vAlign w:val="center"/>
          </w:tcPr>
          <w:p w14:paraId="2CE3A18D" w14:textId="711BFABE" w:rsidR="00693081" w:rsidRPr="00F02A68" w:rsidRDefault="00FF431F" w:rsidP="00693081">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Power</w:t>
            </w:r>
          </w:p>
        </w:tc>
        <w:tc>
          <w:tcPr>
            <w:tcW w:w="1070" w:type="dxa"/>
            <w:shd w:val="clear" w:color="auto" w:fill="auto"/>
            <w:noWrap/>
            <w:vAlign w:val="center"/>
            <w:hideMark/>
          </w:tcPr>
          <w:p w14:paraId="0B4039A8" w14:textId="0B85F3B8"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99%</w:t>
            </w:r>
          </w:p>
        </w:tc>
        <w:tc>
          <w:tcPr>
            <w:tcW w:w="850" w:type="dxa"/>
            <w:shd w:val="clear" w:color="auto" w:fill="auto"/>
            <w:noWrap/>
            <w:vAlign w:val="center"/>
            <w:hideMark/>
          </w:tcPr>
          <w:p w14:paraId="39F09B6D"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5E8783AE"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0FD3974F"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43607728"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c>
          <w:tcPr>
            <w:tcW w:w="850" w:type="dxa"/>
            <w:shd w:val="clear" w:color="auto" w:fill="auto"/>
            <w:noWrap/>
            <w:vAlign w:val="center"/>
            <w:hideMark/>
          </w:tcPr>
          <w:p w14:paraId="66C821FB" w14:textId="77777777" w:rsidR="00693081" w:rsidRPr="00F02A68" w:rsidRDefault="00693081"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100%</w:t>
            </w:r>
          </w:p>
        </w:tc>
      </w:tr>
      <w:tr w:rsidR="00F02A68" w:rsidRPr="00F02A68" w14:paraId="304F7EF8" w14:textId="77777777" w:rsidTr="004416FD">
        <w:trPr>
          <w:trHeight w:val="315"/>
          <w:jc w:val="center"/>
        </w:trPr>
        <w:tc>
          <w:tcPr>
            <w:tcW w:w="850" w:type="dxa"/>
            <w:shd w:val="clear" w:color="auto" w:fill="auto"/>
            <w:noWrap/>
            <w:vAlign w:val="center"/>
          </w:tcPr>
          <w:p w14:paraId="6931414E"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vAlign w:val="center"/>
          </w:tcPr>
          <w:p w14:paraId="21A32A19" w14:textId="712A36E7"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R</w:t>
            </w:r>
            <w:r w:rsidRPr="00F02A68">
              <w:rPr>
                <w:rFonts w:ascii="Arial" w:eastAsia="Times New Roman" w:hAnsi="Arial" w:cs="Arial"/>
                <w:sz w:val="24"/>
                <w:szCs w:val="24"/>
                <w:vertAlign w:val="superscript"/>
                <w:lang w:eastAsia="en-GB"/>
              </w:rPr>
              <w:t>2</w:t>
            </w:r>
          </w:p>
        </w:tc>
        <w:tc>
          <w:tcPr>
            <w:tcW w:w="1070" w:type="dxa"/>
            <w:shd w:val="clear" w:color="auto" w:fill="auto"/>
            <w:noWrap/>
            <w:vAlign w:val="center"/>
          </w:tcPr>
          <w:p w14:paraId="0B92D5FB" w14:textId="77F11C8B"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0.79</w:t>
            </w:r>
          </w:p>
        </w:tc>
        <w:tc>
          <w:tcPr>
            <w:tcW w:w="850" w:type="dxa"/>
            <w:shd w:val="clear" w:color="auto" w:fill="auto"/>
            <w:noWrap/>
            <w:vAlign w:val="center"/>
          </w:tcPr>
          <w:p w14:paraId="1B27A9F2" w14:textId="1A2A6AE8" w:rsidR="00693081" w:rsidRPr="00F02A68" w:rsidRDefault="00544B85"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0.52</w:t>
            </w:r>
          </w:p>
        </w:tc>
        <w:tc>
          <w:tcPr>
            <w:tcW w:w="850" w:type="dxa"/>
            <w:shd w:val="clear" w:color="auto" w:fill="auto"/>
            <w:noWrap/>
            <w:vAlign w:val="center"/>
          </w:tcPr>
          <w:p w14:paraId="5BAF5F63" w14:textId="6E9FC8CD"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850" w:type="dxa"/>
            <w:shd w:val="clear" w:color="auto" w:fill="auto"/>
            <w:noWrap/>
            <w:vAlign w:val="center"/>
          </w:tcPr>
          <w:p w14:paraId="71EB34D3" w14:textId="1455829A"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850" w:type="dxa"/>
            <w:shd w:val="clear" w:color="auto" w:fill="auto"/>
            <w:noWrap/>
            <w:vAlign w:val="center"/>
          </w:tcPr>
          <w:p w14:paraId="67567704" w14:textId="44DDBBA1"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0.38</w:t>
            </w:r>
          </w:p>
        </w:tc>
        <w:tc>
          <w:tcPr>
            <w:tcW w:w="850" w:type="dxa"/>
            <w:shd w:val="clear" w:color="auto" w:fill="auto"/>
            <w:noWrap/>
            <w:vAlign w:val="center"/>
          </w:tcPr>
          <w:p w14:paraId="7B20B1BC" w14:textId="019933F3"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0.28</w:t>
            </w:r>
          </w:p>
        </w:tc>
      </w:tr>
      <w:tr w:rsidR="00FF431F" w:rsidRPr="00F02A68" w14:paraId="1E9D0F1A" w14:textId="77777777" w:rsidTr="004416FD">
        <w:trPr>
          <w:trHeight w:val="315"/>
          <w:jc w:val="center"/>
        </w:trPr>
        <w:tc>
          <w:tcPr>
            <w:tcW w:w="850" w:type="dxa"/>
            <w:tcBorders>
              <w:bottom w:val="single" w:sz="12" w:space="0" w:color="auto"/>
            </w:tcBorders>
            <w:shd w:val="clear" w:color="auto" w:fill="auto"/>
            <w:noWrap/>
            <w:vAlign w:val="center"/>
          </w:tcPr>
          <w:p w14:paraId="0AA925EE" w14:textId="77777777" w:rsidR="00693081" w:rsidRPr="00F02A68" w:rsidRDefault="00693081" w:rsidP="00693081">
            <w:pPr>
              <w:spacing w:after="0" w:line="240" w:lineRule="auto"/>
              <w:rPr>
                <w:rFonts w:ascii="Arial" w:eastAsia="Times New Roman" w:hAnsi="Arial" w:cs="Arial"/>
                <w:b/>
                <w:bCs/>
                <w:sz w:val="24"/>
                <w:szCs w:val="24"/>
                <w:lang w:eastAsia="en-GB"/>
              </w:rPr>
            </w:pPr>
          </w:p>
        </w:tc>
        <w:tc>
          <w:tcPr>
            <w:tcW w:w="907" w:type="dxa"/>
            <w:tcBorders>
              <w:bottom w:val="single" w:sz="12" w:space="0" w:color="auto"/>
            </w:tcBorders>
            <w:vAlign w:val="center"/>
          </w:tcPr>
          <w:p w14:paraId="1620E172" w14:textId="7B893825" w:rsidR="00693081" w:rsidRPr="00F02A68" w:rsidRDefault="00693081" w:rsidP="00693081">
            <w:pPr>
              <w:spacing w:after="0" w:line="240" w:lineRule="auto"/>
              <w:rPr>
                <w:rFonts w:ascii="Arial" w:eastAsia="Times New Roman" w:hAnsi="Arial" w:cs="Arial"/>
                <w:sz w:val="24"/>
                <w:szCs w:val="24"/>
                <w:lang w:eastAsia="en-GB"/>
              </w:rPr>
            </w:pPr>
            <w:r w:rsidRPr="00F02A68">
              <w:rPr>
                <w:rFonts w:ascii="Arial" w:eastAsia="Times New Roman" w:hAnsi="Arial" w:cs="Arial"/>
                <w:i/>
                <w:sz w:val="24"/>
                <w:szCs w:val="24"/>
                <w:lang w:eastAsia="en-GB"/>
              </w:rPr>
              <w:t>P</w:t>
            </w:r>
          </w:p>
        </w:tc>
        <w:tc>
          <w:tcPr>
            <w:tcW w:w="1070" w:type="dxa"/>
            <w:tcBorders>
              <w:bottom w:val="single" w:sz="12" w:space="0" w:color="auto"/>
            </w:tcBorders>
            <w:shd w:val="clear" w:color="auto" w:fill="auto"/>
            <w:noWrap/>
            <w:vAlign w:val="center"/>
          </w:tcPr>
          <w:p w14:paraId="06759EEB" w14:textId="77E0F8FA" w:rsidR="00693081" w:rsidRPr="00F02A68" w:rsidRDefault="00F36BE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tcBorders>
              <w:bottom w:val="single" w:sz="12" w:space="0" w:color="auto"/>
            </w:tcBorders>
            <w:shd w:val="clear" w:color="auto" w:fill="auto"/>
            <w:noWrap/>
            <w:vAlign w:val="center"/>
          </w:tcPr>
          <w:p w14:paraId="695E624E" w14:textId="68540837" w:rsidR="00693081" w:rsidRPr="00F02A68" w:rsidRDefault="00544B85"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tcBorders>
              <w:bottom w:val="single" w:sz="12" w:space="0" w:color="auto"/>
            </w:tcBorders>
            <w:shd w:val="clear" w:color="auto" w:fill="auto"/>
            <w:noWrap/>
            <w:vAlign w:val="center"/>
          </w:tcPr>
          <w:p w14:paraId="64EE285E" w14:textId="02E75CC8" w:rsidR="00693081" w:rsidRPr="00F02A68" w:rsidRDefault="0001750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tcBorders>
              <w:bottom w:val="single" w:sz="12" w:space="0" w:color="auto"/>
            </w:tcBorders>
            <w:shd w:val="clear" w:color="auto" w:fill="auto"/>
            <w:noWrap/>
            <w:vAlign w:val="center"/>
          </w:tcPr>
          <w:p w14:paraId="1F8F9CC8" w14:textId="2F8001DF" w:rsidR="00693081" w:rsidRPr="00F02A68" w:rsidRDefault="00904F9E"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tcBorders>
              <w:bottom w:val="single" w:sz="12" w:space="0" w:color="auto"/>
            </w:tcBorders>
            <w:shd w:val="clear" w:color="auto" w:fill="auto"/>
            <w:noWrap/>
            <w:vAlign w:val="center"/>
          </w:tcPr>
          <w:p w14:paraId="637E5715" w14:textId="0973EAAE" w:rsidR="00693081" w:rsidRPr="00F02A68" w:rsidRDefault="00A3096D"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850" w:type="dxa"/>
            <w:tcBorders>
              <w:bottom w:val="single" w:sz="12" w:space="0" w:color="auto"/>
            </w:tcBorders>
            <w:shd w:val="clear" w:color="auto" w:fill="auto"/>
            <w:noWrap/>
            <w:vAlign w:val="center"/>
          </w:tcPr>
          <w:p w14:paraId="00DFA3D7" w14:textId="6D6AA2BA" w:rsidR="00693081" w:rsidRPr="00F02A68" w:rsidRDefault="00602FAC" w:rsidP="00693081">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r>
    </w:tbl>
    <w:p w14:paraId="0BAF23D6" w14:textId="77777777" w:rsidR="005842B2" w:rsidRPr="00F02A68" w:rsidRDefault="005842B2" w:rsidP="00AF289C">
      <w:pPr>
        <w:pStyle w:val="NoSpacing"/>
      </w:pPr>
    </w:p>
    <w:p w14:paraId="4F6A4914" w14:textId="06591B11" w:rsidR="000541FB" w:rsidRPr="00F02A68" w:rsidRDefault="00F07BC6" w:rsidP="009731AF">
      <w:pPr>
        <w:pStyle w:val="NoSpacing"/>
        <w:spacing w:line="360" w:lineRule="auto"/>
        <w:jc w:val="both"/>
        <w:rPr>
          <w:rFonts w:ascii="Arial" w:hAnsi="Arial" w:cs="Arial"/>
          <w:sz w:val="24"/>
        </w:rPr>
      </w:pPr>
      <w:r w:rsidRPr="00F02A68">
        <w:rPr>
          <w:rFonts w:ascii="Arial" w:eastAsia="Times New Roman" w:hAnsi="Arial" w:cs="Arial"/>
          <w:bCs/>
          <w:sz w:val="24"/>
          <w:szCs w:val="24"/>
          <w:lang w:eastAsia="en-GB"/>
        </w:rPr>
        <w:t>The table shows that in all but one case</w:t>
      </w:r>
      <w:r w:rsidR="00F63666" w:rsidRPr="00F02A68">
        <w:rPr>
          <w:rFonts w:ascii="Arial" w:eastAsia="Times New Roman" w:hAnsi="Arial" w:cs="Arial"/>
          <w:bCs/>
          <w:sz w:val="24"/>
          <w:szCs w:val="24"/>
          <w:lang w:eastAsia="en-GB"/>
        </w:rPr>
        <w:t>,</w:t>
      </w:r>
      <w:r w:rsidRPr="00F02A68">
        <w:rPr>
          <w:rFonts w:ascii="Arial" w:eastAsia="Times New Roman" w:hAnsi="Arial" w:cs="Arial"/>
          <w:bCs/>
          <w:sz w:val="24"/>
          <w:szCs w:val="24"/>
          <w:lang w:eastAsia="en-GB"/>
        </w:rPr>
        <w:t xml:space="preserve"> more than 80% of the voxels comprising the region of interest </w:t>
      </w:r>
      <w:r w:rsidR="00DB5400" w:rsidRPr="00F02A68">
        <w:rPr>
          <w:rFonts w:ascii="Arial" w:eastAsia="Times New Roman" w:hAnsi="Arial" w:cs="Arial"/>
          <w:bCs/>
          <w:sz w:val="24"/>
          <w:szCs w:val="24"/>
          <w:lang w:eastAsia="en-GB"/>
        </w:rPr>
        <w:t xml:space="preserve">from Analysis 1 </w:t>
      </w:r>
      <w:r w:rsidRPr="00F02A68">
        <w:rPr>
          <w:rFonts w:ascii="Arial" w:eastAsia="Times New Roman" w:hAnsi="Arial" w:cs="Arial"/>
          <w:bCs/>
          <w:sz w:val="24"/>
          <w:szCs w:val="24"/>
          <w:lang w:eastAsia="en-GB"/>
        </w:rPr>
        <w:t xml:space="preserve">had sufficient statistical power to detect a significant lesion-deficit association at a threshold of </w:t>
      </w:r>
      <w:r w:rsidRPr="00F02A68">
        <w:rPr>
          <w:rFonts w:ascii="Arial" w:eastAsia="Times New Roman" w:hAnsi="Arial" w:cs="Arial"/>
          <w:bCs/>
          <w:i/>
          <w:sz w:val="24"/>
          <w:szCs w:val="24"/>
          <w:lang w:eastAsia="en-GB"/>
        </w:rPr>
        <w:t>p</w:t>
      </w:r>
      <w:r w:rsidRPr="00F02A68">
        <w:rPr>
          <w:rFonts w:ascii="Arial" w:eastAsia="Times New Roman" w:hAnsi="Arial" w:cs="Arial"/>
          <w:bCs/>
          <w:sz w:val="24"/>
          <w:szCs w:val="24"/>
          <w:lang w:eastAsia="en-GB"/>
        </w:rPr>
        <w:t xml:space="preserve"> &lt; 0.05 after correction for multiple comparisons. </w:t>
      </w:r>
      <w:r w:rsidR="000541FB" w:rsidRPr="00F02A68">
        <w:rPr>
          <w:rFonts w:ascii="Arial" w:eastAsia="Times New Roman" w:hAnsi="Arial" w:cs="Arial"/>
          <w:bCs/>
          <w:sz w:val="24"/>
          <w:szCs w:val="24"/>
          <w:lang w:eastAsia="en-GB"/>
        </w:rPr>
        <w:t>%tile = percentile of the effect size (</w:t>
      </w:r>
      <w:r w:rsidR="000541FB" w:rsidRPr="00F02A68">
        <w:rPr>
          <w:rFonts w:ascii="Arial" w:eastAsia="Times New Roman" w:hAnsi="Arial" w:cs="Arial"/>
          <w:bCs/>
          <w:i/>
          <w:sz w:val="24"/>
          <w:szCs w:val="24"/>
          <w:lang w:eastAsia="en-GB"/>
        </w:rPr>
        <w:t>R</w:t>
      </w:r>
      <w:r w:rsidR="000541FB" w:rsidRPr="00F02A68">
        <w:rPr>
          <w:rFonts w:ascii="Arial" w:eastAsia="Times New Roman" w:hAnsi="Arial" w:cs="Arial"/>
          <w:bCs/>
          <w:sz w:val="24"/>
          <w:szCs w:val="24"/>
          <w:vertAlign w:val="superscript"/>
          <w:lang w:eastAsia="en-GB"/>
        </w:rPr>
        <w:t>2</w:t>
      </w:r>
      <w:r w:rsidR="000541FB" w:rsidRPr="00F02A68">
        <w:rPr>
          <w:rFonts w:ascii="Arial" w:eastAsia="Times New Roman" w:hAnsi="Arial" w:cs="Arial"/>
          <w:bCs/>
          <w:sz w:val="24"/>
          <w:szCs w:val="24"/>
          <w:lang w:eastAsia="en-GB"/>
        </w:rPr>
        <w:t xml:space="preserve">) distribution; </w:t>
      </w:r>
      <w:r w:rsidR="00FF431F" w:rsidRPr="00F02A68">
        <w:rPr>
          <w:rFonts w:ascii="Arial" w:eastAsia="Times New Roman" w:hAnsi="Arial" w:cs="Arial"/>
          <w:bCs/>
          <w:sz w:val="24"/>
          <w:szCs w:val="24"/>
          <w:lang w:eastAsia="en-GB"/>
        </w:rPr>
        <w:t>Power</w:t>
      </w:r>
      <w:r w:rsidR="000541FB" w:rsidRPr="00F02A68">
        <w:rPr>
          <w:rFonts w:ascii="Arial" w:eastAsia="Times New Roman" w:hAnsi="Arial" w:cs="Arial"/>
          <w:bCs/>
          <w:sz w:val="24"/>
          <w:szCs w:val="24"/>
          <w:lang w:eastAsia="en-GB"/>
        </w:rPr>
        <w:t xml:space="preserve"> = </w:t>
      </w:r>
      <w:r w:rsidR="00FF431F" w:rsidRPr="00F02A68">
        <w:rPr>
          <w:rFonts w:ascii="Arial" w:eastAsia="Times New Roman" w:hAnsi="Arial" w:cs="Arial"/>
          <w:bCs/>
          <w:sz w:val="24"/>
          <w:szCs w:val="24"/>
          <w:lang w:eastAsia="en-GB"/>
        </w:rPr>
        <w:t xml:space="preserve">percentage </w:t>
      </w:r>
      <w:r w:rsidR="00FF431F" w:rsidRPr="00F02A68">
        <w:rPr>
          <w:rFonts w:ascii="Arial" w:eastAsia="Times New Roman" w:hAnsi="Arial" w:cs="Arial"/>
          <w:bCs/>
          <w:sz w:val="24"/>
          <w:szCs w:val="24"/>
          <w:lang w:eastAsia="en-GB"/>
        </w:rPr>
        <w:lastRenderedPageBreak/>
        <w:t>of voxels within</w:t>
      </w:r>
      <w:r w:rsidR="000541FB" w:rsidRPr="00F02A68">
        <w:rPr>
          <w:rFonts w:ascii="Arial" w:eastAsia="Times New Roman" w:hAnsi="Arial" w:cs="Arial"/>
          <w:bCs/>
          <w:sz w:val="24"/>
          <w:szCs w:val="24"/>
          <w:lang w:eastAsia="en-GB"/>
        </w:rPr>
        <w:t xml:space="preserve"> the region of interest from Analysis 1 </w:t>
      </w:r>
      <w:r w:rsidR="00DB5400" w:rsidRPr="00F02A68">
        <w:rPr>
          <w:rFonts w:ascii="Arial" w:eastAsia="Times New Roman" w:hAnsi="Arial" w:cs="Arial"/>
          <w:bCs/>
          <w:sz w:val="24"/>
          <w:szCs w:val="24"/>
          <w:lang w:eastAsia="en-GB"/>
        </w:rPr>
        <w:t xml:space="preserve">that </w:t>
      </w:r>
      <w:r w:rsidR="00FF431F" w:rsidRPr="00F02A68">
        <w:rPr>
          <w:rFonts w:ascii="Arial" w:eastAsia="Times New Roman" w:hAnsi="Arial" w:cs="Arial"/>
          <w:bCs/>
          <w:sz w:val="24"/>
          <w:szCs w:val="24"/>
          <w:lang w:eastAsia="en-GB"/>
        </w:rPr>
        <w:t xml:space="preserve">had sufficient statistical power to detect a significant lesion-deficit association at a statistical threshold of </w:t>
      </w:r>
      <w:r w:rsidR="00FF431F" w:rsidRPr="00F02A68">
        <w:rPr>
          <w:rFonts w:ascii="Arial" w:eastAsia="Times New Roman" w:hAnsi="Arial" w:cs="Arial"/>
          <w:bCs/>
          <w:i/>
          <w:sz w:val="24"/>
          <w:szCs w:val="24"/>
          <w:lang w:eastAsia="en-GB"/>
        </w:rPr>
        <w:t>p</w:t>
      </w:r>
      <w:r w:rsidR="00FF431F" w:rsidRPr="00F02A68">
        <w:rPr>
          <w:rFonts w:ascii="Arial" w:eastAsia="Times New Roman" w:hAnsi="Arial" w:cs="Arial"/>
          <w:bCs/>
          <w:sz w:val="24"/>
          <w:szCs w:val="24"/>
          <w:lang w:eastAsia="en-GB"/>
        </w:rPr>
        <w:t xml:space="preserve"> &lt; 0.05</w:t>
      </w:r>
      <w:r w:rsidR="00DC0C7C" w:rsidRPr="00F02A68">
        <w:rPr>
          <w:rFonts w:ascii="Arial" w:eastAsia="Times New Roman" w:hAnsi="Arial" w:cs="Arial"/>
          <w:bCs/>
          <w:sz w:val="24"/>
          <w:szCs w:val="24"/>
          <w:lang w:eastAsia="en-GB"/>
        </w:rPr>
        <w:t xml:space="preserve"> after correction for multiple comparisons</w:t>
      </w:r>
      <w:r w:rsidR="000541FB" w:rsidRPr="00F02A68">
        <w:rPr>
          <w:rFonts w:ascii="Arial" w:eastAsia="Times New Roman" w:hAnsi="Arial" w:cs="Arial"/>
          <w:bCs/>
          <w:sz w:val="24"/>
          <w:szCs w:val="24"/>
          <w:lang w:eastAsia="en-GB"/>
        </w:rPr>
        <w:t xml:space="preserve">; </w:t>
      </w:r>
      <w:r w:rsidR="000541FB" w:rsidRPr="00F02A68">
        <w:rPr>
          <w:rFonts w:ascii="Arial" w:eastAsia="Times New Roman" w:hAnsi="Arial" w:cs="Arial"/>
          <w:bCs/>
          <w:i/>
          <w:sz w:val="24"/>
          <w:szCs w:val="24"/>
          <w:lang w:eastAsia="en-GB"/>
        </w:rPr>
        <w:t>R</w:t>
      </w:r>
      <w:r w:rsidR="000541FB" w:rsidRPr="00F02A68">
        <w:rPr>
          <w:rFonts w:ascii="Arial" w:eastAsia="Times New Roman" w:hAnsi="Arial" w:cs="Arial"/>
          <w:bCs/>
          <w:sz w:val="24"/>
          <w:szCs w:val="24"/>
          <w:vertAlign w:val="superscript"/>
          <w:lang w:eastAsia="en-GB"/>
        </w:rPr>
        <w:t>2</w:t>
      </w:r>
      <w:r w:rsidR="000541FB" w:rsidRPr="00F02A68">
        <w:rPr>
          <w:rFonts w:ascii="Arial" w:eastAsia="Times New Roman" w:hAnsi="Arial" w:cs="Arial"/>
          <w:bCs/>
          <w:sz w:val="24"/>
          <w:szCs w:val="24"/>
          <w:lang w:eastAsia="en-GB"/>
        </w:rPr>
        <w:t xml:space="preserve"> = </w:t>
      </w:r>
      <w:r w:rsidR="000541FB" w:rsidRPr="00F02A68">
        <w:rPr>
          <w:rFonts w:ascii="Arial" w:eastAsia="Times New Roman" w:hAnsi="Arial" w:cs="Arial"/>
          <w:bCs/>
          <w:i/>
          <w:sz w:val="24"/>
          <w:szCs w:val="24"/>
          <w:lang w:eastAsia="en-GB"/>
        </w:rPr>
        <w:t>R</w:t>
      </w:r>
      <w:r w:rsidR="000541FB" w:rsidRPr="00F02A68">
        <w:rPr>
          <w:rFonts w:ascii="Arial" w:eastAsia="Times New Roman" w:hAnsi="Arial" w:cs="Arial"/>
          <w:bCs/>
          <w:sz w:val="24"/>
          <w:szCs w:val="24"/>
          <w:vertAlign w:val="superscript"/>
          <w:lang w:eastAsia="en-GB"/>
        </w:rPr>
        <w:t>2</w:t>
      </w:r>
      <w:r w:rsidR="000541FB" w:rsidRPr="00F02A68">
        <w:rPr>
          <w:rFonts w:ascii="Arial" w:eastAsia="Times New Roman" w:hAnsi="Arial" w:cs="Arial"/>
          <w:bCs/>
          <w:sz w:val="24"/>
          <w:szCs w:val="24"/>
          <w:lang w:eastAsia="en-GB"/>
        </w:rPr>
        <w:t xml:space="preserve"> value (at a particular decile); </w:t>
      </w:r>
      <w:r w:rsidR="000541FB" w:rsidRPr="00F02A68">
        <w:rPr>
          <w:rFonts w:ascii="Arial" w:eastAsia="Times New Roman" w:hAnsi="Arial" w:cs="Arial"/>
          <w:bCs/>
          <w:i/>
          <w:sz w:val="24"/>
          <w:szCs w:val="24"/>
          <w:lang w:eastAsia="en-GB"/>
        </w:rPr>
        <w:t>P</w:t>
      </w:r>
      <w:r w:rsidR="000541FB" w:rsidRPr="00F02A68">
        <w:rPr>
          <w:rFonts w:ascii="Arial" w:eastAsia="Times New Roman" w:hAnsi="Arial" w:cs="Arial"/>
          <w:bCs/>
          <w:sz w:val="24"/>
          <w:szCs w:val="24"/>
          <w:lang w:eastAsia="en-GB"/>
        </w:rPr>
        <w:t xml:space="preserve"> = </w:t>
      </w:r>
      <w:r w:rsidR="000541FB" w:rsidRPr="00F02A68">
        <w:rPr>
          <w:rFonts w:ascii="Arial" w:eastAsia="Times New Roman" w:hAnsi="Arial" w:cs="Arial"/>
          <w:bCs/>
          <w:i/>
          <w:sz w:val="24"/>
          <w:szCs w:val="24"/>
          <w:lang w:eastAsia="en-GB"/>
        </w:rPr>
        <w:t>p</w:t>
      </w:r>
      <w:r w:rsidR="000541FB" w:rsidRPr="00F02A68">
        <w:rPr>
          <w:rFonts w:ascii="Arial" w:eastAsia="Times New Roman" w:hAnsi="Arial" w:cs="Arial"/>
          <w:bCs/>
          <w:sz w:val="24"/>
          <w:szCs w:val="24"/>
          <w:lang w:eastAsia="en-GB"/>
        </w:rPr>
        <w:t xml:space="preserve"> value (at a particular decile).</w:t>
      </w:r>
    </w:p>
    <w:p w14:paraId="5CB7CD07" w14:textId="77777777" w:rsidR="00F07BC6" w:rsidRPr="00F02A68" w:rsidRDefault="00F07BC6" w:rsidP="009731AF">
      <w:pPr>
        <w:pStyle w:val="NoSpacing"/>
        <w:spacing w:line="360" w:lineRule="auto"/>
        <w:jc w:val="both"/>
        <w:rPr>
          <w:rFonts w:ascii="Arial" w:hAnsi="Arial" w:cs="Arial"/>
          <w:b/>
          <w:sz w:val="24"/>
        </w:rPr>
      </w:pPr>
    </w:p>
    <w:p w14:paraId="12417C3C" w14:textId="77777777" w:rsidR="00F07BC6" w:rsidRPr="00F02A68" w:rsidRDefault="00F07BC6" w:rsidP="009731AF">
      <w:pPr>
        <w:pStyle w:val="NoSpacing"/>
        <w:spacing w:line="360" w:lineRule="auto"/>
        <w:jc w:val="both"/>
        <w:rPr>
          <w:rFonts w:ascii="Arial" w:hAnsi="Arial" w:cs="Arial"/>
          <w:b/>
          <w:sz w:val="24"/>
        </w:rPr>
      </w:pPr>
    </w:p>
    <w:p w14:paraId="7547B27B" w14:textId="77777777" w:rsidR="00F07BC6" w:rsidRPr="00F02A68" w:rsidRDefault="00F07BC6" w:rsidP="009731AF">
      <w:pPr>
        <w:pStyle w:val="NoSpacing"/>
        <w:spacing w:line="360" w:lineRule="auto"/>
        <w:jc w:val="both"/>
        <w:rPr>
          <w:rFonts w:ascii="Arial" w:hAnsi="Arial" w:cs="Arial"/>
          <w:b/>
          <w:sz w:val="24"/>
        </w:rPr>
      </w:pPr>
    </w:p>
    <w:p w14:paraId="5A970AB9" w14:textId="77777777" w:rsidR="00F07BC6" w:rsidRPr="00F02A68" w:rsidRDefault="00F07BC6" w:rsidP="009731AF">
      <w:pPr>
        <w:pStyle w:val="NoSpacing"/>
        <w:spacing w:line="360" w:lineRule="auto"/>
        <w:jc w:val="both"/>
        <w:rPr>
          <w:rFonts w:ascii="Arial" w:hAnsi="Arial" w:cs="Arial"/>
          <w:b/>
          <w:sz w:val="24"/>
        </w:rPr>
      </w:pPr>
    </w:p>
    <w:p w14:paraId="6F8346BA" w14:textId="77777777" w:rsidR="00F07BC6" w:rsidRPr="00F02A68" w:rsidRDefault="00F07BC6" w:rsidP="009731AF">
      <w:pPr>
        <w:pStyle w:val="NoSpacing"/>
        <w:spacing w:line="360" w:lineRule="auto"/>
        <w:jc w:val="both"/>
        <w:rPr>
          <w:rFonts w:ascii="Arial" w:hAnsi="Arial" w:cs="Arial"/>
          <w:b/>
          <w:sz w:val="24"/>
        </w:rPr>
      </w:pPr>
    </w:p>
    <w:p w14:paraId="1A3D4083" w14:textId="77777777" w:rsidR="00F07BC6" w:rsidRPr="00F02A68" w:rsidRDefault="00F07BC6" w:rsidP="009731AF">
      <w:pPr>
        <w:pStyle w:val="NoSpacing"/>
        <w:spacing w:line="360" w:lineRule="auto"/>
        <w:jc w:val="both"/>
        <w:rPr>
          <w:rFonts w:ascii="Arial" w:hAnsi="Arial" w:cs="Arial"/>
          <w:b/>
          <w:sz w:val="24"/>
        </w:rPr>
      </w:pPr>
    </w:p>
    <w:p w14:paraId="3AE0ADA5" w14:textId="77777777" w:rsidR="00F07BC6" w:rsidRPr="00F02A68" w:rsidRDefault="00F07BC6" w:rsidP="009731AF">
      <w:pPr>
        <w:pStyle w:val="NoSpacing"/>
        <w:spacing w:line="360" w:lineRule="auto"/>
        <w:jc w:val="both"/>
        <w:rPr>
          <w:rFonts w:ascii="Arial" w:hAnsi="Arial" w:cs="Arial"/>
          <w:b/>
          <w:sz w:val="24"/>
        </w:rPr>
      </w:pPr>
    </w:p>
    <w:p w14:paraId="5872546D" w14:textId="77777777" w:rsidR="00F07BC6" w:rsidRPr="00F02A68" w:rsidRDefault="00F07BC6" w:rsidP="009731AF">
      <w:pPr>
        <w:pStyle w:val="NoSpacing"/>
        <w:spacing w:line="360" w:lineRule="auto"/>
        <w:jc w:val="both"/>
        <w:rPr>
          <w:rFonts w:ascii="Arial" w:hAnsi="Arial" w:cs="Arial"/>
          <w:b/>
          <w:sz w:val="24"/>
        </w:rPr>
      </w:pPr>
    </w:p>
    <w:p w14:paraId="351DD05C" w14:textId="77777777" w:rsidR="00F07BC6" w:rsidRPr="00F02A68" w:rsidRDefault="00F07BC6" w:rsidP="009731AF">
      <w:pPr>
        <w:pStyle w:val="NoSpacing"/>
        <w:spacing w:line="360" w:lineRule="auto"/>
        <w:jc w:val="both"/>
        <w:rPr>
          <w:rFonts w:ascii="Arial" w:hAnsi="Arial" w:cs="Arial"/>
          <w:b/>
          <w:sz w:val="24"/>
        </w:rPr>
      </w:pPr>
    </w:p>
    <w:p w14:paraId="53CF2F70" w14:textId="77777777" w:rsidR="00F07BC6" w:rsidRPr="00F02A68" w:rsidRDefault="00F07BC6" w:rsidP="009731AF">
      <w:pPr>
        <w:pStyle w:val="NoSpacing"/>
        <w:spacing w:line="360" w:lineRule="auto"/>
        <w:jc w:val="both"/>
        <w:rPr>
          <w:rFonts w:ascii="Arial" w:hAnsi="Arial" w:cs="Arial"/>
          <w:b/>
          <w:sz w:val="24"/>
        </w:rPr>
      </w:pPr>
    </w:p>
    <w:p w14:paraId="4E5BC99B" w14:textId="77777777" w:rsidR="00F07BC6" w:rsidRPr="00F02A68" w:rsidRDefault="00F07BC6" w:rsidP="009731AF">
      <w:pPr>
        <w:pStyle w:val="NoSpacing"/>
        <w:spacing w:line="360" w:lineRule="auto"/>
        <w:jc w:val="both"/>
        <w:rPr>
          <w:rFonts w:ascii="Arial" w:hAnsi="Arial" w:cs="Arial"/>
          <w:b/>
          <w:sz w:val="24"/>
        </w:rPr>
      </w:pPr>
    </w:p>
    <w:p w14:paraId="32522B0E" w14:textId="77777777" w:rsidR="00F07BC6" w:rsidRPr="00F02A68" w:rsidRDefault="00F07BC6" w:rsidP="009731AF">
      <w:pPr>
        <w:pStyle w:val="NoSpacing"/>
        <w:spacing w:line="360" w:lineRule="auto"/>
        <w:jc w:val="both"/>
        <w:rPr>
          <w:rFonts w:ascii="Arial" w:hAnsi="Arial" w:cs="Arial"/>
          <w:b/>
          <w:sz w:val="24"/>
        </w:rPr>
      </w:pPr>
    </w:p>
    <w:p w14:paraId="154A9992" w14:textId="77777777" w:rsidR="00F07BC6" w:rsidRPr="00F02A68" w:rsidRDefault="00F07BC6" w:rsidP="009731AF">
      <w:pPr>
        <w:pStyle w:val="NoSpacing"/>
        <w:spacing w:line="360" w:lineRule="auto"/>
        <w:jc w:val="both"/>
        <w:rPr>
          <w:rFonts w:ascii="Arial" w:hAnsi="Arial" w:cs="Arial"/>
          <w:b/>
          <w:sz w:val="24"/>
        </w:rPr>
      </w:pPr>
    </w:p>
    <w:p w14:paraId="69F23593" w14:textId="77777777" w:rsidR="00F07BC6" w:rsidRPr="00F02A68" w:rsidRDefault="00F07BC6" w:rsidP="009731AF">
      <w:pPr>
        <w:pStyle w:val="NoSpacing"/>
        <w:spacing w:line="360" w:lineRule="auto"/>
        <w:jc w:val="both"/>
        <w:rPr>
          <w:rFonts w:ascii="Arial" w:hAnsi="Arial" w:cs="Arial"/>
          <w:b/>
          <w:sz w:val="24"/>
        </w:rPr>
      </w:pPr>
    </w:p>
    <w:p w14:paraId="0BFE49CF" w14:textId="77777777" w:rsidR="00F07BC6" w:rsidRPr="00F02A68" w:rsidRDefault="00F07BC6" w:rsidP="009731AF">
      <w:pPr>
        <w:pStyle w:val="NoSpacing"/>
        <w:spacing w:line="360" w:lineRule="auto"/>
        <w:jc w:val="both"/>
        <w:rPr>
          <w:rFonts w:ascii="Arial" w:hAnsi="Arial" w:cs="Arial"/>
          <w:b/>
          <w:sz w:val="24"/>
        </w:rPr>
      </w:pPr>
    </w:p>
    <w:p w14:paraId="356231EA" w14:textId="77777777" w:rsidR="00F07BC6" w:rsidRPr="00F02A68" w:rsidRDefault="00F07BC6" w:rsidP="009731AF">
      <w:pPr>
        <w:pStyle w:val="NoSpacing"/>
        <w:spacing w:line="360" w:lineRule="auto"/>
        <w:jc w:val="both"/>
        <w:rPr>
          <w:rFonts w:ascii="Arial" w:hAnsi="Arial" w:cs="Arial"/>
          <w:b/>
          <w:sz w:val="24"/>
        </w:rPr>
      </w:pPr>
    </w:p>
    <w:p w14:paraId="13219BD4" w14:textId="77777777" w:rsidR="00F07BC6" w:rsidRPr="00F02A68" w:rsidRDefault="00F07BC6" w:rsidP="009731AF">
      <w:pPr>
        <w:pStyle w:val="NoSpacing"/>
        <w:spacing w:line="360" w:lineRule="auto"/>
        <w:jc w:val="both"/>
        <w:rPr>
          <w:rFonts w:ascii="Arial" w:hAnsi="Arial" w:cs="Arial"/>
          <w:b/>
          <w:sz w:val="24"/>
        </w:rPr>
      </w:pPr>
    </w:p>
    <w:p w14:paraId="0B63C1E0" w14:textId="77777777" w:rsidR="00F07BC6" w:rsidRPr="00F02A68" w:rsidRDefault="00F07BC6" w:rsidP="009731AF">
      <w:pPr>
        <w:pStyle w:val="NoSpacing"/>
        <w:spacing w:line="360" w:lineRule="auto"/>
        <w:jc w:val="both"/>
        <w:rPr>
          <w:rFonts w:ascii="Arial" w:hAnsi="Arial" w:cs="Arial"/>
          <w:b/>
          <w:sz w:val="24"/>
        </w:rPr>
      </w:pPr>
    </w:p>
    <w:p w14:paraId="0D116826" w14:textId="77777777" w:rsidR="00F07BC6" w:rsidRPr="00F02A68" w:rsidRDefault="00F07BC6" w:rsidP="009731AF">
      <w:pPr>
        <w:pStyle w:val="NoSpacing"/>
        <w:spacing w:line="360" w:lineRule="auto"/>
        <w:jc w:val="both"/>
        <w:rPr>
          <w:rFonts w:ascii="Arial" w:hAnsi="Arial" w:cs="Arial"/>
          <w:b/>
          <w:sz w:val="24"/>
        </w:rPr>
      </w:pPr>
    </w:p>
    <w:p w14:paraId="6FD52F00" w14:textId="77777777" w:rsidR="00F07BC6" w:rsidRPr="00F02A68" w:rsidRDefault="00F07BC6" w:rsidP="009731AF">
      <w:pPr>
        <w:pStyle w:val="NoSpacing"/>
        <w:spacing w:line="360" w:lineRule="auto"/>
        <w:jc w:val="both"/>
        <w:rPr>
          <w:rFonts w:ascii="Arial" w:hAnsi="Arial" w:cs="Arial"/>
          <w:b/>
          <w:sz w:val="24"/>
        </w:rPr>
      </w:pPr>
    </w:p>
    <w:p w14:paraId="607911DA" w14:textId="77777777" w:rsidR="00F07BC6" w:rsidRPr="00F02A68" w:rsidRDefault="00F07BC6" w:rsidP="009731AF">
      <w:pPr>
        <w:pStyle w:val="NoSpacing"/>
        <w:spacing w:line="360" w:lineRule="auto"/>
        <w:jc w:val="both"/>
        <w:rPr>
          <w:rFonts w:ascii="Arial" w:hAnsi="Arial" w:cs="Arial"/>
          <w:b/>
          <w:sz w:val="24"/>
        </w:rPr>
      </w:pPr>
    </w:p>
    <w:p w14:paraId="1FAEC5F8" w14:textId="77777777" w:rsidR="00F07BC6" w:rsidRPr="00F02A68" w:rsidRDefault="00F07BC6" w:rsidP="009731AF">
      <w:pPr>
        <w:pStyle w:val="NoSpacing"/>
        <w:spacing w:line="360" w:lineRule="auto"/>
        <w:jc w:val="both"/>
        <w:rPr>
          <w:rFonts w:ascii="Arial" w:hAnsi="Arial" w:cs="Arial"/>
          <w:b/>
          <w:sz w:val="24"/>
        </w:rPr>
      </w:pPr>
    </w:p>
    <w:p w14:paraId="0EED728B" w14:textId="77777777" w:rsidR="00F07BC6" w:rsidRPr="00F02A68" w:rsidRDefault="00F07BC6" w:rsidP="009731AF">
      <w:pPr>
        <w:pStyle w:val="NoSpacing"/>
        <w:spacing w:line="360" w:lineRule="auto"/>
        <w:jc w:val="both"/>
        <w:rPr>
          <w:rFonts w:ascii="Arial" w:hAnsi="Arial" w:cs="Arial"/>
          <w:b/>
          <w:sz w:val="24"/>
        </w:rPr>
      </w:pPr>
    </w:p>
    <w:p w14:paraId="465001DB" w14:textId="77777777" w:rsidR="00F07BC6" w:rsidRPr="00F02A68" w:rsidRDefault="00F07BC6" w:rsidP="009731AF">
      <w:pPr>
        <w:pStyle w:val="NoSpacing"/>
        <w:spacing w:line="360" w:lineRule="auto"/>
        <w:jc w:val="both"/>
        <w:rPr>
          <w:rFonts w:ascii="Arial" w:hAnsi="Arial" w:cs="Arial"/>
          <w:b/>
          <w:sz w:val="24"/>
        </w:rPr>
      </w:pPr>
    </w:p>
    <w:p w14:paraId="066413B7" w14:textId="77777777" w:rsidR="00F07BC6" w:rsidRPr="00F02A68" w:rsidRDefault="00F07BC6" w:rsidP="009731AF">
      <w:pPr>
        <w:pStyle w:val="NoSpacing"/>
        <w:spacing w:line="360" w:lineRule="auto"/>
        <w:jc w:val="both"/>
        <w:rPr>
          <w:rFonts w:ascii="Arial" w:hAnsi="Arial" w:cs="Arial"/>
          <w:b/>
          <w:sz w:val="24"/>
        </w:rPr>
      </w:pPr>
    </w:p>
    <w:p w14:paraId="48550F33" w14:textId="77777777" w:rsidR="00F07BC6" w:rsidRPr="00F02A68" w:rsidRDefault="00F07BC6" w:rsidP="009731AF">
      <w:pPr>
        <w:pStyle w:val="NoSpacing"/>
        <w:spacing w:line="360" w:lineRule="auto"/>
        <w:jc w:val="both"/>
        <w:rPr>
          <w:rFonts w:ascii="Arial" w:hAnsi="Arial" w:cs="Arial"/>
          <w:b/>
          <w:sz w:val="24"/>
        </w:rPr>
      </w:pPr>
    </w:p>
    <w:p w14:paraId="0234E874" w14:textId="77777777" w:rsidR="00F07BC6" w:rsidRPr="00F02A68" w:rsidRDefault="00F07BC6" w:rsidP="009731AF">
      <w:pPr>
        <w:pStyle w:val="NoSpacing"/>
        <w:spacing w:line="360" w:lineRule="auto"/>
        <w:jc w:val="both"/>
        <w:rPr>
          <w:rFonts w:ascii="Arial" w:hAnsi="Arial" w:cs="Arial"/>
          <w:b/>
          <w:sz w:val="24"/>
        </w:rPr>
      </w:pPr>
    </w:p>
    <w:p w14:paraId="42C66436" w14:textId="77777777" w:rsidR="00F07BC6" w:rsidRPr="00F02A68" w:rsidRDefault="00F07BC6" w:rsidP="009731AF">
      <w:pPr>
        <w:pStyle w:val="NoSpacing"/>
        <w:spacing w:line="360" w:lineRule="auto"/>
        <w:jc w:val="both"/>
        <w:rPr>
          <w:rFonts w:ascii="Arial" w:hAnsi="Arial" w:cs="Arial"/>
          <w:b/>
          <w:sz w:val="24"/>
        </w:rPr>
      </w:pPr>
    </w:p>
    <w:p w14:paraId="04D067E6" w14:textId="77777777" w:rsidR="00404D66" w:rsidRPr="00F02A68" w:rsidRDefault="00404D66" w:rsidP="009731AF">
      <w:pPr>
        <w:pStyle w:val="NoSpacing"/>
        <w:spacing w:line="360" w:lineRule="auto"/>
        <w:jc w:val="both"/>
        <w:rPr>
          <w:rFonts w:ascii="Arial" w:hAnsi="Arial" w:cs="Arial"/>
          <w:b/>
          <w:sz w:val="24"/>
        </w:rPr>
      </w:pPr>
    </w:p>
    <w:p w14:paraId="5DDABB4C" w14:textId="4A2E985A" w:rsidR="0083122B" w:rsidRPr="00F02A68" w:rsidRDefault="0083122B" w:rsidP="0083122B">
      <w:pPr>
        <w:pStyle w:val="NoSpacing"/>
        <w:spacing w:line="360" w:lineRule="auto"/>
        <w:jc w:val="both"/>
        <w:rPr>
          <w:rFonts w:ascii="Arial" w:hAnsi="Arial" w:cs="Arial"/>
          <w:sz w:val="24"/>
        </w:rPr>
      </w:pPr>
      <w:r w:rsidRPr="00F02A68">
        <w:rPr>
          <w:rFonts w:ascii="Arial" w:hAnsi="Arial" w:cs="Arial"/>
          <w:b/>
          <w:sz w:val="24"/>
        </w:rPr>
        <w:lastRenderedPageBreak/>
        <w:t xml:space="preserve">Table 3: </w:t>
      </w:r>
      <w:r w:rsidRPr="00F02A68">
        <w:rPr>
          <w:rFonts w:ascii="Arial" w:hAnsi="Arial" w:cs="Arial"/>
          <w:sz w:val="24"/>
        </w:rPr>
        <w:t>Brain regions where lesion load is associated with speech articulation abilities.</w:t>
      </w:r>
    </w:p>
    <w:p w14:paraId="2B502F13" w14:textId="77777777" w:rsidR="0083122B" w:rsidRPr="00F02A68" w:rsidRDefault="0083122B" w:rsidP="0083122B">
      <w:pPr>
        <w:pStyle w:val="NoSpacing"/>
        <w:rPr>
          <w:sz w:val="16"/>
        </w:rPr>
      </w:pPr>
    </w:p>
    <w:tbl>
      <w:tblPr>
        <w:tblW w:w="8277" w:type="dxa"/>
        <w:jc w:val="center"/>
        <w:tblLook w:val="04A0" w:firstRow="1" w:lastRow="0" w:firstColumn="1" w:lastColumn="0" w:noHBand="0" w:noVBand="1"/>
      </w:tblPr>
      <w:tblGrid>
        <w:gridCol w:w="1928"/>
        <w:gridCol w:w="737"/>
        <w:gridCol w:w="737"/>
        <w:gridCol w:w="737"/>
        <w:gridCol w:w="1077"/>
        <w:gridCol w:w="1077"/>
        <w:gridCol w:w="907"/>
        <w:gridCol w:w="1077"/>
      </w:tblGrid>
      <w:tr w:rsidR="00F02A68" w:rsidRPr="00F02A68" w14:paraId="265EB532" w14:textId="77777777" w:rsidTr="00404D66">
        <w:trPr>
          <w:trHeight w:val="315"/>
          <w:jc w:val="center"/>
        </w:trPr>
        <w:tc>
          <w:tcPr>
            <w:tcW w:w="1928" w:type="dxa"/>
            <w:tcBorders>
              <w:top w:val="single" w:sz="12" w:space="0" w:color="auto"/>
            </w:tcBorders>
            <w:shd w:val="clear" w:color="auto" w:fill="auto"/>
            <w:noWrap/>
            <w:vAlign w:val="center"/>
            <w:hideMark/>
          </w:tcPr>
          <w:p w14:paraId="3E2AA4EC" w14:textId="77777777" w:rsidR="0083122B" w:rsidRPr="00F02A68" w:rsidRDefault="0083122B" w:rsidP="00AC2FDD">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Brain region</w:t>
            </w:r>
          </w:p>
        </w:tc>
        <w:tc>
          <w:tcPr>
            <w:tcW w:w="2211" w:type="dxa"/>
            <w:gridSpan w:val="3"/>
            <w:tcBorders>
              <w:top w:val="single" w:sz="12" w:space="0" w:color="auto"/>
              <w:bottom w:val="single" w:sz="12" w:space="0" w:color="auto"/>
            </w:tcBorders>
            <w:shd w:val="clear" w:color="auto" w:fill="auto"/>
            <w:noWrap/>
            <w:vAlign w:val="center"/>
            <w:hideMark/>
          </w:tcPr>
          <w:p w14:paraId="0505D458" w14:textId="77777777" w:rsidR="0083122B" w:rsidRPr="00F02A68" w:rsidRDefault="0083122B" w:rsidP="00AC2FDD">
            <w:pPr>
              <w:spacing w:after="0" w:line="240" w:lineRule="auto"/>
              <w:jc w:val="center"/>
              <w:rPr>
                <w:rFonts w:ascii="Calibri" w:eastAsia="Times New Roman" w:hAnsi="Calibri" w:cs="Times New Roman"/>
                <w:lang w:eastAsia="en-GB"/>
              </w:rPr>
            </w:pPr>
            <w:r w:rsidRPr="00F02A68">
              <w:rPr>
                <w:rFonts w:ascii="Arial" w:eastAsia="Times New Roman" w:hAnsi="Arial" w:cs="Arial"/>
                <w:b/>
                <w:sz w:val="24"/>
                <w:lang w:eastAsia="en-GB"/>
              </w:rPr>
              <w:t>Peak coordinates</w:t>
            </w:r>
          </w:p>
        </w:tc>
        <w:tc>
          <w:tcPr>
            <w:tcW w:w="2154" w:type="dxa"/>
            <w:gridSpan w:val="2"/>
            <w:tcBorders>
              <w:top w:val="single" w:sz="12" w:space="0" w:color="auto"/>
              <w:bottom w:val="single" w:sz="12" w:space="0" w:color="auto"/>
            </w:tcBorders>
            <w:shd w:val="clear" w:color="auto" w:fill="auto"/>
            <w:noWrap/>
            <w:vAlign w:val="center"/>
            <w:hideMark/>
          </w:tcPr>
          <w:p w14:paraId="4BAFE8F1" w14:textId="77777777" w:rsidR="0083122B" w:rsidRPr="00F02A68" w:rsidRDefault="0083122B" w:rsidP="00AC2FDD">
            <w:pPr>
              <w:spacing w:after="0" w:line="240" w:lineRule="auto"/>
              <w:jc w:val="center"/>
              <w:rPr>
                <w:rFonts w:ascii="Arial" w:eastAsia="Times New Roman" w:hAnsi="Arial" w:cs="Arial"/>
                <w:b/>
                <w:lang w:eastAsia="en-GB"/>
              </w:rPr>
            </w:pPr>
            <w:r w:rsidRPr="00F02A68">
              <w:rPr>
                <w:rFonts w:ascii="Arial" w:eastAsia="Times New Roman" w:hAnsi="Arial" w:cs="Arial"/>
                <w:b/>
                <w:sz w:val="24"/>
                <w:lang w:eastAsia="en-GB"/>
              </w:rPr>
              <w:t>Voxel-level</w:t>
            </w:r>
          </w:p>
        </w:tc>
        <w:tc>
          <w:tcPr>
            <w:tcW w:w="1984" w:type="dxa"/>
            <w:gridSpan w:val="2"/>
            <w:tcBorders>
              <w:top w:val="single" w:sz="12" w:space="0" w:color="auto"/>
              <w:bottom w:val="single" w:sz="12" w:space="0" w:color="auto"/>
            </w:tcBorders>
            <w:shd w:val="clear" w:color="auto" w:fill="auto"/>
            <w:noWrap/>
            <w:vAlign w:val="center"/>
            <w:hideMark/>
          </w:tcPr>
          <w:p w14:paraId="36884F80" w14:textId="77777777" w:rsidR="0083122B" w:rsidRPr="00F02A68" w:rsidRDefault="0083122B" w:rsidP="00AC2FDD">
            <w:pPr>
              <w:spacing w:after="0" w:line="240" w:lineRule="auto"/>
              <w:jc w:val="center"/>
              <w:rPr>
                <w:rFonts w:ascii="Calibri" w:eastAsia="Times New Roman" w:hAnsi="Calibri" w:cs="Times New Roman"/>
                <w:lang w:eastAsia="en-GB"/>
              </w:rPr>
            </w:pPr>
            <w:r w:rsidRPr="00F02A68">
              <w:rPr>
                <w:rFonts w:ascii="Arial" w:eastAsia="Times New Roman" w:hAnsi="Arial" w:cs="Arial"/>
                <w:b/>
                <w:sz w:val="24"/>
                <w:lang w:eastAsia="en-GB"/>
              </w:rPr>
              <w:t>Cluster-level</w:t>
            </w:r>
          </w:p>
        </w:tc>
      </w:tr>
      <w:tr w:rsidR="00F02A68" w:rsidRPr="00F02A68" w14:paraId="1A30F72D" w14:textId="77777777" w:rsidTr="00404D66">
        <w:trPr>
          <w:trHeight w:val="390"/>
          <w:jc w:val="center"/>
        </w:trPr>
        <w:tc>
          <w:tcPr>
            <w:tcW w:w="1928" w:type="dxa"/>
            <w:tcBorders>
              <w:bottom w:val="single" w:sz="12" w:space="0" w:color="auto"/>
            </w:tcBorders>
            <w:shd w:val="clear" w:color="auto" w:fill="auto"/>
            <w:noWrap/>
            <w:vAlign w:val="center"/>
            <w:hideMark/>
          </w:tcPr>
          <w:p w14:paraId="1A5A14E2" w14:textId="77777777" w:rsidR="0083122B" w:rsidRPr="00F02A68" w:rsidRDefault="0083122B" w:rsidP="00AC2FDD">
            <w:pPr>
              <w:spacing w:after="0" w:line="240" w:lineRule="auto"/>
              <w:rPr>
                <w:rFonts w:ascii="Arial" w:eastAsia="Times New Roman" w:hAnsi="Arial" w:cs="Arial"/>
                <w:sz w:val="24"/>
                <w:szCs w:val="24"/>
                <w:lang w:eastAsia="en-GB"/>
              </w:rPr>
            </w:pPr>
          </w:p>
        </w:tc>
        <w:tc>
          <w:tcPr>
            <w:tcW w:w="737" w:type="dxa"/>
            <w:tcBorders>
              <w:top w:val="single" w:sz="12" w:space="0" w:color="auto"/>
              <w:bottom w:val="single" w:sz="12" w:space="0" w:color="auto"/>
            </w:tcBorders>
            <w:shd w:val="clear" w:color="auto" w:fill="auto"/>
            <w:noWrap/>
            <w:vAlign w:val="center"/>
            <w:hideMark/>
          </w:tcPr>
          <w:p w14:paraId="0CDFF427" w14:textId="18A479F0" w:rsidR="0083122B" w:rsidRPr="00F02A68" w:rsidRDefault="00404D66"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x</w:t>
            </w:r>
          </w:p>
        </w:tc>
        <w:tc>
          <w:tcPr>
            <w:tcW w:w="737" w:type="dxa"/>
            <w:tcBorders>
              <w:top w:val="single" w:sz="12" w:space="0" w:color="auto"/>
              <w:bottom w:val="single" w:sz="12" w:space="0" w:color="auto"/>
            </w:tcBorders>
            <w:shd w:val="clear" w:color="auto" w:fill="auto"/>
            <w:noWrap/>
            <w:vAlign w:val="center"/>
            <w:hideMark/>
          </w:tcPr>
          <w:p w14:paraId="06A62BAD"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y</w:t>
            </w:r>
          </w:p>
        </w:tc>
        <w:tc>
          <w:tcPr>
            <w:tcW w:w="737" w:type="dxa"/>
            <w:tcBorders>
              <w:top w:val="single" w:sz="12" w:space="0" w:color="auto"/>
              <w:bottom w:val="single" w:sz="12" w:space="0" w:color="auto"/>
            </w:tcBorders>
            <w:shd w:val="clear" w:color="auto" w:fill="auto"/>
            <w:noWrap/>
            <w:vAlign w:val="center"/>
            <w:hideMark/>
          </w:tcPr>
          <w:p w14:paraId="2FE64578"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z</w:t>
            </w:r>
          </w:p>
        </w:tc>
        <w:tc>
          <w:tcPr>
            <w:tcW w:w="1077" w:type="dxa"/>
            <w:tcBorders>
              <w:top w:val="single" w:sz="12" w:space="0" w:color="auto"/>
              <w:bottom w:val="single" w:sz="12" w:space="0" w:color="auto"/>
            </w:tcBorders>
            <w:shd w:val="clear" w:color="auto" w:fill="auto"/>
            <w:noWrap/>
            <w:vAlign w:val="center"/>
            <w:hideMark/>
          </w:tcPr>
          <w:p w14:paraId="3003DA39"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Z-score</w:t>
            </w:r>
          </w:p>
        </w:tc>
        <w:tc>
          <w:tcPr>
            <w:tcW w:w="1077" w:type="dxa"/>
            <w:tcBorders>
              <w:top w:val="single" w:sz="12" w:space="0" w:color="auto"/>
              <w:bottom w:val="single" w:sz="12" w:space="0" w:color="auto"/>
            </w:tcBorders>
            <w:shd w:val="clear" w:color="auto" w:fill="auto"/>
            <w:noWrap/>
            <w:vAlign w:val="center"/>
            <w:hideMark/>
          </w:tcPr>
          <w:p w14:paraId="1ED77714"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i/>
                <w:sz w:val="24"/>
                <w:szCs w:val="24"/>
                <w:lang w:eastAsia="en-GB"/>
              </w:rPr>
              <w:t>P</w:t>
            </w:r>
            <w:r w:rsidRPr="00F02A68">
              <w:rPr>
                <w:rFonts w:ascii="Arial" w:eastAsia="Times New Roman" w:hAnsi="Arial" w:cs="Arial"/>
                <w:sz w:val="24"/>
                <w:szCs w:val="24"/>
                <w:vertAlign w:val="subscript"/>
                <w:lang w:eastAsia="en-GB"/>
              </w:rPr>
              <w:t>FWE-</w:t>
            </w:r>
            <w:proofErr w:type="spellStart"/>
            <w:r w:rsidRPr="00F02A68">
              <w:rPr>
                <w:rFonts w:ascii="Arial" w:eastAsia="Times New Roman" w:hAnsi="Arial" w:cs="Arial"/>
                <w:sz w:val="24"/>
                <w:szCs w:val="24"/>
                <w:vertAlign w:val="subscript"/>
                <w:lang w:eastAsia="en-GB"/>
              </w:rPr>
              <w:t>corr</w:t>
            </w:r>
            <w:proofErr w:type="spellEnd"/>
          </w:p>
        </w:tc>
        <w:tc>
          <w:tcPr>
            <w:tcW w:w="907" w:type="dxa"/>
            <w:tcBorders>
              <w:top w:val="single" w:sz="12" w:space="0" w:color="auto"/>
              <w:bottom w:val="single" w:sz="12" w:space="0" w:color="auto"/>
            </w:tcBorders>
            <w:shd w:val="clear" w:color="auto" w:fill="auto"/>
            <w:noWrap/>
            <w:vAlign w:val="center"/>
            <w:hideMark/>
          </w:tcPr>
          <w:p w14:paraId="4B0000D9"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Extent</w:t>
            </w:r>
          </w:p>
        </w:tc>
        <w:tc>
          <w:tcPr>
            <w:tcW w:w="1077" w:type="dxa"/>
            <w:tcBorders>
              <w:top w:val="single" w:sz="12" w:space="0" w:color="auto"/>
              <w:bottom w:val="single" w:sz="12" w:space="0" w:color="auto"/>
            </w:tcBorders>
            <w:shd w:val="clear" w:color="auto" w:fill="auto"/>
            <w:noWrap/>
            <w:vAlign w:val="center"/>
            <w:hideMark/>
          </w:tcPr>
          <w:p w14:paraId="5A2D62B7"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i/>
                <w:sz w:val="24"/>
                <w:szCs w:val="24"/>
                <w:lang w:eastAsia="en-GB"/>
              </w:rPr>
              <w:t>P</w:t>
            </w:r>
            <w:r w:rsidRPr="00F02A68">
              <w:rPr>
                <w:rFonts w:ascii="Arial" w:eastAsia="Times New Roman" w:hAnsi="Arial" w:cs="Arial"/>
                <w:sz w:val="24"/>
                <w:szCs w:val="24"/>
                <w:vertAlign w:val="subscript"/>
                <w:lang w:eastAsia="en-GB"/>
              </w:rPr>
              <w:t>FWE-</w:t>
            </w:r>
            <w:proofErr w:type="spellStart"/>
            <w:r w:rsidRPr="00F02A68">
              <w:rPr>
                <w:rFonts w:ascii="Arial" w:eastAsia="Times New Roman" w:hAnsi="Arial" w:cs="Arial"/>
                <w:sz w:val="24"/>
                <w:szCs w:val="24"/>
                <w:vertAlign w:val="subscript"/>
                <w:lang w:eastAsia="en-GB"/>
              </w:rPr>
              <w:t>corr</w:t>
            </w:r>
            <w:proofErr w:type="spellEnd"/>
          </w:p>
        </w:tc>
      </w:tr>
      <w:tr w:rsidR="00F02A68" w:rsidRPr="00F02A68" w14:paraId="5C6339A8" w14:textId="77777777" w:rsidTr="00404D66">
        <w:trPr>
          <w:trHeight w:val="315"/>
          <w:jc w:val="center"/>
        </w:trPr>
        <w:tc>
          <w:tcPr>
            <w:tcW w:w="1928" w:type="dxa"/>
            <w:shd w:val="clear" w:color="auto" w:fill="auto"/>
            <w:noWrap/>
            <w:vAlign w:val="center"/>
          </w:tcPr>
          <w:p w14:paraId="63873404" w14:textId="77777777" w:rsidR="0083122B" w:rsidRPr="00F02A68" w:rsidRDefault="0083122B" w:rsidP="00AC2FDD">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xml:space="preserve">Post-Central </w:t>
            </w:r>
          </w:p>
        </w:tc>
        <w:tc>
          <w:tcPr>
            <w:tcW w:w="737" w:type="dxa"/>
            <w:shd w:val="clear" w:color="auto" w:fill="auto"/>
            <w:noWrap/>
            <w:vAlign w:val="center"/>
          </w:tcPr>
          <w:p w14:paraId="54E35FE8"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-60</w:t>
            </w:r>
          </w:p>
        </w:tc>
        <w:tc>
          <w:tcPr>
            <w:tcW w:w="737" w:type="dxa"/>
            <w:shd w:val="clear" w:color="auto" w:fill="auto"/>
            <w:noWrap/>
            <w:vAlign w:val="center"/>
          </w:tcPr>
          <w:p w14:paraId="31E33B0C"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-16</w:t>
            </w:r>
          </w:p>
        </w:tc>
        <w:tc>
          <w:tcPr>
            <w:tcW w:w="737" w:type="dxa"/>
            <w:shd w:val="clear" w:color="auto" w:fill="auto"/>
            <w:noWrap/>
            <w:vAlign w:val="center"/>
          </w:tcPr>
          <w:p w14:paraId="755D072F"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12</w:t>
            </w:r>
          </w:p>
        </w:tc>
        <w:tc>
          <w:tcPr>
            <w:tcW w:w="1077" w:type="dxa"/>
            <w:shd w:val="clear" w:color="auto" w:fill="auto"/>
            <w:noWrap/>
            <w:vAlign w:val="center"/>
          </w:tcPr>
          <w:p w14:paraId="0CE98F63"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5.8</w:t>
            </w:r>
          </w:p>
        </w:tc>
        <w:tc>
          <w:tcPr>
            <w:tcW w:w="1077" w:type="dxa"/>
            <w:shd w:val="clear" w:color="auto" w:fill="auto"/>
            <w:noWrap/>
            <w:vAlign w:val="center"/>
          </w:tcPr>
          <w:p w14:paraId="772E7F6F"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0.000</w:t>
            </w:r>
          </w:p>
        </w:tc>
        <w:tc>
          <w:tcPr>
            <w:tcW w:w="907" w:type="dxa"/>
            <w:shd w:val="clear" w:color="auto" w:fill="auto"/>
            <w:noWrap/>
            <w:vAlign w:val="center"/>
          </w:tcPr>
          <w:p w14:paraId="4DDBC78D"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549*</w:t>
            </w:r>
          </w:p>
        </w:tc>
        <w:tc>
          <w:tcPr>
            <w:tcW w:w="1077" w:type="dxa"/>
            <w:shd w:val="clear" w:color="auto" w:fill="auto"/>
            <w:noWrap/>
            <w:vAlign w:val="center"/>
          </w:tcPr>
          <w:p w14:paraId="03833A60"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&lt; 0.001</w:t>
            </w:r>
          </w:p>
        </w:tc>
      </w:tr>
      <w:tr w:rsidR="00F02A68" w:rsidRPr="00F02A68" w14:paraId="57983D59" w14:textId="77777777" w:rsidTr="00404D66">
        <w:trPr>
          <w:trHeight w:val="315"/>
          <w:jc w:val="center"/>
        </w:trPr>
        <w:tc>
          <w:tcPr>
            <w:tcW w:w="1928" w:type="dxa"/>
            <w:shd w:val="clear" w:color="auto" w:fill="auto"/>
            <w:noWrap/>
            <w:vAlign w:val="center"/>
          </w:tcPr>
          <w:p w14:paraId="65A7D87E" w14:textId="77777777" w:rsidR="0083122B" w:rsidRPr="00F02A68" w:rsidRDefault="0083122B" w:rsidP="00AC2FDD">
            <w:pPr>
              <w:spacing w:after="0" w:line="240" w:lineRule="auto"/>
              <w:rPr>
                <w:rFonts w:ascii="Arial" w:eastAsia="Times New Roman" w:hAnsi="Arial" w:cs="Arial"/>
                <w:sz w:val="24"/>
                <w:szCs w:val="24"/>
                <w:lang w:eastAsia="en-GB"/>
              </w:rPr>
            </w:pPr>
          </w:p>
        </w:tc>
        <w:tc>
          <w:tcPr>
            <w:tcW w:w="737" w:type="dxa"/>
            <w:shd w:val="clear" w:color="auto" w:fill="auto"/>
            <w:noWrap/>
            <w:vAlign w:val="center"/>
          </w:tcPr>
          <w:p w14:paraId="73293A47"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-52</w:t>
            </w:r>
          </w:p>
        </w:tc>
        <w:tc>
          <w:tcPr>
            <w:tcW w:w="737" w:type="dxa"/>
            <w:shd w:val="clear" w:color="auto" w:fill="auto"/>
            <w:noWrap/>
            <w:vAlign w:val="center"/>
          </w:tcPr>
          <w:p w14:paraId="0FADB433"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-14</w:t>
            </w:r>
          </w:p>
        </w:tc>
        <w:tc>
          <w:tcPr>
            <w:tcW w:w="737" w:type="dxa"/>
            <w:shd w:val="clear" w:color="auto" w:fill="auto"/>
            <w:noWrap/>
            <w:vAlign w:val="center"/>
          </w:tcPr>
          <w:p w14:paraId="15E6CC7D"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24</w:t>
            </w:r>
          </w:p>
        </w:tc>
        <w:tc>
          <w:tcPr>
            <w:tcW w:w="1077" w:type="dxa"/>
            <w:shd w:val="clear" w:color="auto" w:fill="auto"/>
            <w:noWrap/>
            <w:vAlign w:val="center"/>
          </w:tcPr>
          <w:p w14:paraId="523FA795"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4.7</w:t>
            </w:r>
          </w:p>
        </w:tc>
        <w:tc>
          <w:tcPr>
            <w:tcW w:w="1077" w:type="dxa"/>
            <w:shd w:val="clear" w:color="auto" w:fill="auto"/>
            <w:noWrap/>
            <w:vAlign w:val="center"/>
          </w:tcPr>
          <w:p w14:paraId="6F0CE69A"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0.009</w:t>
            </w:r>
          </w:p>
        </w:tc>
        <w:tc>
          <w:tcPr>
            <w:tcW w:w="907" w:type="dxa"/>
            <w:shd w:val="clear" w:color="auto" w:fill="auto"/>
            <w:noWrap/>
            <w:vAlign w:val="center"/>
          </w:tcPr>
          <w:p w14:paraId="5CF79C3A"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c>
          <w:tcPr>
            <w:tcW w:w="1077" w:type="dxa"/>
            <w:shd w:val="clear" w:color="auto" w:fill="auto"/>
            <w:noWrap/>
            <w:vAlign w:val="center"/>
          </w:tcPr>
          <w:p w14:paraId="223147B2"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r>
      <w:tr w:rsidR="00F02A68" w:rsidRPr="00F02A68" w14:paraId="13842CFC" w14:textId="77777777" w:rsidTr="00404D66">
        <w:trPr>
          <w:trHeight w:val="315"/>
          <w:jc w:val="center"/>
        </w:trPr>
        <w:tc>
          <w:tcPr>
            <w:tcW w:w="1928" w:type="dxa"/>
            <w:shd w:val="clear" w:color="auto" w:fill="auto"/>
            <w:noWrap/>
            <w:vAlign w:val="center"/>
          </w:tcPr>
          <w:p w14:paraId="06765654" w14:textId="77777777" w:rsidR="0083122B" w:rsidRPr="00F02A68" w:rsidRDefault="0083122B" w:rsidP="00AC2FDD">
            <w:pPr>
              <w:spacing w:after="0" w:line="240" w:lineRule="auto"/>
              <w:rPr>
                <w:rFonts w:ascii="Arial" w:eastAsia="Times New Roman" w:hAnsi="Arial" w:cs="Arial"/>
                <w:sz w:val="24"/>
                <w:szCs w:val="24"/>
                <w:lang w:eastAsia="en-GB"/>
              </w:rPr>
            </w:pPr>
          </w:p>
        </w:tc>
        <w:tc>
          <w:tcPr>
            <w:tcW w:w="737" w:type="dxa"/>
            <w:shd w:val="clear" w:color="auto" w:fill="auto"/>
            <w:noWrap/>
            <w:vAlign w:val="center"/>
          </w:tcPr>
          <w:p w14:paraId="04DA8393"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-56</w:t>
            </w:r>
          </w:p>
        </w:tc>
        <w:tc>
          <w:tcPr>
            <w:tcW w:w="737" w:type="dxa"/>
            <w:shd w:val="clear" w:color="auto" w:fill="auto"/>
            <w:noWrap/>
            <w:vAlign w:val="center"/>
          </w:tcPr>
          <w:p w14:paraId="4DF65493"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-12</w:t>
            </w:r>
          </w:p>
        </w:tc>
        <w:tc>
          <w:tcPr>
            <w:tcW w:w="737" w:type="dxa"/>
            <w:shd w:val="clear" w:color="auto" w:fill="auto"/>
            <w:noWrap/>
            <w:vAlign w:val="center"/>
          </w:tcPr>
          <w:p w14:paraId="7E1771C0"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18</w:t>
            </w:r>
          </w:p>
        </w:tc>
        <w:tc>
          <w:tcPr>
            <w:tcW w:w="1077" w:type="dxa"/>
            <w:shd w:val="clear" w:color="auto" w:fill="auto"/>
            <w:noWrap/>
            <w:vAlign w:val="center"/>
          </w:tcPr>
          <w:p w14:paraId="6473D799"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4.6</w:t>
            </w:r>
          </w:p>
        </w:tc>
        <w:tc>
          <w:tcPr>
            <w:tcW w:w="1077" w:type="dxa"/>
            <w:shd w:val="clear" w:color="auto" w:fill="auto"/>
            <w:noWrap/>
            <w:vAlign w:val="center"/>
          </w:tcPr>
          <w:p w14:paraId="4B22E45E"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0.012</w:t>
            </w:r>
          </w:p>
        </w:tc>
        <w:tc>
          <w:tcPr>
            <w:tcW w:w="907" w:type="dxa"/>
            <w:shd w:val="clear" w:color="auto" w:fill="auto"/>
            <w:noWrap/>
            <w:vAlign w:val="center"/>
          </w:tcPr>
          <w:p w14:paraId="149FD78C"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c>
          <w:tcPr>
            <w:tcW w:w="1077" w:type="dxa"/>
            <w:shd w:val="clear" w:color="auto" w:fill="auto"/>
            <w:noWrap/>
            <w:vAlign w:val="center"/>
          </w:tcPr>
          <w:p w14:paraId="531CD0D4"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r>
      <w:tr w:rsidR="00F02A68" w:rsidRPr="00F02A68" w14:paraId="1BAD45BA" w14:textId="77777777" w:rsidTr="00404D66">
        <w:trPr>
          <w:trHeight w:val="315"/>
          <w:jc w:val="center"/>
        </w:trPr>
        <w:tc>
          <w:tcPr>
            <w:tcW w:w="1928" w:type="dxa"/>
            <w:shd w:val="clear" w:color="auto" w:fill="auto"/>
            <w:noWrap/>
            <w:vAlign w:val="center"/>
          </w:tcPr>
          <w:p w14:paraId="50BE7C76" w14:textId="77777777" w:rsidR="0083122B" w:rsidRPr="00F02A68" w:rsidRDefault="0083122B" w:rsidP="00AC2FDD">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Posterior Insula</w:t>
            </w:r>
          </w:p>
        </w:tc>
        <w:tc>
          <w:tcPr>
            <w:tcW w:w="737" w:type="dxa"/>
            <w:shd w:val="clear" w:color="auto" w:fill="auto"/>
            <w:noWrap/>
            <w:vAlign w:val="center"/>
          </w:tcPr>
          <w:p w14:paraId="36B9AE8F"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-40</w:t>
            </w:r>
          </w:p>
        </w:tc>
        <w:tc>
          <w:tcPr>
            <w:tcW w:w="737" w:type="dxa"/>
            <w:shd w:val="clear" w:color="auto" w:fill="auto"/>
            <w:noWrap/>
            <w:vAlign w:val="center"/>
          </w:tcPr>
          <w:p w14:paraId="0C6A68D0"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-16</w:t>
            </w:r>
          </w:p>
        </w:tc>
        <w:tc>
          <w:tcPr>
            <w:tcW w:w="737" w:type="dxa"/>
            <w:shd w:val="clear" w:color="auto" w:fill="auto"/>
            <w:noWrap/>
            <w:vAlign w:val="center"/>
          </w:tcPr>
          <w:p w14:paraId="6943A444"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8</w:t>
            </w:r>
          </w:p>
        </w:tc>
        <w:tc>
          <w:tcPr>
            <w:tcW w:w="1077" w:type="dxa"/>
            <w:shd w:val="clear" w:color="auto" w:fill="auto"/>
            <w:noWrap/>
            <w:vAlign w:val="center"/>
          </w:tcPr>
          <w:p w14:paraId="6301A117"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5.3</w:t>
            </w:r>
          </w:p>
        </w:tc>
        <w:tc>
          <w:tcPr>
            <w:tcW w:w="1077" w:type="dxa"/>
            <w:shd w:val="clear" w:color="auto" w:fill="auto"/>
            <w:noWrap/>
            <w:vAlign w:val="center"/>
          </w:tcPr>
          <w:p w14:paraId="508DC7C5"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0.001</w:t>
            </w:r>
          </w:p>
        </w:tc>
        <w:tc>
          <w:tcPr>
            <w:tcW w:w="907" w:type="dxa"/>
            <w:shd w:val="clear" w:color="auto" w:fill="auto"/>
            <w:noWrap/>
            <w:vAlign w:val="center"/>
          </w:tcPr>
          <w:p w14:paraId="6A35B74A"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c>
          <w:tcPr>
            <w:tcW w:w="1077" w:type="dxa"/>
            <w:shd w:val="clear" w:color="auto" w:fill="auto"/>
            <w:noWrap/>
            <w:vAlign w:val="center"/>
          </w:tcPr>
          <w:p w14:paraId="29C59336"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r>
      <w:tr w:rsidR="00F02A68" w:rsidRPr="00F02A68" w14:paraId="520A2652" w14:textId="77777777" w:rsidTr="00404D66">
        <w:trPr>
          <w:trHeight w:val="315"/>
          <w:jc w:val="center"/>
        </w:trPr>
        <w:tc>
          <w:tcPr>
            <w:tcW w:w="1928" w:type="dxa"/>
            <w:shd w:val="clear" w:color="auto" w:fill="auto"/>
            <w:noWrap/>
            <w:vAlign w:val="center"/>
          </w:tcPr>
          <w:p w14:paraId="6158B281" w14:textId="77777777" w:rsidR="0083122B" w:rsidRPr="00F02A68" w:rsidRDefault="0083122B" w:rsidP="00AC2FDD">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Anterior SMG</w:t>
            </w:r>
          </w:p>
        </w:tc>
        <w:tc>
          <w:tcPr>
            <w:tcW w:w="737" w:type="dxa"/>
            <w:shd w:val="clear" w:color="auto" w:fill="auto"/>
            <w:noWrap/>
            <w:vAlign w:val="center"/>
          </w:tcPr>
          <w:p w14:paraId="22C4F913"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-66</w:t>
            </w:r>
          </w:p>
        </w:tc>
        <w:tc>
          <w:tcPr>
            <w:tcW w:w="737" w:type="dxa"/>
            <w:shd w:val="clear" w:color="auto" w:fill="auto"/>
            <w:noWrap/>
            <w:vAlign w:val="center"/>
          </w:tcPr>
          <w:p w14:paraId="79940B31"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-30</w:t>
            </w:r>
          </w:p>
        </w:tc>
        <w:tc>
          <w:tcPr>
            <w:tcW w:w="737" w:type="dxa"/>
            <w:shd w:val="clear" w:color="auto" w:fill="auto"/>
            <w:noWrap/>
            <w:vAlign w:val="center"/>
          </w:tcPr>
          <w:p w14:paraId="3F7E46F8"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20</w:t>
            </w:r>
          </w:p>
        </w:tc>
        <w:tc>
          <w:tcPr>
            <w:tcW w:w="1077" w:type="dxa"/>
            <w:shd w:val="clear" w:color="auto" w:fill="auto"/>
            <w:noWrap/>
            <w:vAlign w:val="center"/>
          </w:tcPr>
          <w:p w14:paraId="6A756EC9"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4.7</w:t>
            </w:r>
          </w:p>
        </w:tc>
        <w:tc>
          <w:tcPr>
            <w:tcW w:w="1077" w:type="dxa"/>
            <w:shd w:val="clear" w:color="auto" w:fill="auto"/>
            <w:noWrap/>
            <w:vAlign w:val="center"/>
          </w:tcPr>
          <w:p w14:paraId="3627F4EE"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0.008</w:t>
            </w:r>
          </w:p>
        </w:tc>
        <w:tc>
          <w:tcPr>
            <w:tcW w:w="907" w:type="dxa"/>
            <w:shd w:val="clear" w:color="auto" w:fill="auto"/>
            <w:noWrap/>
            <w:vAlign w:val="center"/>
          </w:tcPr>
          <w:p w14:paraId="35EC151F"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c>
          <w:tcPr>
            <w:tcW w:w="1077" w:type="dxa"/>
            <w:shd w:val="clear" w:color="auto" w:fill="auto"/>
            <w:noWrap/>
            <w:vAlign w:val="center"/>
          </w:tcPr>
          <w:p w14:paraId="3CF304C1"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r>
      <w:tr w:rsidR="0083122B" w:rsidRPr="00F02A68" w14:paraId="75DAC225" w14:textId="77777777" w:rsidTr="00404D66">
        <w:trPr>
          <w:trHeight w:val="315"/>
          <w:jc w:val="center"/>
        </w:trPr>
        <w:tc>
          <w:tcPr>
            <w:tcW w:w="1928" w:type="dxa"/>
            <w:tcBorders>
              <w:bottom w:val="single" w:sz="12" w:space="0" w:color="auto"/>
            </w:tcBorders>
            <w:shd w:val="clear" w:color="auto" w:fill="auto"/>
            <w:noWrap/>
            <w:vAlign w:val="center"/>
            <w:hideMark/>
          </w:tcPr>
          <w:p w14:paraId="6A6CF932" w14:textId="78979E91" w:rsidR="0083122B" w:rsidRPr="00F02A68" w:rsidRDefault="0083122B" w:rsidP="00AC2FDD">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WM</w:t>
            </w:r>
          </w:p>
        </w:tc>
        <w:tc>
          <w:tcPr>
            <w:tcW w:w="737" w:type="dxa"/>
            <w:tcBorders>
              <w:bottom w:val="single" w:sz="12" w:space="0" w:color="auto"/>
            </w:tcBorders>
            <w:shd w:val="clear" w:color="auto" w:fill="auto"/>
            <w:noWrap/>
            <w:vAlign w:val="center"/>
            <w:hideMark/>
          </w:tcPr>
          <w:p w14:paraId="71A0D218"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-48</w:t>
            </w:r>
          </w:p>
        </w:tc>
        <w:tc>
          <w:tcPr>
            <w:tcW w:w="737" w:type="dxa"/>
            <w:tcBorders>
              <w:bottom w:val="single" w:sz="12" w:space="0" w:color="auto"/>
            </w:tcBorders>
            <w:shd w:val="clear" w:color="auto" w:fill="auto"/>
            <w:noWrap/>
            <w:vAlign w:val="center"/>
            <w:hideMark/>
          </w:tcPr>
          <w:p w14:paraId="41A8E83E"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-24</w:t>
            </w:r>
          </w:p>
        </w:tc>
        <w:tc>
          <w:tcPr>
            <w:tcW w:w="737" w:type="dxa"/>
            <w:tcBorders>
              <w:bottom w:val="single" w:sz="12" w:space="0" w:color="auto"/>
            </w:tcBorders>
            <w:shd w:val="clear" w:color="auto" w:fill="auto"/>
            <w:noWrap/>
            <w:vAlign w:val="center"/>
            <w:hideMark/>
          </w:tcPr>
          <w:p w14:paraId="07E26061"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26</w:t>
            </w:r>
          </w:p>
        </w:tc>
        <w:tc>
          <w:tcPr>
            <w:tcW w:w="1077" w:type="dxa"/>
            <w:tcBorders>
              <w:bottom w:val="single" w:sz="12" w:space="0" w:color="auto"/>
            </w:tcBorders>
            <w:shd w:val="clear" w:color="auto" w:fill="auto"/>
            <w:noWrap/>
            <w:vAlign w:val="center"/>
            <w:hideMark/>
          </w:tcPr>
          <w:p w14:paraId="12981227"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4.6</w:t>
            </w:r>
          </w:p>
        </w:tc>
        <w:tc>
          <w:tcPr>
            <w:tcW w:w="1077" w:type="dxa"/>
            <w:tcBorders>
              <w:bottom w:val="single" w:sz="12" w:space="0" w:color="auto"/>
            </w:tcBorders>
            <w:shd w:val="clear" w:color="auto" w:fill="auto"/>
            <w:noWrap/>
            <w:vAlign w:val="center"/>
            <w:hideMark/>
          </w:tcPr>
          <w:p w14:paraId="6EFD1C62" w14:textId="77777777" w:rsidR="0083122B" w:rsidRPr="00F02A68" w:rsidRDefault="0083122B" w:rsidP="00AC2FDD">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0.010</w:t>
            </w:r>
          </w:p>
        </w:tc>
        <w:tc>
          <w:tcPr>
            <w:tcW w:w="907" w:type="dxa"/>
            <w:tcBorders>
              <w:bottom w:val="single" w:sz="12" w:space="0" w:color="auto"/>
            </w:tcBorders>
            <w:shd w:val="clear" w:color="auto" w:fill="auto"/>
            <w:noWrap/>
            <w:vAlign w:val="center"/>
            <w:hideMark/>
          </w:tcPr>
          <w:p w14:paraId="7F36E0F8"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c>
          <w:tcPr>
            <w:tcW w:w="1077" w:type="dxa"/>
            <w:tcBorders>
              <w:bottom w:val="single" w:sz="12" w:space="0" w:color="auto"/>
            </w:tcBorders>
            <w:shd w:val="clear" w:color="auto" w:fill="auto"/>
            <w:noWrap/>
            <w:vAlign w:val="center"/>
            <w:hideMark/>
          </w:tcPr>
          <w:p w14:paraId="77619695" w14:textId="77777777" w:rsidR="0083122B" w:rsidRPr="00F02A68" w:rsidRDefault="0083122B" w:rsidP="00AC2FDD">
            <w:pPr>
              <w:spacing w:after="0" w:line="240" w:lineRule="auto"/>
              <w:jc w:val="center"/>
              <w:rPr>
                <w:rFonts w:ascii="Arial" w:eastAsia="Times New Roman" w:hAnsi="Arial" w:cs="Arial"/>
                <w:sz w:val="24"/>
                <w:szCs w:val="24"/>
                <w:lang w:eastAsia="en-GB"/>
              </w:rPr>
            </w:pPr>
          </w:p>
        </w:tc>
      </w:tr>
    </w:tbl>
    <w:p w14:paraId="6456F48F" w14:textId="77777777" w:rsidR="0083122B" w:rsidRPr="00F02A68" w:rsidRDefault="0083122B" w:rsidP="0083122B">
      <w:pPr>
        <w:pStyle w:val="NoSpacing"/>
        <w:rPr>
          <w:rFonts w:ascii="Arial" w:hAnsi="Arial" w:cs="Arial"/>
          <w:sz w:val="24"/>
        </w:rPr>
      </w:pPr>
    </w:p>
    <w:p w14:paraId="76F0FA2C" w14:textId="262F8112" w:rsidR="0083122B" w:rsidRPr="00F02A68" w:rsidRDefault="0083122B" w:rsidP="0083122B">
      <w:pPr>
        <w:spacing w:line="360" w:lineRule="auto"/>
        <w:jc w:val="both"/>
        <w:rPr>
          <w:rFonts w:ascii="Arial" w:hAnsi="Arial" w:cs="Arial"/>
          <w:sz w:val="24"/>
        </w:rPr>
      </w:pPr>
      <w:r w:rsidRPr="00F02A68">
        <w:rPr>
          <w:rFonts w:ascii="Arial" w:hAnsi="Arial" w:cs="Arial"/>
          <w:sz w:val="24"/>
        </w:rPr>
        <w:t xml:space="preserve">The table shows representative (peak) voxels where a significant association between stroke damage and difficulties articulating speech was found. All were in the left hemisphere and the coordinates are reported in MNI space. SMG = </w:t>
      </w:r>
      <w:proofErr w:type="spellStart"/>
      <w:r w:rsidRPr="00F02A68">
        <w:rPr>
          <w:rFonts w:ascii="Arial" w:hAnsi="Arial" w:cs="Arial"/>
          <w:sz w:val="24"/>
        </w:rPr>
        <w:t>supramarginal</w:t>
      </w:r>
      <w:proofErr w:type="spellEnd"/>
      <w:r w:rsidRPr="00F02A68">
        <w:rPr>
          <w:rFonts w:ascii="Arial" w:hAnsi="Arial" w:cs="Arial"/>
          <w:sz w:val="24"/>
        </w:rPr>
        <w:t xml:space="preserve"> gyrus; WM = white matter; </w:t>
      </w:r>
      <w:r w:rsidRPr="00F02A68">
        <w:rPr>
          <w:rFonts w:ascii="Arial" w:hAnsi="Arial" w:cs="Arial"/>
          <w:i/>
          <w:sz w:val="24"/>
        </w:rPr>
        <w:t>P</w:t>
      </w:r>
      <w:r w:rsidRPr="00F02A68">
        <w:rPr>
          <w:rFonts w:ascii="Arial" w:hAnsi="Arial" w:cs="Arial"/>
          <w:sz w:val="24"/>
          <w:vertAlign w:val="subscript"/>
        </w:rPr>
        <w:t>FWE-</w:t>
      </w:r>
      <w:proofErr w:type="spellStart"/>
      <w:r w:rsidRPr="00F02A68">
        <w:rPr>
          <w:rFonts w:ascii="Arial" w:hAnsi="Arial" w:cs="Arial"/>
          <w:sz w:val="24"/>
          <w:vertAlign w:val="subscript"/>
        </w:rPr>
        <w:t>corr</w:t>
      </w:r>
      <w:proofErr w:type="spellEnd"/>
      <w:r w:rsidRPr="00F02A68">
        <w:rPr>
          <w:rFonts w:ascii="Arial" w:hAnsi="Arial" w:cs="Arial"/>
          <w:sz w:val="24"/>
        </w:rPr>
        <w:t xml:space="preserve"> = </w:t>
      </w:r>
      <w:r w:rsidRPr="00F02A68">
        <w:rPr>
          <w:rFonts w:ascii="Arial" w:hAnsi="Arial" w:cs="Arial"/>
          <w:i/>
          <w:sz w:val="24"/>
        </w:rPr>
        <w:t>p</w:t>
      </w:r>
      <w:r w:rsidRPr="00F02A68">
        <w:rPr>
          <w:rFonts w:ascii="Arial" w:hAnsi="Arial" w:cs="Arial"/>
          <w:sz w:val="24"/>
        </w:rPr>
        <w:t xml:space="preserve"> value corrected (family-wise error correction) for multiple comparisons. *At a cluster-forming voxel-wise threshold of </w:t>
      </w:r>
      <w:r w:rsidRPr="00F02A68">
        <w:rPr>
          <w:rFonts w:ascii="Arial" w:hAnsi="Arial" w:cs="Arial"/>
          <w:i/>
          <w:sz w:val="24"/>
        </w:rPr>
        <w:t>p</w:t>
      </w:r>
      <w:r w:rsidRPr="00F02A68">
        <w:rPr>
          <w:rFonts w:ascii="Arial" w:hAnsi="Arial" w:cs="Arial"/>
          <w:sz w:val="24"/>
        </w:rPr>
        <w:t xml:space="preserve"> &lt; 0.05 FWE-corrected.</w:t>
      </w:r>
    </w:p>
    <w:p w14:paraId="09174C67" w14:textId="77777777" w:rsidR="0083122B" w:rsidRPr="00F02A68" w:rsidRDefault="0083122B" w:rsidP="009731AF">
      <w:pPr>
        <w:pStyle w:val="NoSpacing"/>
        <w:spacing w:line="360" w:lineRule="auto"/>
        <w:jc w:val="both"/>
        <w:rPr>
          <w:rFonts w:ascii="Arial" w:hAnsi="Arial" w:cs="Arial"/>
          <w:b/>
          <w:sz w:val="24"/>
        </w:rPr>
      </w:pPr>
    </w:p>
    <w:p w14:paraId="4FFF3CB1" w14:textId="77777777" w:rsidR="00F07BC6" w:rsidRPr="00F02A68" w:rsidRDefault="00F07BC6" w:rsidP="009731AF">
      <w:pPr>
        <w:pStyle w:val="NoSpacing"/>
        <w:spacing w:line="360" w:lineRule="auto"/>
        <w:jc w:val="both"/>
        <w:rPr>
          <w:rFonts w:ascii="Arial" w:hAnsi="Arial" w:cs="Arial"/>
          <w:b/>
          <w:sz w:val="24"/>
        </w:rPr>
      </w:pPr>
    </w:p>
    <w:p w14:paraId="0DC83150" w14:textId="77777777" w:rsidR="00F07BC6" w:rsidRPr="00F02A68" w:rsidRDefault="00F07BC6" w:rsidP="009731AF">
      <w:pPr>
        <w:pStyle w:val="NoSpacing"/>
        <w:spacing w:line="360" w:lineRule="auto"/>
        <w:jc w:val="both"/>
        <w:rPr>
          <w:rFonts w:ascii="Arial" w:hAnsi="Arial" w:cs="Arial"/>
          <w:b/>
          <w:sz w:val="24"/>
        </w:rPr>
      </w:pPr>
    </w:p>
    <w:p w14:paraId="15BA5D3A" w14:textId="77777777" w:rsidR="0083122B" w:rsidRPr="00F02A68" w:rsidRDefault="0083122B" w:rsidP="009731AF">
      <w:pPr>
        <w:pStyle w:val="NoSpacing"/>
        <w:spacing w:line="360" w:lineRule="auto"/>
        <w:jc w:val="both"/>
        <w:rPr>
          <w:rFonts w:ascii="Arial" w:hAnsi="Arial" w:cs="Arial"/>
          <w:b/>
          <w:sz w:val="24"/>
        </w:rPr>
      </w:pPr>
    </w:p>
    <w:p w14:paraId="29973BA2" w14:textId="77777777" w:rsidR="0083122B" w:rsidRPr="00F02A68" w:rsidRDefault="0083122B" w:rsidP="009731AF">
      <w:pPr>
        <w:pStyle w:val="NoSpacing"/>
        <w:spacing w:line="360" w:lineRule="auto"/>
        <w:jc w:val="both"/>
        <w:rPr>
          <w:rFonts w:ascii="Arial" w:hAnsi="Arial" w:cs="Arial"/>
          <w:b/>
          <w:sz w:val="24"/>
        </w:rPr>
      </w:pPr>
    </w:p>
    <w:p w14:paraId="29D78D38" w14:textId="77777777" w:rsidR="0083122B" w:rsidRPr="00F02A68" w:rsidRDefault="0083122B" w:rsidP="009731AF">
      <w:pPr>
        <w:pStyle w:val="NoSpacing"/>
        <w:spacing w:line="360" w:lineRule="auto"/>
        <w:jc w:val="both"/>
        <w:rPr>
          <w:rFonts w:ascii="Arial" w:hAnsi="Arial" w:cs="Arial"/>
          <w:b/>
          <w:sz w:val="24"/>
        </w:rPr>
      </w:pPr>
    </w:p>
    <w:p w14:paraId="4D516F3D" w14:textId="77777777" w:rsidR="0083122B" w:rsidRPr="00F02A68" w:rsidRDefault="0083122B" w:rsidP="009731AF">
      <w:pPr>
        <w:pStyle w:val="NoSpacing"/>
        <w:spacing w:line="360" w:lineRule="auto"/>
        <w:jc w:val="both"/>
        <w:rPr>
          <w:rFonts w:ascii="Arial" w:hAnsi="Arial" w:cs="Arial"/>
          <w:b/>
          <w:sz w:val="24"/>
        </w:rPr>
      </w:pPr>
    </w:p>
    <w:p w14:paraId="48256574" w14:textId="77777777" w:rsidR="0083122B" w:rsidRPr="00F02A68" w:rsidRDefault="0083122B" w:rsidP="009731AF">
      <w:pPr>
        <w:pStyle w:val="NoSpacing"/>
        <w:spacing w:line="360" w:lineRule="auto"/>
        <w:jc w:val="both"/>
        <w:rPr>
          <w:rFonts w:ascii="Arial" w:hAnsi="Arial" w:cs="Arial"/>
          <w:b/>
          <w:sz w:val="24"/>
        </w:rPr>
      </w:pPr>
    </w:p>
    <w:p w14:paraId="5DB1FB5D" w14:textId="77777777" w:rsidR="0083122B" w:rsidRPr="00F02A68" w:rsidRDefault="0083122B" w:rsidP="009731AF">
      <w:pPr>
        <w:pStyle w:val="NoSpacing"/>
        <w:spacing w:line="360" w:lineRule="auto"/>
        <w:jc w:val="both"/>
        <w:rPr>
          <w:rFonts w:ascii="Arial" w:hAnsi="Arial" w:cs="Arial"/>
          <w:b/>
          <w:sz w:val="24"/>
        </w:rPr>
      </w:pPr>
    </w:p>
    <w:p w14:paraId="10051207" w14:textId="77777777" w:rsidR="0083122B" w:rsidRPr="00F02A68" w:rsidRDefault="0083122B" w:rsidP="009731AF">
      <w:pPr>
        <w:pStyle w:val="NoSpacing"/>
        <w:spacing w:line="360" w:lineRule="auto"/>
        <w:jc w:val="both"/>
        <w:rPr>
          <w:rFonts w:ascii="Arial" w:hAnsi="Arial" w:cs="Arial"/>
          <w:b/>
          <w:sz w:val="24"/>
        </w:rPr>
      </w:pPr>
    </w:p>
    <w:p w14:paraId="2D9157F5" w14:textId="77777777" w:rsidR="0083122B" w:rsidRPr="00F02A68" w:rsidRDefault="0083122B" w:rsidP="009731AF">
      <w:pPr>
        <w:pStyle w:val="NoSpacing"/>
        <w:spacing w:line="360" w:lineRule="auto"/>
        <w:jc w:val="both"/>
        <w:rPr>
          <w:rFonts w:ascii="Arial" w:hAnsi="Arial" w:cs="Arial"/>
          <w:b/>
          <w:sz w:val="24"/>
        </w:rPr>
      </w:pPr>
    </w:p>
    <w:p w14:paraId="3BE81B6F" w14:textId="77777777" w:rsidR="0083122B" w:rsidRPr="00F02A68" w:rsidRDefault="0083122B" w:rsidP="009731AF">
      <w:pPr>
        <w:pStyle w:val="NoSpacing"/>
        <w:spacing w:line="360" w:lineRule="auto"/>
        <w:jc w:val="both"/>
        <w:rPr>
          <w:rFonts w:ascii="Arial" w:hAnsi="Arial" w:cs="Arial"/>
          <w:b/>
          <w:sz w:val="24"/>
        </w:rPr>
      </w:pPr>
    </w:p>
    <w:p w14:paraId="52714B76" w14:textId="77777777" w:rsidR="0083122B" w:rsidRPr="00F02A68" w:rsidRDefault="0083122B" w:rsidP="009731AF">
      <w:pPr>
        <w:pStyle w:val="NoSpacing"/>
        <w:spacing w:line="360" w:lineRule="auto"/>
        <w:jc w:val="both"/>
        <w:rPr>
          <w:rFonts w:ascii="Arial" w:hAnsi="Arial" w:cs="Arial"/>
          <w:b/>
          <w:sz w:val="24"/>
        </w:rPr>
      </w:pPr>
    </w:p>
    <w:p w14:paraId="5F68DB69" w14:textId="77777777" w:rsidR="0083122B" w:rsidRPr="00F02A68" w:rsidRDefault="0083122B" w:rsidP="009731AF">
      <w:pPr>
        <w:pStyle w:val="NoSpacing"/>
        <w:spacing w:line="360" w:lineRule="auto"/>
        <w:jc w:val="both"/>
        <w:rPr>
          <w:rFonts w:ascii="Arial" w:hAnsi="Arial" w:cs="Arial"/>
          <w:b/>
          <w:sz w:val="24"/>
        </w:rPr>
      </w:pPr>
    </w:p>
    <w:p w14:paraId="54B63A69" w14:textId="77777777" w:rsidR="0083122B" w:rsidRPr="00F02A68" w:rsidRDefault="0083122B" w:rsidP="009731AF">
      <w:pPr>
        <w:pStyle w:val="NoSpacing"/>
        <w:spacing w:line="360" w:lineRule="auto"/>
        <w:jc w:val="both"/>
        <w:rPr>
          <w:rFonts w:ascii="Arial" w:hAnsi="Arial" w:cs="Arial"/>
          <w:b/>
          <w:sz w:val="24"/>
        </w:rPr>
      </w:pPr>
    </w:p>
    <w:p w14:paraId="64B2F79F" w14:textId="77777777" w:rsidR="0083122B" w:rsidRPr="00F02A68" w:rsidRDefault="0083122B" w:rsidP="009731AF">
      <w:pPr>
        <w:pStyle w:val="NoSpacing"/>
        <w:spacing w:line="360" w:lineRule="auto"/>
        <w:jc w:val="both"/>
        <w:rPr>
          <w:rFonts w:ascii="Arial" w:hAnsi="Arial" w:cs="Arial"/>
          <w:b/>
          <w:sz w:val="24"/>
        </w:rPr>
      </w:pPr>
    </w:p>
    <w:p w14:paraId="4782CF3A" w14:textId="3B826BBE" w:rsidR="008C137A" w:rsidRPr="00F02A68" w:rsidRDefault="007044B0" w:rsidP="009731AF">
      <w:pPr>
        <w:pStyle w:val="NoSpacing"/>
        <w:spacing w:line="360" w:lineRule="auto"/>
        <w:jc w:val="both"/>
        <w:rPr>
          <w:rFonts w:ascii="Arial" w:hAnsi="Arial" w:cs="Arial"/>
          <w:sz w:val="24"/>
        </w:rPr>
      </w:pPr>
      <w:r w:rsidRPr="00F02A68">
        <w:rPr>
          <w:rFonts w:ascii="Arial" w:hAnsi="Arial" w:cs="Arial"/>
          <w:b/>
          <w:sz w:val="24"/>
        </w:rPr>
        <w:lastRenderedPageBreak/>
        <w:t>Table 4</w:t>
      </w:r>
      <w:r w:rsidR="00F4793C" w:rsidRPr="00F02A68">
        <w:rPr>
          <w:rFonts w:ascii="Arial" w:hAnsi="Arial" w:cs="Arial"/>
          <w:b/>
          <w:sz w:val="24"/>
        </w:rPr>
        <w:t>:</w:t>
      </w:r>
      <w:r w:rsidR="00F4793C" w:rsidRPr="00F02A68">
        <w:rPr>
          <w:rFonts w:ascii="Arial" w:hAnsi="Arial" w:cs="Arial"/>
          <w:sz w:val="24"/>
        </w:rPr>
        <w:t xml:space="preserve"> Mean and median effect size of the significant and non-significant random </w:t>
      </w:r>
      <w:r w:rsidR="00FD30E3" w:rsidRPr="00F02A68">
        <w:rPr>
          <w:rFonts w:ascii="Arial" w:hAnsi="Arial" w:cs="Arial"/>
          <w:sz w:val="24"/>
        </w:rPr>
        <w:t>data sets</w:t>
      </w:r>
      <w:r w:rsidR="00F4793C" w:rsidRPr="00F02A68">
        <w:rPr>
          <w:rFonts w:ascii="Arial" w:hAnsi="Arial" w:cs="Arial"/>
          <w:sz w:val="24"/>
        </w:rPr>
        <w:t xml:space="preserve"> by sample size.</w:t>
      </w:r>
    </w:p>
    <w:p w14:paraId="2C59A4CE" w14:textId="77777777" w:rsidR="009731AF" w:rsidRPr="00F02A68" w:rsidRDefault="009731AF" w:rsidP="009731AF">
      <w:pPr>
        <w:pStyle w:val="NoSpacing"/>
      </w:pPr>
    </w:p>
    <w:tbl>
      <w:tblPr>
        <w:tblW w:w="9702" w:type="dxa"/>
        <w:jc w:val="center"/>
        <w:tblLook w:val="04A0" w:firstRow="1" w:lastRow="0" w:firstColumn="1" w:lastColumn="0" w:noHBand="0" w:noVBand="1"/>
      </w:tblPr>
      <w:tblGrid>
        <w:gridCol w:w="910"/>
        <w:gridCol w:w="750"/>
        <w:gridCol w:w="750"/>
        <w:gridCol w:w="750"/>
        <w:gridCol w:w="750"/>
        <w:gridCol w:w="750"/>
        <w:gridCol w:w="750"/>
        <w:gridCol w:w="750"/>
        <w:gridCol w:w="750"/>
        <w:gridCol w:w="750"/>
        <w:gridCol w:w="748"/>
        <w:gridCol w:w="750"/>
        <w:gridCol w:w="748"/>
      </w:tblGrid>
      <w:tr w:rsidR="00F02A68" w:rsidRPr="00F02A68" w14:paraId="0CEF1FE1" w14:textId="77777777" w:rsidTr="00983DEA">
        <w:trPr>
          <w:trHeight w:val="315"/>
          <w:jc w:val="center"/>
        </w:trPr>
        <w:tc>
          <w:tcPr>
            <w:tcW w:w="710" w:type="dxa"/>
            <w:tcBorders>
              <w:top w:val="single" w:sz="12" w:space="0" w:color="auto"/>
              <w:left w:val="nil"/>
              <w:right w:val="nil"/>
            </w:tcBorders>
            <w:shd w:val="clear" w:color="auto" w:fill="auto"/>
            <w:noWrap/>
            <w:vAlign w:val="center"/>
          </w:tcPr>
          <w:p w14:paraId="25F960B5" w14:textId="74AC31BC" w:rsidR="00CA5F1C" w:rsidRPr="00F02A68" w:rsidRDefault="00CA5F1C" w:rsidP="00CA5F1C">
            <w:pPr>
              <w:spacing w:after="0" w:line="240" w:lineRule="auto"/>
              <w:rPr>
                <w:rFonts w:ascii="Times New Roman" w:eastAsia="Times New Roman" w:hAnsi="Times New Roman" w:cs="Times New Roman"/>
                <w:sz w:val="24"/>
                <w:szCs w:val="24"/>
                <w:lang w:eastAsia="en-GB"/>
              </w:rPr>
            </w:pPr>
            <w:r w:rsidRPr="00F02A68">
              <w:rPr>
                <w:rFonts w:ascii="Times New Roman" w:eastAsia="Times New Roman" w:hAnsi="Times New Roman" w:cs="Times New Roman"/>
                <w:b/>
                <w:i/>
                <w:sz w:val="24"/>
                <w:szCs w:val="24"/>
                <w:lang w:eastAsia="en-GB"/>
              </w:rPr>
              <w:t>R</w:t>
            </w:r>
            <w:r w:rsidRPr="00F02A68">
              <w:rPr>
                <w:rFonts w:ascii="Times New Roman" w:eastAsia="Times New Roman" w:hAnsi="Times New Roman" w:cs="Times New Roman"/>
                <w:b/>
                <w:sz w:val="24"/>
                <w:szCs w:val="24"/>
                <w:vertAlign w:val="superscript"/>
                <w:lang w:eastAsia="en-GB"/>
              </w:rPr>
              <w:t>2</w:t>
            </w:r>
          </w:p>
        </w:tc>
        <w:tc>
          <w:tcPr>
            <w:tcW w:w="8992" w:type="dxa"/>
            <w:gridSpan w:val="12"/>
            <w:tcBorders>
              <w:top w:val="single" w:sz="12" w:space="0" w:color="auto"/>
              <w:left w:val="nil"/>
              <w:right w:val="nil"/>
            </w:tcBorders>
            <w:shd w:val="clear" w:color="auto" w:fill="auto"/>
            <w:noWrap/>
            <w:vAlign w:val="center"/>
          </w:tcPr>
          <w:p w14:paraId="1483520B" w14:textId="051D11FC"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Sample Size</w:t>
            </w:r>
          </w:p>
        </w:tc>
      </w:tr>
      <w:tr w:rsidR="00F02A68" w:rsidRPr="00F02A68" w14:paraId="41694E01" w14:textId="77777777" w:rsidTr="00983DEA">
        <w:trPr>
          <w:trHeight w:val="315"/>
          <w:jc w:val="center"/>
        </w:trPr>
        <w:tc>
          <w:tcPr>
            <w:tcW w:w="710" w:type="dxa"/>
            <w:tcBorders>
              <w:left w:val="nil"/>
              <w:right w:val="nil"/>
            </w:tcBorders>
            <w:shd w:val="clear" w:color="auto" w:fill="auto"/>
            <w:noWrap/>
            <w:vAlign w:val="center"/>
          </w:tcPr>
          <w:p w14:paraId="20FF9C50" w14:textId="77777777" w:rsidR="00CA5F1C" w:rsidRPr="00F02A68" w:rsidRDefault="00CA5F1C" w:rsidP="00CA5F1C">
            <w:pPr>
              <w:spacing w:after="0" w:line="240" w:lineRule="auto"/>
              <w:rPr>
                <w:rFonts w:ascii="Times New Roman" w:eastAsia="Times New Roman" w:hAnsi="Times New Roman" w:cs="Times New Roman"/>
                <w:sz w:val="24"/>
                <w:szCs w:val="24"/>
                <w:lang w:eastAsia="en-GB"/>
              </w:rPr>
            </w:pPr>
          </w:p>
        </w:tc>
        <w:tc>
          <w:tcPr>
            <w:tcW w:w="1500" w:type="dxa"/>
            <w:gridSpan w:val="2"/>
            <w:tcBorders>
              <w:top w:val="single" w:sz="12" w:space="0" w:color="auto"/>
              <w:left w:val="nil"/>
              <w:bottom w:val="single" w:sz="12" w:space="0" w:color="auto"/>
              <w:right w:val="nil"/>
            </w:tcBorders>
            <w:shd w:val="clear" w:color="auto" w:fill="auto"/>
            <w:noWrap/>
            <w:vAlign w:val="center"/>
          </w:tcPr>
          <w:p w14:paraId="23DCC05A" w14:textId="51E491E3"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30</w:t>
            </w:r>
          </w:p>
        </w:tc>
        <w:tc>
          <w:tcPr>
            <w:tcW w:w="1500" w:type="dxa"/>
            <w:gridSpan w:val="2"/>
            <w:tcBorders>
              <w:top w:val="single" w:sz="12" w:space="0" w:color="auto"/>
              <w:left w:val="nil"/>
              <w:bottom w:val="single" w:sz="12" w:space="0" w:color="auto"/>
              <w:right w:val="nil"/>
            </w:tcBorders>
            <w:shd w:val="clear" w:color="auto" w:fill="auto"/>
            <w:noWrap/>
            <w:vAlign w:val="center"/>
          </w:tcPr>
          <w:p w14:paraId="3DEE1E6D" w14:textId="71D8B06C"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60</w:t>
            </w:r>
          </w:p>
        </w:tc>
        <w:tc>
          <w:tcPr>
            <w:tcW w:w="1498" w:type="dxa"/>
            <w:gridSpan w:val="2"/>
            <w:tcBorders>
              <w:top w:val="single" w:sz="12" w:space="0" w:color="auto"/>
              <w:left w:val="nil"/>
              <w:bottom w:val="single" w:sz="12" w:space="0" w:color="auto"/>
              <w:right w:val="nil"/>
            </w:tcBorders>
            <w:shd w:val="clear" w:color="auto" w:fill="auto"/>
            <w:noWrap/>
            <w:vAlign w:val="center"/>
          </w:tcPr>
          <w:p w14:paraId="1696C954" w14:textId="79FBA61A"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90</w:t>
            </w:r>
          </w:p>
        </w:tc>
        <w:tc>
          <w:tcPr>
            <w:tcW w:w="1498" w:type="dxa"/>
            <w:gridSpan w:val="2"/>
            <w:tcBorders>
              <w:top w:val="single" w:sz="12" w:space="0" w:color="auto"/>
              <w:left w:val="nil"/>
              <w:bottom w:val="single" w:sz="12" w:space="0" w:color="auto"/>
              <w:right w:val="nil"/>
            </w:tcBorders>
            <w:shd w:val="clear" w:color="auto" w:fill="auto"/>
            <w:noWrap/>
            <w:vAlign w:val="center"/>
          </w:tcPr>
          <w:p w14:paraId="3D6B10A1" w14:textId="39236EC8"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120</w:t>
            </w:r>
          </w:p>
        </w:tc>
        <w:tc>
          <w:tcPr>
            <w:tcW w:w="1498" w:type="dxa"/>
            <w:gridSpan w:val="2"/>
            <w:tcBorders>
              <w:top w:val="single" w:sz="12" w:space="0" w:color="auto"/>
              <w:left w:val="nil"/>
              <w:bottom w:val="single" w:sz="12" w:space="0" w:color="auto"/>
              <w:right w:val="nil"/>
            </w:tcBorders>
            <w:shd w:val="clear" w:color="auto" w:fill="auto"/>
            <w:noWrap/>
            <w:vAlign w:val="center"/>
          </w:tcPr>
          <w:p w14:paraId="2A6C7434" w14:textId="080F81D8"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180</w:t>
            </w:r>
          </w:p>
        </w:tc>
        <w:tc>
          <w:tcPr>
            <w:tcW w:w="1498" w:type="dxa"/>
            <w:gridSpan w:val="2"/>
            <w:tcBorders>
              <w:top w:val="single" w:sz="12" w:space="0" w:color="auto"/>
              <w:left w:val="nil"/>
              <w:bottom w:val="single" w:sz="12" w:space="0" w:color="auto"/>
              <w:right w:val="nil"/>
            </w:tcBorders>
            <w:shd w:val="clear" w:color="auto" w:fill="auto"/>
            <w:noWrap/>
            <w:vAlign w:val="center"/>
          </w:tcPr>
          <w:p w14:paraId="6D3911B5" w14:textId="55303F23" w:rsidR="00CA5F1C" w:rsidRPr="00F02A68" w:rsidRDefault="00CA5F1C"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b/>
                <w:sz w:val="24"/>
                <w:szCs w:val="24"/>
                <w:lang w:eastAsia="en-GB"/>
              </w:rPr>
              <w:t>360</w:t>
            </w:r>
          </w:p>
        </w:tc>
      </w:tr>
      <w:tr w:rsidR="00F02A68" w:rsidRPr="00F02A68" w14:paraId="3AA3EF1B" w14:textId="77777777" w:rsidTr="00CA5F1C">
        <w:trPr>
          <w:trHeight w:val="315"/>
          <w:jc w:val="center"/>
        </w:trPr>
        <w:tc>
          <w:tcPr>
            <w:tcW w:w="710" w:type="dxa"/>
            <w:tcBorders>
              <w:top w:val="nil"/>
              <w:left w:val="nil"/>
              <w:bottom w:val="single" w:sz="12" w:space="0" w:color="auto"/>
              <w:right w:val="nil"/>
            </w:tcBorders>
            <w:shd w:val="clear" w:color="auto" w:fill="auto"/>
            <w:noWrap/>
            <w:vAlign w:val="center"/>
            <w:hideMark/>
          </w:tcPr>
          <w:p w14:paraId="499E1734" w14:textId="77777777" w:rsidR="008C137A" w:rsidRPr="00F02A68" w:rsidRDefault="008C137A" w:rsidP="00CA5F1C">
            <w:pPr>
              <w:spacing w:after="0" w:line="240" w:lineRule="auto"/>
              <w:rPr>
                <w:rFonts w:ascii="Times New Roman" w:eastAsia="Times New Roman" w:hAnsi="Times New Roman" w:cs="Times New Roman"/>
                <w:sz w:val="24"/>
                <w:szCs w:val="24"/>
                <w:lang w:eastAsia="en-GB"/>
              </w:rPr>
            </w:pPr>
          </w:p>
        </w:tc>
        <w:tc>
          <w:tcPr>
            <w:tcW w:w="750" w:type="dxa"/>
            <w:tcBorders>
              <w:top w:val="single" w:sz="12" w:space="0" w:color="auto"/>
              <w:left w:val="nil"/>
              <w:bottom w:val="single" w:sz="12" w:space="0" w:color="auto"/>
              <w:right w:val="nil"/>
            </w:tcBorders>
            <w:shd w:val="clear" w:color="auto" w:fill="auto"/>
            <w:noWrap/>
            <w:vAlign w:val="center"/>
            <w:hideMark/>
          </w:tcPr>
          <w:p w14:paraId="50ECEF2B"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50" w:type="dxa"/>
            <w:tcBorders>
              <w:top w:val="single" w:sz="12" w:space="0" w:color="auto"/>
              <w:left w:val="nil"/>
              <w:bottom w:val="single" w:sz="12" w:space="0" w:color="auto"/>
              <w:right w:val="nil"/>
            </w:tcBorders>
            <w:shd w:val="clear" w:color="auto" w:fill="auto"/>
            <w:noWrap/>
            <w:vAlign w:val="center"/>
            <w:hideMark/>
          </w:tcPr>
          <w:p w14:paraId="2CA03730"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ns</w:t>
            </w:r>
          </w:p>
        </w:tc>
        <w:tc>
          <w:tcPr>
            <w:tcW w:w="750" w:type="dxa"/>
            <w:tcBorders>
              <w:top w:val="single" w:sz="12" w:space="0" w:color="auto"/>
              <w:left w:val="nil"/>
              <w:bottom w:val="single" w:sz="12" w:space="0" w:color="auto"/>
              <w:right w:val="nil"/>
            </w:tcBorders>
            <w:shd w:val="clear" w:color="auto" w:fill="auto"/>
            <w:noWrap/>
            <w:vAlign w:val="center"/>
            <w:hideMark/>
          </w:tcPr>
          <w:p w14:paraId="1971FBDD"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50" w:type="dxa"/>
            <w:tcBorders>
              <w:top w:val="single" w:sz="12" w:space="0" w:color="auto"/>
              <w:left w:val="nil"/>
              <w:bottom w:val="single" w:sz="12" w:space="0" w:color="auto"/>
              <w:right w:val="nil"/>
            </w:tcBorders>
            <w:shd w:val="clear" w:color="auto" w:fill="auto"/>
            <w:noWrap/>
            <w:vAlign w:val="center"/>
            <w:hideMark/>
          </w:tcPr>
          <w:p w14:paraId="44D81571"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ns</w:t>
            </w:r>
          </w:p>
        </w:tc>
        <w:tc>
          <w:tcPr>
            <w:tcW w:w="750" w:type="dxa"/>
            <w:tcBorders>
              <w:top w:val="single" w:sz="12" w:space="0" w:color="auto"/>
              <w:left w:val="nil"/>
              <w:bottom w:val="single" w:sz="12" w:space="0" w:color="auto"/>
              <w:right w:val="nil"/>
            </w:tcBorders>
            <w:shd w:val="clear" w:color="auto" w:fill="auto"/>
            <w:noWrap/>
            <w:vAlign w:val="center"/>
            <w:hideMark/>
          </w:tcPr>
          <w:p w14:paraId="30BB66D2" w14:textId="21A92A78" w:rsidR="008C137A" w:rsidRPr="00F02A68" w:rsidRDefault="00F56108"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48" w:type="dxa"/>
            <w:tcBorders>
              <w:top w:val="single" w:sz="12" w:space="0" w:color="auto"/>
              <w:left w:val="nil"/>
              <w:bottom w:val="single" w:sz="12" w:space="0" w:color="auto"/>
              <w:right w:val="nil"/>
            </w:tcBorders>
            <w:shd w:val="clear" w:color="auto" w:fill="auto"/>
            <w:noWrap/>
            <w:vAlign w:val="center"/>
            <w:hideMark/>
          </w:tcPr>
          <w:p w14:paraId="206446CE"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ns</w:t>
            </w:r>
          </w:p>
        </w:tc>
        <w:tc>
          <w:tcPr>
            <w:tcW w:w="750" w:type="dxa"/>
            <w:tcBorders>
              <w:top w:val="single" w:sz="12" w:space="0" w:color="auto"/>
              <w:left w:val="nil"/>
              <w:bottom w:val="single" w:sz="12" w:space="0" w:color="auto"/>
              <w:right w:val="nil"/>
            </w:tcBorders>
            <w:shd w:val="clear" w:color="auto" w:fill="auto"/>
            <w:noWrap/>
            <w:vAlign w:val="center"/>
            <w:hideMark/>
          </w:tcPr>
          <w:p w14:paraId="41FD0F5F"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48" w:type="dxa"/>
            <w:tcBorders>
              <w:top w:val="single" w:sz="12" w:space="0" w:color="auto"/>
              <w:left w:val="nil"/>
              <w:bottom w:val="single" w:sz="12" w:space="0" w:color="auto"/>
              <w:right w:val="nil"/>
            </w:tcBorders>
            <w:shd w:val="clear" w:color="auto" w:fill="auto"/>
            <w:noWrap/>
            <w:vAlign w:val="center"/>
            <w:hideMark/>
          </w:tcPr>
          <w:p w14:paraId="244394BE"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ns</w:t>
            </w:r>
          </w:p>
        </w:tc>
        <w:tc>
          <w:tcPr>
            <w:tcW w:w="750" w:type="dxa"/>
            <w:tcBorders>
              <w:top w:val="single" w:sz="12" w:space="0" w:color="auto"/>
              <w:left w:val="nil"/>
              <w:bottom w:val="single" w:sz="12" w:space="0" w:color="auto"/>
              <w:right w:val="nil"/>
            </w:tcBorders>
            <w:shd w:val="clear" w:color="auto" w:fill="auto"/>
            <w:noWrap/>
            <w:vAlign w:val="center"/>
            <w:hideMark/>
          </w:tcPr>
          <w:p w14:paraId="4FADFFB6" w14:textId="4EE2C28E" w:rsidR="008C137A" w:rsidRPr="00F02A68" w:rsidRDefault="009458CE"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48" w:type="dxa"/>
            <w:tcBorders>
              <w:top w:val="single" w:sz="12" w:space="0" w:color="auto"/>
              <w:left w:val="nil"/>
              <w:bottom w:val="single" w:sz="12" w:space="0" w:color="auto"/>
              <w:right w:val="nil"/>
            </w:tcBorders>
            <w:shd w:val="clear" w:color="auto" w:fill="auto"/>
            <w:noWrap/>
            <w:vAlign w:val="center"/>
            <w:hideMark/>
          </w:tcPr>
          <w:p w14:paraId="6137B5EB" w14:textId="2EDFE4B9" w:rsidR="008C137A" w:rsidRPr="00F02A68" w:rsidRDefault="00F56108"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w:t>
            </w:r>
            <w:r w:rsidR="008C137A" w:rsidRPr="00F02A68">
              <w:rPr>
                <w:rFonts w:ascii="Arial" w:eastAsia="Times New Roman" w:hAnsi="Arial" w:cs="Arial"/>
                <w:sz w:val="24"/>
                <w:szCs w:val="24"/>
                <w:lang w:eastAsia="en-GB"/>
              </w:rPr>
              <w:t>s</w:t>
            </w:r>
          </w:p>
        </w:tc>
        <w:tc>
          <w:tcPr>
            <w:tcW w:w="750" w:type="dxa"/>
            <w:tcBorders>
              <w:top w:val="single" w:sz="12" w:space="0" w:color="auto"/>
              <w:left w:val="nil"/>
              <w:bottom w:val="single" w:sz="12" w:space="0" w:color="auto"/>
              <w:right w:val="nil"/>
            </w:tcBorders>
            <w:shd w:val="clear" w:color="auto" w:fill="auto"/>
            <w:noWrap/>
            <w:vAlign w:val="center"/>
            <w:hideMark/>
          </w:tcPr>
          <w:p w14:paraId="314AD92E"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s</w:t>
            </w:r>
          </w:p>
        </w:tc>
        <w:tc>
          <w:tcPr>
            <w:tcW w:w="748" w:type="dxa"/>
            <w:tcBorders>
              <w:top w:val="single" w:sz="12" w:space="0" w:color="auto"/>
              <w:left w:val="nil"/>
              <w:bottom w:val="single" w:sz="12" w:space="0" w:color="auto"/>
              <w:right w:val="nil"/>
            </w:tcBorders>
            <w:shd w:val="clear" w:color="auto" w:fill="auto"/>
            <w:noWrap/>
            <w:vAlign w:val="center"/>
            <w:hideMark/>
          </w:tcPr>
          <w:p w14:paraId="1F7A8744" w14:textId="77777777" w:rsidR="008C137A" w:rsidRPr="00F02A68" w:rsidRDefault="008C137A" w:rsidP="00FD30E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ns</w:t>
            </w:r>
          </w:p>
        </w:tc>
      </w:tr>
      <w:tr w:rsidR="00F02A68" w:rsidRPr="00F02A68" w14:paraId="181D8B9A" w14:textId="77777777" w:rsidTr="00AB0F1B">
        <w:trPr>
          <w:trHeight w:val="315"/>
          <w:jc w:val="center"/>
        </w:trPr>
        <w:tc>
          <w:tcPr>
            <w:tcW w:w="710" w:type="dxa"/>
            <w:tcBorders>
              <w:top w:val="single" w:sz="12" w:space="0" w:color="auto"/>
              <w:left w:val="nil"/>
              <w:right w:val="nil"/>
            </w:tcBorders>
            <w:shd w:val="clear" w:color="auto" w:fill="auto"/>
            <w:noWrap/>
            <w:vAlign w:val="center"/>
            <w:hideMark/>
          </w:tcPr>
          <w:p w14:paraId="3E18A983" w14:textId="4DA4777B" w:rsidR="008C137A" w:rsidRPr="00F02A68" w:rsidRDefault="00C60DC0" w:rsidP="00FD30E3">
            <w:pPr>
              <w:spacing w:after="0" w:line="240" w:lineRule="auto"/>
              <w:rPr>
                <w:rFonts w:ascii="Arial" w:eastAsia="Times New Roman" w:hAnsi="Arial" w:cs="Arial"/>
                <w:b/>
                <w:bCs/>
                <w:i/>
                <w:iCs/>
                <w:sz w:val="24"/>
                <w:szCs w:val="24"/>
                <w:lang w:eastAsia="en-GB"/>
              </w:rPr>
            </w:pPr>
            <w:r w:rsidRPr="00F02A68">
              <w:rPr>
                <w:rFonts w:ascii="Arial" w:eastAsia="Times New Roman" w:hAnsi="Arial" w:cs="Arial"/>
                <w:b/>
                <w:bCs/>
                <w:iCs/>
                <w:sz w:val="24"/>
                <w:szCs w:val="24"/>
                <w:lang w:eastAsia="en-GB"/>
              </w:rPr>
              <w:t>Count</w:t>
            </w:r>
          </w:p>
        </w:tc>
        <w:tc>
          <w:tcPr>
            <w:tcW w:w="750" w:type="dxa"/>
            <w:tcBorders>
              <w:top w:val="single" w:sz="12" w:space="0" w:color="auto"/>
              <w:left w:val="nil"/>
              <w:right w:val="nil"/>
            </w:tcBorders>
            <w:shd w:val="clear" w:color="auto" w:fill="auto"/>
            <w:noWrap/>
            <w:vAlign w:val="center"/>
            <w:hideMark/>
          </w:tcPr>
          <w:p w14:paraId="532BE41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2214</w:t>
            </w:r>
          </w:p>
        </w:tc>
        <w:tc>
          <w:tcPr>
            <w:tcW w:w="750" w:type="dxa"/>
            <w:tcBorders>
              <w:top w:val="single" w:sz="12" w:space="0" w:color="auto"/>
              <w:left w:val="nil"/>
              <w:right w:val="nil"/>
            </w:tcBorders>
            <w:shd w:val="clear" w:color="auto" w:fill="auto"/>
            <w:noWrap/>
            <w:vAlign w:val="center"/>
            <w:hideMark/>
          </w:tcPr>
          <w:p w14:paraId="55DA874B"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3786</w:t>
            </w:r>
          </w:p>
        </w:tc>
        <w:tc>
          <w:tcPr>
            <w:tcW w:w="750" w:type="dxa"/>
            <w:tcBorders>
              <w:top w:val="single" w:sz="12" w:space="0" w:color="auto"/>
              <w:left w:val="nil"/>
              <w:right w:val="nil"/>
            </w:tcBorders>
            <w:shd w:val="clear" w:color="auto" w:fill="auto"/>
            <w:noWrap/>
            <w:vAlign w:val="center"/>
            <w:hideMark/>
          </w:tcPr>
          <w:p w14:paraId="3B853DE2"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4272</w:t>
            </w:r>
          </w:p>
        </w:tc>
        <w:tc>
          <w:tcPr>
            <w:tcW w:w="750" w:type="dxa"/>
            <w:tcBorders>
              <w:top w:val="single" w:sz="12" w:space="0" w:color="auto"/>
              <w:left w:val="nil"/>
              <w:right w:val="nil"/>
            </w:tcBorders>
            <w:shd w:val="clear" w:color="auto" w:fill="auto"/>
            <w:noWrap/>
            <w:vAlign w:val="center"/>
            <w:hideMark/>
          </w:tcPr>
          <w:p w14:paraId="01A3E7B0"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1728</w:t>
            </w:r>
          </w:p>
        </w:tc>
        <w:tc>
          <w:tcPr>
            <w:tcW w:w="750" w:type="dxa"/>
            <w:tcBorders>
              <w:top w:val="single" w:sz="12" w:space="0" w:color="auto"/>
              <w:left w:val="nil"/>
              <w:right w:val="nil"/>
            </w:tcBorders>
            <w:shd w:val="clear" w:color="auto" w:fill="auto"/>
            <w:noWrap/>
            <w:vAlign w:val="center"/>
            <w:hideMark/>
          </w:tcPr>
          <w:p w14:paraId="07FC0396"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5289</w:t>
            </w:r>
          </w:p>
        </w:tc>
        <w:tc>
          <w:tcPr>
            <w:tcW w:w="748" w:type="dxa"/>
            <w:tcBorders>
              <w:top w:val="single" w:sz="12" w:space="0" w:color="auto"/>
              <w:left w:val="nil"/>
              <w:right w:val="nil"/>
            </w:tcBorders>
            <w:shd w:val="clear" w:color="auto" w:fill="auto"/>
            <w:noWrap/>
            <w:vAlign w:val="center"/>
            <w:hideMark/>
          </w:tcPr>
          <w:p w14:paraId="6A225141"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711</w:t>
            </w:r>
          </w:p>
        </w:tc>
        <w:tc>
          <w:tcPr>
            <w:tcW w:w="750" w:type="dxa"/>
            <w:tcBorders>
              <w:top w:val="single" w:sz="12" w:space="0" w:color="auto"/>
              <w:left w:val="nil"/>
              <w:right w:val="nil"/>
            </w:tcBorders>
            <w:shd w:val="clear" w:color="auto" w:fill="auto"/>
            <w:noWrap/>
            <w:vAlign w:val="center"/>
            <w:hideMark/>
          </w:tcPr>
          <w:p w14:paraId="4194260F"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5747</w:t>
            </w:r>
          </w:p>
        </w:tc>
        <w:tc>
          <w:tcPr>
            <w:tcW w:w="748" w:type="dxa"/>
            <w:tcBorders>
              <w:top w:val="single" w:sz="12" w:space="0" w:color="auto"/>
              <w:left w:val="nil"/>
              <w:right w:val="nil"/>
            </w:tcBorders>
            <w:shd w:val="clear" w:color="auto" w:fill="auto"/>
            <w:noWrap/>
            <w:vAlign w:val="center"/>
            <w:hideMark/>
          </w:tcPr>
          <w:p w14:paraId="6B84DDC5"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253</w:t>
            </w:r>
          </w:p>
        </w:tc>
        <w:tc>
          <w:tcPr>
            <w:tcW w:w="750" w:type="dxa"/>
            <w:tcBorders>
              <w:top w:val="single" w:sz="12" w:space="0" w:color="auto"/>
              <w:left w:val="nil"/>
              <w:right w:val="nil"/>
            </w:tcBorders>
            <w:shd w:val="clear" w:color="auto" w:fill="auto"/>
            <w:noWrap/>
            <w:vAlign w:val="center"/>
            <w:hideMark/>
          </w:tcPr>
          <w:p w14:paraId="633CC3F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5974</w:t>
            </w:r>
          </w:p>
        </w:tc>
        <w:tc>
          <w:tcPr>
            <w:tcW w:w="748" w:type="dxa"/>
            <w:tcBorders>
              <w:top w:val="single" w:sz="12" w:space="0" w:color="auto"/>
              <w:left w:val="nil"/>
              <w:right w:val="nil"/>
            </w:tcBorders>
            <w:shd w:val="clear" w:color="auto" w:fill="auto"/>
            <w:noWrap/>
            <w:vAlign w:val="center"/>
            <w:hideMark/>
          </w:tcPr>
          <w:p w14:paraId="2D373FF0"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26</w:t>
            </w:r>
          </w:p>
        </w:tc>
        <w:tc>
          <w:tcPr>
            <w:tcW w:w="750" w:type="dxa"/>
            <w:tcBorders>
              <w:top w:val="single" w:sz="12" w:space="0" w:color="auto"/>
              <w:left w:val="nil"/>
              <w:right w:val="nil"/>
            </w:tcBorders>
            <w:shd w:val="clear" w:color="auto" w:fill="auto"/>
            <w:noWrap/>
            <w:vAlign w:val="center"/>
            <w:hideMark/>
          </w:tcPr>
          <w:p w14:paraId="3B9CA62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5999</w:t>
            </w:r>
          </w:p>
        </w:tc>
        <w:tc>
          <w:tcPr>
            <w:tcW w:w="748" w:type="dxa"/>
            <w:tcBorders>
              <w:top w:val="single" w:sz="12" w:space="0" w:color="auto"/>
              <w:left w:val="nil"/>
              <w:right w:val="nil"/>
            </w:tcBorders>
            <w:shd w:val="clear" w:color="auto" w:fill="auto"/>
            <w:noWrap/>
            <w:vAlign w:val="center"/>
            <w:hideMark/>
          </w:tcPr>
          <w:p w14:paraId="039F7A25"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w:t>
            </w:r>
          </w:p>
        </w:tc>
      </w:tr>
      <w:tr w:rsidR="00F02A68" w:rsidRPr="00F02A68" w14:paraId="11DABD68" w14:textId="77777777" w:rsidTr="00AB0F1B">
        <w:trPr>
          <w:trHeight w:val="315"/>
          <w:jc w:val="center"/>
        </w:trPr>
        <w:tc>
          <w:tcPr>
            <w:tcW w:w="710" w:type="dxa"/>
            <w:tcBorders>
              <w:left w:val="nil"/>
              <w:bottom w:val="nil"/>
              <w:right w:val="nil"/>
            </w:tcBorders>
            <w:shd w:val="clear" w:color="auto" w:fill="auto"/>
            <w:noWrap/>
            <w:vAlign w:val="center"/>
          </w:tcPr>
          <w:p w14:paraId="1C104CCF" w14:textId="77777777" w:rsidR="00786853" w:rsidRPr="00F02A68" w:rsidRDefault="00786853" w:rsidP="00FD30E3">
            <w:pPr>
              <w:spacing w:after="0" w:line="240" w:lineRule="auto"/>
              <w:rPr>
                <w:rFonts w:ascii="Arial" w:eastAsia="Times New Roman" w:hAnsi="Arial" w:cs="Arial"/>
                <w:b/>
                <w:bCs/>
                <w:i/>
                <w:iCs/>
                <w:sz w:val="24"/>
                <w:szCs w:val="24"/>
                <w:lang w:eastAsia="en-GB"/>
              </w:rPr>
            </w:pPr>
          </w:p>
        </w:tc>
        <w:tc>
          <w:tcPr>
            <w:tcW w:w="750" w:type="dxa"/>
            <w:tcBorders>
              <w:left w:val="nil"/>
              <w:bottom w:val="nil"/>
              <w:right w:val="nil"/>
            </w:tcBorders>
            <w:shd w:val="clear" w:color="auto" w:fill="auto"/>
            <w:noWrap/>
            <w:vAlign w:val="center"/>
          </w:tcPr>
          <w:p w14:paraId="385F5127" w14:textId="4CF14B62"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258</w:t>
            </w:r>
          </w:p>
        </w:tc>
        <w:tc>
          <w:tcPr>
            <w:tcW w:w="750" w:type="dxa"/>
            <w:tcBorders>
              <w:left w:val="nil"/>
              <w:bottom w:val="nil"/>
              <w:right w:val="nil"/>
            </w:tcBorders>
            <w:shd w:val="clear" w:color="auto" w:fill="auto"/>
            <w:noWrap/>
            <w:vAlign w:val="center"/>
          </w:tcPr>
          <w:p w14:paraId="3BB92899" w14:textId="5CAB6935"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5742</w:t>
            </w:r>
          </w:p>
        </w:tc>
        <w:tc>
          <w:tcPr>
            <w:tcW w:w="750" w:type="dxa"/>
            <w:tcBorders>
              <w:left w:val="nil"/>
              <w:bottom w:val="nil"/>
              <w:right w:val="nil"/>
            </w:tcBorders>
            <w:shd w:val="clear" w:color="auto" w:fill="auto"/>
            <w:noWrap/>
            <w:vAlign w:val="center"/>
          </w:tcPr>
          <w:p w14:paraId="495750D8" w14:textId="79D08182"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1279</w:t>
            </w:r>
          </w:p>
        </w:tc>
        <w:tc>
          <w:tcPr>
            <w:tcW w:w="750" w:type="dxa"/>
            <w:tcBorders>
              <w:left w:val="nil"/>
              <w:bottom w:val="nil"/>
              <w:right w:val="nil"/>
            </w:tcBorders>
            <w:shd w:val="clear" w:color="auto" w:fill="auto"/>
            <w:noWrap/>
            <w:vAlign w:val="center"/>
          </w:tcPr>
          <w:p w14:paraId="35C55173" w14:textId="07EBB9C1"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4721</w:t>
            </w:r>
          </w:p>
        </w:tc>
        <w:tc>
          <w:tcPr>
            <w:tcW w:w="750" w:type="dxa"/>
            <w:tcBorders>
              <w:left w:val="nil"/>
              <w:bottom w:val="nil"/>
              <w:right w:val="nil"/>
            </w:tcBorders>
            <w:shd w:val="clear" w:color="auto" w:fill="auto"/>
            <w:noWrap/>
            <w:vAlign w:val="center"/>
          </w:tcPr>
          <w:p w14:paraId="6DD28097" w14:textId="523EA4B0"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2613</w:t>
            </w:r>
          </w:p>
        </w:tc>
        <w:tc>
          <w:tcPr>
            <w:tcW w:w="748" w:type="dxa"/>
            <w:tcBorders>
              <w:left w:val="nil"/>
              <w:bottom w:val="nil"/>
              <w:right w:val="nil"/>
            </w:tcBorders>
            <w:shd w:val="clear" w:color="auto" w:fill="auto"/>
            <w:noWrap/>
            <w:vAlign w:val="center"/>
          </w:tcPr>
          <w:p w14:paraId="3F9C1C90" w14:textId="0BC6633D"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3387</w:t>
            </w:r>
          </w:p>
        </w:tc>
        <w:tc>
          <w:tcPr>
            <w:tcW w:w="750" w:type="dxa"/>
            <w:tcBorders>
              <w:left w:val="nil"/>
              <w:bottom w:val="nil"/>
              <w:right w:val="nil"/>
            </w:tcBorders>
            <w:shd w:val="clear" w:color="auto" w:fill="auto"/>
            <w:noWrap/>
            <w:vAlign w:val="center"/>
          </w:tcPr>
          <w:p w14:paraId="630095F4" w14:textId="6E58D21C"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3911</w:t>
            </w:r>
          </w:p>
        </w:tc>
        <w:tc>
          <w:tcPr>
            <w:tcW w:w="748" w:type="dxa"/>
            <w:tcBorders>
              <w:left w:val="nil"/>
              <w:bottom w:val="nil"/>
              <w:right w:val="nil"/>
            </w:tcBorders>
            <w:shd w:val="clear" w:color="auto" w:fill="auto"/>
            <w:noWrap/>
            <w:vAlign w:val="center"/>
          </w:tcPr>
          <w:p w14:paraId="2885A315" w14:textId="685B90B7"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2089</w:t>
            </w:r>
          </w:p>
        </w:tc>
        <w:tc>
          <w:tcPr>
            <w:tcW w:w="750" w:type="dxa"/>
            <w:tcBorders>
              <w:left w:val="nil"/>
              <w:bottom w:val="nil"/>
              <w:right w:val="nil"/>
            </w:tcBorders>
            <w:shd w:val="clear" w:color="auto" w:fill="auto"/>
            <w:noWrap/>
            <w:vAlign w:val="center"/>
          </w:tcPr>
          <w:p w14:paraId="29CE369F" w14:textId="79FF913D"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5369</w:t>
            </w:r>
          </w:p>
        </w:tc>
        <w:tc>
          <w:tcPr>
            <w:tcW w:w="748" w:type="dxa"/>
            <w:tcBorders>
              <w:left w:val="nil"/>
              <w:bottom w:val="nil"/>
              <w:right w:val="nil"/>
            </w:tcBorders>
            <w:shd w:val="clear" w:color="auto" w:fill="auto"/>
            <w:noWrap/>
            <w:vAlign w:val="center"/>
          </w:tcPr>
          <w:p w14:paraId="67122B01" w14:textId="4554AA37"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631</w:t>
            </w:r>
          </w:p>
        </w:tc>
        <w:tc>
          <w:tcPr>
            <w:tcW w:w="750" w:type="dxa"/>
            <w:tcBorders>
              <w:left w:val="nil"/>
              <w:bottom w:val="nil"/>
              <w:right w:val="nil"/>
            </w:tcBorders>
            <w:shd w:val="clear" w:color="auto" w:fill="auto"/>
            <w:noWrap/>
            <w:vAlign w:val="center"/>
          </w:tcPr>
          <w:p w14:paraId="3F08BCE0" w14:textId="57696543"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5997</w:t>
            </w:r>
          </w:p>
        </w:tc>
        <w:tc>
          <w:tcPr>
            <w:tcW w:w="748" w:type="dxa"/>
            <w:tcBorders>
              <w:left w:val="nil"/>
              <w:bottom w:val="nil"/>
              <w:right w:val="nil"/>
            </w:tcBorders>
            <w:shd w:val="clear" w:color="auto" w:fill="auto"/>
            <w:noWrap/>
            <w:vAlign w:val="center"/>
          </w:tcPr>
          <w:p w14:paraId="4D42AC59" w14:textId="66883728"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w:t>
            </w:r>
          </w:p>
        </w:tc>
      </w:tr>
      <w:tr w:rsidR="00F02A68" w:rsidRPr="00F02A68" w14:paraId="7A187CB4" w14:textId="77777777" w:rsidTr="00786853">
        <w:trPr>
          <w:trHeight w:val="315"/>
          <w:jc w:val="center"/>
        </w:trPr>
        <w:tc>
          <w:tcPr>
            <w:tcW w:w="710" w:type="dxa"/>
            <w:tcBorders>
              <w:top w:val="nil"/>
              <w:left w:val="nil"/>
              <w:bottom w:val="nil"/>
              <w:right w:val="nil"/>
            </w:tcBorders>
            <w:shd w:val="clear" w:color="auto" w:fill="auto"/>
            <w:noWrap/>
            <w:vAlign w:val="center"/>
            <w:hideMark/>
          </w:tcPr>
          <w:p w14:paraId="4081423A" w14:textId="77777777" w:rsidR="008C137A" w:rsidRPr="00F02A68" w:rsidRDefault="008C137A" w:rsidP="00FD30E3">
            <w:pPr>
              <w:spacing w:after="0" w:line="240" w:lineRule="auto"/>
              <w:rPr>
                <w:rFonts w:ascii="Arial" w:eastAsia="Times New Roman" w:hAnsi="Arial" w:cs="Arial"/>
                <w:b/>
                <w:bCs/>
                <w:i/>
                <w:iCs/>
                <w:sz w:val="24"/>
                <w:szCs w:val="24"/>
                <w:lang w:eastAsia="en-GB"/>
              </w:rPr>
            </w:pPr>
            <w:r w:rsidRPr="00F02A68">
              <w:rPr>
                <w:rFonts w:ascii="Arial" w:eastAsia="Times New Roman" w:hAnsi="Arial" w:cs="Arial"/>
                <w:b/>
                <w:bCs/>
                <w:i/>
                <w:iCs/>
                <w:sz w:val="24"/>
                <w:szCs w:val="24"/>
                <w:lang w:eastAsia="en-GB"/>
              </w:rPr>
              <w:t>M</w:t>
            </w:r>
          </w:p>
        </w:tc>
        <w:tc>
          <w:tcPr>
            <w:tcW w:w="750" w:type="dxa"/>
            <w:tcBorders>
              <w:top w:val="nil"/>
              <w:left w:val="nil"/>
              <w:bottom w:val="nil"/>
              <w:right w:val="nil"/>
            </w:tcBorders>
            <w:shd w:val="clear" w:color="auto" w:fill="auto"/>
            <w:noWrap/>
            <w:vAlign w:val="center"/>
            <w:hideMark/>
          </w:tcPr>
          <w:p w14:paraId="39D67626"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0.26</w:t>
            </w:r>
          </w:p>
        </w:tc>
        <w:tc>
          <w:tcPr>
            <w:tcW w:w="750" w:type="dxa"/>
            <w:tcBorders>
              <w:top w:val="nil"/>
              <w:left w:val="nil"/>
              <w:bottom w:val="nil"/>
              <w:right w:val="nil"/>
            </w:tcBorders>
            <w:shd w:val="clear" w:color="auto" w:fill="auto"/>
            <w:noWrap/>
            <w:vAlign w:val="center"/>
            <w:hideMark/>
          </w:tcPr>
          <w:p w14:paraId="737F69C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750" w:type="dxa"/>
            <w:tcBorders>
              <w:top w:val="nil"/>
              <w:left w:val="nil"/>
              <w:bottom w:val="nil"/>
              <w:right w:val="nil"/>
            </w:tcBorders>
            <w:shd w:val="clear" w:color="auto" w:fill="auto"/>
            <w:noWrap/>
            <w:vAlign w:val="center"/>
            <w:hideMark/>
          </w:tcPr>
          <w:p w14:paraId="7A0A705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c>
          <w:tcPr>
            <w:tcW w:w="750" w:type="dxa"/>
            <w:tcBorders>
              <w:top w:val="nil"/>
              <w:left w:val="nil"/>
              <w:bottom w:val="nil"/>
              <w:right w:val="nil"/>
            </w:tcBorders>
            <w:shd w:val="clear" w:color="auto" w:fill="auto"/>
            <w:noWrap/>
            <w:vAlign w:val="center"/>
            <w:hideMark/>
          </w:tcPr>
          <w:p w14:paraId="7D85243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0.04</w:t>
            </w:r>
          </w:p>
        </w:tc>
        <w:tc>
          <w:tcPr>
            <w:tcW w:w="750" w:type="dxa"/>
            <w:tcBorders>
              <w:top w:val="nil"/>
              <w:left w:val="nil"/>
              <w:bottom w:val="nil"/>
              <w:right w:val="nil"/>
            </w:tcBorders>
            <w:shd w:val="clear" w:color="auto" w:fill="auto"/>
            <w:noWrap/>
            <w:vAlign w:val="center"/>
            <w:hideMark/>
          </w:tcPr>
          <w:p w14:paraId="77CAD44D"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0.13</w:t>
            </w:r>
          </w:p>
        </w:tc>
        <w:tc>
          <w:tcPr>
            <w:tcW w:w="748" w:type="dxa"/>
            <w:tcBorders>
              <w:top w:val="nil"/>
              <w:left w:val="nil"/>
              <w:bottom w:val="nil"/>
              <w:right w:val="nil"/>
            </w:tcBorders>
            <w:shd w:val="clear" w:color="auto" w:fill="auto"/>
            <w:noWrap/>
            <w:vAlign w:val="center"/>
            <w:hideMark/>
          </w:tcPr>
          <w:p w14:paraId="3B3F8017"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50" w:type="dxa"/>
            <w:tcBorders>
              <w:top w:val="nil"/>
              <w:left w:val="nil"/>
              <w:bottom w:val="nil"/>
              <w:right w:val="nil"/>
            </w:tcBorders>
            <w:shd w:val="clear" w:color="auto" w:fill="auto"/>
            <w:noWrap/>
            <w:vAlign w:val="center"/>
            <w:hideMark/>
          </w:tcPr>
          <w:p w14:paraId="0E21BE6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hideMark/>
          </w:tcPr>
          <w:p w14:paraId="3F9283A2"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w:t>
            </w:r>
          </w:p>
        </w:tc>
        <w:tc>
          <w:tcPr>
            <w:tcW w:w="750" w:type="dxa"/>
            <w:tcBorders>
              <w:top w:val="nil"/>
              <w:left w:val="nil"/>
              <w:bottom w:val="nil"/>
              <w:right w:val="nil"/>
            </w:tcBorders>
            <w:shd w:val="clear" w:color="auto" w:fill="auto"/>
            <w:noWrap/>
            <w:vAlign w:val="center"/>
            <w:hideMark/>
          </w:tcPr>
          <w:p w14:paraId="72D0AE3F"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hideMark/>
          </w:tcPr>
          <w:p w14:paraId="4AB9A34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c>
          <w:tcPr>
            <w:tcW w:w="750" w:type="dxa"/>
            <w:tcBorders>
              <w:top w:val="nil"/>
              <w:left w:val="nil"/>
              <w:bottom w:val="nil"/>
              <w:right w:val="nil"/>
            </w:tcBorders>
            <w:shd w:val="clear" w:color="auto" w:fill="auto"/>
            <w:noWrap/>
            <w:vAlign w:val="center"/>
            <w:hideMark/>
          </w:tcPr>
          <w:p w14:paraId="4EB9559F"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hideMark/>
          </w:tcPr>
          <w:p w14:paraId="3716A082"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w:t>
            </w:r>
          </w:p>
        </w:tc>
      </w:tr>
      <w:tr w:rsidR="00F02A68" w:rsidRPr="00F02A68" w14:paraId="2853CE10" w14:textId="77777777" w:rsidTr="00AB0F1B">
        <w:trPr>
          <w:trHeight w:val="315"/>
          <w:jc w:val="center"/>
        </w:trPr>
        <w:tc>
          <w:tcPr>
            <w:tcW w:w="710" w:type="dxa"/>
            <w:tcBorders>
              <w:top w:val="nil"/>
              <w:left w:val="nil"/>
              <w:bottom w:val="nil"/>
              <w:right w:val="nil"/>
            </w:tcBorders>
            <w:shd w:val="clear" w:color="auto" w:fill="auto"/>
            <w:noWrap/>
            <w:vAlign w:val="center"/>
          </w:tcPr>
          <w:p w14:paraId="38A7B97D" w14:textId="77777777" w:rsidR="00786853" w:rsidRPr="00F02A68" w:rsidRDefault="00786853" w:rsidP="00FD30E3">
            <w:pPr>
              <w:spacing w:after="0" w:line="240" w:lineRule="auto"/>
              <w:rPr>
                <w:rFonts w:ascii="Arial" w:eastAsia="Times New Roman" w:hAnsi="Arial" w:cs="Arial"/>
                <w:b/>
                <w:bCs/>
                <w:i/>
                <w:iCs/>
                <w:sz w:val="24"/>
                <w:szCs w:val="24"/>
                <w:lang w:eastAsia="en-GB"/>
              </w:rPr>
            </w:pPr>
          </w:p>
        </w:tc>
        <w:tc>
          <w:tcPr>
            <w:tcW w:w="750" w:type="dxa"/>
            <w:tcBorders>
              <w:top w:val="nil"/>
              <w:left w:val="nil"/>
              <w:bottom w:val="nil"/>
              <w:right w:val="nil"/>
            </w:tcBorders>
            <w:shd w:val="clear" w:color="auto" w:fill="auto"/>
            <w:noWrap/>
            <w:vAlign w:val="center"/>
          </w:tcPr>
          <w:p w14:paraId="1583CDA0" w14:textId="15F32100"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0.45</w:t>
            </w:r>
          </w:p>
        </w:tc>
        <w:tc>
          <w:tcPr>
            <w:tcW w:w="750" w:type="dxa"/>
            <w:tcBorders>
              <w:top w:val="nil"/>
              <w:left w:val="nil"/>
              <w:bottom w:val="nil"/>
              <w:right w:val="nil"/>
            </w:tcBorders>
            <w:shd w:val="clear" w:color="auto" w:fill="auto"/>
            <w:noWrap/>
            <w:vAlign w:val="center"/>
          </w:tcPr>
          <w:p w14:paraId="7C742519" w14:textId="61B903CB"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50" w:type="dxa"/>
            <w:tcBorders>
              <w:top w:val="nil"/>
              <w:left w:val="nil"/>
              <w:bottom w:val="nil"/>
              <w:right w:val="nil"/>
            </w:tcBorders>
            <w:shd w:val="clear" w:color="auto" w:fill="auto"/>
            <w:noWrap/>
            <w:vAlign w:val="center"/>
          </w:tcPr>
          <w:p w14:paraId="0EC03635" w14:textId="3E0C684A"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0.24</w:t>
            </w:r>
          </w:p>
        </w:tc>
        <w:tc>
          <w:tcPr>
            <w:tcW w:w="750" w:type="dxa"/>
            <w:tcBorders>
              <w:top w:val="nil"/>
              <w:left w:val="nil"/>
              <w:bottom w:val="nil"/>
              <w:right w:val="nil"/>
            </w:tcBorders>
            <w:shd w:val="clear" w:color="auto" w:fill="auto"/>
            <w:noWrap/>
            <w:vAlign w:val="center"/>
          </w:tcPr>
          <w:p w14:paraId="7EEC481F" w14:textId="5E2A84CF"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750" w:type="dxa"/>
            <w:tcBorders>
              <w:top w:val="nil"/>
              <w:left w:val="nil"/>
              <w:bottom w:val="nil"/>
              <w:right w:val="nil"/>
            </w:tcBorders>
            <w:shd w:val="clear" w:color="auto" w:fill="auto"/>
            <w:noWrap/>
            <w:vAlign w:val="center"/>
          </w:tcPr>
          <w:p w14:paraId="4997C84B" w14:textId="71474386"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0.18</w:t>
            </w:r>
          </w:p>
        </w:tc>
        <w:tc>
          <w:tcPr>
            <w:tcW w:w="748" w:type="dxa"/>
            <w:tcBorders>
              <w:top w:val="nil"/>
              <w:left w:val="nil"/>
              <w:bottom w:val="nil"/>
              <w:right w:val="nil"/>
            </w:tcBorders>
            <w:shd w:val="clear" w:color="auto" w:fill="auto"/>
            <w:noWrap/>
            <w:vAlign w:val="center"/>
          </w:tcPr>
          <w:p w14:paraId="5EEBC8F9" w14:textId="4AED8C8D"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750" w:type="dxa"/>
            <w:tcBorders>
              <w:top w:val="nil"/>
              <w:left w:val="nil"/>
              <w:bottom w:val="nil"/>
              <w:right w:val="nil"/>
            </w:tcBorders>
            <w:shd w:val="clear" w:color="auto" w:fill="auto"/>
            <w:noWrap/>
            <w:vAlign w:val="center"/>
          </w:tcPr>
          <w:p w14:paraId="1689EF99" w14:textId="12E3900E"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w:t>
            </w:r>
          </w:p>
        </w:tc>
        <w:tc>
          <w:tcPr>
            <w:tcW w:w="748" w:type="dxa"/>
            <w:tcBorders>
              <w:top w:val="nil"/>
              <w:left w:val="nil"/>
              <w:bottom w:val="nil"/>
              <w:right w:val="nil"/>
            </w:tcBorders>
            <w:shd w:val="clear" w:color="auto" w:fill="auto"/>
            <w:noWrap/>
            <w:vAlign w:val="center"/>
          </w:tcPr>
          <w:p w14:paraId="44B96CB7" w14:textId="23B13CC8"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750" w:type="dxa"/>
            <w:tcBorders>
              <w:top w:val="nil"/>
              <w:left w:val="nil"/>
              <w:bottom w:val="nil"/>
              <w:right w:val="nil"/>
            </w:tcBorders>
            <w:shd w:val="clear" w:color="auto" w:fill="auto"/>
            <w:noWrap/>
            <w:vAlign w:val="center"/>
          </w:tcPr>
          <w:p w14:paraId="188C81CC" w14:textId="53A8DB92"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tcPr>
          <w:p w14:paraId="615C365D" w14:textId="01F84C28"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750" w:type="dxa"/>
            <w:tcBorders>
              <w:top w:val="nil"/>
              <w:left w:val="nil"/>
              <w:bottom w:val="nil"/>
              <w:right w:val="nil"/>
            </w:tcBorders>
            <w:shd w:val="clear" w:color="auto" w:fill="auto"/>
            <w:noWrap/>
            <w:vAlign w:val="center"/>
          </w:tcPr>
          <w:p w14:paraId="299E8406" w14:textId="6AC6BE80"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tcPr>
          <w:p w14:paraId="413BA5C8" w14:textId="64FEE686"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w:t>
            </w:r>
          </w:p>
        </w:tc>
      </w:tr>
      <w:tr w:rsidR="00F02A68" w:rsidRPr="00F02A68" w14:paraId="01D19952" w14:textId="77777777" w:rsidTr="00786853">
        <w:trPr>
          <w:trHeight w:val="315"/>
          <w:jc w:val="center"/>
        </w:trPr>
        <w:tc>
          <w:tcPr>
            <w:tcW w:w="710" w:type="dxa"/>
            <w:tcBorders>
              <w:top w:val="nil"/>
              <w:left w:val="nil"/>
              <w:bottom w:val="nil"/>
              <w:right w:val="nil"/>
            </w:tcBorders>
            <w:shd w:val="clear" w:color="auto" w:fill="auto"/>
            <w:noWrap/>
            <w:vAlign w:val="center"/>
            <w:hideMark/>
          </w:tcPr>
          <w:p w14:paraId="187511A9" w14:textId="77777777" w:rsidR="008C137A" w:rsidRPr="00F02A68" w:rsidRDefault="008C137A" w:rsidP="00FD30E3">
            <w:pPr>
              <w:spacing w:after="0" w:line="240" w:lineRule="auto"/>
              <w:rPr>
                <w:rFonts w:ascii="Arial" w:eastAsia="Times New Roman" w:hAnsi="Arial" w:cs="Arial"/>
                <w:b/>
                <w:bCs/>
                <w:i/>
                <w:iCs/>
                <w:sz w:val="24"/>
                <w:szCs w:val="24"/>
                <w:lang w:eastAsia="en-GB"/>
              </w:rPr>
            </w:pPr>
            <w:proofErr w:type="spellStart"/>
            <w:r w:rsidRPr="00F02A68">
              <w:rPr>
                <w:rFonts w:ascii="Arial" w:eastAsia="Times New Roman" w:hAnsi="Arial" w:cs="Arial"/>
                <w:b/>
                <w:bCs/>
                <w:i/>
                <w:iCs/>
                <w:sz w:val="24"/>
                <w:szCs w:val="24"/>
                <w:lang w:eastAsia="en-GB"/>
              </w:rPr>
              <w:t>Mdn</w:t>
            </w:r>
            <w:proofErr w:type="spellEnd"/>
          </w:p>
        </w:tc>
        <w:tc>
          <w:tcPr>
            <w:tcW w:w="750" w:type="dxa"/>
            <w:tcBorders>
              <w:top w:val="nil"/>
              <w:left w:val="nil"/>
              <w:bottom w:val="nil"/>
              <w:right w:val="nil"/>
            </w:tcBorders>
            <w:shd w:val="clear" w:color="auto" w:fill="auto"/>
            <w:noWrap/>
            <w:vAlign w:val="center"/>
            <w:hideMark/>
          </w:tcPr>
          <w:p w14:paraId="5E333511"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0.24</w:t>
            </w:r>
          </w:p>
        </w:tc>
        <w:tc>
          <w:tcPr>
            <w:tcW w:w="750" w:type="dxa"/>
            <w:tcBorders>
              <w:top w:val="nil"/>
              <w:left w:val="nil"/>
              <w:bottom w:val="nil"/>
              <w:right w:val="nil"/>
            </w:tcBorders>
            <w:shd w:val="clear" w:color="auto" w:fill="auto"/>
            <w:noWrap/>
            <w:vAlign w:val="center"/>
            <w:hideMark/>
          </w:tcPr>
          <w:p w14:paraId="6D87C19D"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750" w:type="dxa"/>
            <w:tcBorders>
              <w:top w:val="nil"/>
              <w:left w:val="nil"/>
              <w:bottom w:val="nil"/>
              <w:right w:val="nil"/>
            </w:tcBorders>
            <w:shd w:val="clear" w:color="auto" w:fill="auto"/>
            <w:noWrap/>
            <w:vAlign w:val="center"/>
            <w:hideMark/>
          </w:tcPr>
          <w:p w14:paraId="0C1B8838"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0.15</w:t>
            </w:r>
          </w:p>
        </w:tc>
        <w:tc>
          <w:tcPr>
            <w:tcW w:w="750" w:type="dxa"/>
            <w:tcBorders>
              <w:top w:val="nil"/>
              <w:left w:val="nil"/>
              <w:bottom w:val="nil"/>
              <w:right w:val="nil"/>
            </w:tcBorders>
            <w:shd w:val="clear" w:color="auto" w:fill="auto"/>
            <w:noWrap/>
            <w:vAlign w:val="center"/>
            <w:hideMark/>
          </w:tcPr>
          <w:p w14:paraId="17457A47"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0.04</w:t>
            </w:r>
          </w:p>
        </w:tc>
        <w:tc>
          <w:tcPr>
            <w:tcW w:w="750" w:type="dxa"/>
            <w:tcBorders>
              <w:top w:val="nil"/>
              <w:left w:val="nil"/>
              <w:bottom w:val="nil"/>
              <w:right w:val="nil"/>
            </w:tcBorders>
            <w:shd w:val="clear" w:color="auto" w:fill="auto"/>
            <w:noWrap/>
            <w:vAlign w:val="center"/>
            <w:hideMark/>
          </w:tcPr>
          <w:p w14:paraId="5F70B688"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hideMark/>
          </w:tcPr>
          <w:p w14:paraId="021756D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50" w:type="dxa"/>
            <w:tcBorders>
              <w:top w:val="nil"/>
              <w:left w:val="nil"/>
              <w:bottom w:val="nil"/>
              <w:right w:val="nil"/>
            </w:tcBorders>
            <w:shd w:val="clear" w:color="auto" w:fill="auto"/>
            <w:noWrap/>
            <w:vAlign w:val="center"/>
            <w:hideMark/>
          </w:tcPr>
          <w:p w14:paraId="546B9BB2"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hideMark/>
          </w:tcPr>
          <w:p w14:paraId="3F40E5D7"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w:t>
            </w:r>
          </w:p>
        </w:tc>
        <w:tc>
          <w:tcPr>
            <w:tcW w:w="750" w:type="dxa"/>
            <w:tcBorders>
              <w:top w:val="nil"/>
              <w:left w:val="nil"/>
              <w:bottom w:val="nil"/>
              <w:right w:val="nil"/>
            </w:tcBorders>
            <w:shd w:val="clear" w:color="auto" w:fill="auto"/>
            <w:noWrap/>
            <w:vAlign w:val="center"/>
            <w:hideMark/>
          </w:tcPr>
          <w:p w14:paraId="37BE425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hideMark/>
          </w:tcPr>
          <w:p w14:paraId="190410A0"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c>
          <w:tcPr>
            <w:tcW w:w="750" w:type="dxa"/>
            <w:tcBorders>
              <w:top w:val="nil"/>
              <w:left w:val="nil"/>
              <w:bottom w:val="nil"/>
              <w:right w:val="nil"/>
            </w:tcBorders>
            <w:shd w:val="clear" w:color="auto" w:fill="auto"/>
            <w:noWrap/>
            <w:vAlign w:val="center"/>
            <w:hideMark/>
          </w:tcPr>
          <w:p w14:paraId="4BFE77C2"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hideMark/>
          </w:tcPr>
          <w:p w14:paraId="7C4518B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w:t>
            </w:r>
          </w:p>
        </w:tc>
      </w:tr>
      <w:tr w:rsidR="00F02A68" w:rsidRPr="00F02A68" w14:paraId="140E46A0" w14:textId="77777777" w:rsidTr="00AB0F1B">
        <w:trPr>
          <w:trHeight w:val="315"/>
          <w:jc w:val="center"/>
        </w:trPr>
        <w:tc>
          <w:tcPr>
            <w:tcW w:w="710" w:type="dxa"/>
            <w:tcBorders>
              <w:top w:val="nil"/>
              <w:left w:val="nil"/>
              <w:bottom w:val="nil"/>
              <w:right w:val="nil"/>
            </w:tcBorders>
            <w:shd w:val="clear" w:color="auto" w:fill="auto"/>
            <w:noWrap/>
            <w:vAlign w:val="center"/>
          </w:tcPr>
          <w:p w14:paraId="47740B9B" w14:textId="77777777" w:rsidR="00786853" w:rsidRPr="00F02A68" w:rsidRDefault="00786853" w:rsidP="00FD30E3">
            <w:pPr>
              <w:spacing w:after="0" w:line="240" w:lineRule="auto"/>
              <w:rPr>
                <w:rFonts w:ascii="Arial" w:eastAsia="Times New Roman" w:hAnsi="Arial" w:cs="Arial"/>
                <w:b/>
                <w:bCs/>
                <w:i/>
                <w:iCs/>
                <w:sz w:val="24"/>
                <w:szCs w:val="24"/>
                <w:lang w:eastAsia="en-GB"/>
              </w:rPr>
            </w:pPr>
          </w:p>
        </w:tc>
        <w:tc>
          <w:tcPr>
            <w:tcW w:w="750" w:type="dxa"/>
            <w:tcBorders>
              <w:top w:val="nil"/>
              <w:left w:val="nil"/>
              <w:bottom w:val="nil"/>
              <w:right w:val="nil"/>
            </w:tcBorders>
            <w:shd w:val="clear" w:color="auto" w:fill="auto"/>
            <w:noWrap/>
            <w:vAlign w:val="center"/>
          </w:tcPr>
          <w:p w14:paraId="49EE2488" w14:textId="1CAAC8D1"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0.43</w:t>
            </w:r>
          </w:p>
        </w:tc>
        <w:tc>
          <w:tcPr>
            <w:tcW w:w="750" w:type="dxa"/>
            <w:tcBorders>
              <w:top w:val="nil"/>
              <w:left w:val="nil"/>
              <w:bottom w:val="nil"/>
              <w:right w:val="nil"/>
            </w:tcBorders>
            <w:shd w:val="clear" w:color="auto" w:fill="auto"/>
            <w:noWrap/>
            <w:vAlign w:val="center"/>
          </w:tcPr>
          <w:p w14:paraId="4FFC4C79" w14:textId="37A52843"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50" w:type="dxa"/>
            <w:tcBorders>
              <w:top w:val="nil"/>
              <w:left w:val="nil"/>
              <w:bottom w:val="nil"/>
              <w:right w:val="nil"/>
            </w:tcBorders>
            <w:shd w:val="clear" w:color="auto" w:fill="auto"/>
            <w:noWrap/>
            <w:vAlign w:val="center"/>
          </w:tcPr>
          <w:p w14:paraId="1D0E9A59" w14:textId="22841BEC"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0.23</w:t>
            </w:r>
          </w:p>
        </w:tc>
        <w:tc>
          <w:tcPr>
            <w:tcW w:w="750" w:type="dxa"/>
            <w:tcBorders>
              <w:top w:val="nil"/>
              <w:left w:val="nil"/>
              <w:bottom w:val="nil"/>
              <w:right w:val="nil"/>
            </w:tcBorders>
            <w:shd w:val="clear" w:color="auto" w:fill="auto"/>
            <w:noWrap/>
            <w:vAlign w:val="center"/>
          </w:tcPr>
          <w:p w14:paraId="5443FA62" w14:textId="24AD2CE2"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750" w:type="dxa"/>
            <w:tcBorders>
              <w:top w:val="nil"/>
              <w:left w:val="nil"/>
              <w:bottom w:val="nil"/>
              <w:right w:val="nil"/>
            </w:tcBorders>
            <w:shd w:val="clear" w:color="auto" w:fill="auto"/>
            <w:noWrap/>
            <w:vAlign w:val="center"/>
          </w:tcPr>
          <w:p w14:paraId="4EE96854" w14:textId="43C3DC5C"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0.17</w:t>
            </w:r>
          </w:p>
        </w:tc>
        <w:tc>
          <w:tcPr>
            <w:tcW w:w="748" w:type="dxa"/>
            <w:tcBorders>
              <w:top w:val="nil"/>
              <w:left w:val="nil"/>
              <w:bottom w:val="nil"/>
              <w:right w:val="nil"/>
            </w:tcBorders>
            <w:shd w:val="clear" w:color="auto" w:fill="auto"/>
            <w:noWrap/>
            <w:vAlign w:val="center"/>
          </w:tcPr>
          <w:p w14:paraId="6B54397A" w14:textId="39847BDC"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0.08</w:t>
            </w:r>
          </w:p>
        </w:tc>
        <w:tc>
          <w:tcPr>
            <w:tcW w:w="750" w:type="dxa"/>
            <w:tcBorders>
              <w:top w:val="nil"/>
              <w:left w:val="nil"/>
              <w:bottom w:val="nil"/>
              <w:right w:val="nil"/>
            </w:tcBorders>
            <w:shd w:val="clear" w:color="auto" w:fill="auto"/>
            <w:noWrap/>
            <w:vAlign w:val="center"/>
          </w:tcPr>
          <w:p w14:paraId="192DEACB" w14:textId="0D493090"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0.14</w:t>
            </w:r>
          </w:p>
        </w:tc>
        <w:tc>
          <w:tcPr>
            <w:tcW w:w="748" w:type="dxa"/>
            <w:tcBorders>
              <w:top w:val="nil"/>
              <w:left w:val="nil"/>
              <w:bottom w:val="nil"/>
              <w:right w:val="nil"/>
            </w:tcBorders>
            <w:shd w:val="clear" w:color="auto" w:fill="auto"/>
            <w:noWrap/>
            <w:vAlign w:val="center"/>
          </w:tcPr>
          <w:p w14:paraId="11952FC3" w14:textId="0A42554A"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750" w:type="dxa"/>
            <w:tcBorders>
              <w:top w:val="nil"/>
              <w:left w:val="nil"/>
              <w:bottom w:val="nil"/>
              <w:right w:val="nil"/>
            </w:tcBorders>
            <w:shd w:val="clear" w:color="auto" w:fill="auto"/>
            <w:noWrap/>
            <w:vAlign w:val="center"/>
          </w:tcPr>
          <w:p w14:paraId="2356004B" w14:textId="7316DBC6"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tcPr>
          <w:p w14:paraId="3555F66B" w14:textId="7555339E"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750" w:type="dxa"/>
            <w:tcBorders>
              <w:top w:val="nil"/>
              <w:left w:val="nil"/>
              <w:bottom w:val="nil"/>
              <w:right w:val="nil"/>
            </w:tcBorders>
            <w:shd w:val="clear" w:color="auto" w:fill="auto"/>
            <w:noWrap/>
            <w:vAlign w:val="center"/>
          </w:tcPr>
          <w:p w14:paraId="3DDB310D" w14:textId="4F545D8C"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0.11</w:t>
            </w:r>
          </w:p>
        </w:tc>
        <w:tc>
          <w:tcPr>
            <w:tcW w:w="748" w:type="dxa"/>
            <w:tcBorders>
              <w:top w:val="nil"/>
              <w:left w:val="nil"/>
              <w:bottom w:val="nil"/>
              <w:right w:val="nil"/>
            </w:tcBorders>
            <w:shd w:val="clear" w:color="auto" w:fill="auto"/>
            <w:noWrap/>
            <w:vAlign w:val="center"/>
          </w:tcPr>
          <w:p w14:paraId="1CF592D2" w14:textId="03E86F9A"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r>
      <w:tr w:rsidR="00F02A68" w:rsidRPr="00F02A68" w14:paraId="37C055B6" w14:textId="77777777" w:rsidTr="00786853">
        <w:trPr>
          <w:trHeight w:val="315"/>
          <w:jc w:val="center"/>
        </w:trPr>
        <w:tc>
          <w:tcPr>
            <w:tcW w:w="710" w:type="dxa"/>
            <w:tcBorders>
              <w:top w:val="nil"/>
              <w:left w:val="nil"/>
              <w:bottom w:val="nil"/>
              <w:right w:val="nil"/>
            </w:tcBorders>
            <w:shd w:val="clear" w:color="auto" w:fill="auto"/>
            <w:noWrap/>
            <w:vAlign w:val="center"/>
            <w:hideMark/>
          </w:tcPr>
          <w:p w14:paraId="60F38FDE" w14:textId="77777777" w:rsidR="008C137A" w:rsidRPr="00F02A68" w:rsidRDefault="008C137A" w:rsidP="00FD30E3">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Min</w:t>
            </w:r>
          </w:p>
        </w:tc>
        <w:tc>
          <w:tcPr>
            <w:tcW w:w="750" w:type="dxa"/>
            <w:tcBorders>
              <w:top w:val="nil"/>
              <w:left w:val="nil"/>
              <w:bottom w:val="nil"/>
              <w:right w:val="nil"/>
            </w:tcBorders>
            <w:shd w:val="clear" w:color="auto" w:fill="auto"/>
            <w:noWrap/>
            <w:vAlign w:val="center"/>
            <w:hideMark/>
          </w:tcPr>
          <w:p w14:paraId="7AE31083"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c>
          <w:tcPr>
            <w:tcW w:w="750" w:type="dxa"/>
            <w:tcBorders>
              <w:top w:val="nil"/>
              <w:left w:val="nil"/>
              <w:bottom w:val="nil"/>
              <w:right w:val="nil"/>
            </w:tcBorders>
            <w:shd w:val="clear" w:color="auto" w:fill="auto"/>
            <w:noWrap/>
            <w:vAlign w:val="center"/>
            <w:hideMark/>
          </w:tcPr>
          <w:p w14:paraId="73FD72C3"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hideMark/>
          </w:tcPr>
          <w:p w14:paraId="5D28A8BC"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750" w:type="dxa"/>
            <w:tcBorders>
              <w:top w:val="nil"/>
              <w:left w:val="nil"/>
              <w:bottom w:val="nil"/>
              <w:right w:val="nil"/>
            </w:tcBorders>
            <w:shd w:val="clear" w:color="auto" w:fill="auto"/>
            <w:noWrap/>
            <w:vAlign w:val="center"/>
            <w:hideMark/>
          </w:tcPr>
          <w:p w14:paraId="7BDE24E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hideMark/>
          </w:tcPr>
          <w:p w14:paraId="143AFF13"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748" w:type="dxa"/>
            <w:tcBorders>
              <w:top w:val="nil"/>
              <w:left w:val="nil"/>
              <w:bottom w:val="nil"/>
              <w:right w:val="nil"/>
            </w:tcBorders>
            <w:shd w:val="clear" w:color="auto" w:fill="auto"/>
            <w:noWrap/>
            <w:vAlign w:val="center"/>
            <w:hideMark/>
          </w:tcPr>
          <w:p w14:paraId="36583C4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hideMark/>
          </w:tcPr>
          <w:p w14:paraId="720CD7A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48" w:type="dxa"/>
            <w:tcBorders>
              <w:top w:val="nil"/>
              <w:left w:val="nil"/>
              <w:bottom w:val="nil"/>
              <w:right w:val="nil"/>
            </w:tcBorders>
            <w:shd w:val="clear" w:color="auto" w:fill="auto"/>
            <w:noWrap/>
            <w:vAlign w:val="center"/>
            <w:hideMark/>
          </w:tcPr>
          <w:p w14:paraId="71BA823A"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hideMark/>
          </w:tcPr>
          <w:p w14:paraId="1B22D373"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w:t>
            </w:r>
          </w:p>
        </w:tc>
        <w:tc>
          <w:tcPr>
            <w:tcW w:w="748" w:type="dxa"/>
            <w:tcBorders>
              <w:top w:val="nil"/>
              <w:left w:val="nil"/>
              <w:bottom w:val="nil"/>
              <w:right w:val="nil"/>
            </w:tcBorders>
            <w:shd w:val="clear" w:color="auto" w:fill="auto"/>
            <w:noWrap/>
            <w:vAlign w:val="center"/>
            <w:hideMark/>
          </w:tcPr>
          <w:p w14:paraId="2216974E"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hideMark/>
          </w:tcPr>
          <w:p w14:paraId="57B74B7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48" w:type="dxa"/>
            <w:tcBorders>
              <w:top w:val="nil"/>
              <w:left w:val="nil"/>
              <w:bottom w:val="nil"/>
              <w:right w:val="nil"/>
            </w:tcBorders>
            <w:shd w:val="clear" w:color="auto" w:fill="auto"/>
            <w:noWrap/>
            <w:vAlign w:val="center"/>
            <w:hideMark/>
          </w:tcPr>
          <w:p w14:paraId="2DD74D61"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r>
      <w:tr w:rsidR="00F02A68" w:rsidRPr="00F02A68" w14:paraId="78A4074E" w14:textId="77777777" w:rsidTr="00AB0F1B">
        <w:trPr>
          <w:trHeight w:val="315"/>
          <w:jc w:val="center"/>
        </w:trPr>
        <w:tc>
          <w:tcPr>
            <w:tcW w:w="710" w:type="dxa"/>
            <w:tcBorders>
              <w:top w:val="nil"/>
              <w:left w:val="nil"/>
              <w:bottom w:val="nil"/>
              <w:right w:val="nil"/>
            </w:tcBorders>
            <w:shd w:val="clear" w:color="auto" w:fill="auto"/>
            <w:noWrap/>
            <w:vAlign w:val="center"/>
          </w:tcPr>
          <w:p w14:paraId="6C5309B7" w14:textId="77777777" w:rsidR="00786853" w:rsidRPr="00F02A68" w:rsidRDefault="00786853" w:rsidP="00FD30E3">
            <w:pPr>
              <w:spacing w:after="0" w:line="240" w:lineRule="auto"/>
              <w:rPr>
                <w:rFonts w:ascii="Arial" w:eastAsia="Times New Roman" w:hAnsi="Arial" w:cs="Arial"/>
                <w:b/>
                <w:bCs/>
                <w:sz w:val="24"/>
                <w:szCs w:val="24"/>
                <w:lang w:eastAsia="en-GB"/>
              </w:rPr>
            </w:pPr>
          </w:p>
        </w:tc>
        <w:tc>
          <w:tcPr>
            <w:tcW w:w="750" w:type="dxa"/>
            <w:tcBorders>
              <w:top w:val="nil"/>
              <w:left w:val="nil"/>
              <w:bottom w:val="nil"/>
              <w:right w:val="nil"/>
            </w:tcBorders>
            <w:shd w:val="clear" w:color="auto" w:fill="auto"/>
            <w:noWrap/>
            <w:vAlign w:val="center"/>
          </w:tcPr>
          <w:p w14:paraId="48A8A013" w14:textId="754ABBC9"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0.38</w:t>
            </w:r>
          </w:p>
        </w:tc>
        <w:tc>
          <w:tcPr>
            <w:tcW w:w="750" w:type="dxa"/>
            <w:tcBorders>
              <w:top w:val="nil"/>
              <w:left w:val="nil"/>
              <w:bottom w:val="nil"/>
              <w:right w:val="nil"/>
            </w:tcBorders>
            <w:shd w:val="clear" w:color="auto" w:fill="auto"/>
            <w:noWrap/>
            <w:vAlign w:val="center"/>
          </w:tcPr>
          <w:p w14:paraId="0811D6A4" w14:textId="5AAB0737"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tcPr>
          <w:p w14:paraId="2F640DF9" w14:textId="48A6C975"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0.19</w:t>
            </w:r>
          </w:p>
        </w:tc>
        <w:tc>
          <w:tcPr>
            <w:tcW w:w="750" w:type="dxa"/>
            <w:tcBorders>
              <w:top w:val="nil"/>
              <w:left w:val="nil"/>
              <w:bottom w:val="nil"/>
              <w:right w:val="nil"/>
            </w:tcBorders>
            <w:shd w:val="clear" w:color="auto" w:fill="auto"/>
            <w:noWrap/>
            <w:vAlign w:val="center"/>
          </w:tcPr>
          <w:p w14:paraId="2C78CC5F" w14:textId="1B41E01B"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tcPr>
          <w:p w14:paraId="314513DB" w14:textId="01952E2A"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48" w:type="dxa"/>
            <w:tcBorders>
              <w:top w:val="nil"/>
              <w:left w:val="nil"/>
              <w:bottom w:val="nil"/>
              <w:right w:val="nil"/>
            </w:tcBorders>
            <w:shd w:val="clear" w:color="auto" w:fill="auto"/>
            <w:noWrap/>
            <w:vAlign w:val="center"/>
          </w:tcPr>
          <w:p w14:paraId="42178D01" w14:textId="741E8430"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tcPr>
          <w:p w14:paraId="1C892E0A" w14:textId="7413DBAB"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748" w:type="dxa"/>
            <w:tcBorders>
              <w:top w:val="nil"/>
              <w:left w:val="nil"/>
              <w:bottom w:val="nil"/>
              <w:right w:val="nil"/>
            </w:tcBorders>
            <w:shd w:val="clear" w:color="auto" w:fill="auto"/>
            <w:noWrap/>
            <w:vAlign w:val="center"/>
          </w:tcPr>
          <w:p w14:paraId="55B804D5" w14:textId="1CF71066"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tcPr>
          <w:p w14:paraId="0F9E38FF" w14:textId="39784C0C"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748" w:type="dxa"/>
            <w:tcBorders>
              <w:top w:val="nil"/>
              <w:left w:val="nil"/>
              <w:bottom w:val="nil"/>
              <w:right w:val="nil"/>
            </w:tcBorders>
            <w:shd w:val="clear" w:color="auto" w:fill="auto"/>
            <w:noWrap/>
            <w:vAlign w:val="center"/>
          </w:tcPr>
          <w:p w14:paraId="43FD4B67" w14:textId="04F71738"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0.00</w:t>
            </w:r>
          </w:p>
        </w:tc>
        <w:tc>
          <w:tcPr>
            <w:tcW w:w="750" w:type="dxa"/>
            <w:tcBorders>
              <w:top w:val="nil"/>
              <w:left w:val="nil"/>
              <w:bottom w:val="nil"/>
              <w:right w:val="nil"/>
            </w:tcBorders>
            <w:shd w:val="clear" w:color="auto" w:fill="auto"/>
            <w:noWrap/>
            <w:vAlign w:val="center"/>
          </w:tcPr>
          <w:p w14:paraId="6742942B" w14:textId="6E3338D7"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48" w:type="dxa"/>
            <w:tcBorders>
              <w:top w:val="nil"/>
              <w:left w:val="nil"/>
              <w:bottom w:val="nil"/>
              <w:right w:val="nil"/>
            </w:tcBorders>
            <w:shd w:val="clear" w:color="auto" w:fill="auto"/>
            <w:noWrap/>
            <w:vAlign w:val="center"/>
          </w:tcPr>
          <w:p w14:paraId="003B2917" w14:textId="5BA12DC8"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r>
      <w:tr w:rsidR="00F02A68" w:rsidRPr="00F02A68" w14:paraId="17A5173D" w14:textId="77777777" w:rsidTr="00786853">
        <w:trPr>
          <w:trHeight w:val="315"/>
          <w:jc w:val="center"/>
        </w:trPr>
        <w:tc>
          <w:tcPr>
            <w:tcW w:w="710" w:type="dxa"/>
            <w:tcBorders>
              <w:top w:val="nil"/>
              <w:left w:val="nil"/>
              <w:bottom w:val="nil"/>
              <w:right w:val="nil"/>
            </w:tcBorders>
            <w:shd w:val="clear" w:color="auto" w:fill="auto"/>
            <w:noWrap/>
            <w:vAlign w:val="center"/>
            <w:hideMark/>
          </w:tcPr>
          <w:p w14:paraId="68A4E7EE" w14:textId="77777777" w:rsidR="008C137A" w:rsidRPr="00F02A68" w:rsidRDefault="008C137A" w:rsidP="00FD30E3">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Max</w:t>
            </w:r>
          </w:p>
        </w:tc>
        <w:tc>
          <w:tcPr>
            <w:tcW w:w="750" w:type="dxa"/>
            <w:tcBorders>
              <w:top w:val="nil"/>
              <w:left w:val="nil"/>
              <w:bottom w:val="nil"/>
              <w:right w:val="nil"/>
            </w:tcBorders>
            <w:shd w:val="clear" w:color="auto" w:fill="auto"/>
            <w:noWrap/>
            <w:vAlign w:val="center"/>
            <w:hideMark/>
          </w:tcPr>
          <w:p w14:paraId="196273E0"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0.79</w:t>
            </w:r>
          </w:p>
        </w:tc>
        <w:tc>
          <w:tcPr>
            <w:tcW w:w="750" w:type="dxa"/>
            <w:tcBorders>
              <w:top w:val="nil"/>
              <w:left w:val="nil"/>
              <w:bottom w:val="nil"/>
              <w:right w:val="nil"/>
            </w:tcBorders>
            <w:shd w:val="clear" w:color="auto" w:fill="auto"/>
            <w:noWrap/>
            <w:vAlign w:val="center"/>
            <w:hideMark/>
          </w:tcPr>
          <w:p w14:paraId="710406C1"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0.16</w:t>
            </w:r>
          </w:p>
        </w:tc>
        <w:tc>
          <w:tcPr>
            <w:tcW w:w="750" w:type="dxa"/>
            <w:tcBorders>
              <w:top w:val="nil"/>
              <w:left w:val="nil"/>
              <w:bottom w:val="nil"/>
              <w:right w:val="nil"/>
            </w:tcBorders>
            <w:shd w:val="clear" w:color="auto" w:fill="auto"/>
            <w:noWrap/>
            <w:vAlign w:val="center"/>
            <w:hideMark/>
          </w:tcPr>
          <w:p w14:paraId="428404A9"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0.52</w:t>
            </w:r>
          </w:p>
        </w:tc>
        <w:tc>
          <w:tcPr>
            <w:tcW w:w="750" w:type="dxa"/>
            <w:tcBorders>
              <w:top w:val="nil"/>
              <w:left w:val="nil"/>
              <w:bottom w:val="nil"/>
              <w:right w:val="nil"/>
            </w:tcBorders>
            <w:shd w:val="clear" w:color="auto" w:fill="auto"/>
            <w:noWrap/>
            <w:vAlign w:val="center"/>
            <w:hideMark/>
          </w:tcPr>
          <w:p w14:paraId="5DB3AC9F"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0.07</w:t>
            </w:r>
          </w:p>
        </w:tc>
        <w:tc>
          <w:tcPr>
            <w:tcW w:w="750" w:type="dxa"/>
            <w:tcBorders>
              <w:top w:val="nil"/>
              <w:left w:val="nil"/>
              <w:bottom w:val="nil"/>
              <w:right w:val="nil"/>
            </w:tcBorders>
            <w:shd w:val="clear" w:color="auto" w:fill="auto"/>
            <w:noWrap/>
            <w:vAlign w:val="center"/>
            <w:hideMark/>
          </w:tcPr>
          <w:p w14:paraId="50F238CF"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748" w:type="dxa"/>
            <w:tcBorders>
              <w:top w:val="nil"/>
              <w:left w:val="nil"/>
              <w:bottom w:val="nil"/>
              <w:right w:val="nil"/>
            </w:tcBorders>
            <w:shd w:val="clear" w:color="auto" w:fill="auto"/>
            <w:noWrap/>
            <w:vAlign w:val="center"/>
            <w:hideMark/>
          </w:tcPr>
          <w:p w14:paraId="777A505C"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0.05</w:t>
            </w:r>
          </w:p>
        </w:tc>
        <w:tc>
          <w:tcPr>
            <w:tcW w:w="750" w:type="dxa"/>
            <w:tcBorders>
              <w:top w:val="nil"/>
              <w:left w:val="nil"/>
              <w:bottom w:val="nil"/>
              <w:right w:val="nil"/>
            </w:tcBorders>
            <w:shd w:val="clear" w:color="auto" w:fill="auto"/>
            <w:noWrap/>
            <w:vAlign w:val="center"/>
            <w:hideMark/>
          </w:tcPr>
          <w:p w14:paraId="2A69E098"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748" w:type="dxa"/>
            <w:tcBorders>
              <w:top w:val="nil"/>
              <w:left w:val="nil"/>
              <w:bottom w:val="nil"/>
              <w:right w:val="nil"/>
            </w:tcBorders>
            <w:shd w:val="clear" w:color="auto" w:fill="auto"/>
            <w:noWrap/>
            <w:vAlign w:val="center"/>
            <w:hideMark/>
          </w:tcPr>
          <w:p w14:paraId="3AD9F4C5"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c>
          <w:tcPr>
            <w:tcW w:w="750" w:type="dxa"/>
            <w:tcBorders>
              <w:top w:val="nil"/>
              <w:left w:val="nil"/>
              <w:bottom w:val="nil"/>
              <w:right w:val="nil"/>
            </w:tcBorders>
            <w:shd w:val="clear" w:color="auto" w:fill="auto"/>
            <w:noWrap/>
            <w:vAlign w:val="center"/>
            <w:hideMark/>
          </w:tcPr>
          <w:p w14:paraId="5690035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0.38</w:t>
            </w:r>
          </w:p>
        </w:tc>
        <w:tc>
          <w:tcPr>
            <w:tcW w:w="748" w:type="dxa"/>
            <w:tcBorders>
              <w:top w:val="nil"/>
              <w:left w:val="nil"/>
              <w:bottom w:val="nil"/>
              <w:right w:val="nil"/>
            </w:tcBorders>
            <w:shd w:val="clear" w:color="auto" w:fill="auto"/>
            <w:noWrap/>
            <w:vAlign w:val="center"/>
            <w:hideMark/>
          </w:tcPr>
          <w:p w14:paraId="6DDC9E9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0.02</w:t>
            </w:r>
          </w:p>
        </w:tc>
        <w:tc>
          <w:tcPr>
            <w:tcW w:w="750" w:type="dxa"/>
            <w:tcBorders>
              <w:top w:val="nil"/>
              <w:left w:val="nil"/>
              <w:bottom w:val="nil"/>
              <w:right w:val="nil"/>
            </w:tcBorders>
            <w:shd w:val="clear" w:color="auto" w:fill="auto"/>
            <w:noWrap/>
            <w:vAlign w:val="center"/>
            <w:hideMark/>
          </w:tcPr>
          <w:p w14:paraId="43BC97A4"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0.28</w:t>
            </w:r>
          </w:p>
        </w:tc>
        <w:tc>
          <w:tcPr>
            <w:tcW w:w="748" w:type="dxa"/>
            <w:tcBorders>
              <w:top w:val="nil"/>
              <w:left w:val="nil"/>
              <w:bottom w:val="nil"/>
              <w:right w:val="nil"/>
            </w:tcBorders>
            <w:shd w:val="clear" w:color="auto" w:fill="auto"/>
            <w:noWrap/>
            <w:vAlign w:val="center"/>
            <w:hideMark/>
          </w:tcPr>
          <w:p w14:paraId="35123C6E" w14:textId="77777777" w:rsidR="008C137A" w:rsidRPr="00F02A68" w:rsidRDefault="008C137A" w:rsidP="00786853">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0.01</w:t>
            </w:r>
          </w:p>
        </w:tc>
      </w:tr>
      <w:tr w:rsidR="00C60DC0" w:rsidRPr="00F02A68" w14:paraId="2CA19332" w14:textId="77777777" w:rsidTr="00AB0F1B">
        <w:trPr>
          <w:trHeight w:val="315"/>
          <w:jc w:val="center"/>
        </w:trPr>
        <w:tc>
          <w:tcPr>
            <w:tcW w:w="710" w:type="dxa"/>
            <w:tcBorders>
              <w:top w:val="nil"/>
              <w:left w:val="nil"/>
              <w:bottom w:val="single" w:sz="12" w:space="0" w:color="auto"/>
              <w:right w:val="nil"/>
            </w:tcBorders>
            <w:shd w:val="clear" w:color="auto" w:fill="auto"/>
            <w:noWrap/>
            <w:vAlign w:val="center"/>
          </w:tcPr>
          <w:p w14:paraId="5C59B07C" w14:textId="77777777" w:rsidR="00786853" w:rsidRPr="00F02A68" w:rsidRDefault="00786853" w:rsidP="00FD30E3">
            <w:pPr>
              <w:spacing w:after="0" w:line="240" w:lineRule="auto"/>
              <w:rPr>
                <w:rFonts w:ascii="Arial" w:eastAsia="Times New Roman" w:hAnsi="Arial" w:cs="Arial"/>
                <w:b/>
                <w:bCs/>
                <w:sz w:val="24"/>
                <w:szCs w:val="24"/>
                <w:lang w:eastAsia="en-GB"/>
              </w:rPr>
            </w:pPr>
          </w:p>
        </w:tc>
        <w:tc>
          <w:tcPr>
            <w:tcW w:w="750" w:type="dxa"/>
            <w:tcBorders>
              <w:top w:val="nil"/>
              <w:left w:val="nil"/>
              <w:bottom w:val="single" w:sz="12" w:space="0" w:color="auto"/>
              <w:right w:val="nil"/>
            </w:tcBorders>
            <w:shd w:val="clear" w:color="auto" w:fill="auto"/>
            <w:noWrap/>
            <w:vAlign w:val="center"/>
          </w:tcPr>
          <w:p w14:paraId="77D46CBF" w14:textId="43653E99"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0.79</w:t>
            </w:r>
          </w:p>
        </w:tc>
        <w:tc>
          <w:tcPr>
            <w:tcW w:w="750" w:type="dxa"/>
            <w:tcBorders>
              <w:top w:val="nil"/>
              <w:left w:val="nil"/>
              <w:bottom w:val="single" w:sz="12" w:space="0" w:color="auto"/>
              <w:right w:val="nil"/>
            </w:tcBorders>
            <w:shd w:val="clear" w:color="auto" w:fill="auto"/>
            <w:noWrap/>
            <w:vAlign w:val="center"/>
          </w:tcPr>
          <w:p w14:paraId="2B5CC437" w14:textId="64231FD8"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0.38</w:t>
            </w:r>
          </w:p>
        </w:tc>
        <w:tc>
          <w:tcPr>
            <w:tcW w:w="750" w:type="dxa"/>
            <w:tcBorders>
              <w:top w:val="nil"/>
              <w:left w:val="nil"/>
              <w:bottom w:val="single" w:sz="12" w:space="0" w:color="auto"/>
              <w:right w:val="nil"/>
            </w:tcBorders>
            <w:shd w:val="clear" w:color="auto" w:fill="auto"/>
            <w:noWrap/>
            <w:vAlign w:val="center"/>
          </w:tcPr>
          <w:p w14:paraId="20E029F4" w14:textId="04C45536"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0.52</w:t>
            </w:r>
          </w:p>
        </w:tc>
        <w:tc>
          <w:tcPr>
            <w:tcW w:w="750" w:type="dxa"/>
            <w:tcBorders>
              <w:top w:val="nil"/>
              <w:left w:val="nil"/>
              <w:bottom w:val="single" w:sz="12" w:space="0" w:color="auto"/>
              <w:right w:val="nil"/>
            </w:tcBorders>
            <w:shd w:val="clear" w:color="auto" w:fill="auto"/>
            <w:noWrap/>
            <w:vAlign w:val="center"/>
          </w:tcPr>
          <w:p w14:paraId="52B6436A" w14:textId="195CE309"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0.19</w:t>
            </w:r>
          </w:p>
        </w:tc>
        <w:tc>
          <w:tcPr>
            <w:tcW w:w="750" w:type="dxa"/>
            <w:tcBorders>
              <w:top w:val="nil"/>
              <w:left w:val="nil"/>
              <w:bottom w:val="single" w:sz="12" w:space="0" w:color="auto"/>
              <w:right w:val="nil"/>
            </w:tcBorders>
            <w:shd w:val="clear" w:color="auto" w:fill="auto"/>
            <w:noWrap/>
            <w:vAlign w:val="center"/>
          </w:tcPr>
          <w:p w14:paraId="3545282E" w14:textId="6C602DC4"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748" w:type="dxa"/>
            <w:tcBorders>
              <w:top w:val="nil"/>
              <w:left w:val="nil"/>
              <w:bottom w:val="single" w:sz="12" w:space="0" w:color="auto"/>
              <w:right w:val="nil"/>
            </w:tcBorders>
            <w:shd w:val="clear" w:color="auto" w:fill="auto"/>
            <w:noWrap/>
            <w:vAlign w:val="center"/>
          </w:tcPr>
          <w:p w14:paraId="39232B0D" w14:textId="21F05878" w:rsidR="00786853" w:rsidRPr="00F02A68" w:rsidRDefault="00AB0F1B"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0.12</w:t>
            </w:r>
          </w:p>
        </w:tc>
        <w:tc>
          <w:tcPr>
            <w:tcW w:w="750" w:type="dxa"/>
            <w:tcBorders>
              <w:top w:val="nil"/>
              <w:left w:val="nil"/>
              <w:bottom w:val="single" w:sz="12" w:space="0" w:color="auto"/>
              <w:right w:val="nil"/>
            </w:tcBorders>
            <w:shd w:val="clear" w:color="auto" w:fill="auto"/>
            <w:noWrap/>
            <w:vAlign w:val="center"/>
          </w:tcPr>
          <w:p w14:paraId="1537705C" w14:textId="4DD1506E"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0.39</w:t>
            </w:r>
          </w:p>
        </w:tc>
        <w:tc>
          <w:tcPr>
            <w:tcW w:w="748" w:type="dxa"/>
            <w:tcBorders>
              <w:top w:val="nil"/>
              <w:left w:val="nil"/>
              <w:bottom w:val="single" w:sz="12" w:space="0" w:color="auto"/>
              <w:right w:val="nil"/>
            </w:tcBorders>
            <w:shd w:val="clear" w:color="auto" w:fill="auto"/>
            <w:noWrap/>
            <w:vAlign w:val="center"/>
          </w:tcPr>
          <w:p w14:paraId="0ADE3CB6" w14:textId="5C87EE30"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0.09</w:t>
            </w:r>
          </w:p>
        </w:tc>
        <w:tc>
          <w:tcPr>
            <w:tcW w:w="750" w:type="dxa"/>
            <w:tcBorders>
              <w:top w:val="nil"/>
              <w:left w:val="nil"/>
              <w:bottom w:val="single" w:sz="12" w:space="0" w:color="auto"/>
              <w:right w:val="nil"/>
            </w:tcBorders>
            <w:shd w:val="clear" w:color="auto" w:fill="auto"/>
            <w:noWrap/>
            <w:vAlign w:val="center"/>
          </w:tcPr>
          <w:p w14:paraId="0ACBC9F1" w14:textId="7C741650"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0.38</w:t>
            </w:r>
          </w:p>
        </w:tc>
        <w:tc>
          <w:tcPr>
            <w:tcW w:w="748" w:type="dxa"/>
            <w:tcBorders>
              <w:top w:val="nil"/>
              <w:left w:val="nil"/>
              <w:bottom w:val="single" w:sz="12" w:space="0" w:color="auto"/>
              <w:right w:val="nil"/>
            </w:tcBorders>
            <w:shd w:val="clear" w:color="auto" w:fill="auto"/>
            <w:noWrap/>
            <w:vAlign w:val="center"/>
          </w:tcPr>
          <w:p w14:paraId="470EE264" w14:textId="5FDD0215"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0.06</w:t>
            </w:r>
          </w:p>
        </w:tc>
        <w:tc>
          <w:tcPr>
            <w:tcW w:w="750" w:type="dxa"/>
            <w:tcBorders>
              <w:top w:val="nil"/>
              <w:left w:val="nil"/>
              <w:bottom w:val="single" w:sz="12" w:space="0" w:color="auto"/>
              <w:right w:val="nil"/>
            </w:tcBorders>
            <w:shd w:val="clear" w:color="auto" w:fill="auto"/>
            <w:noWrap/>
            <w:vAlign w:val="center"/>
          </w:tcPr>
          <w:p w14:paraId="210FE6E1" w14:textId="79E2868A"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0.28</w:t>
            </w:r>
          </w:p>
        </w:tc>
        <w:tc>
          <w:tcPr>
            <w:tcW w:w="748" w:type="dxa"/>
            <w:tcBorders>
              <w:top w:val="nil"/>
              <w:left w:val="nil"/>
              <w:bottom w:val="single" w:sz="12" w:space="0" w:color="auto"/>
              <w:right w:val="nil"/>
            </w:tcBorders>
            <w:shd w:val="clear" w:color="auto" w:fill="auto"/>
            <w:noWrap/>
            <w:vAlign w:val="center"/>
          </w:tcPr>
          <w:p w14:paraId="7A190353" w14:textId="3D9724AC" w:rsidR="00786853" w:rsidRPr="00F02A68" w:rsidRDefault="00350D94" w:rsidP="00AB0F1B">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0.03</w:t>
            </w:r>
          </w:p>
        </w:tc>
      </w:tr>
    </w:tbl>
    <w:p w14:paraId="565905C8" w14:textId="77777777" w:rsidR="00F26434" w:rsidRPr="00F02A68" w:rsidRDefault="00F26434" w:rsidP="003A0621">
      <w:pPr>
        <w:pStyle w:val="NoSpacing"/>
      </w:pPr>
    </w:p>
    <w:p w14:paraId="10BF6A2E" w14:textId="39888625" w:rsidR="003A0621" w:rsidRPr="00F02A68" w:rsidRDefault="008917D3" w:rsidP="00375B6A">
      <w:pPr>
        <w:pStyle w:val="NoSpacing"/>
        <w:spacing w:line="360" w:lineRule="auto"/>
        <w:jc w:val="both"/>
        <w:rPr>
          <w:rFonts w:ascii="Arial" w:hAnsi="Arial" w:cs="Arial"/>
          <w:sz w:val="24"/>
        </w:rPr>
      </w:pPr>
      <w:r w:rsidRPr="00F02A68">
        <w:rPr>
          <w:rFonts w:ascii="Arial" w:hAnsi="Arial" w:cs="Arial"/>
          <w:sz w:val="24"/>
        </w:rPr>
        <w:t>For each summary statistic, the upper row indicates the corresponding value when the alpha threshold was set at 0.05</w:t>
      </w:r>
      <w:r w:rsidR="00350D94" w:rsidRPr="00F02A68">
        <w:rPr>
          <w:rFonts w:ascii="Arial" w:hAnsi="Arial" w:cs="Arial"/>
          <w:sz w:val="24"/>
        </w:rPr>
        <w:t xml:space="preserve">, whereas </w:t>
      </w:r>
      <w:r w:rsidRPr="00F02A68">
        <w:rPr>
          <w:rFonts w:ascii="Arial" w:hAnsi="Arial" w:cs="Arial"/>
          <w:sz w:val="24"/>
        </w:rPr>
        <w:t xml:space="preserve">the lower row indicates the corresponding value when the alpha threshold was set at 0.001. </w:t>
      </w:r>
      <w:r w:rsidR="00C60DC0" w:rsidRPr="00F02A68">
        <w:rPr>
          <w:rFonts w:ascii="Arial" w:hAnsi="Arial" w:cs="Arial"/>
          <w:sz w:val="24"/>
        </w:rPr>
        <w:t>Count</w:t>
      </w:r>
      <w:r w:rsidR="003A0621" w:rsidRPr="00F02A68">
        <w:rPr>
          <w:rFonts w:ascii="Arial" w:hAnsi="Arial" w:cs="Arial"/>
          <w:sz w:val="24"/>
        </w:rPr>
        <w:t xml:space="preserve"> = the number of resampled data sets that generated significant or non-significant </w:t>
      </w:r>
      <w:r w:rsidR="003A0621" w:rsidRPr="00F02A68">
        <w:rPr>
          <w:rFonts w:ascii="Arial" w:hAnsi="Arial" w:cs="Arial"/>
          <w:i/>
          <w:sz w:val="24"/>
        </w:rPr>
        <w:t>R</w:t>
      </w:r>
      <w:r w:rsidR="003A0621" w:rsidRPr="00F02A68">
        <w:rPr>
          <w:rFonts w:ascii="Arial" w:hAnsi="Arial" w:cs="Arial"/>
          <w:sz w:val="24"/>
          <w:vertAlign w:val="superscript"/>
        </w:rPr>
        <w:t>2</w:t>
      </w:r>
      <w:r w:rsidR="003A0621" w:rsidRPr="00F02A68">
        <w:rPr>
          <w:rFonts w:ascii="Arial" w:hAnsi="Arial" w:cs="Arial"/>
          <w:sz w:val="24"/>
        </w:rPr>
        <w:t xml:space="preserve"> values; s = significant (i.e. </w:t>
      </w:r>
      <w:r w:rsidR="003A0621" w:rsidRPr="00F02A68">
        <w:rPr>
          <w:rFonts w:ascii="Arial" w:hAnsi="Arial" w:cs="Arial"/>
          <w:i/>
          <w:sz w:val="24"/>
        </w:rPr>
        <w:t>p</w:t>
      </w:r>
      <w:r w:rsidRPr="00F02A68">
        <w:rPr>
          <w:rFonts w:ascii="Arial" w:hAnsi="Arial" w:cs="Arial"/>
          <w:sz w:val="24"/>
        </w:rPr>
        <w:t xml:space="preserve"> &lt; α</w:t>
      </w:r>
      <w:r w:rsidR="003A0621" w:rsidRPr="00F02A68">
        <w:rPr>
          <w:rFonts w:ascii="Arial" w:hAnsi="Arial" w:cs="Arial"/>
          <w:sz w:val="24"/>
        </w:rPr>
        <w:t xml:space="preserve">); ns = not significant (i.e. </w:t>
      </w:r>
      <w:r w:rsidR="003A0621" w:rsidRPr="00F02A68">
        <w:rPr>
          <w:rFonts w:ascii="Arial" w:hAnsi="Arial" w:cs="Arial"/>
          <w:i/>
          <w:sz w:val="24"/>
        </w:rPr>
        <w:t>p</w:t>
      </w:r>
      <w:r w:rsidR="003A0621" w:rsidRPr="00F02A68">
        <w:rPr>
          <w:rFonts w:ascii="Arial" w:hAnsi="Arial" w:cs="Arial"/>
          <w:sz w:val="24"/>
        </w:rPr>
        <w:t xml:space="preserve"> ≥</w:t>
      </w:r>
      <w:r w:rsidRPr="00F02A68">
        <w:rPr>
          <w:rFonts w:ascii="Arial" w:hAnsi="Arial" w:cs="Arial"/>
          <w:sz w:val="24"/>
        </w:rPr>
        <w:t xml:space="preserve"> α</w:t>
      </w:r>
      <w:r w:rsidR="003A0621" w:rsidRPr="00F02A68">
        <w:rPr>
          <w:rFonts w:ascii="Arial" w:hAnsi="Arial" w:cs="Arial"/>
          <w:sz w:val="24"/>
        </w:rPr>
        <w:t xml:space="preserve">); </w:t>
      </w:r>
      <w:r w:rsidR="00664C33" w:rsidRPr="00F02A68">
        <w:rPr>
          <w:rFonts w:ascii="Arial" w:hAnsi="Arial" w:cs="Arial"/>
          <w:i/>
          <w:sz w:val="24"/>
        </w:rPr>
        <w:t>M</w:t>
      </w:r>
      <w:r w:rsidR="00664C33" w:rsidRPr="00F02A68">
        <w:rPr>
          <w:rFonts w:ascii="Arial" w:hAnsi="Arial" w:cs="Arial"/>
          <w:sz w:val="24"/>
        </w:rPr>
        <w:t xml:space="preserve"> = mean </w:t>
      </w:r>
      <w:r w:rsidR="00664C33" w:rsidRPr="00F02A68">
        <w:rPr>
          <w:rFonts w:ascii="Arial" w:hAnsi="Arial" w:cs="Arial"/>
          <w:i/>
          <w:sz w:val="24"/>
        </w:rPr>
        <w:t>R</w:t>
      </w:r>
      <w:r w:rsidR="00664C33" w:rsidRPr="00F02A68">
        <w:rPr>
          <w:rFonts w:ascii="Arial" w:hAnsi="Arial" w:cs="Arial"/>
          <w:sz w:val="24"/>
          <w:vertAlign w:val="superscript"/>
        </w:rPr>
        <w:t>2</w:t>
      </w:r>
      <w:r w:rsidR="00664C33" w:rsidRPr="00F02A68">
        <w:rPr>
          <w:rFonts w:ascii="Arial" w:hAnsi="Arial" w:cs="Arial"/>
          <w:sz w:val="24"/>
        </w:rPr>
        <w:t xml:space="preserve"> value; </w:t>
      </w:r>
      <w:proofErr w:type="spellStart"/>
      <w:r w:rsidR="00664C33" w:rsidRPr="00F02A68">
        <w:rPr>
          <w:rFonts w:ascii="Arial" w:hAnsi="Arial" w:cs="Arial"/>
          <w:i/>
          <w:sz w:val="24"/>
        </w:rPr>
        <w:t>Mdn</w:t>
      </w:r>
      <w:proofErr w:type="spellEnd"/>
      <w:r w:rsidR="00664C33" w:rsidRPr="00F02A68">
        <w:rPr>
          <w:rFonts w:ascii="Arial" w:hAnsi="Arial" w:cs="Arial"/>
          <w:sz w:val="24"/>
        </w:rPr>
        <w:t xml:space="preserve"> = median </w:t>
      </w:r>
      <w:r w:rsidR="00664C33" w:rsidRPr="00F02A68">
        <w:rPr>
          <w:rFonts w:ascii="Arial" w:hAnsi="Arial" w:cs="Arial"/>
          <w:i/>
          <w:sz w:val="24"/>
        </w:rPr>
        <w:t>R</w:t>
      </w:r>
      <w:r w:rsidR="00664C33" w:rsidRPr="00F02A68">
        <w:rPr>
          <w:rFonts w:ascii="Arial" w:hAnsi="Arial" w:cs="Arial"/>
          <w:sz w:val="24"/>
          <w:vertAlign w:val="superscript"/>
        </w:rPr>
        <w:t>2</w:t>
      </w:r>
      <w:r w:rsidR="00664C33" w:rsidRPr="00F02A68">
        <w:rPr>
          <w:rFonts w:ascii="Arial" w:hAnsi="Arial" w:cs="Arial"/>
          <w:sz w:val="24"/>
        </w:rPr>
        <w:t xml:space="preserve"> value; </w:t>
      </w:r>
      <w:r w:rsidR="003A0621" w:rsidRPr="00F02A68">
        <w:rPr>
          <w:rFonts w:ascii="Arial" w:hAnsi="Arial" w:cs="Arial"/>
          <w:sz w:val="24"/>
        </w:rPr>
        <w:t xml:space="preserve">Min = minimum </w:t>
      </w:r>
      <w:r w:rsidR="003A0621" w:rsidRPr="00F02A68">
        <w:rPr>
          <w:rFonts w:ascii="Arial" w:hAnsi="Arial" w:cs="Arial"/>
          <w:i/>
          <w:sz w:val="24"/>
        </w:rPr>
        <w:t>R</w:t>
      </w:r>
      <w:r w:rsidR="003A0621" w:rsidRPr="00F02A68">
        <w:rPr>
          <w:rFonts w:ascii="Arial" w:hAnsi="Arial" w:cs="Arial"/>
          <w:sz w:val="24"/>
          <w:vertAlign w:val="superscript"/>
        </w:rPr>
        <w:t>2</w:t>
      </w:r>
      <w:r w:rsidR="003A0621" w:rsidRPr="00F02A68">
        <w:rPr>
          <w:rFonts w:ascii="Arial" w:hAnsi="Arial" w:cs="Arial"/>
          <w:sz w:val="24"/>
        </w:rPr>
        <w:t xml:space="preserve"> value; Max = maximum </w:t>
      </w:r>
      <w:r w:rsidR="003A0621" w:rsidRPr="00F02A68">
        <w:rPr>
          <w:rFonts w:ascii="Arial" w:hAnsi="Arial" w:cs="Arial"/>
          <w:i/>
          <w:sz w:val="24"/>
        </w:rPr>
        <w:t>R</w:t>
      </w:r>
      <w:r w:rsidR="003A0621" w:rsidRPr="00F02A68">
        <w:rPr>
          <w:rFonts w:ascii="Arial" w:hAnsi="Arial" w:cs="Arial"/>
          <w:sz w:val="24"/>
          <w:vertAlign w:val="superscript"/>
        </w:rPr>
        <w:t>2</w:t>
      </w:r>
      <w:r w:rsidR="003A0621" w:rsidRPr="00F02A68">
        <w:rPr>
          <w:rFonts w:ascii="Arial" w:hAnsi="Arial" w:cs="Arial"/>
          <w:sz w:val="24"/>
        </w:rPr>
        <w:t xml:space="preserve"> value.</w:t>
      </w:r>
    </w:p>
    <w:p w14:paraId="193E32FB" w14:textId="77777777" w:rsidR="001D3012" w:rsidRPr="00F02A68" w:rsidRDefault="001D3012" w:rsidP="00375B6A">
      <w:pPr>
        <w:pStyle w:val="NoSpacing"/>
        <w:spacing w:line="360" w:lineRule="auto"/>
        <w:jc w:val="both"/>
        <w:rPr>
          <w:rFonts w:ascii="Arial" w:hAnsi="Arial" w:cs="Arial"/>
          <w:sz w:val="24"/>
        </w:rPr>
      </w:pPr>
    </w:p>
    <w:p w14:paraId="58470C2F" w14:textId="77777777" w:rsidR="004C2619" w:rsidRPr="00F02A68" w:rsidRDefault="004C2619" w:rsidP="00375B6A">
      <w:pPr>
        <w:pStyle w:val="NoSpacing"/>
        <w:spacing w:line="360" w:lineRule="auto"/>
        <w:jc w:val="both"/>
        <w:rPr>
          <w:rFonts w:ascii="Arial" w:hAnsi="Arial" w:cs="Arial"/>
          <w:sz w:val="24"/>
        </w:rPr>
      </w:pPr>
    </w:p>
    <w:p w14:paraId="38AB3FA4" w14:textId="77777777" w:rsidR="004C2619" w:rsidRPr="00F02A68" w:rsidRDefault="004C2619" w:rsidP="00375B6A">
      <w:pPr>
        <w:pStyle w:val="NoSpacing"/>
        <w:spacing w:line="360" w:lineRule="auto"/>
        <w:jc w:val="both"/>
        <w:rPr>
          <w:rFonts w:ascii="Arial" w:hAnsi="Arial" w:cs="Arial"/>
          <w:sz w:val="24"/>
        </w:rPr>
      </w:pPr>
    </w:p>
    <w:p w14:paraId="07714355" w14:textId="77777777" w:rsidR="00347269" w:rsidRPr="00F02A68" w:rsidRDefault="00347269" w:rsidP="00375B6A">
      <w:pPr>
        <w:pStyle w:val="NoSpacing"/>
        <w:spacing w:line="360" w:lineRule="auto"/>
        <w:jc w:val="both"/>
        <w:rPr>
          <w:rFonts w:ascii="Arial" w:hAnsi="Arial" w:cs="Arial"/>
          <w:sz w:val="24"/>
        </w:rPr>
      </w:pPr>
    </w:p>
    <w:p w14:paraId="1F30DA3D" w14:textId="77777777" w:rsidR="00347269" w:rsidRPr="00F02A68" w:rsidRDefault="00347269" w:rsidP="00375B6A">
      <w:pPr>
        <w:pStyle w:val="NoSpacing"/>
        <w:spacing w:line="360" w:lineRule="auto"/>
        <w:jc w:val="both"/>
        <w:rPr>
          <w:rFonts w:ascii="Arial" w:hAnsi="Arial" w:cs="Arial"/>
          <w:sz w:val="24"/>
        </w:rPr>
      </w:pPr>
    </w:p>
    <w:p w14:paraId="30311F24" w14:textId="77777777" w:rsidR="00347269" w:rsidRPr="00F02A68" w:rsidRDefault="00347269" w:rsidP="00375B6A">
      <w:pPr>
        <w:pStyle w:val="NoSpacing"/>
        <w:spacing w:line="360" w:lineRule="auto"/>
        <w:jc w:val="both"/>
        <w:rPr>
          <w:rFonts w:ascii="Arial" w:hAnsi="Arial" w:cs="Arial"/>
          <w:sz w:val="24"/>
        </w:rPr>
      </w:pPr>
    </w:p>
    <w:p w14:paraId="67847EC5" w14:textId="77777777" w:rsidR="00347269" w:rsidRPr="00F02A68" w:rsidRDefault="00347269" w:rsidP="00375B6A">
      <w:pPr>
        <w:pStyle w:val="NoSpacing"/>
        <w:spacing w:line="360" w:lineRule="auto"/>
        <w:jc w:val="both"/>
        <w:rPr>
          <w:rFonts w:ascii="Arial" w:hAnsi="Arial" w:cs="Arial"/>
          <w:sz w:val="24"/>
        </w:rPr>
      </w:pPr>
    </w:p>
    <w:p w14:paraId="61002B79" w14:textId="77777777" w:rsidR="00347269" w:rsidRPr="00F02A68" w:rsidRDefault="00347269" w:rsidP="00375B6A">
      <w:pPr>
        <w:pStyle w:val="NoSpacing"/>
        <w:spacing w:line="360" w:lineRule="auto"/>
        <w:jc w:val="both"/>
        <w:rPr>
          <w:rFonts w:ascii="Arial" w:hAnsi="Arial" w:cs="Arial"/>
          <w:sz w:val="24"/>
        </w:rPr>
      </w:pPr>
    </w:p>
    <w:p w14:paraId="5E90ADFA" w14:textId="77777777" w:rsidR="00347269" w:rsidRPr="00F02A68" w:rsidRDefault="00347269" w:rsidP="00375B6A">
      <w:pPr>
        <w:pStyle w:val="NoSpacing"/>
        <w:spacing w:line="360" w:lineRule="auto"/>
        <w:jc w:val="both"/>
        <w:rPr>
          <w:rFonts w:ascii="Arial" w:hAnsi="Arial" w:cs="Arial"/>
          <w:sz w:val="24"/>
        </w:rPr>
      </w:pPr>
    </w:p>
    <w:p w14:paraId="6F6F34AC" w14:textId="77777777" w:rsidR="00347269" w:rsidRPr="00F02A68" w:rsidRDefault="00347269" w:rsidP="00375B6A">
      <w:pPr>
        <w:pStyle w:val="NoSpacing"/>
        <w:spacing w:line="360" w:lineRule="auto"/>
        <w:jc w:val="both"/>
        <w:rPr>
          <w:rFonts w:ascii="Arial" w:hAnsi="Arial" w:cs="Arial"/>
          <w:sz w:val="24"/>
        </w:rPr>
      </w:pPr>
    </w:p>
    <w:p w14:paraId="1844970F" w14:textId="77777777" w:rsidR="00347269" w:rsidRPr="00F02A68" w:rsidRDefault="00347269" w:rsidP="00375B6A">
      <w:pPr>
        <w:pStyle w:val="NoSpacing"/>
        <w:spacing w:line="360" w:lineRule="auto"/>
        <w:jc w:val="both"/>
        <w:rPr>
          <w:rFonts w:ascii="Arial" w:hAnsi="Arial" w:cs="Arial"/>
          <w:sz w:val="24"/>
        </w:rPr>
      </w:pPr>
    </w:p>
    <w:p w14:paraId="1A63D592" w14:textId="77777777" w:rsidR="00347269" w:rsidRPr="00F02A68" w:rsidRDefault="00347269" w:rsidP="00375B6A">
      <w:pPr>
        <w:pStyle w:val="NoSpacing"/>
        <w:spacing w:line="360" w:lineRule="auto"/>
        <w:jc w:val="both"/>
        <w:rPr>
          <w:rFonts w:ascii="Arial" w:hAnsi="Arial" w:cs="Arial"/>
          <w:sz w:val="24"/>
        </w:rPr>
      </w:pPr>
    </w:p>
    <w:p w14:paraId="03050195" w14:textId="77777777" w:rsidR="00347269" w:rsidRPr="00F02A68" w:rsidRDefault="00347269" w:rsidP="00375B6A">
      <w:pPr>
        <w:pStyle w:val="NoSpacing"/>
        <w:spacing w:line="360" w:lineRule="auto"/>
        <w:jc w:val="both"/>
        <w:rPr>
          <w:rFonts w:ascii="Arial" w:hAnsi="Arial" w:cs="Arial"/>
          <w:sz w:val="24"/>
        </w:rPr>
      </w:pPr>
    </w:p>
    <w:p w14:paraId="4EADE597" w14:textId="340F7658" w:rsidR="004764FE" w:rsidRPr="00F02A68" w:rsidRDefault="004764FE" w:rsidP="00636EF3">
      <w:pPr>
        <w:pStyle w:val="NoSpacing"/>
      </w:pPr>
    </w:p>
    <w:p w14:paraId="26529237" w14:textId="2B760351" w:rsidR="00C60DC0" w:rsidRPr="00F02A68" w:rsidRDefault="00C60DC0" w:rsidP="00FA3DF0">
      <w:pPr>
        <w:pStyle w:val="NoSpacing"/>
        <w:spacing w:line="360" w:lineRule="auto"/>
        <w:jc w:val="both"/>
      </w:pPr>
      <w:r w:rsidRPr="00F02A68">
        <w:rPr>
          <w:rFonts w:ascii="Arial" w:hAnsi="Arial" w:cs="Arial"/>
          <w:b/>
          <w:sz w:val="24"/>
        </w:rPr>
        <w:lastRenderedPageBreak/>
        <w:t>Table 5:</w:t>
      </w:r>
      <w:r w:rsidRPr="00F02A68">
        <w:rPr>
          <w:rFonts w:ascii="Arial" w:hAnsi="Arial" w:cs="Arial"/>
          <w:sz w:val="24"/>
        </w:rPr>
        <w:t xml:space="preserve"> </w:t>
      </w:r>
      <w:r w:rsidR="00FD56A3" w:rsidRPr="00F02A68">
        <w:rPr>
          <w:rFonts w:ascii="Arial" w:hAnsi="Arial" w:cs="Arial"/>
          <w:sz w:val="24"/>
        </w:rPr>
        <w:t>Frequency of</w:t>
      </w:r>
      <w:r w:rsidR="00983DEA" w:rsidRPr="00F02A68">
        <w:rPr>
          <w:rFonts w:ascii="Arial" w:hAnsi="Arial" w:cs="Arial"/>
          <w:sz w:val="24"/>
        </w:rPr>
        <w:t xml:space="preserve"> </w:t>
      </w:r>
      <w:r w:rsidR="00FA3DF0" w:rsidRPr="00F02A68">
        <w:rPr>
          <w:rFonts w:ascii="Arial" w:hAnsi="Arial" w:cs="Arial"/>
          <w:sz w:val="24"/>
        </w:rPr>
        <w:t>accurate and</w:t>
      </w:r>
      <w:r w:rsidR="00983DEA" w:rsidRPr="00F02A68">
        <w:rPr>
          <w:rFonts w:ascii="Arial" w:hAnsi="Arial" w:cs="Arial"/>
          <w:sz w:val="24"/>
        </w:rPr>
        <w:t xml:space="preserve"> inaccurate</w:t>
      </w:r>
      <w:r w:rsidR="00FD56A3" w:rsidRPr="00F02A68">
        <w:rPr>
          <w:rFonts w:ascii="Arial" w:hAnsi="Arial" w:cs="Arial"/>
          <w:sz w:val="24"/>
        </w:rPr>
        <w:t xml:space="preserve"> effect size estimates </w:t>
      </w:r>
      <w:r w:rsidRPr="00F02A68">
        <w:rPr>
          <w:rFonts w:ascii="Arial" w:hAnsi="Arial" w:cs="Arial"/>
          <w:sz w:val="24"/>
        </w:rPr>
        <w:t>by sample size</w:t>
      </w:r>
      <w:r w:rsidR="00FA3DF0" w:rsidRPr="00F02A68">
        <w:rPr>
          <w:rFonts w:ascii="Arial" w:hAnsi="Arial" w:cs="Arial"/>
          <w:sz w:val="24"/>
        </w:rPr>
        <w:t xml:space="preserve"> and statistical significance</w:t>
      </w:r>
      <w:r w:rsidRPr="00F02A68">
        <w:rPr>
          <w:rFonts w:ascii="Arial" w:hAnsi="Arial" w:cs="Arial"/>
          <w:sz w:val="24"/>
        </w:rPr>
        <w:t>.</w:t>
      </w:r>
    </w:p>
    <w:p w14:paraId="4BBAD140" w14:textId="77777777" w:rsidR="00C60DC0" w:rsidRPr="00F02A68" w:rsidRDefault="00C60DC0" w:rsidP="00636EF3">
      <w:pPr>
        <w:pStyle w:val="NoSpacing"/>
      </w:pPr>
    </w:p>
    <w:tbl>
      <w:tblPr>
        <w:tblW w:w="8099" w:type="dxa"/>
        <w:jc w:val="center"/>
        <w:tblLook w:val="04A0" w:firstRow="1" w:lastRow="0" w:firstColumn="1" w:lastColumn="0" w:noHBand="0" w:noVBand="1"/>
      </w:tblPr>
      <w:tblGrid>
        <w:gridCol w:w="617"/>
        <w:gridCol w:w="1247"/>
        <w:gridCol w:w="1247"/>
        <w:gridCol w:w="1247"/>
        <w:gridCol w:w="1247"/>
        <w:gridCol w:w="1247"/>
        <w:gridCol w:w="1247"/>
      </w:tblGrid>
      <w:tr w:rsidR="00F02A68" w:rsidRPr="00F02A68" w14:paraId="7C12EBCD" w14:textId="77777777" w:rsidTr="00983DEA">
        <w:trPr>
          <w:trHeight w:val="330"/>
          <w:jc w:val="center"/>
        </w:trPr>
        <w:tc>
          <w:tcPr>
            <w:tcW w:w="617" w:type="dxa"/>
            <w:tcBorders>
              <w:top w:val="single" w:sz="12" w:space="0" w:color="auto"/>
            </w:tcBorders>
            <w:shd w:val="clear" w:color="auto" w:fill="auto"/>
            <w:noWrap/>
            <w:vAlign w:val="center"/>
          </w:tcPr>
          <w:p w14:paraId="4D9EB1A8" w14:textId="7CED0850" w:rsidR="00C60DC0" w:rsidRPr="00F02A68" w:rsidRDefault="00C60DC0" w:rsidP="00983DEA">
            <w:pPr>
              <w:spacing w:after="0" w:line="240" w:lineRule="auto"/>
              <w:rPr>
                <w:rFonts w:ascii="Arial" w:eastAsia="Times New Roman" w:hAnsi="Arial" w:cs="Arial"/>
                <w:b/>
                <w:i/>
                <w:sz w:val="24"/>
                <w:szCs w:val="24"/>
                <w:lang w:eastAsia="en-GB"/>
              </w:rPr>
            </w:pPr>
            <w:r w:rsidRPr="00F02A68">
              <w:rPr>
                <w:rFonts w:ascii="Arial" w:eastAsia="Times New Roman" w:hAnsi="Arial" w:cs="Arial"/>
                <w:b/>
                <w:i/>
                <w:sz w:val="24"/>
                <w:szCs w:val="24"/>
                <w:lang w:eastAsia="en-GB"/>
              </w:rPr>
              <w:t>N</w:t>
            </w:r>
          </w:p>
        </w:tc>
        <w:tc>
          <w:tcPr>
            <w:tcW w:w="7482" w:type="dxa"/>
            <w:gridSpan w:val="6"/>
            <w:tcBorders>
              <w:top w:val="single" w:sz="12" w:space="0" w:color="auto"/>
            </w:tcBorders>
            <w:shd w:val="clear" w:color="auto" w:fill="auto"/>
            <w:noWrap/>
            <w:vAlign w:val="center"/>
          </w:tcPr>
          <w:p w14:paraId="47AE12C5" w14:textId="31643502"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Effect Size</w:t>
            </w:r>
          </w:p>
        </w:tc>
      </w:tr>
      <w:tr w:rsidR="00F02A68" w:rsidRPr="00F02A68" w14:paraId="29480622" w14:textId="77777777" w:rsidTr="00983DEA">
        <w:trPr>
          <w:trHeight w:val="330"/>
          <w:jc w:val="center"/>
        </w:trPr>
        <w:tc>
          <w:tcPr>
            <w:tcW w:w="617" w:type="dxa"/>
            <w:shd w:val="clear" w:color="auto" w:fill="auto"/>
            <w:noWrap/>
            <w:vAlign w:val="center"/>
          </w:tcPr>
          <w:p w14:paraId="676CB2E0" w14:textId="77777777" w:rsidR="00C60DC0" w:rsidRPr="00F02A68" w:rsidRDefault="00C60DC0" w:rsidP="00983DEA">
            <w:pPr>
              <w:spacing w:after="0" w:line="240" w:lineRule="auto"/>
              <w:rPr>
                <w:rFonts w:ascii="Arial" w:eastAsia="Times New Roman" w:hAnsi="Arial" w:cs="Arial"/>
                <w:sz w:val="24"/>
                <w:szCs w:val="24"/>
                <w:lang w:eastAsia="en-GB"/>
              </w:rPr>
            </w:pPr>
          </w:p>
        </w:tc>
        <w:tc>
          <w:tcPr>
            <w:tcW w:w="3741" w:type="dxa"/>
            <w:gridSpan w:val="3"/>
            <w:tcBorders>
              <w:top w:val="single" w:sz="12" w:space="0" w:color="auto"/>
              <w:bottom w:val="single" w:sz="12" w:space="0" w:color="auto"/>
            </w:tcBorders>
            <w:shd w:val="clear" w:color="auto" w:fill="auto"/>
            <w:noWrap/>
            <w:vAlign w:val="center"/>
          </w:tcPr>
          <w:p w14:paraId="5E18E3BE" w14:textId="27F9862A"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Significant</w:t>
            </w:r>
          </w:p>
        </w:tc>
        <w:tc>
          <w:tcPr>
            <w:tcW w:w="3741" w:type="dxa"/>
            <w:gridSpan w:val="3"/>
            <w:tcBorders>
              <w:top w:val="single" w:sz="12" w:space="0" w:color="auto"/>
            </w:tcBorders>
            <w:shd w:val="clear" w:color="auto" w:fill="auto"/>
            <w:noWrap/>
            <w:vAlign w:val="center"/>
          </w:tcPr>
          <w:p w14:paraId="4B4821DD" w14:textId="255B7610"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Not significant</w:t>
            </w:r>
          </w:p>
        </w:tc>
      </w:tr>
      <w:tr w:rsidR="00F02A68" w:rsidRPr="00F02A68" w14:paraId="51CB466F" w14:textId="77777777" w:rsidTr="00983DEA">
        <w:trPr>
          <w:trHeight w:val="330"/>
          <w:jc w:val="center"/>
        </w:trPr>
        <w:tc>
          <w:tcPr>
            <w:tcW w:w="617" w:type="dxa"/>
            <w:tcBorders>
              <w:bottom w:val="single" w:sz="12" w:space="0" w:color="auto"/>
            </w:tcBorders>
            <w:shd w:val="clear" w:color="auto" w:fill="auto"/>
            <w:noWrap/>
            <w:vAlign w:val="center"/>
            <w:hideMark/>
          </w:tcPr>
          <w:p w14:paraId="20E0544E" w14:textId="77777777" w:rsidR="00C60DC0" w:rsidRPr="00F02A68" w:rsidRDefault="00C60DC0" w:rsidP="00983DEA">
            <w:pPr>
              <w:spacing w:after="0" w:line="240" w:lineRule="auto"/>
              <w:rPr>
                <w:rFonts w:ascii="Arial" w:eastAsia="Times New Roman" w:hAnsi="Arial" w:cs="Arial"/>
                <w:sz w:val="24"/>
                <w:szCs w:val="24"/>
                <w:lang w:eastAsia="en-GB"/>
              </w:rPr>
            </w:pPr>
            <w:r w:rsidRPr="00F02A68">
              <w:rPr>
                <w:rFonts w:ascii="Arial" w:eastAsia="Times New Roman" w:hAnsi="Arial" w:cs="Arial"/>
                <w:sz w:val="24"/>
                <w:szCs w:val="24"/>
                <w:lang w:eastAsia="en-GB"/>
              </w:rPr>
              <w:t> </w:t>
            </w:r>
          </w:p>
        </w:tc>
        <w:tc>
          <w:tcPr>
            <w:tcW w:w="1247" w:type="dxa"/>
            <w:tcBorders>
              <w:top w:val="single" w:sz="12" w:space="0" w:color="auto"/>
              <w:bottom w:val="single" w:sz="12" w:space="0" w:color="auto"/>
            </w:tcBorders>
            <w:shd w:val="clear" w:color="auto" w:fill="auto"/>
            <w:noWrap/>
            <w:vAlign w:val="center"/>
            <w:hideMark/>
          </w:tcPr>
          <w:p w14:paraId="590EF4D9"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&gt; 95% CI</w:t>
            </w:r>
          </w:p>
        </w:tc>
        <w:tc>
          <w:tcPr>
            <w:tcW w:w="1247" w:type="dxa"/>
            <w:tcBorders>
              <w:top w:val="single" w:sz="12" w:space="0" w:color="auto"/>
              <w:bottom w:val="single" w:sz="12" w:space="0" w:color="auto"/>
            </w:tcBorders>
            <w:shd w:val="clear" w:color="auto" w:fill="auto"/>
            <w:noWrap/>
            <w:vAlign w:val="center"/>
            <w:hideMark/>
          </w:tcPr>
          <w:p w14:paraId="2DD411BC"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 95% CI</w:t>
            </w:r>
          </w:p>
        </w:tc>
        <w:tc>
          <w:tcPr>
            <w:tcW w:w="1247" w:type="dxa"/>
            <w:tcBorders>
              <w:top w:val="single" w:sz="12" w:space="0" w:color="auto"/>
              <w:bottom w:val="single" w:sz="12" w:space="0" w:color="auto"/>
            </w:tcBorders>
            <w:shd w:val="clear" w:color="auto" w:fill="auto"/>
            <w:noWrap/>
            <w:vAlign w:val="center"/>
            <w:hideMark/>
          </w:tcPr>
          <w:p w14:paraId="3BB9182A"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&lt; 95% CI</w:t>
            </w:r>
          </w:p>
        </w:tc>
        <w:tc>
          <w:tcPr>
            <w:tcW w:w="1247" w:type="dxa"/>
            <w:tcBorders>
              <w:top w:val="single" w:sz="12" w:space="0" w:color="auto"/>
              <w:bottom w:val="single" w:sz="12" w:space="0" w:color="auto"/>
            </w:tcBorders>
            <w:shd w:val="clear" w:color="auto" w:fill="auto"/>
            <w:noWrap/>
            <w:vAlign w:val="center"/>
            <w:hideMark/>
          </w:tcPr>
          <w:p w14:paraId="46E0C5F2"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&gt; 95% CI</w:t>
            </w:r>
          </w:p>
        </w:tc>
        <w:tc>
          <w:tcPr>
            <w:tcW w:w="1247" w:type="dxa"/>
            <w:tcBorders>
              <w:top w:val="single" w:sz="12" w:space="0" w:color="auto"/>
              <w:bottom w:val="single" w:sz="12" w:space="0" w:color="auto"/>
            </w:tcBorders>
            <w:shd w:val="clear" w:color="auto" w:fill="auto"/>
            <w:noWrap/>
            <w:vAlign w:val="center"/>
            <w:hideMark/>
          </w:tcPr>
          <w:p w14:paraId="3816A1B7"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 95% CI</w:t>
            </w:r>
          </w:p>
        </w:tc>
        <w:tc>
          <w:tcPr>
            <w:tcW w:w="1247" w:type="dxa"/>
            <w:tcBorders>
              <w:top w:val="single" w:sz="12" w:space="0" w:color="auto"/>
              <w:bottom w:val="single" w:sz="12" w:space="0" w:color="auto"/>
            </w:tcBorders>
            <w:shd w:val="clear" w:color="auto" w:fill="auto"/>
            <w:noWrap/>
            <w:vAlign w:val="center"/>
            <w:hideMark/>
          </w:tcPr>
          <w:p w14:paraId="5746CA49" w14:textId="77777777" w:rsidR="00C60DC0" w:rsidRPr="00F02A68" w:rsidRDefault="00C60DC0" w:rsidP="00983DEA">
            <w:pPr>
              <w:spacing w:after="0" w:line="240" w:lineRule="auto"/>
              <w:jc w:val="center"/>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&lt; 95% CI</w:t>
            </w:r>
          </w:p>
        </w:tc>
      </w:tr>
      <w:tr w:rsidR="00F02A68" w:rsidRPr="00F02A68" w14:paraId="465C6722" w14:textId="77777777" w:rsidTr="00983DEA">
        <w:trPr>
          <w:trHeight w:val="315"/>
          <w:jc w:val="center"/>
        </w:trPr>
        <w:tc>
          <w:tcPr>
            <w:tcW w:w="617" w:type="dxa"/>
            <w:tcBorders>
              <w:top w:val="single" w:sz="12" w:space="0" w:color="auto"/>
            </w:tcBorders>
            <w:shd w:val="clear" w:color="auto" w:fill="auto"/>
            <w:noWrap/>
            <w:vAlign w:val="center"/>
            <w:hideMark/>
          </w:tcPr>
          <w:p w14:paraId="7E59EA16"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360</w:t>
            </w:r>
          </w:p>
        </w:tc>
        <w:tc>
          <w:tcPr>
            <w:tcW w:w="1247" w:type="dxa"/>
            <w:tcBorders>
              <w:top w:val="single" w:sz="12" w:space="0" w:color="auto"/>
            </w:tcBorders>
            <w:shd w:val="clear" w:color="auto" w:fill="auto"/>
            <w:noWrap/>
            <w:vAlign w:val="center"/>
            <w:hideMark/>
          </w:tcPr>
          <w:p w14:paraId="5A763F0F"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173</w:t>
            </w:r>
          </w:p>
        </w:tc>
        <w:tc>
          <w:tcPr>
            <w:tcW w:w="1247" w:type="dxa"/>
            <w:tcBorders>
              <w:top w:val="single" w:sz="12" w:space="0" w:color="auto"/>
            </w:tcBorders>
            <w:shd w:val="clear" w:color="auto" w:fill="auto"/>
            <w:noWrap/>
            <w:vAlign w:val="center"/>
            <w:hideMark/>
          </w:tcPr>
          <w:p w14:paraId="055E000A"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5686</w:t>
            </w:r>
          </w:p>
        </w:tc>
        <w:tc>
          <w:tcPr>
            <w:tcW w:w="1247" w:type="dxa"/>
            <w:tcBorders>
              <w:top w:val="single" w:sz="12" w:space="0" w:color="auto"/>
            </w:tcBorders>
            <w:shd w:val="clear" w:color="auto" w:fill="auto"/>
            <w:noWrap/>
            <w:vAlign w:val="center"/>
            <w:hideMark/>
          </w:tcPr>
          <w:p w14:paraId="02342E18"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140</w:t>
            </w:r>
          </w:p>
        </w:tc>
        <w:tc>
          <w:tcPr>
            <w:tcW w:w="1247" w:type="dxa"/>
            <w:tcBorders>
              <w:top w:val="single" w:sz="12" w:space="0" w:color="auto"/>
            </w:tcBorders>
            <w:shd w:val="clear" w:color="auto" w:fill="auto"/>
            <w:noWrap/>
            <w:vAlign w:val="center"/>
            <w:hideMark/>
          </w:tcPr>
          <w:p w14:paraId="26D8F383"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tcBorders>
              <w:top w:val="single" w:sz="12" w:space="0" w:color="auto"/>
            </w:tcBorders>
            <w:shd w:val="clear" w:color="auto" w:fill="auto"/>
            <w:noWrap/>
            <w:vAlign w:val="center"/>
            <w:hideMark/>
          </w:tcPr>
          <w:p w14:paraId="6C02A32F"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tcBorders>
              <w:top w:val="single" w:sz="12" w:space="0" w:color="auto"/>
            </w:tcBorders>
            <w:shd w:val="clear" w:color="auto" w:fill="auto"/>
            <w:noWrap/>
            <w:vAlign w:val="center"/>
            <w:hideMark/>
          </w:tcPr>
          <w:p w14:paraId="3C3B3491"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w:t>
            </w:r>
          </w:p>
        </w:tc>
      </w:tr>
      <w:tr w:rsidR="00F02A68" w:rsidRPr="00F02A68" w14:paraId="73286896" w14:textId="77777777" w:rsidTr="00983DEA">
        <w:trPr>
          <w:trHeight w:val="315"/>
          <w:jc w:val="center"/>
        </w:trPr>
        <w:tc>
          <w:tcPr>
            <w:tcW w:w="617" w:type="dxa"/>
            <w:shd w:val="clear" w:color="auto" w:fill="auto"/>
            <w:noWrap/>
            <w:vAlign w:val="center"/>
            <w:hideMark/>
          </w:tcPr>
          <w:p w14:paraId="61ED4FA0"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180</w:t>
            </w:r>
          </w:p>
        </w:tc>
        <w:tc>
          <w:tcPr>
            <w:tcW w:w="1247" w:type="dxa"/>
            <w:shd w:val="clear" w:color="auto" w:fill="auto"/>
            <w:noWrap/>
            <w:vAlign w:val="center"/>
            <w:hideMark/>
          </w:tcPr>
          <w:p w14:paraId="6814A9E1"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556</w:t>
            </w:r>
          </w:p>
        </w:tc>
        <w:tc>
          <w:tcPr>
            <w:tcW w:w="1247" w:type="dxa"/>
            <w:shd w:val="clear" w:color="auto" w:fill="auto"/>
            <w:noWrap/>
            <w:vAlign w:val="center"/>
            <w:hideMark/>
          </w:tcPr>
          <w:p w14:paraId="7BC60722"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4925</w:t>
            </w:r>
          </w:p>
        </w:tc>
        <w:tc>
          <w:tcPr>
            <w:tcW w:w="1247" w:type="dxa"/>
            <w:shd w:val="clear" w:color="auto" w:fill="auto"/>
            <w:noWrap/>
            <w:vAlign w:val="center"/>
            <w:hideMark/>
          </w:tcPr>
          <w:p w14:paraId="770CA0DA"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493</w:t>
            </w:r>
          </w:p>
        </w:tc>
        <w:tc>
          <w:tcPr>
            <w:tcW w:w="1247" w:type="dxa"/>
            <w:shd w:val="clear" w:color="auto" w:fill="auto"/>
            <w:noWrap/>
            <w:vAlign w:val="center"/>
            <w:hideMark/>
          </w:tcPr>
          <w:p w14:paraId="3A83D4FD"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6E8EC93F"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76CB5FD5"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26</w:t>
            </w:r>
          </w:p>
        </w:tc>
      </w:tr>
      <w:tr w:rsidR="00F02A68" w:rsidRPr="00F02A68" w14:paraId="6615F3C0" w14:textId="77777777" w:rsidTr="00983DEA">
        <w:trPr>
          <w:trHeight w:val="315"/>
          <w:jc w:val="center"/>
        </w:trPr>
        <w:tc>
          <w:tcPr>
            <w:tcW w:w="617" w:type="dxa"/>
            <w:shd w:val="clear" w:color="auto" w:fill="auto"/>
            <w:noWrap/>
            <w:vAlign w:val="center"/>
            <w:hideMark/>
          </w:tcPr>
          <w:p w14:paraId="70412638"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120</w:t>
            </w:r>
          </w:p>
        </w:tc>
        <w:tc>
          <w:tcPr>
            <w:tcW w:w="1247" w:type="dxa"/>
            <w:shd w:val="clear" w:color="auto" w:fill="auto"/>
            <w:noWrap/>
            <w:vAlign w:val="center"/>
            <w:hideMark/>
          </w:tcPr>
          <w:p w14:paraId="0E64298F"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795</w:t>
            </w:r>
          </w:p>
        </w:tc>
        <w:tc>
          <w:tcPr>
            <w:tcW w:w="1247" w:type="dxa"/>
            <w:shd w:val="clear" w:color="auto" w:fill="auto"/>
            <w:noWrap/>
            <w:vAlign w:val="center"/>
            <w:hideMark/>
          </w:tcPr>
          <w:p w14:paraId="339B0620"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4430</w:t>
            </w:r>
          </w:p>
        </w:tc>
        <w:tc>
          <w:tcPr>
            <w:tcW w:w="1247" w:type="dxa"/>
            <w:shd w:val="clear" w:color="auto" w:fill="auto"/>
            <w:noWrap/>
            <w:vAlign w:val="center"/>
            <w:hideMark/>
          </w:tcPr>
          <w:p w14:paraId="5D46D5C9"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522</w:t>
            </w:r>
          </w:p>
        </w:tc>
        <w:tc>
          <w:tcPr>
            <w:tcW w:w="1247" w:type="dxa"/>
            <w:shd w:val="clear" w:color="auto" w:fill="auto"/>
            <w:noWrap/>
            <w:vAlign w:val="center"/>
            <w:hideMark/>
          </w:tcPr>
          <w:p w14:paraId="018469E6"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4FDF42EB"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43170B36"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253</w:t>
            </w:r>
          </w:p>
        </w:tc>
      </w:tr>
      <w:tr w:rsidR="00F02A68" w:rsidRPr="00F02A68" w14:paraId="60C4837B" w14:textId="77777777" w:rsidTr="00983DEA">
        <w:trPr>
          <w:trHeight w:val="315"/>
          <w:jc w:val="center"/>
        </w:trPr>
        <w:tc>
          <w:tcPr>
            <w:tcW w:w="617" w:type="dxa"/>
            <w:shd w:val="clear" w:color="auto" w:fill="auto"/>
            <w:noWrap/>
            <w:vAlign w:val="center"/>
            <w:hideMark/>
          </w:tcPr>
          <w:p w14:paraId="7335047C"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90</w:t>
            </w:r>
          </w:p>
        </w:tc>
        <w:tc>
          <w:tcPr>
            <w:tcW w:w="1247" w:type="dxa"/>
            <w:shd w:val="clear" w:color="auto" w:fill="auto"/>
            <w:noWrap/>
            <w:vAlign w:val="center"/>
            <w:hideMark/>
          </w:tcPr>
          <w:p w14:paraId="53F9ECED"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1081</w:t>
            </w:r>
          </w:p>
        </w:tc>
        <w:tc>
          <w:tcPr>
            <w:tcW w:w="1247" w:type="dxa"/>
            <w:shd w:val="clear" w:color="auto" w:fill="auto"/>
            <w:noWrap/>
            <w:vAlign w:val="center"/>
            <w:hideMark/>
          </w:tcPr>
          <w:p w14:paraId="36031EE2"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3887</w:t>
            </w:r>
          </w:p>
        </w:tc>
        <w:tc>
          <w:tcPr>
            <w:tcW w:w="1247" w:type="dxa"/>
            <w:shd w:val="clear" w:color="auto" w:fill="auto"/>
            <w:noWrap/>
            <w:vAlign w:val="center"/>
            <w:hideMark/>
          </w:tcPr>
          <w:p w14:paraId="30C49553"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321</w:t>
            </w:r>
          </w:p>
        </w:tc>
        <w:tc>
          <w:tcPr>
            <w:tcW w:w="1247" w:type="dxa"/>
            <w:shd w:val="clear" w:color="auto" w:fill="auto"/>
            <w:noWrap/>
            <w:vAlign w:val="center"/>
            <w:hideMark/>
          </w:tcPr>
          <w:p w14:paraId="00A16719"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4AFCEAAB"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63C391FD"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711</w:t>
            </w:r>
          </w:p>
        </w:tc>
      </w:tr>
      <w:tr w:rsidR="00F02A68" w:rsidRPr="00F02A68" w14:paraId="0E96598B" w14:textId="77777777" w:rsidTr="00983DEA">
        <w:trPr>
          <w:trHeight w:val="315"/>
          <w:jc w:val="center"/>
        </w:trPr>
        <w:tc>
          <w:tcPr>
            <w:tcW w:w="617" w:type="dxa"/>
            <w:shd w:val="clear" w:color="auto" w:fill="auto"/>
            <w:noWrap/>
            <w:vAlign w:val="center"/>
            <w:hideMark/>
          </w:tcPr>
          <w:p w14:paraId="6DF4E717"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60</w:t>
            </w:r>
          </w:p>
        </w:tc>
        <w:tc>
          <w:tcPr>
            <w:tcW w:w="1247" w:type="dxa"/>
            <w:shd w:val="clear" w:color="auto" w:fill="auto"/>
            <w:noWrap/>
            <w:vAlign w:val="center"/>
            <w:hideMark/>
          </w:tcPr>
          <w:p w14:paraId="67523C4A"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1417</w:t>
            </w:r>
          </w:p>
        </w:tc>
        <w:tc>
          <w:tcPr>
            <w:tcW w:w="1247" w:type="dxa"/>
            <w:shd w:val="clear" w:color="auto" w:fill="auto"/>
            <w:noWrap/>
            <w:vAlign w:val="center"/>
            <w:hideMark/>
          </w:tcPr>
          <w:p w14:paraId="58DFC21E"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2855</w:t>
            </w:r>
          </w:p>
        </w:tc>
        <w:tc>
          <w:tcPr>
            <w:tcW w:w="1247" w:type="dxa"/>
            <w:shd w:val="clear" w:color="auto" w:fill="auto"/>
            <w:noWrap/>
            <w:vAlign w:val="center"/>
            <w:hideMark/>
          </w:tcPr>
          <w:p w14:paraId="1B26CD92"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3AA91742"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shd w:val="clear" w:color="auto" w:fill="auto"/>
            <w:noWrap/>
            <w:vAlign w:val="center"/>
            <w:hideMark/>
          </w:tcPr>
          <w:p w14:paraId="03EE01D1"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421</w:t>
            </w:r>
          </w:p>
        </w:tc>
        <w:tc>
          <w:tcPr>
            <w:tcW w:w="1247" w:type="dxa"/>
            <w:shd w:val="clear" w:color="auto" w:fill="auto"/>
            <w:noWrap/>
            <w:vAlign w:val="center"/>
            <w:hideMark/>
          </w:tcPr>
          <w:p w14:paraId="5CC8634D"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1307</w:t>
            </w:r>
          </w:p>
        </w:tc>
      </w:tr>
      <w:tr w:rsidR="00164A68" w:rsidRPr="00F02A68" w14:paraId="21F6BF15" w14:textId="77777777" w:rsidTr="00983DEA">
        <w:trPr>
          <w:trHeight w:val="330"/>
          <w:jc w:val="center"/>
        </w:trPr>
        <w:tc>
          <w:tcPr>
            <w:tcW w:w="617" w:type="dxa"/>
            <w:tcBorders>
              <w:bottom w:val="single" w:sz="12" w:space="0" w:color="auto"/>
            </w:tcBorders>
            <w:shd w:val="clear" w:color="auto" w:fill="auto"/>
            <w:noWrap/>
            <w:vAlign w:val="center"/>
            <w:hideMark/>
          </w:tcPr>
          <w:p w14:paraId="38F5D16F" w14:textId="77777777" w:rsidR="00C60DC0" w:rsidRPr="00F02A68" w:rsidRDefault="00C60DC0" w:rsidP="00983DEA">
            <w:pPr>
              <w:spacing w:after="0" w:line="240" w:lineRule="auto"/>
              <w:rPr>
                <w:rFonts w:ascii="Arial" w:eastAsia="Times New Roman" w:hAnsi="Arial" w:cs="Arial"/>
                <w:b/>
                <w:bCs/>
                <w:sz w:val="24"/>
                <w:szCs w:val="24"/>
                <w:lang w:eastAsia="en-GB"/>
              </w:rPr>
            </w:pPr>
            <w:r w:rsidRPr="00F02A68">
              <w:rPr>
                <w:rFonts w:ascii="Arial" w:eastAsia="Times New Roman" w:hAnsi="Arial" w:cs="Arial"/>
                <w:b/>
                <w:bCs/>
                <w:sz w:val="24"/>
                <w:szCs w:val="24"/>
                <w:lang w:eastAsia="en-GB"/>
              </w:rPr>
              <w:t>30</w:t>
            </w:r>
          </w:p>
        </w:tc>
        <w:tc>
          <w:tcPr>
            <w:tcW w:w="1247" w:type="dxa"/>
            <w:tcBorders>
              <w:bottom w:val="single" w:sz="12" w:space="0" w:color="auto"/>
            </w:tcBorders>
            <w:shd w:val="clear" w:color="auto" w:fill="auto"/>
            <w:noWrap/>
            <w:vAlign w:val="center"/>
            <w:hideMark/>
          </w:tcPr>
          <w:p w14:paraId="4970620B"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1873</w:t>
            </w:r>
          </w:p>
        </w:tc>
        <w:tc>
          <w:tcPr>
            <w:tcW w:w="1247" w:type="dxa"/>
            <w:tcBorders>
              <w:bottom w:val="single" w:sz="12" w:space="0" w:color="auto"/>
            </w:tcBorders>
            <w:shd w:val="clear" w:color="auto" w:fill="auto"/>
            <w:noWrap/>
            <w:vAlign w:val="center"/>
            <w:hideMark/>
          </w:tcPr>
          <w:p w14:paraId="776E2E36"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341</w:t>
            </w:r>
          </w:p>
        </w:tc>
        <w:tc>
          <w:tcPr>
            <w:tcW w:w="1247" w:type="dxa"/>
            <w:tcBorders>
              <w:bottom w:val="single" w:sz="12" w:space="0" w:color="auto"/>
            </w:tcBorders>
            <w:shd w:val="clear" w:color="auto" w:fill="auto"/>
            <w:noWrap/>
            <w:vAlign w:val="center"/>
            <w:hideMark/>
          </w:tcPr>
          <w:p w14:paraId="58EFD53C"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tcBorders>
              <w:bottom w:val="single" w:sz="12" w:space="0" w:color="auto"/>
            </w:tcBorders>
            <w:shd w:val="clear" w:color="auto" w:fill="auto"/>
            <w:noWrap/>
            <w:vAlign w:val="center"/>
            <w:hideMark/>
          </w:tcPr>
          <w:p w14:paraId="03D45650"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0</w:t>
            </w:r>
          </w:p>
        </w:tc>
        <w:tc>
          <w:tcPr>
            <w:tcW w:w="1247" w:type="dxa"/>
            <w:tcBorders>
              <w:bottom w:val="single" w:sz="12" w:space="0" w:color="auto"/>
            </w:tcBorders>
            <w:shd w:val="clear" w:color="auto" w:fill="auto"/>
            <w:noWrap/>
            <w:vAlign w:val="center"/>
            <w:hideMark/>
          </w:tcPr>
          <w:p w14:paraId="03FFE3AD"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2007</w:t>
            </w:r>
          </w:p>
        </w:tc>
        <w:tc>
          <w:tcPr>
            <w:tcW w:w="1247" w:type="dxa"/>
            <w:tcBorders>
              <w:bottom w:val="single" w:sz="12" w:space="0" w:color="auto"/>
            </w:tcBorders>
            <w:shd w:val="clear" w:color="auto" w:fill="auto"/>
            <w:noWrap/>
            <w:vAlign w:val="center"/>
            <w:hideMark/>
          </w:tcPr>
          <w:p w14:paraId="0ACE288F" w14:textId="77777777" w:rsidR="00C60DC0" w:rsidRPr="00F02A68" w:rsidRDefault="00C60DC0" w:rsidP="00983DEA">
            <w:pPr>
              <w:spacing w:after="0" w:line="240" w:lineRule="auto"/>
              <w:jc w:val="center"/>
              <w:rPr>
                <w:rFonts w:ascii="Arial" w:eastAsia="Times New Roman" w:hAnsi="Arial" w:cs="Arial"/>
                <w:sz w:val="24"/>
                <w:szCs w:val="24"/>
                <w:lang w:eastAsia="en-GB"/>
              </w:rPr>
            </w:pPr>
            <w:r w:rsidRPr="00F02A68">
              <w:rPr>
                <w:rFonts w:ascii="Arial" w:eastAsia="Times New Roman" w:hAnsi="Arial" w:cs="Arial"/>
                <w:sz w:val="24"/>
                <w:szCs w:val="24"/>
                <w:lang w:eastAsia="en-GB"/>
              </w:rPr>
              <w:t>1779</w:t>
            </w:r>
          </w:p>
        </w:tc>
      </w:tr>
    </w:tbl>
    <w:p w14:paraId="58FA7398" w14:textId="77777777" w:rsidR="00C60DC0" w:rsidRPr="00F02A68" w:rsidRDefault="00C60DC0" w:rsidP="00636EF3">
      <w:pPr>
        <w:pStyle w:val="NoSpacing"/>
      </w:pPr>
    </w:p>
    <w:p w14:paraId="1B3164EA" w14:textId="5F469663" w:rsidR="00C60DC0" w:rsidRPr="00F02A68" w:rsidRDefault="00FA3DF0" w:rsidP="00116DEB">
      <w:pPr>
        <w:pStyle w:val="NoSpacing"/>
        <w:spacing w:line="360" w:lineRule="auto"/>
        <w:jc w:val="both"/>
        <w:rPr>
          <w:rFonts w:ascii="Arial" w:hAnsi="Arial" w:cs="Arial"/>
          <w:sz w:val="24"/>
        </w:rPr>
      </w:pPr>
      <w:r w:rsidRPr="00F02A68">
        <w:rPr>
          <w:rFonts w:ascii="Arial" w:hAnsi="Arial" w:cs="Arial"/>
          <w:sz w:val="24"/>
        </w:rPr>
        <w:t xml:space="preserve">The table shows, for each sample size, the frequency with which effect size estimates reached statistical significance (i.e. </w:t>
      </w:r>
      <w:r w:rsidRPr="00F02A68">
        <w:rPr>
          <w:rFonts w:ascii="Arial" w:hAnsi="Arial" w:cs="Arial"/>
          <w:i/>
          <w:sz w:val="24"/>
        </w:rPr>
        <w:t>p</w:t>
      </w:r>
      <w:r w:rsidRPr="00F02A68">
        <w:rPr>
          <w:rFonts w:ascii="Arial" w:hAnsi="Arial" w:cs="Arial"/>
          <w:sz w:val="24"/>
        </w:rPr>
        <w:t xml:space="preserve"> &lt; 0.05) and fell within </w:t>
      </w:r>
      <w:r w:rsidR="00116DEB" w:rsidRPr="00F02A68">
        <w:rPr>
          <w:rFonts w:ascii="Arial" w:hAnsi="Arial" w:cs="Arial"/>
          <w:sz w:val="24"/>
        </w:rPr>
        <w:t xml:space="preserve">(=) </w:t>
      </w:r>
      <w:r w:rsidRPr="00F02A68">
        <w:rPr>
          <w:rFonts w:ascii="Arial" w:hAnsi="Arial" w:cs="Arial"/>
          <w:sz w:val="24"/>
        </w:rPr>
        <w:t xml:space="preserve">or outside the 95% credible interval (i.e. 0.06-0.18) of the best estimate of the “true” population effect (i.e. </w:t>
      </w:r>
      <w:r w:rsidRPr="00F02A68">
        <w:rPr>
          <w:rFonts w:ascii="Arial" w:hAnsi="Arial" w:cs="Arial"/>
          <w:i/>
          <w:sz w:val="24"/>
        </w:rPr>
        <w:t>R</w:t>
      </w:r>
      <w:r w:rsidRPr="00F02A68">
        <w:rPr>
          <w:rFonts w:ascii="Arial" w:hAnsi="Arial" w:cs="Arial"/>
          <w:sz w:val="24"/>
          <w:vertAlign w:val="superscript"/>
        </w:rPr>
        <w:t>2</w:t>
      </w:r>
      <w:r w:rsidRPr="00F02A68">
        <w:rPr>
          <w:rFonts w:ascii="Arial" w:hAnsi="Arial" w:cs="Arial"/>
          <w:sz w:val="24"/>
        </w:rPr>
        <w:t xml:space="preserve"> = 0.11). 95</w:t>
      </w:r>
      <w:r w:rsidR="00116DEB" w:rsidRPr="00F02A68">
        <w:rPr>
          <w:rFonts w:ascii="Arial" w:hAnsi="Arial" w:cs="Arial"/>
          <w:sz w:val="24"/>
        </w:rPr>
        <w:t>%</w:t>
      </w:r>
      <w:r w:rsidRPr="00F02A68">
        <w:rPr>
          <w:rFonts w:ascii="Arial" w:hAnsi="Arial" w:cs="Arial"/>
          <w:sz w:val="24"/>
        </w:rPr>
        <w:t xml:space="preserve"> CI = 95% credible interval; &gt; = large</w:t>
      </w:r>
      <w:r w:rsidR="00116DEB" w:rsidRPr="00F02A68">
        <w:rPr>
          <w:rFonts w:ascii="Arial" w:hAnsi="Arial" w:cs="Arial"/>
          <w:sz w:val="24"/>
        </w:rPr>
        <w:t xml:space="preserve">r than </w:t>
      </w:r>
      <w:r w:rsidR="003F7E31" w:rsidRPr="00F02A68">
        <w:rPr>
          <w:rFonts w:ascii="Arial" w:hAnsi="Arial" w:cs="Arial"/>
          <w:sz w:val="24"/>
        </w:rPr>
        <w:t xml:space="preserve">the </w:t>
      </w:r>
      <w:r w:rsidR="00116DEB" w:rsidRPr="00F02A68">
        <w:rPr>
          <w:rFonts w:ascii="Arial" w:hAnsi="Arial" w:cs="Arial"/>
          <w:sz w:val="24"/>
        </w:rPr>
        <w:t>upper bound of 95% CI</w:t>
      </w:r>
      <w:r w:rsidRPr="00F02A68">
        <w:rPr>
          <w:rFonts w:ascii="Arial" w:hAnsi="Arial" w:cs="Arial"/>
          <w:sz w:val="24"/>
        </w:rPr>
        <w:t xml:space="preserve">; &lt; = smaller than </w:t>
      </w:r>
      <w:r w:rsidR="003F7E31" w:rsidRPr="00F02A68">
        <w:rPr>
          <w:rFonts w:ascii="Arial" w:hAnsi="Arial" w:cs="Arial"/>
          <w:sz w:val="24"/>
        </w:rPr>
        <w:t xml:space="preserve">the </w:t>
      </w:r>
      <w:r w:rsidR="00116DEB" w:rsidRPr="00F02A68">
        <w:rPr>
          <w:rFonts w:ascii="Arial" w:hAnsi="Arial" w:cs="Arial"/>
          <w:sz w:val="24"/>
        </w:rPr>
        <w:t xml:space="preserve">lower bound of </w:t>
      </w:r>
      <w:r w:rsidRPr="00F02A68">
        <w:rPr>
          <w:rFonts w:ascii="Arial" w:hAnsi="Arial" w:cs="Arial"/>
          <w:sz w:val="24"/>
        </w:rPr>
        <w:t>95% CI.</w:t>
      </w:r>
    </w:p>
    <w:p w14:paraId="50F91E8D" w14:textId="77777777" w:rsidR="00C60DC0" w:rsidRPr="00F02A68" w:rsidRDefault="00C60DC0" w:rsidP="00636EF3">
      <w:pPr>
        <w:pStyle w:val="NoSpacing"/>
      </w:pPr>
    </w:p>
    <w:p w14:paraId="0015F43F" w14:textId="77777777" w:rsidR="00C60DC0" w:rsidRPr="00F02A68" w:rsidRDefault="00C60DC0" w:rsidP="00636EF3">
      <w:pPr>
        <w:pStyle w:val="NoSpacing"/>
      </w:pPr>
    </w:p>
    <w:p w14:paraId="6547D360" w14:textId="77777777" w:rsidR="00C60DC0" w:rsidRPr="00F02A68" w:rsidRDefault="00C60DC0" w:rsidP="00636EF3">
      <w:pPr>
        <w:pStyle w:val="NoSpacing"/>
      </w:pPr>
    </w:p>
    <w:p w14:paraId="0F84F673" w14:textId="77777777" w:rsidR="00C60DC0" w:rsidRPr="00F02A68" w:rsidRDefault="00C60DC0" w:rsidP="00636EF3">
      <w:pPr>
        <w:pStyle w:val="NoSpacing"/>
      </w:pPr>
    </w:p>
    <w:p w14:paraId="7AEF6274" w14:textId="77777777" w:rsidR="00C60DC0" w:rsidRPr="00F02A68" w:rsidRDefault="00C60DC0" w:rsidP="00636EF3">
      <w:pPr>
        <w:pStyle w:val="NoSpacing"/>
      </w:pPr>
    </w:p>
    <w:p w14:paraId="4CA103AF" w14:textId="77777777" w:rsidR="00C60DC0" w:rsidRPr="00F02A68" w:rsidRDefault="00C60DC0" w:rsidP="00636EF3">
      <w:pPr>
        <w:pStyle w:val="NoSpacing"/>
      </w:pPr>
    </w:p>
    <w:p w14:paraId="5817410A" w14:textId="77777777" w:rsidR="00C60DC0" w:rsidRPr="00F02A68" w:rsidRDefault="00C60DC0" w:rsidP="00636EF3">
      <w:pPr>
        <w:pStyle w:val="NoSpacing"/>
      </w:pPr>
    </w:p>
    <w:p w14:paraId="0F270F20" w14:textId="77777777" w:rsidR="00C60DC0" w:rsidRPr="00F02A68" w:rsidRDefault="00C60DC0" w:rsidP="00636EF3">
      <w:pPr>
        <w:pStyle w:val="NoSpacing"/>
      </w:pPr>
    </w:p>
    <w:p w14:paraId="687C0714" w14:textId="77777777" w:rsidR="00C60DC0" w:rsidRPr="00F02A68" w:rsidRDefault="00C60DC0" w:rsidP="00636EF3">
      <w:pPr>
        <w:pStyle w:val="NoSpacing"/>
      </w:pPr>
    </w:p>
    <w:p w14:paraId="79287CE7" w14:textId="77777777" w:rsidR="00C60DC0" w:rsidRPr="00F02A68" w:rsidRDefault="00C60DC0" w:rsidP="00636EF3">
      <w:pPr>
        <w:pStyle w:val="NoSpacing"/>
      </w:pPr>
    </w:p>
    <w:p w14:paraId="214CA6AD" w14:textId="77777777" w:rsidR="00C60DC0" w:rsidRPr="00F02A68" w:rsidRDefault="00C60DC0" w:rsidP="00636EF3">
      <w:pPr>
        <w:pStyle w:val="NoSpacing"/>
      </w:pPr>
    </w:p>
    <w:p w14:paraId="14A2FEF6" w14:textId="77777777" w:rsidR="00C60DC0" w:rsidRPr="00F02A68" w:rsidRDefault="00C60DC0" w:rsidP="00636EF3">
      <w:pPr>
        <w:pStyle w:val="NoSpacing"/>
      </w:pPr>
    </w:p>
    <w:p w14:paraId="4C1BDB1D" w14:textId="77777777" w:rsidR="00C60DC0" w:rsidRPr="00F02A68" w:rsidRDefault="00C60DC0" w:rsidP="00636EF3">
      <w:pPr>
        <w:pStyle w:val="NoSpacing"/>
      </w:pPr>
    </w:p>
    <w:p w14:paraId="087FAC4D" w14:textId="77777777" w:rsidR="00C60DC0" w:rsidRPr="00F02A68" w:rsidRDefault="00C60DC0" w:rsidP="00636EF3">
      <w:pPr>
        <w:pStyle w:val="NoSpacing"/>
      </w:pPr>
    </w:p>
    <w:p w14:paraId="2501A8E4" w14:textId="77777777" w:rsidR="00C60DC0" w:rsidRPr="00F02A68" w:rsidRDefault="00C60DC0" w:rsidP="00636EF3">
      <w:pPr>
        <w:pStyle w:val="NoSpacing"/>
      </w:pPr>
    </w:p>
    <w:p w14:paraId="4BB8FF08" w14:textId="77777777" w:rsidR="00C60DC0" w:rsidRPr="00F02A68" w:rsidRDefault="00C60DC0" w:rsidP="00636EF3">
      <w:pPr>
        <w:pStyle w:val="NoSpacing"/>
      </w:pPr>
    </w:p>
    <w:p w14:paraId="131CA555" w14:textId="77777777" w:rsidR="00C60DC0" w:rsidRPr="00F02A68" w:rsidRDefault="00C60DC0" w:rsidP="00636EF3">
      <w:pPr>
        <w:pStyle w:val="NoSpacing"/>
      </w:pPr>
    </w:p>
    <w:p w14:paraId="4CFF7609" w14:textId="77777777" w:rsidR="00C60DC0" w:rsidRPr="00F02A68" w:rsidRDefault="00C60DC0" w:rsidP="00636EF3">
      <w:pPr>
        <w:pStyle w:val="NoSpacing"/>
      </w:pPr>
    </w:p>
    <w:p w14:paraId="7F600E08" w14:textId="77777777" w:rsidR="00C60DC0" w:rsidRPr="00F02A68" w:rsidRDefault="00C60DC0" w:rsidP="00636EF3">
      <w:pPr>
        <w:pStyle w:val="NoSpacing"/>
      </w:pPr>
    </w:p>
    <w:p w14:paraId="23075626" w14:textId="77777777" w:rsidR="00C60DC0" w:rsidRPr="00F02A68" w:rsidRDefault="00C60DC0" w:rsidP="00636EF3">
      <w:pPr>
        <w:pStyle w:val="NoSpacing"/>
      </w:pPr>
    </w:p>
    <w:p w14:paraId="6B80B26A" w14:textId="77777777" w:rsidR="00C60DC0" w:rsidRPr="00F02A68" w:rsidRDefault="00C60DC0" w:rsidP="00636EF3">
      <w:pPr>
        <w:pStyle w:val="NoSpacing"/>
      </w:pPr>
    </w:p>
    <w:p w14:paraId="434978B4" w14:textId="77777777" w:rsidR="00C60DC0" w:rsidRPr="00F02A68" w:rsidRDefault="00C60DC0" w:rsidP="00636EF3">
      <w:pPr>
        <w:pStyle w:val="NoSpacing"/>
      </w:pPr>
    </w:p>
    <w:p w14:paraId="74A87651" w14:textId="77777777" w:rsidR="00C60DC0" w:rsidRPr="00F02A68" w:rsidRDefault="00C60DC0" w:rsidP="00636EF3">
      <w:pPr>
        <w:pStyle w:val="NoSpacing"/>
      </w:pPr>
    </w:p>
    <w:p w14:paraId="7DCFF4F6" w14:textId="77777777" w:rsidR="00C60DC0" w:rsidRPr="00F02A68" w:rsidRDefault="00C60DC0" w:rsidP="00636EF3">
      <w:pPr>
        <w:pStyle w:val="NoSpacing"/>
      </w:pPr>
    </w:p>
    <w:p w14:paraId="2DF5852B" w14:textId="77777777" w:rsidR="00C60DC0" w:rsidRPr="00F02A68" w:rsidRDefault="00C60DC0" w:rsidP="00636EF3">
      <w:pPr>
        <w:pStyle w:val="NoSpacing"/>
      </w:pPr>
    </w:p>
    <w:p w14:paraId="3F028994" w14:textId="77777777" w:rsidR="00C60DC0" w:rsidRPr="00F02A68" w:rsidRDefault="00C60DC0" w:rsidP="00636EF3">
      <w:pPr>
        <w:pStyle w:val="NoSpacing"/>
      </w:pPr>
    </w:p>
    <w:p w14:paraId="5F64CD21" w14:textId="77777777" w:rsidR="00C60DC0" w:rsidRPr="00F02A68" w:rsidRDefault="00C60DC0" w:rsidP="00636EF3">
      <w:pPr>
        <w:pStyle w:val="NoSpacing"/>
      </w:pPr>
    </w:p>
    <w:p w14:paraId="391E4713" w14:textId="77777777" w:rsidR="00C60DC0" w:rsidRPr="00F02A68" w:rsidRDefault="00C60DC0" w:rsidP="00636EF3">
      <w:pPr>
        <w:pStyle w:val="NoSpacing"/>
      </w:pPr>
    </w:p>
    <w:p w14:paraId="599986CE" w14:textId="77777777" w:rsidR="00C60DC0" w:rsidRPr="00F02A68" w:rsidRDefault="00C60DC0" w:rsidP="00636EF3">
      <w:pPr>
        <w:pStyle w:val="NoSpacing"/>
      </w:pPr>
    </w:p>
    <w:p w14:paraId="71D5840B" w14:textId="77777777" w:rsidR="00C60DC0" w:rsidRPr="00F02A68" w:rsidRDefault="00C60DC0" w:rsidP="00636EF3">
      <w:pPr>
        <w:pStyle w:val="NoSpacing"/>
      </w:pPr>
    </w:p>
    <w:p w14:paraId="273799D3" w14:textId="77777777" w:rsidR="00C60DC0" w:rsidRPr="00F02A68" w:rsidRDefault="00C60DC0" w:rsidP="00636EF3">
      <w:pPr>
        <w:pStyle w:val="NoSpacing"/>
      </w:pPr>
    </w:p>
    <w:p w14:paraId="1B150900" w14:textId="77777777" w:rsidR="00C60DC0" w:rsidRPr="00F02A68" w:rsidRDefault="00C60DC0" w:rsidP="00636EF3">
      <w:pPr>
        <w:pStyle w:val="NoSpacing"/>
      </w:pPr>
    </w:p>
    <w:p w14:paraId="1106F435" w14:textId="77777777" w:rsidR="00C60DC0" w:rsidRPr="00F02A68" w:rsidRDefault="00C60DC0" w:rsidP="00636EF3">
      <w:pPr>
        <w:pStyle w:val="NoSpacing"/>
      </w:pPr>
    </w:p>
    <w:p w14:paraId="52D3595D" w14:textId="77777777" w:rsidR="00C60DC0" w:rsidRPr="00F02A68" w:rsidRDefault="00C60DC0" w:rsidP="00636EF3">
      <w:pPr>
        <w:pStyle w:val="NoSpacing"/>
      </w:pPr>
    </w:p>
    <w:p w14:paraId="111822E6" w14:textId="77777777" w:rsidR="00C60DC0" w:rsidRPr="00F02A68" w:rsidRDefault="00C60DC0" w:rsidP="00636EF3">
      <w:pPr>
        <w:pStyle w:val="NoSpacing"/>
      </w:pPr>
    </w:p>
    <w:p w14:paraId="65FF8A6C" w14:textId="77777777" w:rsidR="00C60DC0" w:rsidRPr="00F02A68" w:rsidRDefault="00C60DC0" w:rsidP="00636EF3">
      <w:pPr>
        <w:pStyle w:val="NoSpacing"/>
      </w:pPr>
    </w:p>
    <w:p w14:paraId="176E4C45" w14:textId="77777777" w:rsidR="00C60DC0" w:rsidRPr="00F02A68" w:rsidRDefault="00C60DC0" w:rsidP="00636EF3">
      <w:pPr>
        <w:pStyle w:val="NoSpacing"/>
      </w:pPr>
    </w:p>
    <w:p w14:paraId="7D70B048" w14:textId="77777777" w:rsidR="00C60DC0" w:rsidRPr="00F02A68" w:rsidRDefault="00C60DC0" w:rsidP="00636EF3">
      <w:pPr>
        <w:pStyle w:val="NoSpacing"/>
      </w:pPr>
    </w:p>
    <w:p w14:paraId="6727A35A" w14:textId="77777777" w:rsidR="00C60DC0" w:rsidRPr="00F02A68" w:rsidRDefault="00C60DC0" w:rsidP="00636EF3">
      <w:pPr>
        <w:pStyle w:val="NoSpacing"/>
      </w:pPr>
    </w:p>
    <w:p w14:paraId="76B2B4CB" w14:textId="77777777" w:rsidR="00C60DC0" w:rsidRPr="00F02A68" w:rsidRDefault="00C60DC0" w:rsidP="00636EF3">
      <w:pPr>
        <w:pStyle w:val="NoSpacing"/>
      </w:pPr>
    </w:p>
    <w:p w14:paraId="40CECEAD" w14:textId="77777777" w:rsidR="00C60DC0" w:rsidRPr="00F02A68" w:rsidRDefault="00C60DC0" w:rsidP="00636EF3">
      <w:pPr>
        <w:pStyle w:val="NoSpacing"/>
      </w:pPr>
    </w:p>
    <w:p w14:paraId="58DB914C" w14:textId="77777777" w:rsidR="00C60DC0" w:rsidRPr="00F02A68" w:rsidRDefault="00C60DC0" w:rsidP="00636EF3">
      <w:pPr>
        <w:pStyle w:val="NoSpacing"/>
      </w:pPr>
    </w:p>
    <w:p w14:paraId="7A61F143" w14:textId="77777777" w:rsidR="00C60DC0" w:rsidRPr="00F02A68" w:rsidRDefault="00C60DC0" w:rsidP="00636EF3">
      <w:pPr>
        <w:pStyle w:val="NoSpacing"/>
      </w:pPr>
    </w:p>
    <w:p w14:paraId="1A71A3AF" w14:textId="77777777" w:rsidR="00C60DC0" w:rsidRPr="00F02A68" w:rsidRDefault="00C60DC0" w:rsidP="00636EF3">
      <w:pPr>
        <w:pStyle w:val="NoSpacing"/>
      </w:pPr>
    </w:p>
    <w:p w14:paraId="14A12C4C" w14:textId="77777777" w:rsidR="00C60DC0" w:rsidRPr="00F02A68" w:rsidRDefault="00C60DC0" w:rsidP="00636EF3">
      <w:pPr>
        <w:pStyle w:val="NoSpacing"/>
      </w:pPr>
    </w:p>
    <w:p w14:paraId="062D0A2C" w14:textId="77777777" w:rsidR="00C60DC0" w:rsidRPr="00F02A68" w:rsidRDefault="00C60DC0" w:rsidP="00636EF3">
      <w:pPr>
        <w:pStyle w:val="NoSpacing"/>
      </w:pPr>
    </w:p>
    <w:p w14:paraId="08EBF40F" w14:textId="77777777" w:rsidR="00C60DC0" w:rsidRPr="00F02A68" w:rsidRDefault="00C60DC0" w:rsidP="00636EF3">
      <w:pPr>
        <w:pStyle w:val="NoSpacing"/>
      </w:pPr>
    </w:p>
    <w:p w14:paraId="0D9C113D" w14:textId="1DFD24FE" w:rsidR="008F5BC0" w:rsidRPr="00F02A68" w:rsidRDefault="008F5BC0" w:rsidP="00C32C40">
      <w:pPr>
        <w:pStyle w:val="NoSpacing"/>
        <w:spacing w:line="360" w:lineRule="auto"/>
        <w:jc w:val="both"/>
        <w:rPr>
          <w:rFonts w:ascii="Arial" w:hAnsi="Arial" w:cs="Arial"/>
          <w:b/>
          <w:sz w:val="24"/>
        </w:rPr>
      </w:pPr>
      <w:r w:rsidRPr="00F02A68">
        <w:rPr>
          <w:rFonts w:ascii="Arial" w:hAnsi="Arial" w:cs="Arial"/>
          <w:b/>
          <w:noProof/>
          <w:sz w:val="24"/>
          <w:lang w:eastAsia="en-GB"/>
        </w:rPr>
        <w:drawing>
          <wp:anchor distT="0" distB="0" distL="114300" distR="114300" simplePos="0" relativeHeight="251674624" behindDoc="0" locked="0" layoutInCell="1" allowOverlap="1" wp14:anchorId="749FC654" wp14:editId="6B97A9FD">
            <wp:simplePos x="914400" y="914400"/>
            <wp:positionH relativeFrom="margin">
              <wp:align>center</wp:align>
            </wp:positionH>
            <wp:positionV relativeFrom="margin">
              <wp:align>top</wp:align>
            </wp:positionV>
            <wp:extent cx="3960000" cy="3913110"/>
            <wp:effectExtent l="0" t="0" r="254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1_05_02_2018.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60000" cy="3913110"/>
                    </a:xfrm>
                    <a:prstGeom prst="rect">
                      <a:avLst/>
                    </a:prstGeom>
                  </pic:spPr>
                </pic:pic>
              </a:graphicData>
            </a:graphic>
            <wp14:sizeRelH relativeFrom="margin">
              <wp14:pctWidth>0</wp14:pctWidth>
            </wp14:sizeRelH>
            <wp14:sizeRelV relativeFrom="margin">
              <wp14:pctHeight>0</wp14:pctHeight>
            </wp14:sizeRelV>
          </wp:anchor>
        </w:drawing>
      </w:r>
    </w:p>
    <w:p w14:paraId="3126C21B" w14:textId="77777777" w:rsidR="008F5BC0" w:rsidRPr="00F02A68" w:rsidRDefault="008F5BC0" w:rsidP="00C32C40">
      <w:pPr>
        <w:pStyle w:val="NoSpacing"/>
        <w:spacing w:line="360" w:lineRule="auto"/>
        <w:jc w:val="both"/>
        <w:rPr>
          <w:rFonts w:ascii="Arial" w:hAnsi="Arial" w:cs="Arial"/>
          <w:b/>
          <w:sz w:val="24"/>
        </w:rPr>
      </w:pPr>
    </w:p>
    <w:p w14:paraId="441DE28D" w14:textId="77777777" w:rsidR="00973047" w:rsidRPr="00F02A68" w:rsidRDefault="00973047" w:rsidP="00973047">
      <w:pPr>
        <w:pStyle w:val="NoSpacing"/>
      </w:pPr>
    </w:p>
    <w:p w14:paraId="0501DD9D" w14:textId="1ACC2548" w:rsidR="00C32C40" w:rsidRPr="00F02A68" w:rsidRDefault="00FE121A" w:rsidP="00C32C40">
      <w:pPr>
        <w:pStyle w:val="NoSpacing"/>
        <w:spacing w:line="360" w:lineRule="auto"/>
        <w:jc w:val="both"/>
        <w:rPr>
          <w:rFonts w:ascii="Arial" w:hAnsi="Arial" w:cs="Arial"/>
          <w:sz w:val="24"/>
        </w:rPr>
      </w:pPr>
      <w:r w:rsidRPr="00F02A68">
        <w:rPr>
          <w:rFonts w:ascii="Arial" w:hAnsi="Arial" w:cs="Arial"/>
          <w:b/>
          <w:sz w:val="24"/>
        </w:rPr>
        <w:t>Fig. 1.</w:t>
      </w:r>
      <w:r w:rsidRPr="00F02A68">
        <w:rPr>
          <w:rFonts w:ascii="Arial" w:hAnsi="Arial" w:cs="Arial"/>
          <w:sz w:val="24"/>
        </w:rPr>
        <w:t xml:space="preserve"> Design m</w:t>
      </w:r>
      <w:r w:rsidR="008F3310" w:rsidRPr="00F02A68">
        <w:rPr>
          <w:rFonts w:ascii="Arial" w:hAnsi="Arial" w:cs="Arial"/>
          <w:sz w:val="24"/>
        </w:rPr>
        <w:t>atrix</w:t>
      </w:r>
      <w:r w:rsidRPr="00F02A68">
        <w:rPr>
          <w:rFonts w:ascii="Arial" w:hAnsi="Arial" w:cs="Arial"/>
          <w:sz w:val="24"/>
        </w:rPr>
        <w:t>. The design matrix for Analysis 1 is shown, where the columns represent the subject-specific independent variables (IVs</w:t>
      </w:r>
      <w:r w:rsidR="00090A45" w:rsidRPr="00F02A68">
        <w:rPr>
          <w:rFonts w:ascii="Arial" w:hAnsi="Arial" w:cs="Arial"/>
          <w:sz w:val="24"/>
        </w:rPr>
        <w:t>)</w:t>
      </w:r>
      <w:r w:rsidR="00973047" w:rsidRPr="00F02A68">
        <w:rPr>
          <w:rFonts w:ascii="Arial" w:hAnsi="Arial" w:cs="Arial"/>
          <w:sz w:val="24"/>
        </w:rPr>
        <w:t>,</w:t>
      </w:r>
      <w:r w:rsidR="00090A45" w:rsidRPr="00F02A68">
        <w:rPr>
          <w:rFonts w:ascii="Arial" w:hAnsi="Arial" w:cs="Arial"/>
          <w:sz w:val="24"/>
        </w:rPr>
        <w:t xml:space="preserve"> with </w:t>
      </w:r>
      <w:r w:rsidRPr="00F02A68">
        <w:rPr>
          <w:rFonts w:ascii="Arial" w:hAnsi="Arial" w:cs="Arial"/>
          <w:sz w:val="24"/>
        </w:rPr>
        <w:t>one value for each subject</w:t>
      </w:r>
      <w:r w:rsidR="00973047" w:rsidRPr="00F02A68">
        <w:rPr>
          <w:rFonts w:ascii="Arial" w:hAnsi="Arial" w:cs="Arial"/>
          <w:sz w:val="24"/>
        </w:rPr>
        <w:t>,</w:t>
      </w:r>
      <w:r w:rsidRPr="00F02A68">
        <w:rPr>
          <w:rFonts w:ascii="Arial" w:hAnsi="Arial" w:cs="Arial"/>
          <w:sz w:val="24"/>
        </w:rPr>
        <w:t xml:space="preserve"> and the rows correspond to the dependent variable (DV</w:t>
      </w:r>
      <w:r w:rsidR="00090A45" w:rsidRPr="00F02A68">
        <w:rPr>
          <w:rFonts w:ascii="Arial" w:hAnsi="Arial" w:cs="Arial"/>
          <w:sz w:val="24"/>
        </w:rPr>
        <w:t>)</w:t>
      </w:r>
      <w:r w:rsidRPr="00F02A68">
        <w:rPr>
          <w:rFonts w:ascii="Arial" w:hAnsi="Arial" w:cs="Arial"/>
          <w:sz w:val="24"/>
        </w:rPr>
        <w:t xml:space="preserve"> </w:t>
      </w:r>
      <w:r w:rsidR="00090A45" w:rsidRPr="00F02A68">
        <w:rPr>
          <w:rFonts w:ascii="Arial" w:hAnsi="Arial" w:cs="Arial"/>
          <w:sz w:val="24"/>
        </w:rPr>
        <w:t xml:space="preserve">indexing the degree of </w:t>
      </w:r>
      <w:r w:rsidR="00D1452B" w:rsidRPr="00F02A68">
        <w:rPr>
          <w:rFonts w:ascii="Arial" w:hAnsi="Arial" w:cs="Arial"/>
          <w:sz w:val="24"/>
        </w:rPr>
        <w:t xml:space="preserve">structural </w:t>
      </w:r>
      <w:r w:rsidR="00090A45" w:rsidRPr="00F02A68">
        <w:rPr>
          <w:rFonts w:ascii="Arial" w:hAnsi="Arial" w:cs="Arial"/>
          <w:sz w:val="24"/>
        </w:rPr>
        <w:t xml:space="preserve">abnormality in the </w:t>
      </w:r>
      <w:r w:rsidRPr="00F02A68">
        <w:rPr>
          <w:rFonts w:ascii="Arial" w:hAnsi="Arial" w:cs="Arial"/>
          <w:sz w:val="24"/>
        </w:rPr>
        <w:t>fuzzy lesion image</w:t>
      </w:r>
      <w:r w:rsidR="00594EFD" w:rsidRPr="00F02A68">
        <w:rPr>
          <w:rFonts w:ascii="Arial" w:hAnsi="Arial" w:cs="Arial"/>
          <w:sz w:val="24"/>
        </w:rPr>
        <w:t>s.</w:t>
      </w:r>
    </w:p>
    <w:p w14:paraId="6E80FB5C" w14:textId="77777777" w:rsidR="00594EFD" w:rsidRPr="00F02A68" w:rsidRDefault="00594EFD" w:rsidP="00C32C40">
      <w:pPr>
        <w:pStyle w:val="NoSpacing"/>
        <w:spacing w:line="360" w:lineRule="auto"/>
        <w:jc w:val="both"/>
        <w:rPr>
          <w:rFonts w:ascii="Arial" w:hAnsi="Arial" w:cs="Arial"/>
          <w:sz w:val="24"/>
        </w:rPr>
      </w:pPr>
    </w:p>
    <w:p w14:paraId="281747B8" w14:textId="77777777" w:rsidR="00396C86" w:rsidRPr="00F02A68" w:rsidRDefault="00396C86" w:rsidP="00C32C40">
      <w:pPr>
        <w:pStyle w:val="NoSpacing"/>
        <w:spacing w:line="360" w:lineRule="auto"/>
        <w:jc w:val="both"/>
        <w:rPr>
          <w:rFonts w:ascii="Arial" w:hAnsi="Arial" w:cs="Arial"/>
          <w:sz w:val="24"/>
        </w:rPr>
      </w:pPr>
    </w:p>
    <w:p w14:paraId="20272CE5" w14:textId="77777777" w:rsidR="00396C86" w:rsidRPr="00F02A68" w:rsidRDefault="00396C86" w:rsidP="00C32C40">
      <w:pPr>
        <w:pStyle w:val="NoSpacing"/>
        <w:spacing w:line="360" w:lineRule="auto"/>
        <w:jc w:val="both"/>
        <w:rPr>
          <w:rFonts w:ascii="Arial" w:hAnsi="Arial" w:cs="Arial"/>
          <w:sz w:val="24"/>
        </w:rPr>
      </w:pPr>
    </w:p>
    <w:p w14:paraId="19F218DF" w14:textId="77777777" w:rsidR="00396C86" w:rsidRPr="00F02A68" w:rsidRDefault="00396C86" w:rsidP="00C32C40">
      <w:pPr>
        <w:pStyle w:val="NoSpacing"/>
        <w:spacing w:line="360" w:lineRule="auto"/>
        <w:jc w:val="both"/>
        <w:rPr>
          <w:rFonts w:ascii="Arial" w:hAnsi="Arial" w:cs="Arial"/>
          <w:sz w:val="24"/>
        </w:rPr>
      </w:pPr>
    </w:p>
    <w:p w14:paraId="77B0E805" w14:textId="77777777" w:rsidR="00396C86" w:rsidRPr="00F02A68" w:rsidRDefault="00396C86" w:rsidP="00C32C40">
      <w:pPr>
        <w:pStyle w:val="NoSpacing"/>
        <w:spacing w:line="360" w:lineRule="auto"/>
        <w:jc w:val="both"/>
        <w:rPr>
          <w:rFonts w:ascii="Arial" w:hAnsi="Arial" w:cs="Arial"/>
          <w:sz w:val="24"/>
        </w:rPr>
      </w:pPr>
    </w:p>
    <w:p w14:paraId="58C1ECD2" w14:textId="77777777" w:rsidR="00396C86" w:rsidRPr="00F02A68" w:rsidRDefault="00396C86" w:rsidP="00C32C40">
      <w:pPr>
        <w:pStyle w:val="NoSpacing"/>
        <w:spacing w:line="360" w:lineRule="auto"/>
        <w:jc w:val="both"/>
        <w:rPr>
          <w:rFonts w:ascii="Arial" w:hAnsi="Arial" w:cs="Arial"/>
          <w:sz w:val="24"/>
        </w:rPr>
      </w:pPr>
    </w:p>
    <w:p w14:paraId="22A70870" w14:textId="77777777" w:rsidR="00396C86" w:rsidRPr="00F02A68" w:rsidRDefault="00396C86" w:rsidP="00C32C40">
      <w:pPr>
        <w:pStyle w:val="NoSpacing"/>
        <w:spacing w:line="360" w:lineRule="auto"/>
        <w:jc w:val="both"/>
        <w:rPr>
          <w:rFonts w:ascii="Arial" w:hAnsi="Arial" w:cs="Arial"/>
          <w:sz w:val="24"/>
        </w:rPr>
      </w:pPr>
    </w:p>
    <w:p w14:paraId="7CFB637C" w14:textId="77777777" w:rsidR="00396C86" w:rsidRPr="00F02A68" w:rsidRDefault="00396C86" w:rsidP="00C32C40">
      <w:pPr>
        <w:pStyle w:val="NoSpacing"/>
        <w:spacing w:line="360" w:lineRule="auto"/>
        <w:jc w:val="both"/>
        <w:rPr>
          <w:rFonts w:ascii="Arial" w:hAnsi="Arial" w:cs="Arial"/>
          <w:sz w:val="24"/>
        </w:rPr>
      </w:pPr>
    </w:p>
    <w:p w14:paraId="53249218" w14:textId="77777777" w:rsidR="00396C86" w:rsidRPr="00F02A68" w:rsidRDefault="00396C86" w:rsidP="00C32C40">
      <w:pPr>
        <w:pStyle w:val="NoSpacing"/>
        <w:spacing w:line="360" w:lineRule="auto"/>
        <w:jc w:val="both"/>
        <w:rPr>
          <w:rFonts w:ascii="Arial" w:hAnsi="Arial" w:cs="Arial"/>
          <w:sz w:val="24"/>
        </w:rPr>
      </w:pPr>
    </w:p>
    <w:p w14:paraId="3D057AE9" w14:textId="77777777" w:rsidR="00396C86" w:rsidRPr="00F02A68" w:rsidRDefault="00396C86" w:rsidP="00C32C40">
      <w:pPr>
        <w:pStyle w:val="NoSpacing"/>
        <w:spacing w:line="360" w:lineRule="auto"/>
        <w:jc w:val="both"/>
        <w:rPr>
          <w:rFonts w:ascii="Arial" w:hAnsi="Arial" w:cs="Arial"/>
          <w:sz w:val="24"/>
        </w:rPr>
      </w:pPr>
    </w:p>
    <w:p w14:paraId="16490E78" w14:textId="77777777" w:rsidR="00396C86" w:rsidRPr="00F02A68" w:rsidRDefault="00396C86" w:rsidP="00C32C40">
      <w:pPr>
        <w:pStyle w:val="NoSpacing"/>
        <w:spacing w:line="360" w:lineRule="auto"/>
        <w:jc w:val="both"/>
        <w:rPr>
          <w:rFonts w:ascii="Arial" w:hAnsi="Arial" w:cs="Arial"/>
          <w:sz w:val="24"/>
        </w:rPr>
      </w:pPr>
    </w:p>
    <w:p w14:paraId="0BBCD28F" w14:textId="77777777" w:rsidR="00396C86" w:rsidRPr="00F02A68" w:rsidRDefault="00396C86" w:rsidP="00C32C40">
      <w:pPr>
        <w:pStyle w:val="NoSpacing"/>
        <w:spacing w:line="360" w:lineRule="auto"/>
        <w:jc w:val="both"/>
        <w:rPr>
          <w:rFonts w:ascii="Arial" w:hAnsi="Arial" w:cs="Arial"/>
          <w:sz w:val="24"/>
        </w:rPr>
      </w:pPr>
    </w:p>
    <w:p w14:paraId="65E67DEE" w14:textId="77777777" w:rsidR="00396C86" w:rsidRPr="00F02A68" w:rsidRDefault="00396C86" w:rsidP="00C32C40">
      <w:pPr>
        <w:pStyle w:val="NoSpacing"/>
        <w:spacing w:line="360" w:lineRule="auto"/>
        <w:jc w:val="both"/>
        <w:rPr>
          <w:rFonts w:ascii="Arial" w:hAnsi="Arial" w:cs="Arial"/>
          <w:sz w:val="24"/>
        </w:rPr>
      </w:pPr>
    </w:p>
    <w:p w14:paraId="567A0653" w14:textId="77777777" w:rsidR="00396C86" w:rsidRPr="00F02A68" w:rsidRDefault="00396C86" w:rsidP="00C32C40">
      <w:pPr>
        <w:pStyle w:val="NoSpacing"/>
        <w:spacing w:line="360" w:lineRule="auto"/>
        <w:jc w:val="both"/>
        <w:rPr>
          <w:rFonts w:ascii="Arial" w:hAnsi="Arial" w:cs="Arial"/>
          <w:sz w:val="24"/>
        </w:rPr>
      </w:pPr>
    </w:p>
    <w:p w14:paraId="22518974" w14:textId="47FAA9D4" w:rsidR="00396C86" w:rsidRPr="00F02A68" w:rsidRDefault="00396C86" w:rsidP="00396C86">
      <w:pPr>
        <w:pStyle w:val="NoSpacing"/>
      </w:pPr>
      <w:r w:rsidRPr="00F02A68">
        <w:rPr>
          <w:noProof/>
          <w:lang w:eastAsia="en-GB"/>
        </w:rPr>
        <w:lastRenderedPageBreak/>
        <w:drawing>
          <wp:anchor distT="0" distB="0" distL="114300" distR="114300" simplePos="0" relativeHeight="251675648" behindDoc="0" locked="0" layoutInCell="1" allowOverlap="1" wp14:anchorId="579CFA3D" wp14:editId="6C64EC97">
            <wp:simplePos x="914400" y="914400"/>
            <wp:positionH relativeFrom="margin">
              <wp:align>center</wp:align>
            </wp:positionH>
            <wp:positionV relativeFrom="margin">
              <wp:align>top</wp:align>
            </wp:positionV>
            <wp:extent cx="6120000" cy="3163738"/>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2_05_02_2018.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000" cy="3163738"/>
                    </a:xfrm>
                    <a:prstGeom prst="rect">
                      <a:avLst/>
                    </a:prstGeom>
                  </pic:spPr>
                </pic:pic>
              </a:graphicData>
            </a:graphic>
          </wp:anchor>
        </w:drawing>
      </w:r>
    </w:p>
    <w:p w14:paraId="13DE5F12" w14:textId="76D5490D" w:rsidR="00594EFD" w:rsidRPr="00F02A68" w:rsidRDefault="00594EFD" w:rsidP="00C32C40">
      <w:pPr>
        <w:pStyle w:val="NoSpacing"/>
        <w:spacing w:line="360" w:lineRule="auto"/>
        <w:jc w:val="both"/>
        <w:rPr>
          <w:rFonts w:ascii="Arial" w:hAnsi="Arial" w:cs="Arial"/>
          <w:sz w:val="24"/>
        </w:rPr>
      </w:pPr>
      <w:r w:rsidRPr="00F02A68">
        <w:rPr>
          <w:rFonts w:ascii="Arial" w:hAnsi="Arial" w:cs="Arial"/>
          <w:b/>
          <w:sz w:val="24"/>
        </w:rPr>
        <w:t>Fig. 2.</w:t>
      </w:r>
      <w:r w:rsidRPr="00F02A68">
        <w:rPr>
          <w:rFonts w:ascii="Arial" w:hAnsi="Arial" w:cs="Arial"/>
          <w:sz w:val="24"/>
        </w:rPr>
        <w:t xml:space="preserve"> Lesion overlap map and region of interest from Analysis 1. </w:t>
      </w:r>
      <w:r w:rsidRPr="00F02A68">
        <w:rPr>
          <w:rFonts w:ascii="Arial" w:hAnsi="Arial" w:cs="Arial"/>
          <w:b/>
          <w:sz w:val="24"/>
        </w:rPr>
        <w:t>(A)</w:t>
      </w:r>
      <w:r w:rsidRPr="00F02A68">
        <w:rPr>
          <w:rFonts w:ascii="Arial" w:hAnsi="Arial" w:cs="Arial"/>
          <w:sz w:val="24"/>
        </w:rPr>
        <w:t xml:space="preserve"> Lesion overlap map for the full sample of 360 stroke patients, depicting voxels that were damaged in a minimum of 5 and a maximum of 215 patients. The colour scale indicates the number of patients with overlapping lesions at each given voxel. </w:t>
      </w:r>
      <w:r w:rsidRPr="00F02A68">
        <w:rPr>
          <w:rFonts w:ascii="Arial" w:hAnsi="Arial" w:cs="Arial"/>
          <w:b/>
          <w:sz w:val="24"/>
        </w:rPr>
        <w:t>(B)</w:t>
      </w:r>
      <w:r w:rsidRPr="00F02A68">
        <w:rPr>
          <w:rFonts w:ascii="Arial" w:hAnsi="Arial" w:cs="Arial"/>
          <w:sz w:val="24"/>
        </w:rPr>
        <w:t xml:space="preserve"> In red, the region of interest identified in Analysis 1 (i.e. 549 voxels) where a significant association between </w:t>
      </w:r>
      <w:proofErr w:type="gramStart"/>
      <w:r w:rsidRPr="00F02A68">
        <w:rPr>
          <w:rFonts w:ascii="Arial" w:hAnsi="Arial" w:cs="Arial"/>
          <w:sz w:val="24"/>
        </w:rPr>
        <w:t>lesion</w:t>
      </w:r>
      <w:proofErr w:type="gramEnd"/>
      <w:r w:rsidRPr="00F02A68">
        <w:rPr>
          <w:rFonts w:ascii="Arial" w:hAnsi="Arial" w:cs="Arial"/>
          <w:sz w:val="24"/>
        </w:rPr>
        <w:t xml:space="preserve"> load and speech articulation abilities was found.</w:t>
      </w:r>
    </w:p>
    <w:p w14:paraId="38FA6650" w14:textId="19F6A6F7" w:rsidR="00572608" w:rsidRPr="00F02A68" w:rsidRDefault="00572608" w:rsidP="00C32C40">
      <w:pPr>
        <w:pStyle w:val="NoSpacing"/>
        <w:spacing w:line="360" w:lineRule="auto"/>
        <w:jc w:val="both"/>
        <w:rPr>
          <w:rFonts w:ascii="Arial" w:hAnsi="Arial" w:cs="Arial"/>
          <w:sz w:val="24"/>
        </w:rPr>
      </w:pPr>
    </w:p>
    <w:p w14:paraId="627FAFEC" w14:textId="77777777" w:rsidR="00B06CF9" w:rsidRPr="00F02A68" w:rsidRDefault="00B06CF9" w:rsidP="00636EF3">
      <w:pPr>
        <w:pStyle w:val="NoSpacing"/>
        <w:spacing w:line="360" w:lineRule="auto"/>
        <w:jc w:val="both"/>
        <w:rPr>
          <w:rFonts w:ascii="Arial" w:hAnsi="Arial" w:cs="Arial"/>
          <w:b/>
          <w:sz w:val="24"/>
        </w:rPr>
      </w:pPr>
    </w:p>
    <w:p w14:paraId="578CCC12" w14:textId="77777777" w:rsidR="00B06CF9" w:rsidRPr="00F02A68" w:rsidRDefault="00B06CF9" w:rsidP="00636EF3">
      <w:pPr>
        <w:pStyle w:val="NoSpacing"/>
        <w:spacing w:line="360" w:lineRule="auto"/>
        <w:jc w:val="both"/>
        <w:rPr>
          <w:rFonts w:ascii="Arial" w:hAnsi="Arial" w:cs="Arial"/>
          <w:b/>
          <w:sz w:val="24"/>
        </w:rPr>
      </w:pPr>
    </w:p>
    <w:p w14:paraId="4F7DB87D" w14:textId="77777777" w:rsidR="00B06CF9" w:rsidRPr="00F02A68" w:rsidRDefault="00B06CF9" w:rsidP="00636EF3">
      <w:pPr>
        <w:pStyle w:val="NoSpacing"/>
        <w:spacing w:line="360" w:lineRule="auto"/>
        <w:jc w:val="both"/>
        <w:rPr>
          <w:rFonts w:ascii="Arial" w:hAnsi="Arial" w:cs="Arial"/>
          <w:b/>
          <w:sz w:val="24"/>
        </w:rPr>
      </w:pPr>
    </w:p>
    <w:p w14:paraId="251B671B" w14:textId="77777777" w:rsidR="00B06CF9" w:rsidRPr="00F02A68" w:rsidRDefault="00B06CF9" w:rsidP="00636EF3">
      <w:pPr>
        <w:pStyle w:val="NoSpacing"/>
        <w:spacing w:line="360" w:lineRule="auto"/>
        <w:jc w:val="both"/>
        <w:rPr>
          <w:rFonts w:ascii="Arial" w:hAnsi="Arial" w:cs="Arial"/>
          <w:b/>
          <w:sz w:val="24"/>
        </w:rPr>
      </w:pPr>
    </w:p>
    <w:p w14:paraId="274F4C87" w14:textId="77777777" w:rsidR="00B06CF9" w:rsidRPr="00F02A68" w:rsidRDefault="00B06CF9" w:rsidP="00636EF3">
      <w:pPr>
        <w:pStyle w:val="NoSpacing"/>
        <w:spacing w:line="360" w:lineRule="auto"/>
        <w:jc w:val="both"/>
        <w:rPr>
          <w:rFonts w:ascii="Arial" w:hAnsi="Arial" w:cs="Arial"/>
          <w:b/>
          <w:sz w:val="24"/>
        </w:rPr>
      </w:pPr>
    </w:p>
    <w:p w14:paraId="2837A917" w14:textId="77777777" w:rsidR="00B06CF9" w:rsidRPr="00F02A68" w:rsidRDefault="00B06CF9" w:rsidP="00636EF3">
      <w:pPr>
        <w:pStyle w:val="NoSpacing"/>
        <w:spacing w:line="360" w:lineRule="auto"/>
        <w:jc w:val="both"/>
        <w:rPr>
          <w:rFonts w:ascii="Arial" w:hAnsi="Arial" w:cs="Arial"/>
          <w:b/>
          <w:sz w:val="24"/>
        </w:rPr>
      </w:pPr>
    </w:p>
    <w:p w14:paraId="7A5EAD38" w14:textId="77777777" w:rsidR="00B06CF9" w:rsidRPr="00F02A68" w:rsidRDefault="00B06CF9" w:rsidP="00636EF3">
      <w:pPr>
        <w:pStyle w:val="NoSpacing"/>
        <w:spacing w:line="360" w:lineRule="auto"/>
        <w:jc w:val="both"/>
        <w:rPr>
          <w:rFonts w:ascii="Arial" w:hAnsi="Arial" w:cs="Arial"/>
          <w:b/>
          <w:sz w:val="24"/>
        </w:rPr>
      </w:pPr>
    </w:p>
    <w:p w14:paraId="1D2843B1" w14:textId="77777777" w:rsidR="00B06CF9" w:rsidRPr="00F02A68" w:rsidRDefault="00B06CF9" w:rsidP="00636EF3">
      <w:pPr>
        <w:pStyle w:val="NoSpacing"/>
        <w:spacing w:line="360" w:lineRule="auto"/>
        <w:jc w:val="both"/>
        <w:rPr>
          <w:rFonts w:ascii="Arial" w:hAnsi="Arial" w:cs="Arial"/>
          <w:b/>
          <w:sz w:val="24"/>
        </w:rPr>
      </w:pPr>
    </w:p>
    <w:p w14:paraId="2CB9AB01" w14:textId="77777777" w:rsidR="00B06CF9" w:rsidRPr="00F02A68" w:rsidRDefault="00B06CF9" w:rsidP="00636EF3">
      <w:pPr>
        <w:pStyle w:val="NoSpacing"/>
        <w:spacing w:line="360" w:lineRule="auto"/>
        <w:jc w:val="both"/>
        <w:rPr>
          <w:rFonts w:ascii="Arial" w:hAnsi="Arial" w:cs="Arial"/>
          <w:b/>
          <w:sz w:val="24"/>
        </w:rPr>
      </w:pPr>
    </w:p>
    <w:p w14:paraId="69E206B3" w14:textId="77777777" w:rsidR="00B06CF9" w:rsidRPr="00F02A68" w:rsidRDefault="00B06CF9" w:rsidP="00636EF3">
      <w:pPr>
        <w:pStyle w:val="NoSpacing"/>
        <w:spacing w:line="360" w:lineRule="auto"/>
        <w:jc w:val="both"/>
        <w:rPr>
          <w:rFonts w:ascii="Arial" w:hAnsi="Arial" w:cs="Arial"/>
          <w:b/>
          <w:sz w:val="24"/>
        </w:rPr>
      </w:pPr>
    </w:p>
    <w:p w14:paraId="1F27E9DB" w14:textId="77777777" w:rsidR="00B06CF9" w:rsidRPr="00F02A68" w:rsidRDefault="00B06CF9" w:rsidP="00636EF3">
      <w:pPr>
        <w:pStyle w:val="NoSpacing"/>
        <w:spacing w:line="360" w:lineRule="auto"/>
        <w:jc w:val="both"/>
        <w:rPr>
          <w:rFonts w:ascii="Arial" w:hAnsi="Arial" w:cs="Arial"/>
          <w:b/>
          <w:sz w:val="24"/>
        </w:rPr>
      </w:pPr>
    </w:p>
    <w:p w14:paraId="59432E74" w14:textId="77777777" w:rsidR="00B06CF9" w:rsidRPr="00F02A68" w:rsidRDefault="00B06CF9" w:rsidP="00636EF3">
      <w:pPr>
        <w:pStyle w:val="NoSpacing"/>
        <w:spacing w:line="360" w:lineRule="auto"/>
        <w:jc w:val="both"/>
        <w:rPr>
          <w:rFonts w:ascii="Arial" w:hAnsi="Arial" w:cs="Arial"/>
          <w:b/>
          <w:sz w:val="24"/>
        </w:rPr>
      </w:pPr>
    </w:p>
    <w:p w14:paraId="015A0551" w14:textId="77777777" w:rsidR="00B06CF9" w:rsidRPr="00F02A68" w:rsidRDefault="00B06CF9" w:rsidP="00636EF3">
      <w:pPr>
        <w:pStyle w:val="NoSpacing"/>
        <w:spacing w:line="360" w:lineRule="auto"/>
        <w:jc w:val="both"/>
        <w:rPr>
          <w:rFonts w:ascii="Arial" w:hAnsi="Arial" w:cs="Arial"/>
          <w:b/>
          <w:sz w:val="24"/>
        </w:rPr>
      </w:pPr>
    </w:p>
    <w:p w14:paraId="758A9A7D" w14:textId="77777777" w:rsidR="00B06CF9" w:rsidRPr="00F02A68" w:rsidRDefault="00B06CF9" w:rsidP="00636EF3">
      <w:pPr>
        <w:pStyle w:val="NoSpacing"/>
        <w:spacing w:line="360" w:lineRule="auto"/>
        <w:jc w:val="both"/>
        <w:rPr>
          <w:rFonts w:ascii="Arial" w:hAnsi="Arial" w:cs="Arial"/>
          <w:b/>
          <w:sz w:val="24"/>
        </w:rPr>
      </w:pPr>
    </w:p>
    <w:p w14:paraId="615591BD" w14:textId="2C42FEA3" w:rsidR="00B06CF9" w:rsidRPr="00F02A68" w:rsidRDefault="00B06CF9" w:rsidP="00636EF3">
      <w:pPr>
        <w:pStyle w:val="NoSpacing"/>
        <w:spacing w:line="360" w:lineRule="auto"/>
        <w:jc w:val="both"/>
        <w:rPr>
          <w:rFonts w:ascii="Arial" w:hAnsi="Arial" w:cs="Arial"/>
          <w:b/>
          <w:sz w:val="24"/>
        </w:rPr>
      </w:pPr>
      <w:r w:rsidRPr="00F02A68">
        <w:rPr>
          <w:rFonts w:ascii="Arial" w:hAnsi="Arial" w:cs="Arial"/>
          <w:b/>
          <w:noProof/>
          <w:sz w:val="24"/>
          <w:lang w:eastAsia="en-GB"/>
        </w:rPr>
        <w:lastRenderedPageBreak/>
        <w:drawing>
          <wp:anchor distT="0" distB="0" distL="114300" distR="114300" simplePos="0" relativeHeight="251676672" behindDoc="0" locked="0" layoutInCell="1" allowOverlap="1" wp14:anchorId="380622B2" wp14:editId="3462338B">
            <wp:simplePos x="914400" y="914400"/>
            <wp:positionH relativeFrom="margin">
              <wp:align>center</wp:align>
            </wp:positionH>
            <wp:positionV relativeFrom="margin">
              <wp:align>top</wp:align>
            </wp:positionV>
            <wp:extent cx="4284000" cy="3571120"/>
            <wp:effectExtent l="0" t="0" r="254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3_05_02_2018_v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84000" cy="3571120"/>
                    </a:xfrm>
                    <a:prstGeom prst="rect">
                      <a:avLst/>
                    </a:prstGeom>
                  </pic:spPr>
                </pic:pic>
              </a:graphicData>
            </a:graphic>
          </wp:anchor>
        </w:drawing>
      </w:r>
    </w:p>
    <w:p w14:paraId="36601D36" w14:textId="77777777" w:rsidR="00B06CF9" w:rsidRPr="00F02A68" w:rsidRDefault="00B06CF9" w:rsidP="00636EF3">
      <w:pPr>
        <w:pStyle w:val="NoSpacing"/>
        <w:spacing w:line="360" w:lineRule="auto"/>
        <w:jc w:val="both"/>
        <w:rPr>
          <w:rFonts w:ascii="Arial" w:hAnsi="Arial" w:cs="Arial"/>
          <w:b/>
          <w:sz w:val="24"/>
        </w:rPr>
      </w:pPr>
    </w:p>
    <w:p w14:paraId="204D5F8F" w14:textId="77777777" w:rsidR="00B06CF9" w:rsidRPr="00F02A68" w:rsidRDefault="00B06CF9" w:rsidP="00636EF3">
      <w:pPr>
        <w:pStyle w:val="NoSpacing"/>
        <w:spacing w:line="360" w:lineRule="auto"/>
        <w:jc w:val="both"/>
        <w:rPr>
          <w:rFonts w:ascii="Arial" w:hAnsi="Arial" w:cs="Arial"/>
          <w:b/>
          <w:sz w:val="24"/>
        </w:rPr>
      </w:pPr>
    </w:p>
    <w:p w14:paraId="5357BA9A" w14:textId="77777777" w:rsidR="00B06CF9" w:rsidRPr="00F02A68" w:rsidRDefault="00B06CF9" w:rsidP="00636EF3">
      <w:pPr>
        <w:pStyle w:val="NoSpacing"/>
        <w:spacing w:line="360" w:lineRule="auto"/>
        <w:jc w:val="both"/>
        <w:rPr>
          <w:rFonts w:ascii="Arial" w:hAnsi="Arial" w:cs="Arial"/>
          <w:b/>
          <w:sz w:val="24"/>
        </w:rPr>
      </w:pPr>
    </w:p>
    <w:p w14:paraId="679E94FD" w14:textId="77777777" w:rsidR="00B06CF9" w:rsidRPr="00F02A68" w:rsidRDefault="00B06CF9" w:rsidP="00636EF3">
      <w:pPr>
        <w:pStyle w:val="NoSpacing"/>
        <w:spacing w:line="360" w:lineRule="auto"/>
        <w:jc w:val="both"/>
        <w:rPr>
          <w:rFonts w:ascii="Arial" w:hAnsi="Arial" w:cs="Arial"/>
          <w:b/>
          <w:sz w:val="24"/>
        </w:rPr>
      </w:pPr>
    </w:p>
    <w:p w14:paraId="49C68F18" w14:textId="77777777" w:rsidR="00B06CF9" w:rsidRPr="00F02A68" w:rsidRDefault="00B06CF9" w:rsidP="00636EF3">
      <w:pPr>
        <w:pStyle w:val="NoSpacing"/>
        <w:spacing w:line="360" w:lineRule="auto"/>
        <w:jc w:val="both"/>
        <w:rPr>
          <w:rFonts w:ascii="Arial" w:hAnsi="Arial" w:cs="Arial"/>
          <w:b/>
          <w:sz w:val="24"/>
        </w:rPr>
      </w:pPr>
    </w:p>
    <w:p w14:paraId="616C55BF" w14:textId="77777777" w:rsidR="00B06CF9" w:rsidRPr="00F02A68" w:rsidRDefault="00B06CF9" w:rsidP="00636EF3">
      <w:pPr>
        <w:pStyle w:val="NoSpacing"/>
        <w:spacing w:line="360" w:lineRule="auto"/>
        <w:jc w:val="both"/>
        <w:rPr>
          <w:rFonts w:ascii="Arial" w:hAnsi="Arial" w:cs="Arial"/>
          <w:b/>
          <w:sz w:val="24"/>
        </w:rPr>
      </w:pPr>
    </w:p>
    <w:p w14:paraId="14226BE9" w14:textId="77777777" w:rsidR="00B06CF9" w:rsidRPr="00F02A68" w:rsidRDefault="00B06CF9" w:rsidP="00636EF3">
      <w:pPr>
        <w:pStyle w:val="NoSpacing"/>
        <w:spacing w:line="360" w:lineRule="auto"/>
        <w:jc w:val="both"/>
        <w:rPr>
          <w:rFonts w:ascii="Arial" w:hAnsi="Arial" w:cs="Arial"/>
          <w:b/>
          <w:sz w:val="24"/>
        </w:rPr>
      </w:pPr>
    </w:p>
    <w:p w14:paraId="0792963A" w14:textId="77777777" w:rsidR="00B06CF9" w:rsidRPr="00F02A68" w:rsidRDefault="00B06CF9" w:rsidP="00636EF3">
      <w:pPr>
        <w:pStyle w:val="NoSpacing"/>
        <w:spacing w:line="360" w:lineRule="auto"/>
        <w:jc w:val="both"/>
        <w:rPr>
          <w:rFonts w:ascii="Arial" w:hAnsi="Arial" w:cs="Arial"/>
          <w:b/>
          <w:sz w:val="24"/>
        </w:rPr>
      </w:pPr>
    </w:p>
    <w:p w14:paraId="1D99D49D" w14:textId="77777777" w:rsidR="00B06CF9" w:rsidRPr="00F02A68" w:rsidRDefault="00B06CF9" w:rsidP="00636EF3">
      <w:pPr>
        <w:pStyle w:val="NoSpacing"/>
        <w:spacing w:line="360" w:lineRule="auto"/>
        <w:jc w:val="both"/>
        <w:rPr>
          <w:rFonts w:ascii="Arial" w:hAnsi="Arial" w:cs="Arial"/>
          <w:b/>
          <w:sz w:val="24"/>
        </w:rPr>
      </w:pPr>
    </w:p>
    <w:p w14:paraId="317E3E96" w14:textId="77777777" w:rsidR="00B06CF9" w:rsidRPr="00F02A68" w:rsidRDefault="00B06CF9" w:rsidP="00636EF3">
      <w:pPr>
        <w:pStyle w:val="NoSpacing"/>
        <w:spacing w:line="360" w:lineRule="auto"/>
        <w:jc w:val="both"/>
        <w:rPr>
          <w:rFonts w:ascii="Arial" w:hAnsi="Arial" w:cs="Arial"/>
          <w:b/>
          <w:sz w:val="24"/>
        </w:rPr>
      </w:pPr>
    </w:p>
    <w:p w14:paraId="5333D922" w14:textId="77777777" w:rsidR="00B06CF9" w:rsidRPr="00F02A68" w:rsidRDefault="00B06CF9" w:rsidP="00636EF3">
      <w:pPr>
        <w:pStyle w:val="NoSpacing"/>
        <w:spacing w:line="360" w:lineRule="auto"/>
        <w:jc w:val="both"/>
        <w:rPr>
          <w:rFonts w:ascii="Arial" w:hAnsi="Arial" w:cs="Arial"/>
          <w:b/>
          <w:sz w:val="24"/>
        </w:rPr>
      </w:pPr>
    </w:p>
    <w:p w14:paraId="071DC2A0" w14:textId="77777777" w:rsidR="00B06CF9" w:rsidRPr="00F02A68" w:rsidRDefault="00B06CF9" w:rsidP="00636EF3">
      <w:pPr>
        <w:pStyle w:val="NoSpacing"/>
        <w:spacing w:line="360" w:lineRule="auto"/>
        <w:jc w:val="both"/>
        <w:rPr>
          <w:rFonts w:ascii="Arial" w:hAnsi="Arial" w:cs="Arial"/>
          <w:b/>
          <w:sz w:val="24"/>
        </w:rPr>
      </w:pPr>
    </w:p>
    <w:p w14:paraId="340CE404" w14:textId="77777777" w:rsidR="00B06CF9" w:rsidRPr="00F02A68" w:rsidRDefault="00B06CF9" w:rsidP="00636EF3">
      <w:pPr>
        <w:pStyle w:val="NoSpacing"/>
        <w:spacing w:line="360" w:lineRule="auto"/>
        <w:jc w:val="both"/>
        <w:rPr>
          <w:rFonts w:ascii="Arial" w:hAnsi="Arial" w:cs="Arial"/>
          <w:b/>
          <w:sz w:val="24"/>
        </w:rPr>
      </w:pPr>
    </w:p>
    <w:p w14:paraId="5E4FFE06" w14:textId="0D2F9C2A" w:rsidR="00636EF3" w:rsidRPr="00F02A68" w:rsidRDefault="008F3310" w:rsidP="00636EF3">
      <w:pPr>
        <w:pStyle w:val="NoSpacing"/>
        <w:spacing w:line="360" w:lineRule="auto"/>
        <w:jc w:val="both"/>
        <w:rPr>
          <w:rFonts w:ascii="Arial" w:hAnsi="Arial" w:cs="Arial"/>
          <w:sz w:val="24"/>
        </w:rPr>
      </w:pPr>
      <w:r w:rsidRPr="00F02A68">
        <w:rPr>
          <w:rFonts w:ascii="Arial" w:hAnsi="Arial" w:cs="Arial"/>
          <w:b/>
          <w:sz w:val="24"/>
        </w:rPr>
        <w:t>Fig. 3</w:t>
      </w:r>
      <w:r w:rsidR="00636EF3" w:rsidRPr="00F02A68">
        <w:rPr>
          <w:rFonts w:ascii="Arial" w:hAnsi="Arial" w:cs="Arial"/>
          <w:b/>
          <w:sz w:val="24"/>
        </w:rPr>
        <w:t>.</w:t>
      </w:r>
      <w:r w:rsidR="00636EF3" w:rsidRPr="00F02A68">
        <w:rPr>
          <w:rFonts w:ascii="Arial" w:hAnsi="Arial" w:cs="Arial"/>
          <w:sz w:val="24"/>
        </w:rPr>
        <w:t xml:space="preserve"> Effect of interest. </w:t>
      </w:r>
      <w:r w:rsidR="00970313" w:rsidRPr="00F02A68">
        <w:rPr>
          <w:rFonts w:ascii="Arial" w:hAnsi="Arial" w:cs="Arial"/>
          <w:sz w:val="24"/>
        </w:rPr>
        <w:t>Visual illustration</w:t>
      </w:r>
      <w:r w:rsidR="00636EF3" w:rsidRPr="00F02A68">
        <w:rPr>
          <w:rFonts w:ascii="Arial" w:hAnsi="Arial" w:cs="Arial"/>
          <w:sz w:val="24"/>
        </w:rPr>
        <w:t xml:space="preserve"> of the </w:t>
      </w:r>
      <w:r w:rsidR="00970313" w:rsidRPr="00F02A68">
        <w:rPr>
          <w:rFonts w:ascii="Arial" w:hAnsi="Arial" w:cs="Arial"/>
          <w:sz w:val="24"/>
        </w:rPr>
        <w:t xml:space="preserve">strength of the </w:t>
      </w:r>
      <w:r w:rsidR="00636EF3" w:rsidRPr="00F02A68">
        <w:rPr>
          <w:rFonts w:ascii="Arial" w:hAnsi="Arial" w:cs="Arial"/>
          <w:sz w:val="24"/>
        </w:rPr>
        <w:t>relationshi</w:t>
      </w:r>
      <w:r w:rsidR="00970313" w:rsidRPr="00F02A68">
        <w:rPr>
          <w:rFonts w:ascii="Arial" w:hAnsi="Arial" w:cs="Arial"/>
          <w:sz w:val="24"/>
        </w:rPr>
        <w:t>p between lesion load in the region of interest</w:t>
      </w:r>
      <w:r w:rsidR="00636EF3" w:rsidRPr="00F02A68">
        <w:rPr>
          <w:rFonts w:ascii="Arial" w:hAnsi="Arial" w:cs="Arial"/>
          <w:sz w:val="24"/>
        </w:rPr>
        <w:t xml:space="preserve"> and </w:t>
      </w:r>
      <w:proofErr w:type="spellStart"/>
      <w:r w:rsidR="00636EF3" w:rsidRPr="00F02A68">
        <w:rPr>
          <w:rFonts w:ascii="Arial" w:hAnsi="Arial" w:cs="Arial"/>
          <w:sz w:val="24"/>
        </w:rPr>
        <w:t>nonword</w:t>
      </w:r>
      <w:proofErr w:type="spellEnd"/>
      <w:r w:rsidR="00636EF3" w:rsidRPr="00F02A68">
        <w:rPr>
          <w:rFonts w:ascii="Arial" w:hAnsi="Arial" w:cs="Arial"/>
          <w:sz w:val="24"/>
        </w:rPr>
        <w:t xml:space="preserve"> repetition scores</w:t>
      </w:r>
      <w:r w:rsidR="00970313" w:rsidRPr="00F02A68">
        <w:rPr>
          <w:rFonts w:ascii="Arial" w:hAnsi="Arial" w:cs="Arial"/>
          <w:sz w:val="24"/>
        </w:rPr>
        <w:t>,</w:t>
      </w:r>
      <w:r w:rsidR="00636EF3" w:rsidRPr="00F02A68">
        <w:rPr>
          <w:rFonts w:ascii="Arial" w:hAnsi="Arial" w:cs="Arial"/>
          <w:sz w:val="24"/>
        </w:rPr>
        <w:t xml:space="preserve"> after </w:t>
      </w:r>
      <w:r w:rsidR="00970313" w:rsidRPr="00F02A68">
        <w:rPr>
          <w:rFonts w:ascii="Arial" w:hAnsi="Arial" w:cs="Arial"/>
          <w:sz w:val="24"/>
        </w:rPr>
        <w:t>factoring ou</w:t>
      </w:r>
      <w:r w:rsidR="00ED5460" w:rsidRPr="00F02A68">
        <w:rPr>
          <w:rFonts w:ascii="Arial" w:hAnsi="Arial" w:cs="Arial"/>
          <w:sz w:val="24"/>
        </w:rPr>
        <w:t xml:space="preserve">t </w:t>
      </w:r>
      <w:r w:rsidR="00970313" w:rsidRPr="00F02A68">
        <w:rPr>
          <w:rFonts w:ascii="Arial" w:hAnsi="Arial" w:cs="Arial"/>
          <w:sz w:val="24"/>
        </w:rPr>
        <w:t>variance explained by the</w:t>
      </w:r>
      <w:r w:rsidR="00636EF3" w:rsidRPr="00F02A68">
        <w:rPr>
          <w:rFonts w:ascii="Arial" w:hAnsi="Arial" w:cs="Arial"/>
          <w:sz w:val="24"/>
        </w:rPr>
        <w:t xml:space="preserve"> covar</w:t>
      </w:r>
      <w:r w:rsidR="00970313" w:rsidRPr="00F02A68">
        <w:rPr>
          <w:rFonts w:ascii="Arial" w:hAnsi="Arial" w:cs="Arial"/>
          <w:sz w:val="24"/>
        </w:rPr>
        <w:t>iates of no interest (i.e. a plot</w:t>
      </w:r>
      <w:r w:rsidR="00636EF3" w:rsidRPr="00F02A68">
        <w:rPr>
          <w:rFonts w:ascii="Arial" w:hAnsi="Arial" w:cs="Arial"/>
          <w:sz w:val="24"/>
        </w:rPr>
        <w:t xml:space="preserve"> of the lesion load an</w:t>
      </w:r>
      <w:r w:rsidR="00765380" w:rsidRPr="00F02A68">
        <w:rPr>
          <w:rFonts w:ascii="Arial" w:hAnsi="Arial" w:cs="Arial"/>
          <w:sz w:val="24"/>
        </w:rPr>
        <w:t xml:space="preserve">d </w:t>
      </w:r>
      <w:proofErr w:type="spellStart"/>
      <w:r w:rsidR="00765380" w:rsidRPr="00F02A68">
        <w:rPr>
          <w:rFonts w:ascii="Arial" w:hAnsi="Arial" w:cs="Arial"/>
          <w:sz w:val="24"/>
        </w:rPr>
        <w:t>nonword</w:t>
      </w:r>
      <w:proofErr w:type="spellEnd"/>
      <w:r w:rsidR="00765380" w:rsidRPr="00F02A68">
        <w:rPr>
          <w:rFonts w:ascii="Arial" w:hAnsi="Arial" w:cs="Arial"/>
          <w:sz w:val="24"/>
        </w:rPr>
        <w:t xml:space="preserve"> repetition residuals</w:t>
      </w:r>
      <w:r w:rsidR="00C32C40" w:rsidRPr="00F02A68">
        <w:rPr>
          <w:rFonts w:ascii="Arial" w:hAnsi="Arial" w:cs="Arial"/>
          <w:sz w:val="24"/>
        </w:rPr>
        <w:t>; Analysis 1</w:t>
      </w:r>
      <w:r w:rsidR="00765380" w:rsidRPr="00F02A68">
        <w:rPr>
          <w:rFonts w:ascii="Arial" w:hAnsi="Arial" w:cs="Arial"/>
          <w:sz w:val="24"/>
        </w:rPr>
        <w:t>)</w:t>
      </w:r>
      <w:r w:rsidR="007A08F2" w:rsidRPr="00F02A68">
        <w:rPr>
          <w:rFonts w:ascii="Arial" w:hAnsi="Arial" w:cs="Arial"/>
          <w:sz w:val="24"/>
        </w:rPr>
        <w:t>.</w:t>
      </w:r>
    </w:p>
    <w:p w14:paraId="3860BA3A" w14:textId="77777777" w:rsidR="008F3310" w:rsidRPr="00F02A68" w:rsidRDefault="008F3310" w:rsidP="00636EF3">
      <w:pPr>
        <w:pStyle w:val="NoSpacing"/>
        <w:spacing w:line="360" w:lineRule="auto"/>
        <w:jc w:val="both"/>
        <w:rPr>
          <w:rFonts w:ascii="Arial" w:hAnsi="Arial" w:cs="Arial"/>
          <w:sz w:val="24"/>
        </w:rPr>
      </w:pPr>
    </w:p>
    <w:p w14:paraId="6D944B30" w14:textId="77777777" w:rsidR="00B06CF9" w:rsidRPr="00F02A68" w:rsidRDefault="00B06CF9" w:rsidP="00636EF3">
      <w:pPr>
        <w:pStyle w:val="NoSpacing"/>
        <w:spacing w:line="360" w:lineRule="auto"/>
        <w:jc w:val="both"/>
        <w:rPr>
          <w:rFonts w:ascii="Arial" w:hAnsi="Arial" w:cs="Arial"/>
          <w:b/>
          <w:sz w:val="24"/>
        </w:rPr>
      </w:pPr>
    </w:p>
    <w:p w14:paraId="6D155331" w14:textId="77777777" w:rsidR="00B06CF9" w:rsidRPr="00F02A68" w:rsidRDefault="00B06CF9" w:rsidP="00636EF3">
      <w:pPr>
        <w:pStyle w:val="NoSpacing"/>
        <w:spacing w:line="360" w:lineRule="auto"/>
        <w:jc w:val="both"/>
        <w:rPr>
          <w:rFonts w:ascii="Arial" w:hAnsi="Arial" w:cs="Arial"/>
          <w:b/>
          <w:sz w:val="24"/>
        </w:rPr>
      </w:pPr>
    </w:p>
    <w:p w14:paraId="66256839" w14:textId="77777777" w:rsidR="00B06CF9" w:rsidRPr="00F02A68" w:rsidRDefault="00B06CF9" w:rsidP="00636EF3">
      <w:pPr>
        <w:pStyle w:val="NoSpacing"/>
        <w:spacing w:line="360" w:lineRule="auto"/>
        <w:jc w:val="both"/>
        <w:rPr>
          <w:rFonts w:ascii="Arial" w:hAnsi="Arial" w:cs="Arial"/>
          <w:b/>
          <w:sz w:val="24"/>
        </w:rPr>
      </w:pPr>
    </w:p>
    <w:p w14:paraId="441C426D" w14:textId="77777777" w:rsidR="00B06CF9" w:rsidRPr="00F02A68" w:rsidRDefault="00B06CF9" w:rsidP="00636EF3">
      <w:pPr>
        <w:pStyle w:val="NoSpacing"/>
        <w:spacing w:line="360" w:lineRule="auto"/>
        <w:jc w:val="both"/>
        <w:rPr>
          <w:rFonts w:ascii="Arial" w:hAnsi="Arial" w:cs="Arial"/>
          <w:b/>
          <w:sz w:val="24"/>
        </w:rPr>
      </w:pPr>
    </w:p>
    <w:p w14:paraId="138914E9" w14:textId="77777777" w:rsidR="00FE5344" w:rsidRPr="00F02A68" w:rsidRDefault="00FE5344" w:rsidP="00636EF3">
      <w:pPr>
        <w:pStyle w:val="NoSpacing"/>
        <w:spacing w:line="360" w:lineRule="auto"/>
        <w:jc w:val="both"/>
        <w:rPr>
          <w:rFonts w:ascii="Arial" w:hAnsi="Arial" w:cs="Arial"/>
          <w:sz w:val="24"/>
        </w:rPr>
      </w:pPr>
    </w:p>
    <w:p w14:paraId="0CF3DC21" w14:textId="77777777" w:rsidR="00FE5344" w:rsidRPr="00F02A68" w:rsidRDefault="00FE5344" w:rsidP="00636EF3">
      <w:pPr>
        <w:pStyle w:val="NoSpacing"/>
        <w:spacing w:line="360" w:lineRule="auto"/>
        <w:jc w:val="both"/>
        <w:rPr>
          <w:rFonts w:ascii="Arial" w:hAnsi="Arial" w:cs="Arial"/>
          <w:sz w:val="24"/>
        </w:rPr>
      </w:pPr>
    </w:p>
    <w:p w14:paraId="02509B49" w14:textId="77777777" w:rsidR="00FE5344" w:rsidRPr="00F02A68" w:rsidRDefault="00FE5344" w:rsidP="00636EF3">
      <w:pPr>
        <w:pStyle w:val="NoSpacing"/>
        <w:spacing w:line="360" w:lineRule="auto"/>
        <w:jc w:val="both"/>
        <w:rPr>
          <w:rFonts w:ascii="Arial" w:hAnsi="Arial" w:cs="Arial"/>
          <w:sz w:val="24"/>
        </w:rPr>
      </w:pPr>
    </w:p>
    <w:p w14:paraId="6961E2F5" w14:textId="77777777" w:rsidR="00FE5344" w:rsidRPr="00F02A68" w:rsidRDefault="00FE5344" w:rsidP="00636EF3">
      <w:pPr>
        <w:pStyle w:val="NoSpacing"/>
        <w:spacing w:line="360" w:lineRule="auto"/>
        <w:jc w:val="both"/>
        <w:rPr>
          <w:rFonts w:ascii="Arial" w:hAnsi="Arial" w:cs="Arial"/>
          <w:sz w:val="24"/>
        </w:rPr>
      </w:pPr>
    </w:p>
    <w:p w14:paraId="6B4CCDFC" w14:textId="77777777" w:rsidR="00FE5344" w:rsidRPr="00F02A68" w:rsidRDefault="00FE5344" w:rsidP="00636EF3">
      <w:pPr>
        <w:pStyle w:val="NoSpacing"/>
        <w:spacing w:line="360" w:lineRule="auto"/>
        <w:jc w:val="both"/>
        <w:rPr>
          <w:rFonts w:ascii="Arial" w:hAnsi="Arial" w:cs="Arial"/>
          <w:sz w:val="24"/>
        </w:rPr>
      </w:pPr>
    </w:p>
    <w:p w14:paraId="7C872C7D" w14:textId="77777777" w:rsidR="00FE5344" w:rsidRPr="00F02A68" w:rsidRDefault="00FE5344" w:rsidP="00636EF3">
      <w:pPr>
        <w:pStyle w:val="NoSpacing"/>
        <w:spacing w:line="360" w:lineRule="auto"/>
        <w:jc w:val="both"/>
        <w:rPr>
          <w:rFonts w:ascii="Arial" w:hAnsi="Arial" w:cs="Arial"/>
          <w:sz w:val="24"/>
        </w:rPr>
      </w:pPr>
    </w:p>
    <w:p w14:paraId="68C29FA2" w14:textId="77777777" w:rsidR="00FE5344" w:rsidRPr="00F02A68" w:rsidRDefault="00FE5344" w:rsidP="00636EF3">
      <w:pPr>
        <w:pStyle w:val="NoSpacing"/>
        <w:spacing w:line="360" w:lineRule="auto"/>
        <w:jc w:val="both"/>
        <w:rPr>
          <w:rFonts w:ascii="Arial" w:hAnsi="Arial" w:cs="Arial"/>
          <w:sz w:val="24"/>
        </w:rPr>
      </w:pPr>
    </w:p>
    <w:p w14:paraId="0D72FD2B" w14:textId="77777777" w:rsidR="00FE5344" w:rsidRPr="00F02A68" w:rsidRDefault="00FE5344" w:rsidP="00636EF3">
      <w:pPr>
        <w:pStyle w:val="NoSpacing"/>
        <w:spacing w:line="360" w:lineRule="auto"/>
        <w:jc w:val="both"/>
        <w:rPr>
          <w:rFonts w:ascii="Arial" w:hAnsi="Arial" w:cs="Arial"/>
          <w:sz w:val="24"/>
        </w:rPr>
      </w:pPr>
    </w:p>
    <w:p w14:paraId="0F672301" w14:textId="77777777" w:rsidR="00FE5344" w:rsidRPr="00F02A68" w:rsidRDefault="00FE5344" w:rsidP="00636EF3">
      <w:pPr>
        <w:pStyle w:val="NoSpacing"/>
        <w:spacing w:line="360" w:lineRule="auto"/>
        <w:jc w:val="both"/>
        <w:rPr>
          <w:rFonts w:ascii="Arial" w:hAnsi="Arial" w:cs="Arial"/>
          <w:sz w:val="24"/>
        </w:rPr>
      </w:pPr>
    </w:p>
    <w:p w14:paraId="02B6A2AD" w14:textId="77777777" w:rsidR="00FE5344" w:rsidRPr="00F02A68" w:rsidRDefault="00FE5344" w:rsidP="00636EF3">
      <w:pPr>
        <w:pStyle w:val="NoSpacing"/>
        <w:spacing w:line="360" w:lineRule="auto"/>
        <w:jc w:val="both"/>
        <w:rPr>
          <w:rFonts w:ascii="Arial" w:hAnsi="Arial" w:cs="Arial"/>
          <w:sz w:val="24"/>
        </w:rPr>
      </w:pPr>
    </w:p>
    <w:p w14:paraId="338B7B00" w14:textId="77777777" w:rsidR="00FE5344" w:rsidRPr="00F02A68" w:rsidRDefault="00FE5344" w:rsidP="00636EF3">
      <w:pPr>
        <w:pStyle w:val="NoSpacing"/>
        <w:spacing w:line="360" w:lineRule="auto"/>
        <w:jc w:val="both"/>
        <w:rPr>
          <w:rFonts w:ascii="Arial" w:hAnsi="Arial" w:cs="Arial"/>
          <w:sz w:val="24"/>
        </w:rPr>
      </w:pPr>
    </w:p>
    <w:p w14:paraId="0BEA2C22" w14:textId="258285CB" w:rsidR="00AA2E64" w:rsidRPr="00F02A68" w:rsidRDefault="00E74C52" w:rsidP="00621A4E">
      <w:pPr>
        <w:pStyle w:val="NoSpacing"/>
        <w:rPr>
          <w:rFonts w:ascii="Arial" w:hAnsi="Arial" w:cs="Arial"/>
          <w:sz w:val="24"/>
        </w:rPr>
      </w:pPr>
      <w:r w:rsidRPr="00F02A68">
        <w:rPr>
          <w:rFonts w:ascii="Arial" w:hAnsi="Arial" w:cs="Arial"/>
          <w:noProof/>
          <w:sz w:val="24"/>
          <w:lang w:eastAsia="en-GB"/>
        </w:rPr>
        <w:lastRenderedPageBreak/>
        <w:drawing>
          <wp:anchor distT="0" distB="0" distL="114300" distR="114300" simplePos="0" relativeHeight="251678720" behindDoc="0" locked="0" layoutInCell="1" allowOverlap="1" wp14:anchorId="7DE0323E" wp14:editId="6699B30F">
            <wp:simplePos x="914400" y="914400"/>
            <wp:positionH relativeFrom="margin">
              <wp:align>center</wp:align>
            </wp:positionH>
            <wp:positionV relativeFrom="margin">
              <wp:align>top</wp:align>
            </wp:positionV>
            <wp:extent cx="5731510" cy="4049395"/>
            <wp:effectExtent l="0" t="0" r="2540" b="825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4_05_02_2018.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4049395"/>
                    </a:xfrm>
                    <a:prstGeom prst="rect">
                      <a:avLst/>
                    </a:prstGeom>
                  </pic:spPr>
                </pic:pic>
              </a:graphicData>
            </a:graphic>
          </wp:anchor>
        </w:drawing>
      </w:r>
    </w:p>
    <w:p w14:paraId="75EB4DB7" w14:textId="3D4C9A97" w:rsidR="00AA2E64" w:rsidRPr="00F02A68" w:rsidRDefault="00747A57" w:rsidP="00D10440">
      <w:pPr>
        <w:spacing w:line="360" w:lineRule="auto"/>
        <w:jc w:val="both"/>
        <w:rPr>
          <w:rFonts w:ascii="Arial" w:hAnsi="Arial" w:cs="Arial"/>
          <w:sz w:val="24"/>
        </w:rPr>
      </w:pPr>
      <w:r w:rsidRPr="00F02A68">
        <w:rPr>
          <w:rFonts w:ascii="Arial" w:hAnsi="Arial" w:cs="Arial"/>
          <w:b/>
          <w:sz w:val="24"/>
        </w:rPr>
        <w:t xml:space="preserve">Fig. </w:t>
      </w:r>
      <w:r w:rsidR="008F3310" w:rsidRPr="00F02A68">
        <w:rPr>
          <w:rFonts w:ascii="Arial" w:hAnsi="Arial" w:cs="Arial"/>
          <w:b/>
          <w:sz w:val="24"/>
        </w:rPr>
        <w:t>4</w:t>
      </w:r>
      <w:r w:rsidR="00D10440" w:rsidRPr="00F02A68">
        <w:rPr>
          <w:rFonts w:ascii="Arial" w:hAnsi="Arial" w:cs="Arial"/>
          <w:b/>
          <w:sz w:val="24"/>
        </w:rPr>
        <w:t>.</w:t>
      </w:r>
      <w:r w:rsidR="00D10440" w:rsidRPr="00F02A68">
        <w:rPr>
          <w:rFonts w:ascii="Arial" w:hAnsi="Arial" w:cs="Arial"/>
          <w:sz w:val="24"/>
        </w:rPr>
        <w:t xml:space="preserve"> </w:t>
      </w:r>
      <w:r w:rsidR="00BD05BB" w:rsidRPr="00F02A68">
        <w:rPr>
          <w:rFonts w:ascii="Arial" w:hAnsi="Arial" w:cs="Arial"/>
          <w:sz w:val="24"/>
        </w:rPr>
        <w:t xml:space="preserve">Differential sensitivity </w:t>
      </w:r>
      <w:r w:rsidR="00D10440" w:rsidRPr="00F02A68">
        <w:rPr>
          <w:rFonts w:ascii="Arial" w:hAnsi="Arial" w:cs="Arial"/>
          <w:sz w:val="24"/>
        </w:rPr>
        <w:t xml:space="preserve">of effect sizes and </w:t>
      </w:r>
      <w:r w:rsidR="00D10440" w:rsidRPr="00F02A68">
        <w:rPr>
          <w:rFonts w:ascii="Arial" w:hAnsi="Arial" w:cs="Arial"/>
          <w:i/>
          <w:sz w:val="24"/>
        </w:rPr>
        <w:t>p</w:t>
      </w:r>
      <w:r w:rsidR="00BD05BB" w:rsidRPr="00F02A68">
        <w:rPr>
          <w:rFonts w:ascii="Arial" w:hAnsi="Arial" w:cs="Arial"/>
          <w:sz w:val="24"/>
        </w:rPr>
        <w:t xml:space="preserve"> values </w:t>
      </w:r>
      <w:r w:rsidR="00D10440" w:rsidRPr="00F02A68">
        <w:rPr>
          <w:rFonts w:ascii="Arial" w:hAnsi="Arial" w:cs="Arial"/>
          <w:sz w:val="24"/>
        </w:rPr>
        <w:t xml:space="preserve">to sample size. </w:t>
      </w:r>
      <w:r w:rsidR="001571BB" w:rsidRPr="00F02A68">
        <w:rPr>
          <w:rFonts w:ascii="Arial" w:hAnsi="Arial" w:cs="Arial"/>
          <w:sz w:val="24"/>
        </w:rPr>
        <w:t>The figure highlights</w:t>
      </w:r>
      <w:r w:rsidR="00ED4985" w:rsidRPr="00F02A68">
        <w:rPr>
          <w:rFonts w:ascii="Arial" w:hAnsi="Arial" w:cs="Arial"/>
          <w:sz w:val="24"/>
        </w:rPr>
        <w:t xml:space="preserve"> that</w:t>
      </w:r>
      <w:r w:rsidR="001571BB" w:rsidRPr="00F02A68">
        <w:rPr>
          <w:rFonts w:ascii="Arial" w:hAnsi="Arial" w:cs="Arial"/>
          <w:sz w:val="24"/>
        </w:rPr>
        <w:t>,</w:t>
      </w:r>
      <w:r w:rsidR="00ED4985" w:rsidRPr="00F02A68">
        <w:rPr>
          <w:rFonts w:ascii="Arial" w:hAnsi="Arial" w:cs="Arial"/>
          <w:sz w:val="24"/>
        </w:rPr>
        <w:t xml:space="preserve"> while the mean and median of the effect size distribution</w:t>
      </w:r>
      <w:r w:rsidR="00B60673" w:rsidRPr="00F02A68">
        <w:rPr>
          <w:rFonts w:ascii="Arial" w:hAnsi="Arial" w:cs="Arial"/>
          <w:sz w:val="24"/>
        </w:rPr>
        <w:t>s</w:t>
      </w:r>
      <w:r w:rsidR="00ED4985" w:rsidRPr="00F02A68">
        <w:rPr>
          <w:rFonts w:ascii="Arial" w:hAnsi="Arial" w:cs="Arial"/>
          <w:sz w:val="24"/>
        </w:rPr>
        <w:t xml:space="preserve"> remain</w:t>
      </w:r>
      <w:r w:rsidRPr="00F02A68">
        <w:rPr>
          <w:rFonts w:ascii="Arial" w:hAnsi="Arial" w:cs="Arial"/>
          <w:sz w:val="24"/>
        </w:rPr>
        <w:t>ed</w:t>
      </w:r>
      <w:r w:rsidR="00ED4985" w:rsidRPr="00F02A68">
        <w:rPr>
          <w:rFonts w:ascii="Arial" w:hAnsi="Arial" w:cs="Arial"/>
          <w:sz w:val="24"/>
        </w:rPr>
        <w:t xml:space="preserve"> relatively constant across the different sample sizes, the mean and median of the </w:t>
      </w:r>
      <w:r w:rsidR="00ED4985" w:rsidRPr="00F02A68">
        <w:rPr>
          <w:rFonts w:ascii="Arial" w:hAnsi="Arial" w:cs="Arial"/>
          <w:i/>
          <w:sz w:val="24"/>
        </w:rPr>
        <w:t>p</w:t>
      </w:r>
      <w:r w:rsidR="00ED4985" w:rsidRPr="00F02A68">
        <w:rPr>
          <w:rFonts w:ascii="Arial" w:hAnsi="Arial" w:cs="Arial"/>
          <w:sz w:val="24"/>
        </w:rPr>
        <w:t xml:space="preserve"> value distribution</w:t>
      </w:r>
      <w:r w:rsidR="00B60673" w:rsidRPr="00F02A68">
        <w:rPr>
          <w:rFonts w:ascii="Arial" w:hAnsi="Arial" w:cs="Arial"/>
          <w:sz w:val="24"/>
        </w:rPr>
        <w:t>s</w:t>
      </w:r>
      <w:r w:rsidR="001571BB" w:rsidRPr="00F02A68">
        <w:rPr>
          <w:rFonts w:ascii="Arial" w:hAnsi="Arial" w:cs="Arial"/>
          <w:sz w:val="24"/>
        </w:rPr>
        <w:t xml:space="preserve"> exhibit</w:t>
      </w:r>
      <w:r w:rsidRPr="00F02A68">
        <w:rPr>
          <w:rFonts w:ascii="Arial" w:hAnsi="Arial" w:cs="Arial"/>
          <w:sz w:val="24"/>
        </w:rPr>
        <w:t>ed</w:t>
      </w:r>
      <w:r w:rsidR="001571BB" w:rsidRPr="00F02A68">
        <w:rPr>
          <w:rFonts w:ascii="Arial" w:hAnsi="Arial" w:cs="Arial"/>
          <w:sz w:val="24"/>
        </w:rPr>
        <w:t xml:space="preserve"> substantial </w:t>
      </w:r>
      <w:r w:rsidR="00B70972" w:rsidRPr="00F02A68">
        <w:rPr>
          <w:rFonts w:ascii="Arial" w:hAnsi="Arial" w:cs="Arial"/>
          <w:sz w:val="24"/>
        </w:rPr>
        <w:t xml:space="preserve">and systematic </w:t>
      </w:r>
      <w:r w:rsidR="001571BB" w:rsidRPr="00F02A68">
        <w:rPr>
          <w:rFonts w:ascii="Arial" w:hAnsi="Arial" w:cs="Arial"/>
          <w:sz w:val="24"/>
        </w:rPr>
        <w:t>variability. Box plots depict medians with interquartile ran</w:t>
      </w:r>
      <w:r w:rsidRPr="00F02A68">
        <w:rPr>
          <w:rFonts w:ascii="Arial" w:hAnsi="Arial" w:cs="Arial"/>
          <w:sz w:val="24"/>
        </w:rPr>
        <w:t>ges and whiskers represent the 5th and 95th</w:t>
      </w:r>
      <w:r w:rsidR="001571BB" w:rsidRPr="00F02A68">
        <w:rPr>
          <w:rFonts w:ascii="Arial" w:hAnsi="Arial" w:cs="Arial"/>
          <w:sz w:val="24"/>
        </w:rPr>
        <w:t xml:space="preserve"> </w:t>
      </w:r>
      <w:r w:rsidRPr="00F02A68">
        <w:rPr>
          <w:rFonts w:ascii="Arial" w:hAnsi="Arial" w:cs="Arial"/>
          <w:sz w:val="24"/>
        </w:rPr>
        <w:t>percentiles. The crosses indicate the m</w:t>
      </w:r>
      <w:r w:rsidR="0049576D" w:rsidRPr="00F02A68">
        <w:rPr>
          <w:rFonts w:ascii="Arial" w:hAnsi="Arial" w:cs="Arial"/>
          <w:sz w:val="24"/>
        </w:rPr>
        <w:t>ean</w:t>
      </w:r>
      <w:r w:rsidRPr="00F02A68">
        <w:rPr>
          <w:rFonts w:ascii="Arial" w:hAnsi="Arial" w:cs="Arial"/>
          <w:sz w:val="24"/>
        </w:rPr>
        <w:t xml:space="preserve"> for each sample size. The ho</w:t>
      </w:r>
      <w:r w:rsidR="00B60673" w:rsidRPr="00F02A68">
        <w:rPr>
          <w:rFonts w:ascii="Arial" w:hAnsi="Arial" w:cs="Arial"/>
          <w:sz w:val="24"/>
        </w:rPr>
        <w:t>rizontal dashed</w:t>
      </w:r>
      <w:r w:rsidRPr="00F02A68">
        <w:rPr>
          <w:rFonts w:ascii="Arial" w:hAnsi="Arial" w:cs="Arial"/>
          <w:sz w:val="24"/>
        </w:rPr>
        <w:t xml:space="preserve"> line</w:t>
      </w:r>
      <w:r w:rsidR="00AA2E64" w:rsidRPr="00F02A68">
        <w:rPr>
          <w:rFonts w:ascii="Arial" w:hAnsi="Arial" w:cs="Arial"/>
          <w:sz w:val="24"/>
        </w:rPr>
        <w:t xml:space="preserve"> in red</w:t>
      </w:r>
      <w:r w:rsidRPr="00F02A68">
        <w:rPr>
          <w:rFonts w:ascii="Arial" w:hAnsi="Arial" w:cs="Arial"/>
          <w:sz w:val="24"/>
        </w:rPr>
        <w:t xml:space="preserve"> signals the </w:t>
      </w:r>
      <w:r w:rsidRPr="00F02A68">
        <w:rPr>
          <w:rFonts w:ascii="Arial" w:hAnsi="Arial" w:cs="Arial"/>
          <w:i/>
          <w:sz w:val="24"/>
        </w:rPr>
        <w:t>R</w:t>
      </w:r>
      <w:r w:rsidRPr="00F02A68">
        <w:rPr>
          <w:rFonts w:ascii="Arial" w:hAnsi="Arial" w:cs="Arial"/>
          <w:sz w:val="24"/>
          <w:vertAlign w:val="superscript"/>
        </w:rPr>
        <w:t>2</w:t>
      </w:r>
      <w:r w:rsidRPr="00F02A68">
        <w:rPr>
          <w:rFonts w:ascii="Arial" w:hAnsi="Arial" w:cs="Arial"/>
          <w:sz w:val="24"/>
        </w:rPr>
        <w:t xml:space="preserve"> value obtained </w:t>
      </w:r>
      <w:r w:rsidR="00C32C40" w:rsidRPr="00F02A68">
        <w:rPr>
          <w:rFonts w:ascii="Arial" w:hAnsi="Arial" w:cs="Arial"/>
          <w:sz w:val="24"/>
        </w:rPr>
        <w:t>in Analysis 1</w:t>
      </w:r>
      <w:r w:rsidR="00B60673" w:rsidRPr="00F02A68">
        <w:rPr>
          <w:rFonts w:ascii="Arial" w:hAnsi="Arial" w:cs="Arial"/>
          <w:sz w:val="24"/>
        </w:rPr>
        <w:t xml:space="preserve"> (including data from</w:t>
      </w:r>
      <w:r w:rsidRPr="00F02A68">
        <w:rPr>
          <w:rFonts w:ascii="Arial" w:hAnsi="Arial" w:cs="Arial"/>
          <w:sz w:val="24"/>
        </w:rPr>
        <w:t xml:space="preserve"> all 360 patients)</w:t>
      </w:r>
      <w:r w:rsidR="00AA2E64" w:rsidRPr="00F02A68">
        <w:rPr>
          <w:rFonts w:ascii="Arial" w:hAnsi="Arial" w:cs="Arial"/>
          <w:sz w:val="24"/>
        </w:rPr>
        <w:t>, whereas the horizontal dashed line in blue shows the standard alpha level (i.e. 0.05).</w:t>
      </w:r>
    </w:p>
    <w:p w14:paraId="59572F63" w14:textId="77777777" w:rsidR="00F16014" w:rsidRPr="00F02A68" w:rsidRDefault="00F16014" w:rsidP="00D10440">
      <w:pPr>
        <w:spacing w:line="360" w:lineRule="auto"/>
        <w:jc w:val="both"/>
        <w:rPr>
          <w:rFonts w:ascii="Arial" w:hAnsi="Arial" w:cs="Arial"/>
          <w:sz w:val="24"/>
        </w:rPr>
      </w:pPr>
    </w:p>
    <w:p w14:paraId="3EA8FBD3" w14:textId="77777777" w:rsidR="00F16014" w:rsidRPr="00F02A68" w:rsidRDefault="00F16014" w:rsidP="00D10440">
      <w:pPr>
        <w:spacing w:line="360" w:lineRule="auto"/>
        <w:jc w:val="both"/>
        <w:rPr>
          <w:rFonts w:ascii="Arial" w:hAnsi="Arial" w:cs="Arial"/>
          <w:sz w:val="24"/>
        </w:rPr>
      </w:pPr>
    </w:p>
    <w:p w14:paraId="73D1ACD9" w14:textId="77777777" w:rsidR="00F16014" w:rsidRPr="00F02A68" w:rsidRDefault="00F16014" w:rsidP="00D10440">
      <w:pPr>
        <w:spacing w:line="360" w:lineRule="auto"/>
        <w:jc w:val="both"/>
        <w:rPr>
          <w:rFonts w:ascii="Arial" w:hAnsi="Arial" w:cs="Arial"/>
          <w:sz w:val="24"/>
        </w:rPr>
      </w:pPr>
    </w:p>
    <w:p w14:paraId="4DE0E53C" w14:textId="77777777" w:rsidR="00F16014" w:rsidRPr="00F02A68" w:rsidRDefault="00F16014" w:rsidP="00D10440">
      <w:pPr>
        <w:spacing w:line="360" w:lineRule="auto"/>
        <w:jc w:val="both"/>
        <w:rPr>
          <w:rFonts w:ascii="Arial" w:hAnsi="Arial" w:cs="Arial"/>
          <w:sz w:val="24"/>
        </w:rPr>
      </w:pPr>
    </w:p>
    <w:p w14:paraId="47C717EC" w14:textId="77777777" w:rsidR="00F16014" w:rsidRPr="00F02A68" w:rsidRDefault="00F16014" w:rsidP="00D10440">
      <w:pPr>
        <w:spacing w:line="360" w:lineRule="auto"/>
        <w:jc w:val="both"/>
        <w:rPr>
          <w:rFonts w:ascii="Arial" w:hAnsi="Arial" w:cs="Arial"/>
          <w:sz w:val="24"/>
        </w:rPr>
      </w:pPr>
    </w:p>
    <w:p w14:paraId="3BED8C81" w14:textId="77777777" w:rsidR="00F16014" w:rsidRPr="00F02A68" w:rsidRDefault="00F16014" w:rsidP="00D10440">
      <w:pPr>
        <w:spacing w:line="360" w:lineRule="auto"/>
        <w:jc w:val="both"/>
        <w:rPr>
          <w:rFonts w:ascii="Arial" w:hAnsi="Arial" w:cs="Arial"/>
          <w:sz w:val="24"/>
        </w:rPr>
      </w:pPr>
    </w:p>
    <w:p w14:paraId="4457900C" w14:textId="77777777" w:rsidR="00F16014" w:rsidRPr="00F02A68" w:rsidRDefault="00F16014" w:rsidP="00D10440">
      <w:pPr>
        <w:spacing w:line="360" w:lineRule="auto"/>
        <w:jc w:val="both"/>
        <w:rPr>
          <w:rFonts w:ascii="Arial" w:hAnsi="Arial" w:cs="Arial"/>
          <w:sz w:val="24"/>
        </w:rPr>
      </w:pPr>
    </w:p>
    <w:p w14:paraId="65EBFC2A" w14:textId="0D1CAF25" w:rsidR="00F16014" w:rsidRPr="00F02A68" w:rsidRDefault="00F16014" w:rsidP="00F16014">
      <w:pPr>
        <w:pStyle w:val="NoSpacing"/>
      </w:pPr>
      <w:r w:rsidRPr="00F02A68">
        <w:rPr>
          <w:noProof/>
          <w:lang w:eastAsia="en-GB"/>
        </w:rPr>
        <w:lastRenderedPageBreak/>
        <w:drawing>
          <wp:anchor distT="0" distB="0" distL="114300" distR="114300" simplePos="0" relativeHeight="251677696" behindDoc="0" locked="0" layoutInCell="1" allowOverlap="1" wp14:anchorId="68CD5430" wp14:editId="7BF69204">
            <wp:simplePos x="914400" y="914400"/>
            <wp:positionH relativeFrom="margin">
              <wp:align>center</wp:align>
            </wp:positionH>
            <wp:positionV relativeFrom="margin">
              <wp:align>top</wp:align>
            </wp:positionV>
            <wp:extent cx="6120000" cy="4652041"/>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_5_05_02_2018_v2.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000" cy="4652041"/>
                    </a:xfrm>
                    <a:prstGeom prst="rect">
                      <a:avLst/>
                    </a:prstGeom>
                  </pic:spPr>
                </pic:pic>
              </a:graphicData>
            </a:graphic>
          </wp:anchor>
        </w:drawing>
      </w:r>
    </w:p>
    <w:p w14:paraId="5A7F6FAC" w14:textId="0DC56DEE" w:rsidR="00F16014" w:rsidRPr="00F02A68" w:rsidRDefault="00F16014" w:rsidP="00F16014">
      <w:pPr>
        <w:pStyle w:val="NoSpacing"/>
        <w:spacing w:line="360" w:lineRule="auto"/>
        <w:jc w:val="both"/>
        <w:rPr>
          <w:rFonts w:ascii="Arial" w:hAnsi="Arial" w:cs="Arial"/>
          <w:sz w:val="24"/>
        </w:rPr>
      </w:pPr>
      <w:r w:rsidRPr="00F02A68">
        <w:rPr>
          <w:rFonts w:ascii="Arial" w:hAnsi="Arial" w:cs="Arial"/>
          <w:b/>
          <w:sz w:val="24"/>
        </w:rPr>
        <w:t>Fig. 5.</w:t>
      </w:r>
      <w:r w:rsidRPr="00F02A68">
        <w:rPr>
          <w:rFonts w:ascii="Arial" w:hAnsi="Arial" w:cs="Arial"/>
          <w:sz w:val="24"/>
        </w:rPr>
        <w:t xml:space="preserve"> Distribution of </w:t>
      </w:r>
      <w:r w:rsidRPr="00F02A68">
        <w:rPr>
          <w:rFonts w:ascii="Arial" w:hAnsi="Arial" w:cs="Arial"/>
          <w:i/>
          <w:sz w:val="24"/>
        </w:rPr>
        <w:t>R</w:t>
      </w:r>
      <w:r w:rsidRPr="00F02A68">
        <w:rPr>
          <w:rFonts w:ascii="Arial" w:hAnsi="Arial" w:cs="Arial"/>
          <w:sz w:val="24"/>
          <w:vertAlign w:val="superscript"/>
        </w:rPr>
        <w:t>2</w:t>
      </w:r>
      <w:r w:rsidRPr="00F02A68">
        <w:rPr>
          <w:rFonts w:ascii="Arial" w:hAnsi="Arial" w:cs="Arial"/>
          <w:sz w:val="24"/>
        </w:rPr>
        <w:t xml:space="preserve"> and </w:t>
      </w:r>
      <w:r w:rsidRPr="00F02A68">
        <w:rPr>
          <w:rFonts w:ascii="Arial" w:hAnsi="Arial" w:cs="Arial"/>
          <w:i/>
          <w:sz w:val="24"/>
        </w:rPr>
        <w:t>p</w:t>
      </w:r>
      <w:r w:rsidRPr="00F02A68">
        <w:rPr>
          <w:rFonts w:ascii="Arial" w:hAnsi="Arial" w:cs="Arial"/>
          <w:sz w:val="24"/>
        </w:rPr>
        <w:t xml:space="preserve"> values. </w:t>
      </w:r>
      <w:r w:rsidR="0064652A" w:rsidRPr="00F02A68">
        <w:rPr>
          <w:rFonts w:ascii="Arial" w:hAnsi="Arial" w:cs="Arial"/>
          <w:b/>
          <w:sz w:val="24"/>
        </w:rPr>
        <w:t>(A</w:t>
      </w:r>
      <w:r w:rsidRPr="00F02A68">
        <w:rPr>
          <w:rFonts w:ascii="Arial" w:hAnsi="Arial" w:cs="Arial"/>
          <w:b/>
          <w:sz w:val="24"/>
        </w:rPr>
        <w:t>)</w:t>
      </w:r>
      <w:r w:rsidRPr="00F02A68">
        <w:rPr>
          <w:rFonts w:ascii="Arial" w:hAnsi="Arial" w:cs="Arial"/>
          <w:sz w:val="24"/>
        </w:rPr>
        <w:t xml:space="preserve"> From left to right, the frequency (in intervals of 0.02) and probability distributions of effect sizes for each sample size. The vertical dotted lines indicate the boundary between non-significant (</w:t>
      </w:r>
      <w:r w:rsidRPr="00F02A68">
        <w:rPr>
          <w:rFonts w:ascii="Arial" w:hAnsi="Arial" w:cs="Arial"/>
          <w:i/>
          <w:sz w:val="24"/>
        </w:rPr>
        <w:t>p</w:t>
      </w:r>
      <w:r w:rsidRPr="00F02A68">
        <w:rPr>
          <w:rFonts w:ascii="Arial" w:hAnsi="Arial" w:cs="Arial"/>
          <w:sz w:val="24"/>
        </w:rPr>
        <w:t xml:space="preserve"> ≥ 0.05; to the left) and significant (</w:t>
      </w:r>
      <w:r w:rsidRPr="00F02A68">
        <w:rPr>
          <w:rFonts w:ascii="Arial" w:hAnsi="Arial" w:cs="Arial"/>
          <w:i/>
          <w:sz w:val="24"/>
        </w:rPr>
        <w:t>p</w:t>
      </w:r>
      <w:r w:rsidRPr="00F02A68">
        <w:rPr>
          <w:rFonts w:ascii="Arial" w:hAnsi="Arial" w:cs="Arial"/>
          <w:sz w:val="24"/>
        </w:rPr>
        <w:t xml:space="preserve"> &lt; 0.05; to the right) </w:t>
      </w:r>
      <w:r w:rsidRPr="00F02A68">
        <w:rPr>
          <w:rFonts w:ascii="Arial" w:hAnsi="Arial" w:cs="Arial"/>
          <w:i/>
          <w:sz w:val="24"/>
        </w:rPr>
        <w:t>R</w:t>
      </w:r>
      <w:r w:rsidRPr="00F02A68">
        <w:rPr>
          <w:rFonts w:ascii="Arial" w:hAnsi="Arial" w:cs="Arial"/>
          <w:sz w:val="24"/>
          <w:vertAlign w:val="superscript"/>
        </w:rPr>
        <w:t>2</w:t>
      </w:r>
      <w:r w:rsidRPr="00F02A68">
        <w:rPr>
          <w:rFonts w:ascii="Arial" w:hAnsi="Arial" w:cs="Arial"/>
          <w:sz w:val="24"/>
        </w:rPr>
        <w:t xml:space="preserve"> values. </w:t>
      </w:r>
      <w:r w:rsidR="0064652A" w:rsidRPr="00F02A68">
        <w:rPr>
          <w:rFonts w:ascii="Arial" w:hAnsi="Arial" w:cs="Arial"/>
          <w:b/>
          <w:sz w:val="24"/>
        </w:rPr>
        <w:t>(B</w:t>
      </w:r>
      <w:r w:rsidRPr="00F02A68">
        <w:rPr>
          <w:rFonts w:ascii="Arial" w:hAnsi="Arial" w:cs="Arial"/>
          <w:b/>
          <w:sz w:val="24"/>
        </w:rPr>
        <w:t>)</w:t>
      </w:r>
      <w:r w:rsidRPr="00F02A68">
        <w:rPr>
          <w:rFonts w:ascii="Arial" w:hAnsi="Arial" w:cs="Arial"/>
          <w:sz w:val="24"/>
        </w:rPr>
        <w:t xml:space="preserve"> From left to right, the frequency (in intervals of 0.05) and probability distributions of </w:t>
      </w:r>
      <w:r w:rsidRPr="00F02A68">
        <w:rPr>
          <w:rFonts w:ascii="Arial" w:hAnsi="Arial" w:cs="Arial"/>
          <w:i/>
          <w:sz w:val="24"/>
        </w:rPr>
        <w:t>p</w:t>
      </w:r>
      <w:r w:rsidRPr="00F02A68">
        <w:rPr>
          <w:rFonts w:ascii="Arial" w:hAnsi="Arial" w:cs="Arial"/>
          <w:sz w:val="24"/>
        </w:rPr>
        <w:t xml:space="preserve"> values for each sample size.</w:t>
      </w:r>
    </w:p>
    <w:p w14:paraId="6E3DF8D2" w14:textId="77777777" w:rsidR="00F16014" w:rsidRPr="00F02A68" w:rsidRDefault="00F16014" w:rsidP="00D10440">
      <w:pPr>
        <w:spacing w:line="360" w:lineRule="auto"/>
        <w:jc w:val="both"/>
        <w:rPr>
          <w:rFonts w:ascii="Arial" w:hAnsi="Arial" w:cs="Arial"/>
          <w:sz w:val="24"/>
        </w:rPr>
      </w:pPr>
    </w:p>
    <w:p w14:paraId="34E54D4C" w14:textId="77777777" w:rsidR="00ED0C80" w:rsidRPr="00F02A68" w:rsidRDefault="00ED0C80" w:rsidP="00D10440">
      <w:pPr>
        <w:spacing w:line="360" w:lineRule="auto"/>
        <w:jc w:val="both"/>
        <w:rPr>
          <w:rFonts w:ascii="Arial" w:hAnsi="Arial" w:cs="Arial"/>
          <w:sz w:val="24"/>
        </w:rPr>
        <w:sectPr w:rsidR="00ED0C80" w:rsidRPr="00F02A68">
          <w:footerReference w:type="default" r:id="rId16"/>
          <w:pgSz w:w="11906" w:h="16838"/>
          <w:pgMar w:top="1440" w:right="1440" w:bottom="1440" w:left="1440" w:header="708" w:footer="708" w:gutter="0"/>
          <w:cols w:space="708"/>
          <w:docGrid w:linePitch="360"/>
        </w:sectPr>
      </w:pPr>
    </w:p>
    <w:p w14:paraId="5BD3395F" w14:textId="77777777" w:rsidR="00ED0C80" w:rsidRPr="00F02A68" w:rsidRDefault="00ED0C80" w:rsidP="002C2E26">
      <w:pPr>
        <w:tabs>
          <w:tab w:val="left" w:pos="6960"/>
        </w:tabs>
        <w:spacing w:line="240" w:lineRule="auto"/>
        <w:jc w:val="both"/>
        <w:rPr>
          <w:rFonts w:ascii="Arial" w:hAnsi="Arial" w:cs="Arial"/>
          <w:b/>
          <w:sz w:val="28"/>
        </w:rPr>
      </w:pPr>
      <w:r w:rsidRPr="00F02A68">
        <w:rPr>
          <w:rFonts w:ascii="Arial" w:hAnsi="Arial" w:cs="Arial"/>
          <w:b/>
          <w:sz w:val="28"/>
        </w:rPr>
        <w:lastRenderedPageBreak/>
        <w:t>References</w:t>
      </w:r>
    </w:p>
    <w:p w14:paraId="318D5D66" w14:textId="77777777" w:rsidR="00646CC9" w:rsidRPr="00F02A68" w:rsidRDefault="005B4DCE" w:rsidP="002C2E26">
      <w:pPr>
        <w:spacing w:after="120" w:line="240" w:lineRule="auto"/>
        <w:ind w:firstLine="720"/>
        <w:jc w:val="both"/>
        <w:rPr>
          <w:rFonts w:ascii="Arial" w:hAnsi="Arial" w:cs="Arial"/>
          <w:noProof/>
          <w:sz w:val="24"/>
          <w:szCs w:val="24"/>
          <w:lang w:val="en-US"/>
        </w:rPr>
      </w:pPr>
      <w:r w:rsidRPr="00F02A68">
        <w:rPr>
          <w:rFonts w:ascii="Arial" w:hAnsi="Arial" w:cs="Arial"/>
          <w:sz w:val="24"/>
        </w:rPr>
        <w:t xml:space="preserve"> </w:t>
      </w:r>
      <w:r w:rsidR="00646CC9" w:rsidRPr="00F02A68">
        <w:rPr>
          <w:rFonts w:ascii="Arial" w:hAnsi="Arial" w:cs="Arial"/>
          <w:noProof/>
          <w:sz w:val="24"/>
          <w:szCs w:val="24"/>
          <w:lang w:val="en-US"/>
        </w:rPr>
        <w:t xml:space="preserve">Anderson, S. F., Kelley, K., &amp; Maxwell, S. E. (2017). Sample-Size Planning for More Accurate Statistical Power: A Method Adjusting Sample Effect Sizes for Publication Bias and Uncertainty. </w:t>
      </w:r>
      <w:r w:rsidR="00646CC9" w:rsidRPr="00F02A68">
        <w:rPr>
          <w:rFonts w:ascii="Arial" w:hAnsi="Arial" w:cs="Arial"/>
          <w:i/>
          <w:noProof/>
          <w:sz w:val="24"/>
          <w:szCs w:val="24"/>
          <w:lang w:val="en-US"/>
        </w:rPr>
        <w:t>Psychol Sci, 28</w:t>
      </w:r>
      <w:r w:rsidR="00646CC9" w:rsidRPr="00F02A68">
        <w:rPr>
          <w:rFonts w:ascii="Arial" w:hAnsi="Arial" w:cs="Arial"/>
          <w:noProof/>
          <w:sz w:val="24"/>
          <w:szCs w:val="24"/>
          <w:lang w:val="en-US"/>
        </w:rPr>
        <w:t xml:space="preserve">, 1547-1562. </w:t>
      </w:r>
      <w:r w:rsidR="00646CC9" w:rsidRPr="00F02A68">
        <w:rPr>
          <w:rFonts w:ascii="Arial" w:hAnsi="Arial" w:cs="Arial"/>
          <w:noProof/>
          <w:sz w:val="24"/>
          <w:szCs w:val="24"/>
          <w:lang w:val="en-US"/>
        </w:rPr>
        <w:fldChar w:fldCharType="begin"/>
      </w:r>
      <w:r w:rsidR="00646CC9" w:rsidRPr="00F02A68">
        <w:rPr>
          <w:rFonts w:ascii="Arial" w:hAnsi="Arial" w:cs="Arial"/>
          <w:noProof/>
          <w:sz w:val="24"/>
          <w:szCs w:val="24"/>
          <w:lang w:val="en-US"/>
        </w:rPr>
        <w:instrText xml:space="preserve"> ADDIN EN.REFLIST </w:instrText>
      </w:r>
      <w:r w:rsidR="00646CC9" w:rsidRPr="00F02A68">
        <w:rPr>
          <w:rFonts w:ascii="Arial" w:hAnsi="Arial" w:cs="Arial"/>
          <w:noProof/>
          <w:sz w:val="24"/>
          <w:szCs w:val="24"/>
          <w:lang w:val="en-US"/>
        </w:rPr>
        <w:fldChar w:fldCharType="separate"/>
      </w:r>
      <w:r w:rsidR="00646CC9" w:rsidRPr="00F02A68">
        <w:rPr>
          <w:rFonts w:ascii="Arial" w:hAnsi="Arial" w:cs="Arial"/>
          <w:noProof/>
          <w:sz w:val="24"/>
          <w:szCs w:val="24"/>
          <w:lang w:val="en-US"/>
        </w:rPr>
        <w:t xml:space="preserve"> </w:t>
      </w:r>
    </w:p>
    <w:p w14:paraId="1744D412"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Ashburner, J., &amp; Friston, K. J. (2000). Voxel-based morphometry-the methods. </w:t>
      </w:r>
      <w:r w:rsidRPr="00F02A68">
        <w:rPr>
          <w:rFonts w:ascii="Arial" w:hAnsi="Arial" w:cs="Arial"/>
          <w:i/>
          <w:noProof/>
          <w:sz w:val="24"/>
          <w:szCs w:val="24"/>
          <w:lang w:val="en-US"/>
        </w:rPr>
        <w:t>NeuroImage, 11</w:t>
      </w:r>
      <w:r w:rsidRPr="00F02A68">
        <w:rPr>
          <w:rFonts w:ascii="Arial" w:hAnsi="Arial" w:cs="Arial"/>
          <w:noProof/>
          <w:sz w:val="24"/>
          <w:szCs w:val="24"/>
          <w:lang w:val="en-US"/>
        </w:rPr>
        <w:t>, 805-821.</w:t>
      </w:r>
    </w:p>
    <w:p w14:paraId="46886AF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Bakker, M., van Dijk, A., &amp; Wicherts, J. M. (2012). The Rules of the Game Called Psychological Science.</w:t>
      </w:r>
      <w:r w:rsidRPr="00F02A68">
        <w:rPr>
          <w:rFonts w:ascii="Calibri" w:hAnsi="Calibri"/>
          <w:i/>
          <w:noProof/>
          <w:lang w:val="en-US"/>
        </w:rPr>
        <w:t xml:space="preserve"> </w:t>
      </w:r>
      <w:r w:rsidRPr="00F02A68">
        <w:rPr>
          <w:rFonts w:ascii="Arial" w:hAnsi="Arial" w:cs="Arial"/>
          <w:i/>
          <w:noProof/>
          <w:sz w:val="24"/>
          <w:szCs w:val="24"/>
          <w:lang w:val="en-US"/>
        </w:rPr>
        <w:t>Perspect Psychol Sci, 7</w:t>
      </w:r>
      <w:r w:rsidRPr="00F02A68">
        <w:rPr>
          <w:rFonts w:ascii="Arial" w:hAnsi="Arial" w:cs="Arial"/>
          <w:noProof/>
          <w:sz w:val="24"/>
          <w:szCs w:val="24"/>
          <w:lang w:val="en-US"/>
        </w:rPr>
        <w:t xml:space="preserve">, 543-554. </w:t>
      </w:r>
    </w:p>
    <w:p w14:paraId="7A7D4B7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Baldo, J. V., Wilkins, D. P., Ogar, J., Willock, S., &amp; Dronkers, N. F. (2011). Role of the precentral gyrus of the insula in complex articulation. </w:t>
      </w:r>
      <w:r w:rsidRPr="00F02A68">
        <w:rPr>
          <w:rFonts w:ascii="Arial" w:hAnsi="Arial" w:cs="Arial"/>
          <w:i/>
          <w:noProof/>
          <w:sz w:val="24"/>
          <w:szCs w:val="24"/>
          <w:lang w:val="en-US"/>
        </w:rPr>
        <w:t>Cortex, 47</w:t>
      </w:r>
      <w:r w:rsidRPr="00F02A68">
        <w:rPr>
          <w:rFonts w:ascii="Arial" w:hAnsi="Arial" w:cs="Arial"/>
          <w:noProof/>
          <w:sz w:val="24"/>
          <w:szCs w:val="24"/>
          <w:lang w:val="en-US"/>
        </w:rPr>
        <w:t xml:space="preserve">, 800-807. </w:t>
      </w:r>
    </w:p>
    <w:p w14:paraId="33C41E9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Basilakos, A., Rorden, C., Bonilha, L., Moser, D., &amp; Fridriksson, J. (2015). Patterns of poststroke brain damage that predict speech production errors in apraxia of speech and aphasia dissociate. </w:t>
      </w:r>
      <w:r w:rsidRPr="00F02A68">
        <w:rPr>
          <w:rFonts w:ascii="Arial" w:hAnsi="Arial" w:cs="Arial"/>
          <w:i/>
          <w:noProof/>
          <w:sz w:val="24"/>
          <w:szCs w:val="24"/>
          <w:lang w:val="en-US"/>
        </w:rPr>
        <w:t>Stroke, 46</w:t>
      </w:r>
      <w:r w:rsidRPr="00F02A68">
        <w:rPr>
          <w:rFonts w:ascii="Arial" w:hAnsi="Arial" w:cs="Arial"/>
          <w:noProof/>
          <w:sz w:val="24"/>
          <w:szCs w:val="24"/>
          <w:lang w:val="en-US"/>
        </w:rPr>
        <w:t xml:space="preserve">, 1561-1566. </w:t>
      </w:r>
    </w:p>
    <w:p w14:paraId="05D6807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Benjamin, D. J., Berger, J. O., Johannesson, M., Nosek, B. A., Wagenmakers, E. J., Berk, R., . . . Johnson, V. E. (2018). Redefine statistical significance. </w:t>
      </w:r>
      <w:r w:rsidRPr="00F02A68">
        <w:rPr>
          <w:rFonts w:ascii="Arial" w:hAnsi="Arial" w:cs="Arial"/>
          <w:i/>
          <w:noProof/>
          <w:sz w:val="24"/>
          <w:szCs w:val="24"/>
          <w:lang w:val="en-US"/>
        </w:rPr>
        <w:t>Nat Hum Behav, 2</w:t>
      </w:r>
      <w:r w:rsidRPr="00F02A68">
        <w:rPr>
          <w:rFonts w:ascii="Arial" w:hAnsi="Arial" w:cs="Arial"/>
          <w:noProof/>
          <w:sz w:val="24"/>
          <w:szCs w:val="24"/>
          <w:lang w:val="en-US"/>
        </w:rPr>
        <w:t xml:space="preserve">, 6-10. </w:t>
      </w:r>
    </w:p>
    <w:p w14:paraId="110B278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Boekel, W., Wagenmakers, E.-J., Belay, L., Verhagen, J., Brown, S., &amp; Forstmann, B. U. (2015). A purely confirmatory replication study of structural brain-behavior correlations. </w:t>
      </w:r>
      <w:r w:rsidRPr="00F02A68">
        <w:rPr>
          <w:rFonts w:ascii="Arial" w:hAnsi="Arial" w:cs="Arial"/>
          <w:i/>
          <w:noProof/>
          <w:sz w:val="24"/>
          <w:szCs w:val="24"/>
          <w:lang w:val="en-US"/>
        </w:rPr>
        <w:t>Cortex, 66</w:t>
      </w:r>
      <w:r w:rsidRPr="00F02A68">
        <w:rPr>
          <w:rFonts w:ascii="Arial" w:hAnsi="Arial" w:cs="Arial"/>
          <w:noProof/>
          <w:sz w:val="24"/>
          <w:szCs w:val="24"/>
          <w:lang w:val="en-US"/>
        </w:rPr>
        <w:t xml:space="preserve">, 115-133. </w:t>
      </w:r>
    </w:p>
    <w:p w14:paraId="73F7444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rPr>
        <w:t>Brooks, J. L., Zoumpoulaki, A., &amp; Bowman, H. (2017).</w:t>
      </w:r>
      <w:r w:rsidRPr="00F02A68">
        <w:rPr>
          <w:rFonts w:ascii="Arial" w:hAnsi="Arial" w:cs="Arial"/>
          <w:sz w:val="24"/>
          <w:szCs w:val="24"/>
        </w:rPr>
        <w:t xml:space="preserve"> Data-driven region-of-interest </w:t>
      </w:r>
      <w:r w:rsidRPr="00F02A68">
        <w:rPr>
          <w:rFonts w:ascii="Arial" w:hAnsi="Arial" w:cs="Arial"/>
          <w:noProof/>
          <w:sz w:val="24"/>
          <w:szCs w:val="24"/>
        </w:rPr>
        <w:t xml:space="preserve">selection without inflating Type I error rate. </w:t>
      </w:r>
      <w:r w:rsidRPr="00F02A68">
        <w:rPr>
          <w:rFonts w:ascii="Arial" w:hAnsi="Arial" w:cs="Arial"/>
          <w:i/>
          <w:noProof/>
          <w:sz w:val="24"/>
          <w:szCs w:val="24"/>
        </w:rPr>
        <w:t>Psychophysiology, 54</w:t>
      </w:r>
      <w:r w:rsidRPr="00F02A68">
        <w:rPr>
          <w:rFonts w:ascii="Arial" w:hAnsi="Arial" w:cs="Arial"/>
          <w:noProof/>
          <w:sz w:val="24"/>
          <w:szCs w:val="24"/>
        </w:rPr>
        <w:t>, 100-113.</w:t>
      </w:r>
    </w:p>
    <w:p w14:paraId="7003050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Butler, R. A., Lambon Ralph, M. A., &amp; Woollams, A. M. (2014). Capturing multidimensionality in stroke aphasia: mapping principal behavioural components to neural structures. </w:t>
      </w:r>
      <w:r w:rsidRPr="00F02A68">
        <w:rPr>
          <w:rFonts w:ascii="Arial" w:hAnsi="Arial" w:cs="Arial"/>
          <w:i/>
          <w:noProof/>
          <w:sz w:val="24"/>
          <w:szCs w:val="24"/>
          <w:lang w:val="en-US"/>
        </w:rPr>
        <w:t>Brain, 137</w:t>
      </w:r>
      <w:r w:rsidRPr="00F02A68">
        <w:rPr>
          <w:rFonts w:ascii="Arial" w:hAnsi="Arial" w:cs="Arial"/>
          <w:noProof/>
          <w:sz w:val="24"/>
          <w:szCs w:val="24"/>
          <w:lang w:val="en-US"/>
        </w:rPr>
        <w:t xml:space="preserve">, 3248-3266. </w:t>
      </w:r>
    </w:p>
    <w:p w14:paraId="3EE59279"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Button, K. S. (2016). Statistical Rigor and the Perils of Chance. </w:t>
      </w:r>
      <w:r w:rsidRPr="00F02A68">
        <w:rPr>
          <w:rFonts w:ascii="Arial" w:hAnsi="Arial" w:cs="Arial"/>
          <w:i/>
          <w:noProof/>
          <w:sz w:val="24"/>
          <w:szCs w:val="24"/>
          <w:lang w:val="en-US"/>
        </w:rPr>
        <w:t>eNeuro, 3</w:t>
      </w:r>
      <w:r w:rsidRPr="00F02A68">
        <w:rPr>
          <w:rFonts w:ascii="Arial" w:hAnsi="Arial" w:cs="Arial"/>
          <w:noProof/>
          <w:sz w:val="24"/>
          <w:szCs w:val="24"/>
          <w:lang w:val="en-US"/>
        </w:rPr>
        <w:t xml:space="preserve">. </w:t>
      </w:r>
    </w:p>
    <w:p w14:paraId="0E641336" w14:textId="530555FC" w:rsidR="00A82081" w:rsidRPr="00F02A68" w:rsidRDefault="00A82081"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Button, K. S., Ioannidis, J. P. A., Mokrysz, C., Nosek, B. A., Flint, J., Robinson, E. S. J., &amp; Munafò, M. R. (2013a). Power failure: why small sample size undermines the reliability of neuroscience. </w:t>
      </w:r>
      <w:r w:rsidRPr="00F02A68">
        <w:rPr>
          <w:rFonts w:ascii="Arial" w:hAnsi="Arial" w:cs="Arial"/>
          <w:i/>
          <w:noProof/>
          <w:sz w:val="24"/>
          <w:szCs w:val="24"/>
          <w:lang w:val="en-US"/>
        </w:rPr>
        <w:t>Nat Rev Neurosci, 14</w:t>
      </w:r>
      <w:r w:rsidRPr="00F02A68">
        <w:rPr>
          <w:rFonts w:ascii="Arial" w:hAnsi="Arial" w:cs="Arial"/>
          <w:noProof/>
          <w:sz w:val="24"/>
          <w:szCs w:val="24"/>
          <w:lang w:val="en-US"/>
        </w:rPr>
        <w:t>, 365-376.</w:t>
      </w:r>
    </w:p>
    <w:p w14:paraId="0831023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Button, K. S., Ioannidis, J. P. A., Mokrysz, C., Nosek, B. A., Flint, J., Robinson, E. S. J., &amp; Munafò, M. R. (2013b). Confidence and precision increase with high statistical power. </w:t>
      </w:r>
      <w:r w:rsidRPr="00F02A68">
        <w:rPr>
          <w:rFonts w:ascii="Arial" w:hAnsi="Arial" w:cs="Arial"/>
          <w:i/>
          <w:noProof/>
          <w:sz w:val="24"/>
          <w:szCs w:val="24"/>
          <w:lang w:val="en-US"/>
        </w:rPr>
        <w:t>Nat Rev Neurosci, 14</w:t>
      </w:r>
      <w:r w:rsidRPr="00F02A68">
        <w:rPr>
          <w:rFonts w:ascii="Arial" w:hAnsi="Arial" w:cs="Arial"/>
          <w:noProof/>
          <w:sz w:val="24"/>
          <w:szCs w:val="24"/>
          <w:lang w:val="en-US"/>
        </w:rPr>
        <w:t>, 585-586.  ‎</w:t>
      </w:r>
    </w:p>
    <w:p w14:paraId="1799DB4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Chen, G., Taylor, P. A., &amp; Cox, R. W. (2017). Is the statistic value all we should care about in neuroimaging? </w:t>
      </w:r>
      <w:r w:rsidRPr="00F02A68">
        <w:rPr>
          <w:rFonts w:ascii="Arial" w:hAnsi="Arial" w:cs="Arial"/>
          <w:i/>
          <w:noProof/>
          <w:sz w:val="24"/>
          <w:szCs w:val="24"/>
          <w:lang w:val="en-US"/>
        </w:rPr>
        <w:t>NeuroImage, 147</w:t>
      </w:r>
      <w:r w:rsidRPr="00F02A68">
        <w:rPr>
          <w:rFonts w:ascii="Arial" w:hAnsi="Arial" w:cs="Arial"/>
          <w:noProof/>
          <w:sz w:val="24"/>
          <w:szCs w:val="24"/>
          <w:lang w:val="en-US"/>
        </w:rPr>
        <w:t xml:space="preserve">, 952-959. </w:t>
      </w:r>
    </w:p>
    <w:p w14:paraId="047EAED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rPr>
        <w:t xml:space="preserve">Chen, X., Lu, B., &amp; Yan, C.-G. (2018). </w:t>
      </w:r>
      <w:r w:rsidRPr="00F02A68">
        <w:rPr>
          <w:rFonts w:ascii="Arial" w:hAnsi="Arial" w:cs="Arial"/>
          <w:noProof/>
          <w:sz w:val="24"/>
          <w:szCs w:val="24"/>
          <w:lang w:val="en-US"/>
        </w:rPr>
        <w:t xml:space="preserve">Reproducibility of R-fMRI metrics on the impact of different strategies for multiple comparison correction and sample sizes. </w:t>
      </w:r>
      <w:r w:rsidRPr="00F02A68">
        <w:rPr>
          <w:rFonts w:ascii="Arial" w:hAnsi="Arial" w:cs="Arial"/>
          <w:i/>
          <w:noProof/>
          <w:sz w:val="24"/>
          <w:szCs w:val="24"/>
          <w:lang w:val="en-US"/>
        </w:rPr>
        <w:t>Hum Brain Mapp, 39</w:t>
      </w:r>
      <w:r w:rsidRPr="00F02A68">
        <w:rPr>
          <w:rFonts w:ascii="Arial" w:hAnsi="Arial" w:cs="Arial"/>
          <w:noProof/>
          <w:sz w:val="24"/>
          <w:szCs w:val="24"/>
          <w:lang w:val="en-US"/>
        </w:rPr>
        <w:t xml:space="preserve">, 300-318. </w:t>
      </w:r>
    </w:p>
    <w:p w14:paraId="0B06BC89"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Corbetta, M., Ramsey, L., Callejas, A., Baldassarre, A., Hacker, C. D., Siegel, J. S., . . . Shulman, G. L. (2015). Common behavioral clusters and subcortical anatomy in stroke. </w:t>
      </w:r>
      <w:r w:rsidRPr="00F02A68">
        <w:rPr>
          <w:rFonts w:ascii="Arial" w:hAnsi="Arial" w:cs="Arial"/>
          <w:i/>
          <w:noProof/>
          <w:sz w:val="24"/>
          <w:szCs w:val="24"/>
          <w:lang w:val="en-US"/>
        </w:rPr>
        <w:t>Neuron, 85</w:t>
      </w:r>
      <w:r w:rsidRPr="00F02A68">
        <w:rPr>
          <w:rFonts w:ascii="Arial" w:hAnsi="Arial" w:cs="Arial"/>
          <w:noProof/>
          <w:sz w:val="24"/>
          <w:szCs w:val="24"/>
          <w:lang w:val="en-US"/>
        </w:rPr>
        <w:t xml:space="preserve">, 927-941. </w:t>
      </w:r>
    </w:p>
    <w:p w14:paraId="1C7B975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Cremers, H. R., Wager, T. D., &amp; Yarkoni, T. (2017). The relation between statistical power and inference in fMRI. </w:t>
      </w:r>
      <w:r w:rsidRPr="00F02A68">
        <w:rPr>
          <w:rFonts w:ascii="Arial" w:hAnsi="Arial" w:cs="Arial"/>
          <w:i/>
          <w:noProof/>
          <w:sz w:val="24"/>
          <w:szCs w:val="24"/>
          <w:lang w:val="en-US"/>
        </w:rPr>
        <w:t>PLoS One, 12</w:t>
      </w:r>
      <w:r w:rsidRPr="00F02A68">
        <w:rPr>
          <w:rFonts w:ascii="Arial" w:hAnsi="Arial" w:cs="Arial"/>
          <w:noProof/>
          <w:sz w:val="24"/>
          <w:szCs w:val="24"/>
          <w:lang w:val="en-US"/>
        </w:rPr>
        <w:t xml:space="preserve">, e0184923. </w:t>
      </w:r>
    </w:p>
    <w:p w14:paraId="4C6A51C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lastRenderedPageBreak/>
        <w:t>Cumming, G. (2008). Replication and p Intervals: p Values predict the future only vaguely, but confidence Intervals do much better.</w:t>
      </w:r>
      <w:r w:rsidRPr="00F02A68">
        <w:rPr>
          <w:rFonts w:ascii="Calibri" w:hAnsi="Calibri"/>
          <w:i/>
          <w:noProof/>
          <w:lang w:val="en-US"/>
        </w:rPr>
        <w:t xml:space="preserve"> </w:t>
      </w:r>
      <w:r w:rsidRPr="00F02A68">
        <w:rPr>
          <w:rFonts w:ascii="Arial" w:hAnsi="Arial" w:cs="Arial"/>
          <w:i/>
          <w:noProof/>
          <w:sz w:val="24"/>
          <w:szCs w:val="24"/>
          <w:lang w:val="en-US"/>
        </w:rPr>
        <w:t>Perspect Psychol Sci, 3</w:t>
      </w:r>
      <w:r w:rsidRPr="00F02A68">
        <w:rPr>
          <w:rFonts w:ascii="Arial" w:hAnsi="Arial" w:cs="Arial"/>
          <w:noProof/>
          <w:sz w:val="24"/>
          <w:szCs w:val="24"/>
          <w:lang w:val="en-US"/>
        </w:rPr>
        <w:t xml:space="preserve">, 286-300. </w:t>
      </w:r>
    </w:p>
    <w:p w14:paraId="25CF2ED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Cumming, G. (2014). The new statistics: why and how. </w:t>
      </w:r>
      <w:r w:rsidRPr="00F02A68">
        <w:rPr>
          <w:rFonts w:ascii="Arial" w:eastAsia="Times New Roman" w:hAnsi="Arial" w:cs="Arial"/>
          <w:i/>
          <w:noProof/>
          <w:sz w:val="24"/>
          <w:szCs w:val="24"/>
          <w:lang w:val="en-US" w:eastAsia="en-GB"/>
        </w:rPr>
        <w:t>‎Psychol Sci</w:t>
      </w:r>
      <w:r w:rsidRPr="00F02A68">
        <w:rPr>
          <w:rFonts w:ascii="Arial" w:hAnsi="Arial" w:cs="Arial"/>
          <w:i/>
          <w:noProof/>
          <w:sz w:val="24"/>
          <w:szCs w:val="24"/>
          <w:lang w:val="en-US"/>
        </w:rPr>
        <w:t>, 25</w:t>
      </w:r>
      <w:r w:rsidRPr="00F02A68">
        <w:rPr>
          <w:rFonts w:ascii="Arial" w:hAnsi="Arial" w:cs="Arial"/>
          <w:noProof/>
          <w:sz w:val="24"/>
          <w:szCs w:val="24"/>
          <w:lang w:val="en-US"/>
        </w:rPr>
        <w:t>, 7-29.</w:t>
      </w:r>
    </w:p>
    <w:p w14:paraId="1844736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David, S. P., Ware, J. J., Chu, I. M., Loftus, P. D., Fusar-Poli, P., Radua, J., . . . Ioannidis, J. P. A. (2013). Potential reporting bias in fMRI studies of the brain. </w:t>
      </w:r>
      <w:r w:rsidRPr="00F02A68">
        <w:rPr>
          <w:rFonts w:ascii="Arial" w:hAnsi="Arial" w:cs="Arial"/>
          <w:i/>
          <w:noProof/>
          <w:sz w:val="24"/>
          <w:szCs w:val="24"/>
          <w:lang w:val="en-US"/>
        </w:rPr>
        <w:t>PLoS One, 8</w:t>
      </w:r>
      <w:r w:rsidRPr="00F02A68">
        <w:rPr>
          <w:rFonts w:ascii="Arial" w:hAnsi="Arial" w:cs="Arial"/>
          <w:noProof/>
          <w:sz w:val="24"/>
          <w:szCs w:val="24"/>
          <w:lang w:val="en-US"/>
        </w:rPr>
        <w:t xml:space="preserve">, e70104. </w:t>
      </w:r>
    </w:p>
    <w:p w14:paraId="150CF278" w14:textId="77777777" w:rsidR="00646CC9" w:rsidRPr="00F02A68" w:rsidRDefault="00646CC9" w:rsidP="002C2E26">
      <w:pPr>
        <w:spacing w:after="120" w:line="240" w:lineRule="auto"/>
        <w:ind w:firstLine="720"/>
        <w:jc w:val="both"/>
        <w:rPr>
          <w:rFonts w:ascii="Arial" w:hAnsi="Arial" w:cs="Arial"/>
          <w:i/>
          <w:noProof/>
          <w:sz w:val="24"/>
          <w:szCs w:val="24"/>
          <w:lang w:val="en-US"/>
        </w:rPr>
      </w:pPr>
      <w:r w:rsidRPr="00F02A68">
        <w:rPr>
          <w:rFonts w:ascii="Arial" w:hAnsi="Arial" w:cs="Arial"/>
          <w:noProof/>
          <w:sz w:val="24"/>
          <w:szCs w:val="24"/>
        </w:rPr>
        <w:t xml:space="preserve">de Haan, B., &amp; Karnath, H.-O. (2018). </w:t>
      </w:r>
      <w:r w:rsidRPr="00F02A68">
        <w:rPr>
          <w:rFonts w:ascii="Arial" w:hAnsi="Arial" w:cs="Arial"/>
          <w:noProof/>
          <w:sz w:val="24"/>
          <w:szCs w:val="24"/>
          <w:lang w:val="en-US"/>
        </w:rPr>
        <w:t xml:space="preserve">A hitchhiker's guide to lesion-behaviour mapping. </w:t>
      </w:r>
      <w:r w:rsidRPr="00F02A68">
        <w:rPr>
          <w:rFonts w:ascii="Arial" w:hAnsi="Arial" w:cs="Arial"/>
          <w:i/>
          <w:noProof/>
          <w:sz w:val="24"/>
          <w:szCs w:val="24"/>
          <w:lang w:val="en-US"/>
        </w:rPr>
        <w:t>Neuropsychologia</w:t>
      </w:r>
      <w:r w:rsidRPr="00F02A68">
        <w:rPr>
          <w:rFonts w:ascii="Arial" w:hAnsi="Arial" w:cs="Arial"/>
          <w:noProof/>
          <w:sz w:val="24"/>
          <w:szCs w:val="24"/>
          <w:lang w:val="en-US"/>
        </w:rPr>
        <w:t xml:space="preserve">, </w:t>
      </w:r>
      <w:r w:rsidRPr="00F02A68">
        <w:rPr>
          <w:rFonts w:ascii="Arial" w:hAnsi="Arial" w:cs="Arial"/>
          <w:i/>
          <w:noProof/>
          <w:sz w:val="24"/>
          <w:szCs w:val="24"/>
          <w:lang w:val="en-US"/>
        </w:rPr>
        <w:t>this issue.</w:t>
      </w:r>
    </w:p>
    <w:p w14:paraId="2CBE9F37"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Deichmann, R., Schwarzbauer, C., &amp; Turner, R. (2004). Optimisation of the 3D MDEFT sequence for anatomical brain imaging: technical implications at 1.5 and 3 T. </w:t>
      </w:r>
      <w:r w:rsidRPr="00F02A68">
        <w:rPr>
          <w:rFonts w:ascii="Arial" w:hAnsi="Arial" w:cs="Arial"/>
          <w:i/>
          <w:noProof/>
          <w:sz w:val="24"/>
          <w:szCs w:val="24"/>
          <w:lang w:val="en-US"/>
        </w:rPr>
        <w:t>NeuroImage, 21</w:t>
      </w:r>
      <w:r w:rsidRPr="00F02A68">
        <w:rPr>
          <w:rFonts w:ascii="Arial" w:hAnsi="Arial" w:cs="Arial"/>
          <w:noProof/>
          <w:sz w:val="24"/>
          <w:szCs w:val="24"/>
          <w:lang w:val="en-US"/>
        </w:rPr>
        <w:t>, 757-767.</w:t>
      </w:r>
    </w:p>
    <w:p w14:paraId="27EECE9C" w14:textId="77777777" w:rsidR="00646CC9" w:rsidRPr="00F02A68" w:rsidRDefault="00646CC9" w:rsidP="002C2E26">
      <w:pPr>
        <w:pStyle w:val="EndNoteBibliography"/>
        <w:spacing w:after="80"/>
        <w:ind w:firstLine="720"/>
        <w:rPr>
          <w:rFonts w:ascii="Arial" w:hAnsi="Arial" w:cs="Arial"/>
          <w:sz w:val="24"/>
          <w:szCs w:val="24"/>
        </w:rPr>
      </w:pPr>
      <w:r w:rsidRPr="00F02A68">
        <w:rPr>
          <w:rFonts w:ascii="Arial" w:hAnsi="Arial" w:cs="Arial"/>
          <w:sz w:val="24"/>
          <w:szCs w:val="24"/>
        </w:rPr>
        <w:t xml:space="preserve">Dressing, A., Nitschke, K., Kümmerer, D., Bormann, T., Beume, L., Schmidt, C. S. M., . . . Martin, M. (2018). Distinct contributions of dorsal and ventral streams to imitation of tool-use and communicative gestures. </w:t>
      </w:r>
      <w:r w:rsidRPr="00F02A68">
        <w:rPr>
          <w:rFonts w:ascii="Arial" w:hAnsi="Arial" w:cs="Arial"/>
          <w:i/>
          <w:sz w:val="24"/>
          <w:szCs w:val="24"/>
        </w:rPr>
        <w:t>Cereb Cortex, 28</w:t>
      </w:r>
      <w:r w:rsidRPr="00F02A68">
        <w:rPr>
          <w:rFonts w:ascii="Arial" w:hAnsi="Arial" w:cs="Arial"/>
          <w:sz w:val="24"/>
          <w:szCs w:val="24"/>
        </w:rPr>
        <w:t xml:space="preserve">, 474-492. </w:t>
      </w:r>
      <w:r w:rsidRPr="00F02A68">
        <w:rPr>
          <w:rFonts w:ascii="Arial" w:hAnsi="Arial" w:cs="Arial"/>
          <w:sz w:val="24"/>
          <w:szCs w:val="24"/>
        </w:rPr>
        <w:tab/>
      </w:r>
    </w:p>
    <w:p w14:paraId="0F78F10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Du, H., Liu, F., &amp; Wang, L. (2017). A Bayesian "fill-in" method for correcting for publication bias in meta-analysis. </w:t>
      </w:r>
      <w:r w:rsidRPr="00F02A68">
        <w:rPr>
          <w:rFonts w:ascii="Arial" w:hAnsi="Arial" w:cs="Arial"/>
          <w:i/>
          <w:noProof/>
          <w:sz w:val="24"/>
          <w:szCs w:val="24"/>
          <w:lang w:val="en-US"/>
        </w:rPr>
        <w:t>Psychol Methods, 22</w:t>
      </w:r>
      <w:r w:rsidRPr="00F02A68">
        <w:rPr>
          <w:rFonts w:ascii="Arial" w:hAnsi="Arial" w:cs="Arial"/>
          <w:noProof/>
          <w:sz w:val="24"/>
          <w:szCs w:val="24"/>
          <w:lang w:val="en-US"/>
        </w:rPr>
        <w:t xml:space="preserve">, 799-817. </w:t>
      </w:r>
    </w:p>
    <w:p w14:paraId="2DC3F99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Falk, E. B., Hyde, L. W., Mitchell, C., Faul, J., Gonzalez, R., Heitzeg, M. M., . . . Schulenberg, J. (2013). What is a representative brain? Neuroscience meets population science. </w:t>
      </w:r>
      <w:r w:rsidRPr="00F02A68">
        <w:rPr>
          <w:rFonts w:ascii="Arial" w:hAnsi="Arial" w:cs="Arial"/>
          <w:i/>
          <w:noProof/>
          <w:sz w:val="24"/>
          <w:szCs w:val="24"/>
          <w:lang w:val="en-US"/>
        </w:rPr>
        <w:t>Proc Natl Acad Sci USA, 110</w:t>
      </w:r>
      <w:r w:rsidRPr="00F02A68">
        <w:rPr>
          <w:rFonts w:ascii="Arial" w:hAnsi="Arial" w:cs="Arial"/>
          <w:noProof/>
          <w:sz w:val="24"/>
          <w:szCs w:val="24"/>
          <w:lang w:val="en-US"/>
        </w:rPr>
        <w:t xml:space="preserve">, 17615-17622. </w:t>
      </w:r>
    </w:p>
    <w:p w14:paraId="524A80A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Fanelli, D. (2010). "Positive" results increase down the Hierarchy of the Sciences. </w:t>
      </w:r>
      <w:r w:rsidRPr="00F02A68">
        <w:rPr>
          <w:rFonts w:ascii="Arial" w:hAnsi="Arial" w:cs="Arial"/>
          <w:i/>
          <w:noProof/>
          <w:sz w:val="24"/>
          <w:szCs w:val="24"/>
          <w:lang w:val="en-US"/>
        </w:rPr>
        <w:t>PLoS One, 5</w:t>
      </w:r>
      <w:r w:rsidRPr="00F02A68">
        <w:rPr>
          <w:rFonts w:ascii="Arial" w:hAnsi="Arial" w:cs="Arial"/>
          <w:noProof/>
          <w:sz w:val="24"/>
          <w:szCs w:val="24"/>
          <w:lang w:val="en-US"/>
        </w:rPr>
        <w:t>, e10068.</w:t>
      </w:r>
    </w:p>
    <w:p w14:paraId="0F365100"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Fanelli, D. (2012). Negative results are disappearing from most disciplines and countries. </w:t>
      </w:r>
      <w:r w:rsidRPr="00F02A68">
        <w:rPr>
          <w:rFonts w:ascii="Arial" w:hAnsi="Arial" w:cs="Arial"/>
          <w:i/>
          <w:noProof/>
          <w:sz w:val="24"/>
          <w:szCs w:val="24"/>
          <w:lang w:val="en-US"/>
        </w:rPr>
        <w:t>Scientometrics, 90</w:t>
      </w:r>
      <w:r w:rsidRPr="00F02A68">
        <w:rPr>
          <w:rFonts w:ascii="Arial" w:hAnsi="Arial" w:cs="Arial"/>
          <w:noProof/>
          <w:sz w:val="24"/>
          <w:szCs w:val="24"/>
          <w:lang w:val="en-US"/>
        </w:rPr>
        <w:t xml:space="preserve">, 891-904. </w:t>
      </w:r>
    </w:p>
    <w:p w14:paraId="31CE27A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Flandin, G., &amp; Friston, K. J. (2015). Topological Inference A2 - Toga, Arthur W. In </w:t>
      </w:r>
      <w:r w:rsidRPr="00F02A68">
        <w:rPr>
          <w:rFonts w:ascii="Arial" w:hAnsi="Arial" w:cs="Arial"/>
          <w:i/>
          <w:noProof/>
          <w:sz w:val="24"/>
          <w:szCs w:val="24"/>
          <w:lang w:val="en-US"/>
        </w:rPr>
        <w:t>Brain Mapping</w:t>
      </w:r>
      <w:r w:rsidRPr="00F02A68">
        <w:rPr>
          <w:rFonts w:ascii="Arial" w:hAnsi="Arial" w:cs="Arial"/>
          <w:noProof/>
          <w:sz w:val="24"/>
          <w:szCs w:val="24"/>
          <w:lang w:val="en-US"/>
        </w:rPr>
        <w:t xml:space="preserve"> (pp. 495-500). Waltham: Academic Press.</w:t>
      </w:r>
    </w:p>
    <w:p w14:paraId="4CD4AD94" w14:textId="77777777" w:rsidR="00646CC9" w:rsidRPr="00F02A68" w:rsidRDefault="00646CC9" w:rsidP="002C2E26">
      <w:pPr>
        <w:spacing w:after="120" w:line="240" w:lineRule="auto"/>
        <w:ind w:firstLine="720"/>
        <w:jc w:val="both"/>
        <w:rPr>
          <w:rFonts w:ascii="Arial" w:hAnsi="Arial" w:cs="Arial"/>
          <w:noProof/>
          <w:sz w:val="24"/>
          <w:szCs w:val="24"/>
          <w:lang w:val="es-CL"/>
        </w:rPr>
      </w:pPr>
      <w:r w:rsidRPr="00F02A68">
        <w:rPr>
          <w:rFonts w:ascii="Arial" w:hAnsi="Arial" w:cs="Arial"/>
          <w:noProof/>
          <w:sz w:val="24"/>
          <w:szCs w:val="24"/>
          <w:lang w:val="en-US"/>
        </w:rPr>
        <w:t xml:space="preserve">Forstmeier, W., Wagenmakers, E.-J., &amp; Parker, T. H. (2017). Detecting and avoiding likely false-positive findings-a practical guide. </w:t>
      </w:r>
      <w:r w:rsidRPr="00F02A68">
        <w:rPr>
          <w:rFonts w:ascii="Arial" w:hAnsi="Arial" w:cs="Arial"/>
          <w:i/>
          <w:noProof/>
          <w:sz w:val="24"/>
          <w:szCs w:val="24"/>
          <w:lang w:val="es-CL"/>
        </w:rPr>
        <w:t>Biol Rev Camb Philos Soc, 92</w:t>
      </w:r>
      <w:r w:rsidRPr="00F02A68">
        <w:rPr>
          <w:rFonts w:ascii="Arial" w:hAnsi="Arial" w:cs="Arial"/>
          <w:noProof/>
          <w:sz w:val="24"/>
          <w:szCs w:val="24"/>
          <w:lang w:val="es-CL"/>
        </w:rPr>
        <w:t xml:space="preserve">, 1941-1968. </w:t>
      </w:r>
    </w:p>
    <w:p w14:paraId="1613D42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s-CL"/>
        </w:rPr>
        <w:t xml:space="preserve">Franco, A., Malhotra, N., &amp; Simonovits, G. (2014). </w:t>
      </w:r>
      <w:r w:rsidRPr="00F02A68">
        <w:rPr>
          <w:rFonts w:ascii="Arial" w:hAnsi="Arial" w:cs="Arial"/>
          <w:noProof/>
          <w:sz w:val="24"/>
          <w:szCs w:val="24"/>
          <w:lang w:val="en-US"/>
        </w:rPr>
        <w:t xml:space="preserve">Social science. Publication bias in the social sciences: unlocking the file drawer. </w:t>
      </w:r>
      <w:r w:rsidRPr="00F02A68">
        <w:rPr>
          <w:rFonts w:ascii="Arial" w:hAnsi="Arial" w:cs="Arial"/>
          <w:i/>
          <w:noProof/>
          <w:sz w:val="24"/>
          <w:szCs w:val="24"/>
          <w:lang w:val="en-US"/>
        </w:rPr>
        <w:t>Science, 345</w:t>
      </w:r>
      <w:r w:rsidRPr="00F02A68">
        <w:rPr>
          <w:rFonts w:ascii="Arial" w:hAnsi="Arial" w:cs="Arial"/>
          <w:noProof/>
          <w:sz w:val="24"/>
          <w:szCs w:val="24"/>
          <w:lang w:val="en-US"/>
        </w:rPr>
        <w:t xml:space="preserve">, 1502-1505. </w:t>
      </w:r>
    </w:p>
    <w:p w14:paraId="11BF417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Fridriksson, J., Guo, D., Fillmore, P., Holland, A., &amp; Rorden, C. (2013). Damage to the anterior arcuate fasciculus predicts non-fluent speech production in aphasia. </w:t>
      </w:r>
      <w:r w:rsidRPr="00F02A68">
        <w:rPr>
          <w:rFonts w:ascii="Arial" w:hAnsi="Arial" w:cs="Arial"/>
          <w:i/>
          <w:noProof/>
          <w:sz w:val="24"/>
          <w:szCs w:val="24"/>
          <w:lang w:val="en-US"/>
        </w:rPr>
        <w:t>Brain, 136</w:t>
      </w:r>
      <w:r w:rsidRPr="00F02A68">
        <w:rPr>
          <w:rFonts w:ascii="Arial" w:hAnsi="Arial" w:cs="Arial"/>
          <w:noProof/>
          <w:sz w:val="24"/>
          <w:szCs w:val="24"/>
          <w:lang w:val="en-US"/>
        </w:rPr>
        <w:t xml:space="preserve">, 3451-3460. </w:t>
      </w:r>
    </w:p>
    <w:p w14:paraId="713EABB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Fridriksson, J., Yourganov, G., Bonilha, L., Basilakos, A., Den Ouden, D.-B., &amp; Rorden, C. (2016). Revealing the dual streams of speech processing. </w:t>
      </w:r>
      <w:r w:rsidRPr="00F02A68">
        <w:rPr>
          <w:rFonts w:ascii="Arial" w:hAnsi="Arial" w:cs="Arial"/>
          <w:i/>
          <w:noProof/>
          <w:sz w:val="24"/>
          <w:szCs w:val="24"/>
          <w:lang w:val="en-US"/>
        </w:rPr>
        <w:t>Proc Natl Acad Sci USA, 113</w:t>
      </w:r>
      <w:r w:rsidRPr="00F02A68">
        <w:rPr>
          <w:rFonts w:ascii="Arial" w:hAnsi="Arial" w:cs="Arial"/>
          <w:noProof/>
          <w:sz w:val="24"/>
          <w:szCs w:val="24"/>
          <w:lang w:val="en-US"/>
        </w:rPr>
        <w:t xml:space="preserve">, 15108-15113. </w:t>
      </w:r>
    </w:p>
    <w:p w14:paraId="0C4EB4F9"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Friston, K. (2012). Ten ironic rules for non-statistical reviewers. </w:t>
      </w:r>
      <w:r w:rsidRPr="00F02A68">
        <w:rPr>
          <w:rFonts w:ascii="Arial" w:hAnsi="Arial" w:cs="Arial"/>
          <w:i/>
          <w:noProof/>
          <w:sz w:val="24"/>
          <w:szCs w:val="24"/>
          <w:lang w:val="en-US"/>
        </w:rPr>
        <w:t>NeuroImage, 61</w:t>
      </w:r>
      <w:r w:rsidRPr="00F02A68">
        <w:rPr>
          <w:rFonts w:ascii="Arial" w:hAnsi="Arial" w:cs="Arial"/>
          <w:noProof/>
          <w:sz w:val="24"/>
          <w:szCs w:val="24"/>
          <w:lang w:val="en-US"/>
        </w:rPr>
        <w:t xml:space="preserve">, 1300-1310. </w:t>
      </w:r>
    </w:p>
    <w:p w14:paraId="42816323" w14:textId="77777777" w:rsidR="00646CC9" w:rsidRPr="00F02A68" w:rsidRDefault="00646CC9" w:rsidP="002C2E26">
      <w:pPr>
        <w:pStyle w:val="EndNoteBibliography"/>
        <w:spacing w:after="60"/>
        <w:ind w:firstLine="624"/>
        <w:rPr>
          <w:rFonts w:ascii="Arial" w:hAnsi="Arial" w:cs="Arial"/>
          <w:sz w:val="24"/>
          <w:szCs w:val="24"/>
        </w:rPr>
      </w:pPr>
      <w:r w:rsidRPr="00F02A68">
        <w:rPr>
          <w:rFonts w:ascii="Arial" w:hAnsi="Arial" w:cs="Arial"/>
          <w:sz w:val="24"/>
          <w:szCs w:val="24"/>
          <w:lang w:val="en-GB"/>
        </w:rPr>
        <w:t xml:space="preserve">Fusar-Poli, P., Radua, J., Frascarelli, M., Mechelli, A., Borgwardt, S., Di Fabio, F., . . . </w:t>
      </w:r>
      <w:r w:rsidRPr="00F02A68">
        <w:rPr>
          <w:rFonts w:ascii="Arial" w:hAnsi="Arial" w:cs="Arial"/>
          <w:sz w:val="24"/>
          <w:szCs w:val="24"/>
        </w:rPr>
        <w:t xml:space="preserve">David, S. P. (2014). Evidence of reporting biases in voxel-based morphometry (VBM) studies of psychiatric and neurological disorders. </w:t>
      </w:r>
      <w:r w:rsidRPr="00F02A68">
        <w:rPr>
          <w:rFonts w:ascii="Arial" w:hAnsi="Arial" w:cs="Arial"/>
          <w:i/>
          <w:sz w:val="24"/>
          <w:szCs w:val="24"/>
        </w:rPr>
        <w:t>Hum Brain Mapp, 35</w:t>
      </w:r>
      <w:r w:rsidRPr="00F02A68">
        <w:rPr>
          <w:rFonts w:ascii="Arial" w:hAnsi="Arial" w:cs="Arial"/>
          <w:sz w:val="24"/>
          <w:szCs w:val="24"/>
        </w:rPr>
        <w:t xml:space="preserve">, 3052-3065. </w:t>
      </w:r>
    </w:p>
    <w:p w14:paraId="78C515C5" w14:textId="77777777" w:rsidR="00646CC9" w:rsidRPr="00F02A68" w:rsidRDefault="00646CC9" w:rsidP="002C2E26">
      <w:pPr>
        <w:pStyle w:val="EndNoteBibliography"/>
        <w:spacing w:after="60"/>
        <w:ind w:firstLine="624"/>
        <w:rPr>
          <w:rFonts w:ascii="Arial" w:hAnsi="Arial" w:cs="Arial"/>
          <w:i/>
          <w:sz w:val="24"/>
          <w:szCs w:val="24"/>
        </w:rPr>
      </w:pPr>
      <w:r w:rsidRPr="00F02A68">
        <w:rPr>
          <w:rFonts w:ascii="Arial" w:hAnsi="Arial" w:cs="Arial"/>
          <w:sz w:val="24"/>
          <w:szCs w:val="24"/>
        </w:rPr>
        <w:lastRenderedPageBreak/>
        <w:t xml:space="preserve">Gajardo-Vidal, A., Lorca-Puls, D.L., Crinion, J., White, J., Seghier, M.L., Leff, A.P., Hope, T.M.H., Ludersdorfer, P., Green, D.W., Bowman, H., Price, C.J.(2018) How distributed processing produces false negatives in voxel-based lesion-deficit analyses. </w:t>
      </w:r>
      <w:r w:rsidRPr="00F02A68">
        <w:rPr>
          <w:rFonts w:ascii="Arial" w:hAnsi="Arial" w:cs="Arial"/>
          <w:i/>
          <w:iCs/>
          <w:sz w:val="24"/>
          <w:szCs w:val="24"/>
        </w:rPr>
        <w:t>Neuropsychologia, this issue.</w:t>
      </w:r>
    </w:p>
    <w:p w14:paraId="3BE1218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Gelman, A., &amp; Carlin, J. (2014). Beyond Power Calculations: Assessing Type S (Sign) and Type M (Magnitude) Errors.</w:t>
      </w:r>
      <w:r w:rsidRPr="00F02A68">
        <w:rPr>
          <w:rFonts w:ascii="Calibri" w:hAnsi="Calibri"/>
          <w:i/>
          <w:noProof/>
          <w:lang w:val="en-US"/>
        </w:rPr>
        <w:t xml:space="preserve"> </w:t>
      </w:r>
      <w:r w:rsidRPr="00F02A68">
        <w:rPr>
          <w:rFonts w:ascii="Arial" w:hAnsi="Arial" w:cs="Arial"/>
          <w:i/>
          <w:noProof/>
          <w:sz w:val="24"/>
          <w:szCs w:val="24"/>
          <w:lang w:val="en-US"/>
        </w:rPr>
        <w:t>Perspect Psychol Sci, 9</w:t>
      </w:r>
      <w:r w:rsidRPr="00F02A68">
        <w:rPr>
          <w:rFonts w:ascii="Arial" w:hAnsi="Arial" w:cs="Arial"/>
          <w:noProof/>
          <w:sz w:val="24"/>
          <w:szCs w:val="24"/>
          <w:lang w:val="en-US"/>
        </w:rPr>
        <w:t xml:space="preserve">, 641-651. </w:t>
      </w:r>
    </w:p>
    <w:p w14:paraId="46CFEE5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Gelman, A., &amp; Geurts, H. M. (2017). The statistical crisis in science: how is it relevant to clinical neuropsychology? </w:t>
      </w:r>
      <w:r w:rsidRPr="00F02A68">
        <w:rPr>
          <w:rFonts w:ascii="Arial" w:hAnsi="Arial" w:cs="Arial"/>
          <w:i/>
          <w:noProof/>
          <w:sz w:val="24"/>
          <w:szCs w:val="24"/>
          <w:lang w:val="en-US"/>
        </w:rPr>
        <w:t>Clin Neuropsychol, 31</w:t>
      </w:r>
      <w:r w:rsidRPr="00F02A68">
        <w:rPr>
          <w:rFonts w:ascii="Arial" w:hAnsi="Arial" w:cs="Arial"/>
          <w:noProof/>
          <w:sz w:val="24"/>
          <w:szCs w:val="24"/>
          <w:lang w:val="en-US"/>
        </w:rPr>
        <w:t xml:space="preserve">, 1000-1014. </w:t>
      </w:r>
    </w:p>
    <w:p w14:paraId="31F85A13"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Gronau, Q. F., Duizer, M., Bakker, M., &amp; Wagenmakers, E.-J. (2017). Bayesian mixture modeling of significant p values: A meta-analytic method to estimate the degree of contamination from H</w:t>
      </w:r>
      <w:r w:rsidRPr="00F02A68">
        <w:rPr>
          <w:rFonts w:ascii="Cambria Math" w:hAnsi="Cambria Math" w:cs="Cambria Math"/>
          <w:noProof/>
          <w:sz w:val="24"/>
          <w:szCs w:val="24"/>
          <w:lang w:val="en-US"/>
        </w:rPr>
        <w:t>₀</w:t>
      </w:r>
      <w:r w:rsidRPr="00F02A68">
        <w:rPr>
          <w:rFonts w:ascii="Arial" w:hAnsi="Arial" w:cs="Arial"/>
          <w:noProof/>
          <w:sz w:val="24"/>
          <w:szCs w:val="24"/>
          <w:lang w:val="en-US"/>
        </w:rPr>
        <w:t xml:space="preserve">. </w:t>
      </w:r>
      <w:r w:rsidRPr="00F02A68">
        <w:rPr>
          <w:rFonts w:ascii="Arial" w:hAnsi="Arial" w:cs="Arial"/>
          <w:i/>
          <w:noProof/>
          <w:sz w:val="24"/>
          <w:szCs w:val="24"/>
          <w:lang w:val="en-US"/>
        </w:rPr>
        <w:t>J Exp Psychol Gen, 146</w:t>
      </w:r>
      <w:r w:rsidRPr="00F02A68">
        <w:rPr>
          <w:rFonts w:ascii="Arial" w:hAnsi="Arial" w:cs="Arial"/>
          <w:noProof/>
          <w:sz w:val="24"/>
          <w:szCs w:val="24"/>
          <w:lang w:val="en-US"/>
        </w:rPr>
        <w:t xml:space="preserve">, 1223-1233. </w:t>
      </w:r>
      <w:r w:rsidRPr="00F02A68">
        <w:rPr>
          <w:rFonts w:ascii="Arial" w:hAnsi="Arial" w:cs="Arial"/>
          <w:noProof/>
          <w:sz w:val="24"/>
          <w:szCs w:val="24"/>
          <w:lang w:val="en-US"/>
        </w:rPr>
        <w:tab/>
      </w:r>
    </w:p>
    <w:p w14:paraId="1FA4612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Halai, A. D., Woollams, A. M., &amp; Lambon Ralph, M. A. (2017). Using principal component analysis to capture individual differences within a unified neuropsychological model of chronic post-stroke aphasia: Revealing the unique neural correlates of speech fluency, phonology and semantics. </w:t>
      </w:r>
      <w:r w:rsidRPr="00F02A68">
        <w:rPr>
          <w:rFonts w:ascii="Arial" w:hAnsi="Arial" w:cs="Arial"/>
          <w:i/>
          <w:noProof/>
          <w:sz w:val="24"/>
          <w:szCs w:val="24"/>
          <w:lang w:val="en-US"/>
        </w:rPr>
        <w:t>Cortex, 86</w:t>
      </w:r>
      <w:r w:rsidRPr="00F02A68">
        <w:rPr>
          <w:rFonts w:ascii="Arial" w:hAnsi="Arial" w:cs="Arial"/>
          <w:noProof/>
          <w:sz w:val="24"/>
          <w:szCs w:val="24"/>
          <w:lang w:val="en-US"/>
        </w:rPr>
        <w:t xml:space="preserve">, 275-289. </w:t>
      </w:r>
    </w:p>
    <w:p w14:paraId="002FA4E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Halsey, L. G., Curran-Everett, D., Vowler, S. L., &amp; Drummond, G. B. (2015). The fickle P value generates irreproducible results. </w:t>
      </w:r>
      <w:r w:rsidRPr="00F02A68">
        <w:rPr>
          <w:rFonts w:ascii="Arial" w:hAnsi="Arial" w:cs="Arial"/>
          <w:i/>
          <w:noProof/>
          <w:sz w:val="24"/>
          <w:szCs w:val="24"/>
          <w:lang w:val="en-US"/>
        </w:rPr>
        <w:t>Nat Methods, 12</w:t>
      </w:r>
      <w:r w:rsidRPr="00F02A68">
        <w:rPr>
          <w:rFonts w:ascii="Arial" w:hAnsi="Arial" w:cs="Arial"/>
          <w:noProof/>
          <w:sz w:val="24"/>
          <w:szCs w:val="24"/>
          <w:lang w:val="en-US"/>
        </w:rPr>
        <w:t xml:space="preserve">, 179-185. </w:t>
      </w:r>
    </w:p>
    <w:p w14:paraId="3ED6114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Hentschke, H., &amp; Stuttgen, M. C. (2011). Computation of measures of effect size for neuroscience data sets. </w:t>
      </w:r>
      <w:r w:rsidRPr="00F02A68">
        <w:rPr>
          <w:rFonts w:ascii="Arial" w:hAnsi="Arial" w:cs="Arial"/>
          <w:i/>
          <w:noProof/>
          <w:sz w:val="24"/>
          <w:szCs w:val="24"/>
          <w:lang w:val="en-US"/>
        </w:rPr>
        <w:t>Eur J Neurosci, 34</w:t>
      </w:r>
      <w:r w:rsidRPr="00F02A68">
        <w:rPr>
          <w:rFonts w:ascii="Arial" w:hAnsi="Arial" w:cs="Arial"/>
          <w:noProof/>
          <w:sz w:val="24"/>
          <w:szCs w:val="24"/>
          <w:lang w:val="en-US"/>
        </w:rPr>
        <w:t xml:space="preserve">, 1887-1894. </w:t>
      </w:r>
    </w:p>
    <w:p w14:paraId="3562999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Higginson, A. D., &amp; Munafò, M. R. (2016). Current Incentives for Scientists Lead to Underpowered Studies with Erroneous Conclusions. </w:t>
      </w:r>
      <w:r w:rsidRPr="00F02A68">
        <w:rPr>
          <w:rFonts w:ascii="Arial" w:hAnsi="Arial" w:cs="Arial"/>
          <w:i/>
          <w:noProof/>
          <w:sz w:val="24"/>
          <w:szCs w:val="24"/>
          <w:lang w:val="en-US"/>
        </w:rPr>
        <w:t>PLoS Biol, 14</w:t>
      </w:r>
      <w:r w:rsidRPr="00F02A68">
        <w:rPr>
          <w:rFonts w:ascii="Arial" w:hAnsi="Arial" w:cs="Arial"/>
          <w:noProof/>
          <w:sz w:val="24"/>
          <w:szCs w:val="24"/>
          <w:lang w:val="en-US"/>
        </w:rPr>
        <w:t xml:space="preserve">, e2000995. </w:t>
      </w:r>
    </w:p>
    <w:p w14:paraId="22AAAC7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Hillis, A. E., Work, M., Barker, P. B., Jacobs, M. A., Breese, E. L., &amp; Maurer, K. (2004). Re-examining the brain regions crucial for orchestrating speech articulation. </w:t>
      </w:r>
      <w:r w:rsidRPr="00F02A68">
        <w:rPr>
          <w:rFonts w:ascii="Arial" w:hAnsi="Arial" w:cs="Arial"/>
          <w:i/>
          <w:noProof/>
          <w:sz w:val="24"/>
          <w:szCs w:val="24"/>
          <w:lang w:val="en-US"/>
        </w:rPr>
        <w:t>Brain, 127</w:t>
      </w:r>
      <w:r w:rsidRPr="00F02A68">
        <w:rPr>
          <w:rFonts w:ascii="Arial" w:hAnsi="Arial" w:cs="Arial"/>
          <w:noProof/>
          <w:sz w:val="24"/>
          <w:szCs w:val="24"/>
          <w:lang w:val="en-US"/>
        </w:rPr>
        <w:t xml:space="preserve">, 1479-1487. </w:t>
      </w:r>
    </w:p>
    <w:p w14:paraId="08A81C9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Hope, T. M., Parker, J., Grogan, A., Crinion, J., Rae, J., Ruffle, L., . . . Green, D. W. (2015). Comparing language outcomes in monolingual and bilingual stroke patients. </w:t>
      </w:r>
      <w:r w:rsidRPr="00F02A68">
        <w:rPr>
          <w:rFonts w:ascii="Arial" w:hAnsi="Arial" w:cs="Arial"/>
          <w:i/>
          <w:noProof/>
          <w:sz w:val="24"/>
          <w:szCs w:val="24"/>
          <w:lang w:val="en-US"/>
        </w:rPr>
        <w:t>Brain, 138</w:t>
      </w:r>
      <w:r w:rsidRPr="00F02A68">
        <w:rPr>
          <w:rFonts w:ascii="Arial" w:hAnsi="Arial" w:cs="Arial"/>
          <w:noProof/>
          <w:sz w:val="24"/>
          <w:szCs w:val="24"/>
          <w:lang w:val="en-US"/>
        </w:rPr>
        <w:t xml:space="preserve">, 1070-1083. </w:t>
      </w:r>
    </w:p>
    <w:p w14:paraId="345CA26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Ingre, M. (2013). Why small low-powered studies are worse than large high-powered studies and how to protect against "trivial" findings in research: comment on Friston (2012). </w:t>
      </w:r>
      <w:r w:rsidRPr="00F02A68">
        <w:rPr>
          <w:rFonts w:ascii="Arial" w:hAnsi="Arial" w:cs="Arial"/>
          <w:i/>
          <w:noProof/>
          <w:sz w:val="24"/>
          <w:szCs w:val="24"/>
          <w:lang w:val="en-US"/>
        </w:rPr>
        <w:t>NeuroImage, 81</w:t>
      </w:r>
      <w:r w:rsidRPr="00F02A68">
        <w:rPr>
          <w:rFonts w:ascii="Arial" w:hAnsi="Arial" w:cs="Arial"/>
          <w:noProof/>
          <w:sz w:val="24"/>
          <w:szCs w:val="24"/>
          <w:lang w:val="en-US"/>
        </w:rPr>
        <w:t xml:space="preserve">, 496-498. </w:t>
      </w:r>
    </w:p>
    <w:p w14:paraId="60CECD9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Inoue, K., Madhyastha, T., Rudrauf, D., Mehta, S., &amp; Grabowski, T. (2014). What affects detectability of lesion-deficit relationships in lesion studies? </w:t>
      </w:r>
      <w:r w:rsidRPr="00F02A68">
        <w:rPr>
          <w:rFonts w:ascii="Arial" w:hAnsi="Arial" w:cs="Arial"/>
          <w:i/>
          <w:noProof/>
          <w:sz w:val="24"/>
          <w:szCs w:val="24"/>
          <w:lang w:val="en-US"/>
        </w:rPr>
        <w:t>NeuroImage Clin, 6</w:t>
      </w:r>
      <w:r w:rsidRPr="00F02A68">
        <w:rPr>
          <w:rFonts w:ascii="Arial" w:hAnsi="Arial" w:cs="Arial"/>
          <w:noProof/>
          <w:sz w:val="24"/>
          <w:szCs w:val="24"/>
          <w:lang w:val="en-US"/>
        </w:rPr>
        <w:t xml:space="preserve">, 388-397. </w:t>
      </w:r>
    </w:p>
    <w:p w14:paraId="78B2E077"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Ioannidis, J. P. A. (2005). Why most published research findings are false. </w:t>
      </w:r>
      <w:r w:rsidRPr="00F02A68">
        <w:rPr>
          <w:rFonts w:ascii="Arial" w:hAnsi="Arial" w:cs="Arial"/>
          <w:i/>
          <w:noProof/>
          <w:sz w:val="24"/>
          <w:szCs w:val="24"/>
          <w:lang w:val="en-US"/>
        </w:rPr>
        <w:t>PLoS Med, 2</w:t>
      </w:r>
      <w:r w:rsidRPr="00F02A68">
        <w:rPr>
          <w:rFonts w:ascii="Arial" w:hAnsi="Arial" w:cs="Arial"/>
          <w:noProof/>
          <w:sz w:val="24"/>
          <w:szCs w:val="24"/>
          <w:lang w:val="en-US"/>
        </w:rPr>
        <w:t xml:space="preserve">, e124. </w:t>
      </w:r>
    </w:p>
    <w:p w14:paraId="015A2CA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Ioannidis, J. P. A. (2008). Why most discovered true associations are inflated. </w:t>
      </w:r>
      <w:r w:rsidRPr="00F02A68">
        <w:rPr>
          <w:rFonts w:ascii="Arial" w:hAnsi="Arial" w:cs="Arial"/>
          <w:i/>
          <w:noProof/>
          <w:sz w:val="24"/>
          <w:szCs w:val="24"/>
          <w:lang w:val="en-US"/>
        </w:rPr>
        <w:t>Epidemiology, 19</w:t>
      </w:r>
      <w:r w:rsidRPr="00F02A68">
        <w:rPr>
          <w:rFonts w:ascii="Arial" w:hAnsi="Arial" w:cs="Arial"/>
          <w:noProof/>
          <w:sz w:val="24"/>
          <w:szCs w:val="24"/>
          <w:lang w:val="en-US"/>
        </w:rPr>
        <w:t xml:space="preserve">, 640-648. </w:t>
      </w:r>
    </w:p>
    <w:p w14:paraId="7B70644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Ioannidis, J. P. A. (2011). Excess significance bias in the literature on brain volume abnormalities. </w:t>
      </w:r>
      <w:r w:rsidRPr="00F02A68">
        <w:rPr>
          <w:rFonts w:ascii="Arial" w:hAnsi="Arial" w:cs="Arial"/>
          <w:i/>
          <w:noProof/>
          <w:sz w:val="24"/>
          <w:szCs w:val="24"/>
          <w:lang w:val="en-US"/>
        </w:rPr>
        <w:t>Arch Gen Psychiatry, 68</w:t>
      </w:r>
      <w:r w:rsidRPr="00F02A68">
        <w:rPr>
          <w:rFonts w:ascii="Arial" w:hAnsi="Arial" w:cs="Arial"/>
          <w:noProof/>
          <w:sz w:val="24"/>
          <w:szCs w:val="24"/>
          <w:lang w:val="en-US"/>
        </w:rPr>
        <w:t xml:space="preserve">, 773-780. </w:t>
      </w:r>
    </w:p>
    <w:p w14:paraId="21C3CE90"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rPr>
        <w:t xml:space="preserve">Ioannidis, J. P. A., Munafò, M. R., Fusar-Poli, P., Nosek, B. A., &amp; David, S. P. (2014). </w:t>
      </w:r>
      <w:r w:rsidRPr="00F02A68">
        <w:rPr>
          <w:rFonts w:ascii="Arial" w:hAnsi="Arial" w:cs="Arial"/>
          <w:noProof/>
          <w:sz w:val="24"/>
          <w:szCs w:val="24"/>
          <w:lang w:val="en-US"/>
        </w:rPr>
        <w:t xml:space="preserve">Publication and other reporting biases in cognitive sciences: detection, prevalence, and prevention. </w:t>
      </w:r>
      <w:r w:rsidRPr="00F02A68">
        <w:rPr>
          <w:rFonts w:ascii="Arial" w:hAnsi="Arial" w:cs="Arial"/>
          <w:i/>
          <w:noProof/>
          <w:sz w:val="24"/>
          <w:szCs w:val="24"/>
          <w:lang w:val="en-US"/>
        </w:rPr>
        <w:t>Trends Cogn Sci, 18</w:t>
      </w:r>
      <w:r w:rsidRPr="00F02A68">
        <w:rPr>
          <w:rFonts w:ascii="Arial" w:hAnsi="Arial" w:cs="Arial"/>
          <w:noProof/>
          <w:sz w:val="24"/>
          <w:szCs w:val="24"/>
          <w:lang w:val="en-US"/>
        </w:rPr>
        <w:t xml:space="preserve">, 235-241. </w:t>
      </w:r>
    </w:p>
    <w:p w14:paraId="6FD8365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lastRenderedPageBreak/>
        <w:t xml:space="preserve">Ioannidis, J. P. A., &amp; Trikalinos, T. A. (2007). An exploratory test for an excess of significant findings. </w:t>
      </w:r>
      <w:r w:rsidRPr="00F02A68">
        <w:rPr>
          <w:rFonts w:ascii="Arial" w:hAnsi="Arial" w:cs="Arial"/>
          <w:i/>
          <w:noProof/>
          <w:sz w:val="24"/>
          <w:szCs w:val="24"/>
          <w:lang w:val="en-US"/>
        </w:rPr>
        <w:t>Clin Trials, 4</w:t>
      </w:r>
      <w:r w:rsidRPr="00F02A68">
        <w:rPr>
          <w:rFonts w:ascii="Arial" w:hAnsi="Arial" w:cs="Arial"/>
          <w:noProof/>
          <w:sz w:val="24"/>
          <w:szCs w:val="24"/>
          <w:lang w:val="en-US"/>
        </w:rPr>
        <w:t xml:space="preserve">, 245-253. </w:t>
      </w:r>
    </w:p>
    <w:p w14:paraId="54AA75A3"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Johnson, V. E. (2013). Revised standards for statistical evidence. </w:t>
      </w:r>
      <w:r w:rsidRPr="00F02A68">
        <w:rPr>
          <w:rFonts w:ascii="Arial" w:hAnsi="Arial" w:cs="Arial"/>
          <w:i/>
          <w:noProof/>
          <w:sz w:val="24"/>
          <w:szCs w:val="24"/>
          <w:lang w:val="en-US"/>
        </w:rPr>
        <w:t>Proc Natl Acad Sci USA, 110</w:t>
      </w:r>
      <w:r w:rsidRPr="00F02A68">
        <w:rPr>
          <w:rFonts w:ascii="Arial" w:hAnsi="Arial" w:cs="Arial"/>
          <w:noProof/>
          <w:sz w:val="24"/>
          <w:szCs w:val="24"/>
          <w:lang w:val="en-US"/>
        </w:rPr>
        <w:t xml:space="preserve">, 19313-19317. </w:t>
      </w:r>
    </w:p>
    <w:p w14:paraId="2A6FBEC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Johnson, V. E., Payne, R. D., Wang, T. Y., Asher, A., &amp; Mandal, S. (2017). On the Reproducibility of Psychological Science. </w:t>
      </w:r>
      <w:r w:rsidRPr="00F02A68">
        <w:rPr>
          <w:rFonts w:ascii="Arial" w:hAnsi="Arial" w:cs="Arial"/>
          <w:i/>
          <w:noProof/>
          <w:sz w:val="24"/>
          <w:szCs w:val="24"/>
          <w:lang w:val="en-US"/>
        </w:rPr>
        <w:t>J Am Stat Assoc, 112</w:t>
      </w:r>
      <w:r w:rsidRPr="00F02A68">
        <w:rPr>
          <w:rFonts w:ascii="Arial" w:hAnsi="Arial" w:cs="Arial"/>
          <w:noProof/>
          <w:sz w:val="24"/>
          <w:szCs w:val="24"/>
          <w:lang w:val="en-US"/>
        </w:rPr>
        <w:t>, 1-10. ‎</w:t>
      </w:r>
    </w:p>
    <w:p w14:paraId="1BF622C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Karnath, H.-O., Sperber, C., &amp; Rorden, C. (2018). Mapping human brain lesions and their functional consequences. </w:t>
      </w:r>
      <w:r w:rsidRPr="00F02A68">
        <w:rPr>
          <w:rFonts w:ascii="Arial" w:hAnsi="Arial" w:cs="Arial"/>
          <w:i/>
          <w:noProof/>
          <w:sz w:val="24"/>
          <w:szCs w:val="24"/>
          <w:lang w:val="en-US"/>
        </w:rPr>
        <w:t>NeuroImage, 165</w:t>
      </w:r>
      <w:r w:rsidRPr="00F02A68">
        <w:rPr>
          <w:rFonts w:ascii="Arial" w:hAnsi="Arial" w:cs="Arial"/>
          <w:noProof/>
          <w:sz w:val="24"/>
          <w:szCs w:val="24"/>
          <w:lang w:val="en-US"/>
        </w:rPr>
        <w:t xml:space="preserve">, 180-189. </w:t>
      </w:r>
    </w:p>
    <w:p w14:paraId="4CA1AB6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Kimberg, D. Y., Coslett, H. B., &amp; Schwartz, M. F. (2007). Power in Voxel-based lesion-symptom mapping. </w:t>
      </w:r>
      <w:r w:rsidRPr="00F02A68">
        <w:rPr>
          <w:rFonts w:ascii="Arial" w:hAnsi="Arial" w:cs="Arial"/>
          <w:i/>
          <w:noProof/>
          <w:sz w:val="24"/>
          <w:szCs w:val="24"/>
          <w:lang w:val="en-US"/>
        </w:rPr>
        <w:t>J Cogn Neurosci, 19</w:t>
      </w:r>
      <w:r w:rsidRPr="00F02A68">
        <w:rPr>
          <w:rFonts w:ascii="Arial" w:hAnsi="Arial" w:cs="Arial"/>
          <w:noProof/>
          <w:sz w:val="24"/>
          <w:szCs w:val="24"/>
          <w:lang w:val="en-US"/>
        </w:rPr>
        <w:t xml:space="preserve">, 1067-1080. </w:t>
      </w:r>
    </w:p>
    <w:p w14:paraId="713A3ABA"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Lacey, E. H., Skipper-Kallal, L. M., Xing, S., Fama, M. E., &amp; Turkeltaub, P. E. (2017). Mapping Common Aphasia Assessments to Underlying Cognitive Processes and Their Neural Substrates. </w:t>
      </w:r>
      <w:r w:rsidRPr="00F02A68">
        <w:rPr>
          <w:rFonts w:ascii="Arial" w:hAnsi="Arial" w:cs="Arial"/>
          <w:i/>
          <w:noProof/>
          <w:sz w:val="24"/>
          <w:szCs w:val="24"/>
          <w:lang w:val="en-US"/>
        </w:rPr>
        <w:t>Neurorehabil Neural Repair, 31</w:t>
      </w:r>
      <w:r w:rsidRPr="00F02A68">
        <w:rPr>
          <w:rFonts w:ascii="Arial" w:hAnsi="Arial" w:cs="Arial"/>
          <w:noProof/>
          <w:sz w:val="24"/>
          <w:szCs w:val="24"/>
          <w:lang w:val="en-US"/>
        </w:rPr>
        <w:t xml:space="preserve">, 442-450. </w:t>
      </w:r>
    </w:p>
    <w:p w14:paraId="61EBF25F"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Lakens, D., &amp; Evers, E. R. K. (2014). Sailing From the Seas of Chaos Into the Corridor of Stability: Practical Recommendations to Increase the Informational Value of Studies.</w:t>
      </w:r>
      <w:r w:rsidRPr="00F02A68">
        <w:rPr>
          <w:rFonts w:ascii="Calibri" w:hAnsi="Calibri"/>
          <w:i/>
          <w:noProof/>
          <w:lang w:val="en-US"/>
        </w:rPr>
        <w:t xml:space="preserve"> </w:t>
      </w:r>
      <w:r w:rsidRPr="00F02A68">
        <w:rPr>
          <w:rFonts w:ascii="Arial" w:hAnsi="Arial" w:cs="Arial"/>
          <w:i/>
          <w:noProof/>
          <w:sz w:val="24"/>
          <w:szCs w:val="24"/>
          <w:lang w:val="en-US"/>
        </w:rPr>
        <w:t>Perspect Psychol Sci, 9</w:t>
      </w:r>
      <w:r w:rsidRPr="00F02A68">
        <w:rPr>
          <w:rFonts w:ascii="Arial" w:hAnsi="Arial" w:cs="Arial"/>
          <w:noProof/>
          <w:sz w:val="24"/>
          <w:szCs w:val="24"/>
          <w:lang w:val="en-US"/>
        </w:rPr>
        <w:t xml:space="preserve">, 278-292. </w:t>
      </w:r>
    </w:p>
    <w:p w14:paraId="33BE09A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LeWinn, K. Z., Sheridan, M. A., Keyes, K. M., Hamilton, A., &amp; McLaughlin, K. A. (2017). Sample composition alters associations between age and brain structure. </w:t>
      </w:r>
      <w:r w:rsidRPr="00F02A68">
        <w:rPr>
          <w:rFonts w:ascii="Arial" w:hAnsi="Arial" w:cs="Arial"/>
          <w:i/>
          <w:noProof/>
          <w:sz w:val="24"/>
          <w:szCs w:val="24"/>
          <w:lang w:val="en-US"/>
        </w:rPr>
        <w:t>Nat Commun, 8</w:t>
      </w:r>
      <w:r w:rsidRPr="00F02A68">
        <w:rPr>
          <w:rFonts w:ascii="Arial" w:hAnsi="Arial" w:cs="Arial"/>
          <w:noProof/>
          <w:sz w:val="24"/>
          <w:szCs w:val="24"/>
          <w:lang w:val="en-US"/>
        </w:rPr>
        <w:t xml:space="preserve">, 874. </w:t>
      </w:r>
    </w:p>
    <w:p w14:paraId="1C84BE5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Lindquist, M. A., Caffo, B., &amp; Crainiceanu, C. (2013). Ironing out the statistical wrinkles in "ten ironic rules". </w:t>
      </w:r>
      <w:r w:rsidRPr="00F02A68">
        <w:rPr>
          <w:rFonts w:ascii="Arial" w:hAnsi="Arial" w:cs="Arial"/>
          <w:i/>
          <w:noProof/>
          <w:sz w:val="24"/>
          <w:szCs w:val="24"/>
          <w:lang w:val="en-US"/>
        </w:rPr>
        <w:t>NeuroImage, 81</w:t>
      </w:r>
      <w:r w:rsidRPr="00F02A68">
        <w:rPr>
          <w:rFonts w:ascii="Arial" w:hAnsi="Arial" w:cs="Arial"/>
          <w:noProof/>
          <w:sz w:val="24"/>
          <w:szCs w:val="24"/>
          <w:lang w:val="en-US"/>
        </w:rPr>
        <w:t xml:space="preserve">, 499-502. </w:t>
      </w:r>
    </w:p>
    <w:p w14:paraId="2B868FF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Loken, E., &amp; Gelman, A. (2017). Measurement error and the replication crisis. </w:t>
      </w:r>
      <w:r w:rsidRPr="00F02A68">
        <w:rPr>
          <w:rFonts w:ascii="Arial" w:hAnsi="Arial" w:cs="Arial"/>
          <w:i/>
          <w:noProof/>
          <w:sz w:val="24"/>
          <w:szCs w:val="24"/>
          <w:lang w:val="en-US"/>
        </w:rPr>
        <w:t>Science, 355</w:t>
      </w:r>
      <w:r w:rsidRPr="00F02A68">
        <w:rPr>
          <w:rFonts w:ascii="Arial" w:hAnsi="Arial" w:cs="Arial"/>
          <w:noProof/>
          <w:sz w:val="24"/>
          <w:szCs w:val="24"/>
          <w:lang w:val="en-US"/>
        </w:rPr>
        <w:t xml:space="preserve">, 584-585. </w:t>
      </w:r>
    </w:p>
    <w:p w14:paraId="644E6680"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Mah, Y.-H., Husain, M., Rees, G., &amp; Nachev, P. (2014). Human brain lesion-deficit inference remapped. </w:t>
      </w:r>
      <w:r w:rsidRPr="00F02A68">
        <w:rPr>
          <w:rFonts w:ascii="Arial" w:hAnsi="Arial" w:cs="Arial"/>
          <w:i/>
          <w:noProof/>
          <w:sz w:val="24"/>
          <w:szCs w:val="24"/>
          <w:lang w:val="en-US"/>
        </w:rPr>
        <w:t>Brain, 137</w:t>
      </w:r>
      <w:r w:rsidRPr="00F02A68">
        <w:rPr>
          <w:rFonts w:ascii="Arial" w:hAnsi="Arial" w:cs="Arial"/>
          <w:noProof/>
          <w:sz w:val="24"/>
          <w:szCs w:val="24"/>
          <w:lang w:val="en-US"/>
        </w:rPr>
        <w:t xml:space="preserve">, 2522-2531. </w:t>
      </w:r>
    </w:p>
    <w:p w14:paraId="2EBF1FE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Mechelli, A., Price, C. J., Friston, K. J., &amp; Ashburner, J. (2005). Voxel-based morphometry of the human brain: Methods and applications. </w:t>
      </w:r>
      <w:r w:rsidRPr="00F02A68">
        <w:rPr>
          <w:rFonts w:ascii="Arial" w:hAnsi="Arial" w:cs="Arial"/>
          <w:i/>
          <w:noProof/>
          <w:sz w:val="24"/>
          <w:szCs w:val="24"/>
          <w:lang w:val="en-US"/>
        </w:rPr>
        <w:t>Curr Med Imaging Rev, 1</w:t>
      </w:r>
      <w:r w:rsidRPr="00F02A68">
        <w:rPr>
          <w:rFonts w:ascii="Arial" w:hAnsi="Arial" w:cs="Arial"/>
          <w:noProof/>
          <w:sz w:val="24"/>
          <w:szCs w:val="24"/>
          <w:lang w:val="en-US"/>
        </w:rPr>
        <w:t xml:space="preserve">, 105-113. </w:t>
      </w:r>
    </w:p>
    <w:p w14:paraId="7538C8B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Mehta, S., Grabowski, T. J., Trivedi, Y., &amp; Damasio, H. (2003). Evaluation of voxel-based morphometry for focal lesion detection in individuals. </w:t>
      </w:r>
      <w:r w:rsidRPr="00F02A68">
        <w:rPr>
          <w:rFonts w:ascii="Arial" w:hAnsi="Arial" w:cs="Arial"/>
          <w:i/>
          <w:noProof/>
          <w:sz w:val="24"/>
          <w:szCs w:val="24"/>
          <w:lang w:val="en-US"/>
        </w:rPr>
        <w:t>NeuroImage, 20</w:t>
      </w:r>
      <w:r w:rsidRPr="00F02A68">
        <w:rPr>
          <w:rFonts w:ascii="Arial" w:hAnsi="Arial" w:cs="Arial"/>
          <w:noProof/>
          <w:sz w:val="24"/>
          <w:szCs w:val="24"/>
          <w:lang w:val="en-US"/>
        </w:rPr>
        <w:t xml:space="preserve">, 1438-1454. </w:t>
      </w:r>
    </w:p>
    <w:p w14:paraId="1E794431" w14:textId="77777777" w:rsidR="00646CC9" w:rsidRPr="00F02A68" w:rsidRDefault="00646CC9" w:rsidP="002C2E26">
      <w:pPr>
        <w:spacing w:after="120" w:line="240" w:lineRule="auto"/>
        <w:ind w:firstLine="720"/>
        <w:jc w:val="both"/>
        <w:rPr>
          <w:rFonts w:ascii="Arial" w:hAnsi="Arial" w:cs="Arial"/>
          <w:noProof/>
          <w:sz w:val="24"/>
          <w:szCs w:val="24"/>
        </w:rPr>
      </w:pPr>
      <w:r w:rsidRPr="00F02A68">
        <w:rPr>
          <w:rFonts w:ascii="Arial" w:hAnsi="Arial" w:cs="Arial"/>
          <w:noProof/>
          <w:sz w:val="24"/>
          <w:szCs w:val="24"/>
          <w:lang w:val="en-US"/>
        </w:rPr>
        <w:t xml:space="preserve">Mirman, D., Chen, Q., Zhang, Y., Wang, Z., Faseyitan, O. K., Coslett, H. B., &amp; Schwartz, M. F. (2015a). Neural organization of spoken language revealed by lesion-symptom mapping. </w:t>
      </w:r>
      <w:r w:rsidRPr="00F02A68">
        <w:rPr>
          <w:rFonts w:ascii="Arial" w:hAnsi="Arial" w:cs="Arial"/>
          <w:i/>
          <w:noProof/>
          <w:sz w:val="24"/>
          <w:szCs w:val="24"/>
        </w:rPr>
        <w:t>Nat Commun, 6</w:t>
      </w:r>
      <w:r w:rsidRPr="00F02A68">
        <w:rPr>
          <w:rFonts w:ascii="Arial" w:hAnsi="Arial" w:cs="Arial"/>
          <w:noProof/>
          <w:sz w:val="24"/>
          <w:szCs w:val="24"/>
        </w:rPr>
        <w:t xml:space="preserve">, 6762. </w:t>
      </w:r>
    </w:p>
    <w:p w14:paraId="2D39BD54" w14:textId="77777777" w:rsidR="00646CC9" w:rsidRPr="00F02A68" w:rsidRDefault="00646CC9" w:rsidP="002C2E26">
      <w:pPr>
        <w:spacing w:after="120" w:line="240" w:lineRule="auto"/>
        <w:ind w:firstLine="720"/>
        <w:jc w:val="both"/>
        <w:rPr>
          <w:rFonts w:ascii="Arial" w:hAnsi="Arial" w:cs="Arial"/>
          <w:noProof/>
          <w:sz w:val="24"/>
          <w:szCs w:val="24"/>
          <w:lang w:val="es-CL"/>
        </w:rPr>
      </w:pPr>
      <w:r w:rsidRPr="00F02A68">
        <w:rPr>
          <w:rFonts w:ascii="Arial" w:hAnsi="Arial" w:cs="Arial"/>
          <w:sz w:val="24"/>
          <w:szCs w:val="24"/>
        </w:rPr>
        <w:t xml:space="preserve">Mirman, D., Zhang, Y., Wang, Z., Coslett, H. B., &amp; Schwartz, M. F. (2015b). The ins and outs of meaning: Behavioral and neuroanatomical dissociation of semantically-driven word retrieval and multimodal semantic recognition in aphasia. </w:t>
      </w:r>
      <w:r w:rsidRPr="00F02A68">
        <w:rPr>
          <w:rFonts w:ascii="Arial" w:hAnsi="Arial" w:cs="Arial"/>
          <w:i/>
          <w:iCs/>
          <w:sz w:val="24"/>
          <w:szCs w:val="24"/>
          <w:lang w:val="es-CL"/>
        </w:rPr>
        <w:t>Neuropsychologia, 76</w:t>
      </w:r>
      <w:r w:rsidRPr="00F02A68">
        <w:rPr>
          <w:rFonts w:ascii="Arial" w:hAnsi="Arial" w:cs="Arial"/>
          <w:sz w:val="24"/>
          <w:szCs w:val="24"/>
          <w:lang w:val="es-CL"/>
        </w:rPr>
        <w:t xml:space="preserve">, 208-219. </w:t>
      </w:r>
    </w:p>
    <w:p w14:paraId="1B211BD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s-CL"/>
        </w:rPr>
        <w:t xml:space="preserve">Mirman, D., Landrigan, J.-F., Kokolis, S., Verillo, S., Ferrara, C., &amp; Pustina, D. (2018). </w:t>
      </w:r>
      <w:r w:rsidRPr="00F02A68">
        <w:rPr>
          <w:rFonts w:ascii="Arial" w:hAnsi="Arial" w:cs="Arial"/>
          <w:noProof/>
          <w:sz w:val="24"/>
          <w:szCs w:val="24"/>
          <w:lang w:val="en-US"/>
        </w:rPr>
        <w:t xml:space="preserve">Corrections for multiple comparisons in voxel-based lesion-symptom mapping. </w:t>
      </w:r>
      <w:r w:rsidRPr="00F02A68">
        <w:rPr>
          <w:rFonts w:ascii="Arial" w:hAnsi="Arial" w:cs="Arial"/>
          <w:i/>
          <w:noProof/>
          <w:sz w:val="24"/>
          <w:szCs w:val="24"/>
          <w:lang w:val="en-US"/>
        </w:rPr>
        <w:t>Neuropsychologia</w:t>
      </w:r>
      <w:r w:rsidRPr="00F02A68">
        <w:rPr>
          <w:rFonts w:ascii="Arial" w:hAnsi="Arial" w:cs="Arial"/>
          <w:noProof/>
          <w:sz w:val="24"/>
          <w:szCs w:val="24"/>
          <w:lang w:val="en-US"/>
        </w:rPr>
        <w:t xml:space="preserve">, </w:t>
      </w:r>
      <w:r w:rsidRPr="00F02A68">
        <w:rPr>
          <w:rFonts w:ascii="Arial" w:hAnsi="Arial" w:cs="Arial"/>
          <w:i/>
          <w:noProof/>
          <w:sz w:val="24"/>
          <w:szCs w:val="24"/>
          <w:lang w:val="en-US"/>
        </w:rPr>
        <w:t>this issue</w:t>
      </w:r>
      <w:r w:rsidRPr="00F02A68">
        <w:rPr>
          <w:rFonts w:ascii="Arial" w:hAnsi="Arial" w:cs="Arial"/>
          <w:noProof/>
          <w:sz w:val="24"/>
          <w:szCs w:val="24"/>
          <w:lang w:val="en-US"/>
        </w:rPr>
        <w:t xml:space="preserve">. </w:t>
      </w:r>
    </w:p>
    <w:p w14:paraId="6035657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lastRenderedPageBreak/>
        <w:t xml:space="preserve">Morey, R. D., Hoekstra, R., Rouder, J. N., Lee, M. D., &amp; Wagenmakers, E.-J. (2016). The fallacy of placing confidence in confidence intervals. </w:t>
      </w:r>
      <w:r w:rsidRPr="00F02A68">
        <w:rPr>
          <w:rFonts w:ascii="Arial" w:hAnsi="Arial" w:cs="Arial"/>
          <w:i/>
          <w:noProof/>
          <w:sz w:val="24"/>
          <w:szCs w:val="24"/>
          <w:lang w:val="en-US"/>
        </w:rPr>
        <w:t>Psychonomic bulletin &amp; review, 23</w:t>
      </w:r>
      <w:r w:rsidRPr="00F02A68">
        <w:rPr>
          <w:rFonts w:ascii="Arial" w:hAnsi="Arial" w:cs="Arial"/>
          <w:noProof/>
          <w:sz w:val="24"/>
          <w:szCs w:val="24"/>
          <w:lang w:val="en-US"/>
        </w:rPr>
        <w:t xml:space="preserve">, 103-123. </w:t>
      </w:r>
    </w:p>
    <w:p w14:paraId="7B824AB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Morey, R. D., Rouder, J. N., Verhagen, J., &amp; Wagenmakers, E.-J. (2014). Why hypothesis tests are essential for psychological science: a comment on Cumming (2014). </w:t>
      </w:r>
      <w:r w:rsidRPr="00F02A68">
        <w:rPr>
          <w:rFonts w:ascii="Arial" w:eastAsia="Times New Roman" w:hAnsi="Arial" w:cs="Arial"/>
          <w:i/>
          <w:noProof/>
          <w:sz w:val="24"/>
          <w:szCs w:val="24"/>
          <w:lang w:val="en-US" w:eastAsia="en-GB"/>
        </w:rPr>
        <w:t>‎Psychol Sci</w:t>
      </w:r>
      <w:r w:rsidRPr="00F02A68">
        <w:rPr>
          <w:rFonts w:ascii="Arial" w:hAnsi="Arial" w:cs="Arial"/>
          <w:i/>
          <w:noProof/>
          <w:sz w:val="24"/>
          <w:szCs w:val="24"/>
          <w:lang w:val="en-US"/>
        </w:rPr>
        <w:t>, 25</w:t>
      </w:r>
      <w:r w:rsidRPr="00F02A68">
        <w:rPr>
          <w:rFonts w:ascii="Arial" w:hAnsi="Arial" w:cs="Arial"/>
          <w:noProof/>
          <w:sz w:val="24"/>
          <w:szCs w:val="24"/>
          <w:lang w:val="en-US"/>
        </w:rPr>
        <w:t xml:space="preserve">, 1289-1290. </w:t>
      </w:r>
    </w:p>
    <w:p w14:paraId="5079291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Müller, V. I., Cieslik, E. C., Laird, A. R., Fox, P. T., Radua, J., Mataix-Cols, D., . . . Eickhoff, S. B. (2018). Ten simple rules for neuroimaging meta-analysis. </w:t>
      </w:r>
      <w:r w:rsidRPr="00F02A68">
        <w:rPr>
          <w:rFonts w:ascii="Arial" w:hAnsi="Arial" w:cs="Arial"/>
          <w:i/>
          <w:noProof/>
          <w:sz w:val="24"/>
          <w:szCs w:val="24"/>
          <w:lang w:val="en-US"/>
        </w:rPr>
        <w:t>Neurosci Biobehav Rev, 84</w:t>
      </w:r>
      <w:r w:rsidRPr="00F02A68">
        <w:rPr>
          <w:rFonts w:ascii="Arial" w:hAnsi="Arial" w:cs="Arial"/>
          <w:noProof/>
          <w:sz w:val="24"/>
          <w:szCs w:val="24"/>
          <w:lang w:val="en-US"/>
        </w:rPr>
        <w:t xml:space="preserve">, 151-161. </w:t>
      </w:r>
    </w:p>
    <w:p w14:paraId="5329623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Mummery, C. J., Patterson, K., Price, C. J., Ashburner, J., Frackowiak, R. S., &amp; Hodges, J. R. (2000). A voxel-based morphometry study of semantic dementia: relationship between temporal lobe atrophy and semantic memory. </w:t>
      </w:r>
      <w:r w:rsidRPr="00F02A68">
        <w:rPr>
          <w:rFonts w:ascii="Arial" w:hAnsi="Arial" w:cs="Arial"/>
          <w:i/>
          <w:noProof/>
          <w:sz w:val="24"/>
          <w:szCs w:val="24"/>
          <w:lang w:val="en-US"/>
        </w:rPr>
        <w:t>Ann Neurol, 47</w:t>
      </w:r>
      <w:r w:rsidRPr="00F02A68">
        <w:rPr>
          <w:rFonts w:ascii="Arial" w:hAnsi="Arial" w:cs="Arial"/>
          <w:noProof/>
          <w:sz w:val="24"/>
          <w:szCs w:val="24"/>
          <w:lang w:val="en-US"/>
        </w:rPr>
        <w:t xml:space="preserve">, 36-45. </w:t>
      </w:r>
    </w:p>
    <w:p w14:paraId="75AAC20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Munafò, M. R., Nosek, B. A., Bishop, D. V. M., Button, K. S., Chambers, C. D., Percie du Sert, N., . . . Ioannidis, J. P. A. (2017). A manifesto for reproducible science. </w:t>
      </w:r>
      <w:r w:rsidRPr="00F02A68">
        <w:rPr>
          <w:rFonts w:ascii="Arial" w:hAnsi="Arial" w:cs="Arial"/>
          <w:i/>
          <w:noProof/>
          <w:sz w:val="24"/>
          <w:szCs w:val="24"/>
          <w:lang w:val="en-US"/>
        </w:rPr>
        <w:t>Nat Hum Behav, 1,</w:t>
      </w:r>
      <w:r w:rsidRPr="00F02A68">
        <w:rPr>
          <w:rFonts w:ascii="Arial" w:hAnsi="Arial" w:cs="Arial"/>
          <w:noProof/>
          <w:sz w:val="24"/>
          <w:szCs w:val="24"/>
          <w:lang w:val="en-US"/>
        </w:rPr>
        <w:t xml:space="preserve"> 0021. </w:t>
      </w:r>
    </w:p>
    <w:p w14:paraId="32E2A11F"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Nissen, S. B., Magidson, T., Gross, K., &amp; Bergstrom, C. T. (2016). Publication bias and the canonization of false facts. </w:t>
      </w:r>
      <w:r w:rsidRPr="00F02A68">
        <w:rPr>
          <w:rFonts w:ascii="Arial" w:hAnsi="Arial" w:cs="Arial"/>
          <w:i/>
          <w:noProof/>
          <w:sz w:val="24"/>
          <w:szCs w:val="24"/>
          <w:lang w:val="en-US"/>
        </w:rPr>
        <w:t>eLife, 5</w:t>
      </w:r>
      <w:r w:rsidRPr="00F02A68">
        <w:rPr>
          <w:rFonts w:ascii="Arial" w:hAnsi="Arial" w:cs="Arial"/>
          <w:noProof/>
          <w:sz w:val="24"/>
          <w:szCs w:val="24"/>
          <w:lang w:val="en-US"/>
        </w:rPr>
        <w:t xml:space="preserve">. </w:t>
      </w:r>
    </w:p>
    <w:p w14:paraId="3B4BF19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Ogar, J., Willock, S., Baldo, J., Wilkins, D., Ludy, C., &amp; Dronkers, N. (2006). Clinical and anatomical correlates of apraxia of speech. </w:t>
      </w:r>
      <w:r w:rsidRPr="00F02A68">
        <w:rPr>
          <w:rFonts w:ascii="Arial" w:hAnsi="Arial" w:cs="Arial"/>
          <w:i/>
          <w:noProof/>
          <w:sz w:val="24"/>
          <w:szCs w:val="24"/>
          <w:lang w:val="en-US"/>
        </w:rPr>
        <w:t>Brain Lang, 97</w:t>
      </w:r>
      <w:r w:rsidRPr="00F02A68">
        <w:rPr>
          <w:rFonts w:ascii="Arial" w:hAnsi="Arial" w:cs="Arial"/>
          <w:noProof/>
          <w:sz w:val="24"/>
          <w:szCs w:val="24"/>
          <w:lang w:val="en-US"/>
        </w:rPr>
        <w:t xml:space="preserve">, 343-350. </w:t>
      </w:r>
    </w:p>
    <w:p w14:paraId="6B80D53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Open Science</w:t>
      </w:r>
      <w:r w:rsidRPr="00F02A68">
        <w:t xml:space="preserve"> </w:t>
      </w:r>
      <w:r w:rsidRPr="00F02A68">
        <w:rPr>
          <w:rFonts w:ascii="Arial" w:hAnsi="Arial" w:cs="Arial"/>
          <w:noProof/>
          <w:sz w:val="24"/>
          <w:szCs w:val="24"/>
          <w:lang w:val="en-US"/>
        </w:rPr>
        <w:t xml:space="preserve">Collaboration (2015). Estimating the reproducibility of psychological science. </w:t>
      </w:r>
      <w:r w:rsidRPr="00F02A68">
        <w:rPr>
          <w:rFonts w:ascii="Arial" w:hAnsi="Arial" w:cs="Arial"/>
          <w:i/>
          <w:noProof/>
          <w:sz w:val="24"/>
          <w:szCs w:val="24"/>
          <w:lang w:val="en-US"/>
        </w:rPr>
        <w:t>Science, 349</w:t>
      </w:r>
      <w:r w:rsidRPr="00F02A68">
        <w:rPr>
          <w:rFonts w:ascii="Arial" w:hAnsi="Arial" w:cs="Arial"/>
          <w:noProof/>
          <w:sz w:val="24"/>
          <w:szCs w:val="24"/>
          <w:lang w:val="en-US"/>
        </w:rPr>
        <w:t xml:space="preserve">, aac4716. </w:t>
      </w:r>
    </w:p>
    <w:p w14:paraId="4880C69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Pashler, H., &amp; Wagenmakers, E.-J. (2012). Editors' Introduction to the Special Section on Replicability in Psychological Science: A Crisis of Confidence?</w:t>
      </w:r>
      <w:r w:rsidRPr="00F02A68">
        <w:rPr>
          <w:rFonts w:ascii="Calibri" w:hAnsi="Calibri"/>
          <w:i/>
          <w:noProof/>
          <w:lang w:val="en-US"/>
        </w:rPr>
        <w:t xml:space="preserve"> </w:t>
      </w:r>
      <w:r w:rsidRPr="00F02A68">
        <w:rPr>
          <w:rFonts w:ascii="Arial" w:hAnsi="Arial" w:cs="Arial"/>
          <w:i/>
          <w:noProof/>
          <w:sz w:val="24"/>
          <w:szCs w:val="24"/>
          <w:lang w:val="en-US"/>
        </w:rPr>
        <w:t>Perspect Psychol Sci, 7</w:t>
      </w:r>
      <w:r w:rsidRPr="00F02A68">
        <w:rPr>
          <w:rFonts w:ascii="Arial" w:hAnsi="Arial" w:cs="Arial"/>
          <w:noProof/>
          <w:sz w:val="24"/>
          <w:szCs w:val="24"/>
          <w:lang w:val="en-US"/>
        </w:rPr>
        <w:t xml:space="preserve">, 528-530. </w:t>
      </w:r>
    </w:p>
    <w:p w14:paraId="0F4F9BC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Paus, T. (2010). Population neuroscience: why and how. </w:t>
      </w:r>
      <w:r w:rsidRPr="00F02A68">
        <w:rPr>
          <w:rFonts w:ascii="Arial" w:hAnsi="Arial" w:cs="Arial"/>
          <w:i/>
          <w:noProof/>
          <w:sz w:val="24"/>
          <w:szCs w:val="24"/>
          <w:lang w:val="en-US"/>
        </w:rPr>
        <w:t>Hum Brain Mapp, 31</w:t>
      </w:r>
      <w:r w:rsidRPr="00F02A68">
        <w:rPr>
          <w:rFonts w:ascii="Arial" w:hAnsi="Arial" w:cs="Arial"/>
          <w:noProof/>
          <w:sz w:val="24"/>
          <w:szCs w:val="24"/>
          <w:lang w:val="en-US"/>
        </w:rPr>
        <w:t xml:space="preserve">, 891-903. </w:t>
      </w:r>
    </w:p>
    <w:p w14:paraId="7C18AE22"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Perugini, M., Gallucci, M., &amp; Costantini, G. (2014). Safeguard Power as a Protection Against Imprecise Power Estimates.</w:t>
      </w:r>
      <w:r w:rsidRPr="00F02A68">
        <w:rPr>
          <w:rFonts w:ascii="Calibri" w:hAnsi="Calibri"/>
          <w:i/>
          <w:noProof/>
          <w:lang w:val="en-US"/>
        </w:rPr>
        <w:t xml:space="preserve"> </w:t>
      </w:r>
      <w:r w:rsidRPr="00F02A68">
        <w:rPr>
          <w:rFonts w:ascii="Arial" w:hAnsi="Arial" w:cs="Arial"/>
          <w:i/>
          <w:noProof/>
          <w:sz w:val="24"/>
          <w:szCs w:val="24"/>
          <w:lang w:val="en-US"/>
        </w:rPr>
        <w:t>Perspect Psychol Sci, 9</w:t>
      </w:r>
      <w:r w:rsidRPr="00F02A68">
        <w:rPr>
          <w:rFonts w:ascii="Arial" w:hAnsi="Arial" w:cs="Arial"/>
          <w:noProof/>
          <w:sz w:val="24"/>
          <w:szCs w:val="24"/>
          <w:lang w:val="en-US"/>
        </w:rPr>
        <w:t xml:space="preserve">, 319-332. </w:t>
      </w:r>
    </w:p>
    <w:p w14:paraId="59DD4410"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Poldrack, R. A., Baker, C. I., Durnez, J., Gorgolewski, K. J., Matthews, P. M., Munafò, M. R., . . . Yarkoni, T. (2017). Scanning the horizon: towards transparent and reproducible neuroimaging research. </w:t>
      </w:r>
      <w:r w:rsidRPr="00F02A68">
        <w:rPr>
          <w:rFonts w:ascii="Arial" w:hAnsi="Arial" w:cs="Arial"/>
          <w:i/>
          <w:noProof/>
          <w:sz w:val="24"/>
          <w:szCs w:val="24"/>
          <w:lang w:val="en-US"/>
        </w:rPr>
        <w:t>Nat Rev Neurosci, 18</w:t>
      </w:r>
      <w:r w:rsidRPr="00F02A68">
        <w:rPr>
          <w:rFonts w:ascii="Arial" w:hAnsi="Arial" w:cs="Arial"/>
          <w:noProof/>
          <w:sz w:val="24"/>
          <w:szCs w:val="24"/>
          <w:lang w:val="en-US"/>
        </w:rPr>
        <w:t xml:space="preserve">, 115-126. </w:t>
      </w:r>
    </w:p>
    <w:p w14:paraId="18890171"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Price, C. J., Crinion, J. T., Leff, A. P., Richardson, F. M., Schofield, T. M., Prejawa, S., . . . Seghier, M. L. (2010). Lesion sites that predict the ability to gesture how an object is used. </w:t>
      </w:r>
      <w:r w:rsidRPr="00F02A68">
        <w:rPr>
          <w:rFonts w:ascii="Arial" w:hAnsi="Arial" w:cs="Arial"/>
          <w:i/>
          <w:noProof/>
          <w:sz w:val="24"/>
          <w:lang w:val="en-US"/>
        </w:rPr>
        <w:t>Arch Ital Biol</w:t>
      </w:r>
      <w:r w:rsidRPr="00F02A68">
        <w:rPr>
          <w:rFonts w:ascii="Arial" w:hAnsi="Arial" w:cs="Arial"/>
          <w:i/>
          <w:noProof/>
          <w:sz w:val="24"/>
          <w:szCs w:val="24"/>
          <w:lang w:val="en-US"/>
        </w:rPr>
        <w:t>, 148</w:t>
      </w:r>
      <w:r w:rsidRPr="00F02A68">
        <w:rPr>
          <w:rFonts w:ascii="Arial" w:hAnsi="Arial" w:cs="Arial"/>
          <w:noProof/>
          <w:sz w:val="24"/>
          <w:szCs w:val="24"/>
          <w:lang w:val="en-US"/>
        </w:rPr>
        <w:t xml:space="preserve">, 243-258. </w:t>
      </w:r>
    </w:p>
    <w:p w14:paraId="5B09078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Price, C. J., Hope, T. M., &amp; Seghier, M. L. (2017). Ten problems and solutions when predicting individual outcome from lesion site after stroke. </w:t>
      </w:r>
      <w:r w:rsidRPr="00F02A68">
        <w:rPr>
          <w:rFonts w:ascii="Arial" w:hAnsi="Arial" w:cs="Arial"/>
          <w:i/>
          <w:noProof/>
          <w:sz w:val="24"/>
          <w:szCs w:val="24"/>
          <w:lang w:val="en-US"/>
        </w:rPr>
        <w:t>NeuroImage, 145, Part B</w:t>
      </w:r>
      <w:r w:rsidRPr="00F02A68">
        <w:rPr>
          <w:rFonts w:ascii="Arial" w:hAnsi="Arial" w:cs="Arial"/>
          <w:noProof/>
          <w:sz w:val="24"/>
          <w:szCs w:val="24"/>
          <w:lang w:val="en-US"/>
        </w:rPr>
        <w:t xml:space="preserve">, 200-208. </w:t>
      </w:r>
    </w:p>
    <w:p w14:paraId="047341E2"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Price, C. J., Seghier, M. L., &amp; Leff, A. P. (2010). Predicting language outcome and recovery after stroke: the PLORAS system. </w:t>
      </w:r>
      <w:r w:rsidRPr="00F02A68">
        <w:rPr>
          <w:rFonts w:ascii="Arial" w:hAnsi="Arial" w:cs="Arial"/>
          <w:i/>
          <w:noProof/>
          <w:sz w:val="24"/>
          <w:szCs w:val="24"/>
          <w:lang w:val="en-US"/>
        </w:rPr>
        <w:t>Nat Rev Neurol, 6</w:t>
      </w:r>
      <w:r w:rsidRPr="00F02A68">
        <w:rPr>
          <w:rFonts w:ascii="Arial" w:hAnsi="Arial" w:cs="Arial"/>
          <w:noProof/>
          <w:sz w:val="24"/>
          <w:szCs w:val="24"/>
          <w:lang w:val="en-US"/>
        </w:rPr>
        <w:t xml:space="preserve">, 202-210. </w:t>
      </w:r>
    </w:p>
    <w:p w14:paraId="54B31B2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rPr>
        <w:t xml:space="preserve">Pustina, D., Avants, B., Faseyitan, O. K., Medaglia, J. D., &amp; Coslett, H. B. (2018). </w:t>
      </w:r>
      <w:r w:rsidRPr="00F02A68">
        <w:rPr>
          <w:rFonts w:ascii="Arial" w:hAnsi="Arial" w:cs="Arial"/>
          <w:noProof/>
          <w:sz w:val="24"/>
          <w:szCs w:val="24"/>
          <w:lang w:val="en-US"/>
        </w:rPr>
        <w:t xml:space="preserve">Improved accuracy of lesion to symptom mapping with multivariate sparse canonical correlations. </w:t>
      </w:r>
      <w:r w:rsidRPr="00F02A68">
        <w:rPr>
          <w:rFonts w:ascii="Arial" w:hAnsi="Arial" w:cs="Arial"/>
          <w:i/>
          <w:noProof/>
          <w:sz w:val="24"/>
          <w:szCs w:val="24"/>
          <w:lang w:val="en-US"/>
        </w:rPr>
        <w:t>Neuropsychologia, this issue</w:t>
      </w:r>
      <w:r w:rsidRPr="00F02A68">
        <w:rPr>
          <w:rFonts w:ascii="Arial" w:hAnsi="Arial" w:cs="Arial"/>
          <w:noProof/>
          <w:sz w:val="24"/>
          <w:szCs w:val="24"/>
          <w:lang w:val="en-US"/>
        </w:rPr>
        <w:t xml:space="preserve">. </w:t>
      </w:r>
    </w:p>
    <w:p w14:paraId="762636E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lastRenderedPageBreak/>
        <w:t xml:space="preserve">Ramsey, L. E., Siegel, J. S., Lang, C. E., Strube, M., Shulman, G. L., &amp; Corbetta, M. (2017). Behavioural clusters and predictors of performance during recovery from stroke. </w:t>
      </w:r>
      <w:r w:rsidRPr="00F02A68">
        <w:rPr>
          <w:rFonts w:ascii="Arial" w:hAnsi="Arial" w:cs="Arial"/>
          <w:i/>
          <w:noProof/>
          <w:sz w:val="24"/>
          <w:szCs w:val="24"/>
          <w:lang w:val="en-US"/>
        </w:rPr>
        <w:t xml:space="preserve">Nat Hum Behav, 1, 0038 </w:t>
      </w:r>
      <w:r w:rsidRPr="00F02A68">
        <w:rPr>
          <w:rFonts w:ascii="Arial" w:hAnsi="Arial" w:cs="Arial"/>
          <w:noProof/>
          <w:sz w:val="24"/>
          <w:szCs w:val="24"/>
          <w:lang w:val="en-US"/>
        </w:rPr>
        <w:t xml:space="preserve">. </w:t>
      </w:r>
    </w:p>
    <w:p w14:paraId="3316416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Reddan, M. C., Lindquist, M. A., &amp; Wager, T. D. (2017). Effect Size Estimation in Neuroimaging. </w:t>
      </w:r>
      <w:r w:rsidRPr="00F02A68">
        <w:rPr>
          <w:rFonts w:ascii="Arial" w:hAnsi="Arial" w:cs="Arial"/>
          <w:i/>
          <w:noProof/>
          <w:sz w:val="24"/>
          <w:szCs w:val="24"/>
          <w:lang w:val="en-US"/>
        </w:rPr>
        <w:t>JAMA Psychiatry, 74</w:t>
      </w:r>
      <w:r w:rsidRPr="00F02A68">
        <w:rPr>
          <w:rFonts w:ascii="Arial" w:hAnsi="Arial" w:cs="Arial"/>
          <w:noProof/>
          <w:sz w:val="24"/>
          <w:szCs w:val="24"/>
          <w:lang w:val="en-US"/>
        </w:rPr>
        <w:t xml:space="preserve">, 207-208. </w:t>
      </w:r>
    </w:p>
    <w:p w14:paraId="77D7A01F"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Rorden, C., Karnath, H.-O., &amp; Bonilha, L. (2007). Improving lesion-symptom mapping. </w:t>
      </w:r>
      <w:r w:rsidRPr="00F02A68">
        <w:rPr>
          <w:rFonts w:ascii="Arial" w:hAnsi="Arial" w:cs="Arial"/>
          <w:i/>
          <w:noProof/>
          <w:sz w:val="24"/>
          <w:szCs w:val="24"/>
          <w:lang w:val="en-US"/>
        </w:rPr>
        <w:t>J Cogn Neurosci, 19</w:t>
      </w:r>
      <w:r w:rsidRPr="00F02A68">
        <w:rPr>
          <w:rFonts w:ascii="Arial" w:hAnsi="Arial" w:cs="Arial"/>
          <w:noProof/>
          <w:sz w:val="24"/>
          <w:szCs w:val="24"/>
          <w:lang w:val="en-US"/>
        </w:rPr>
        <w:t xml:space="preserve">, 1081-1088. </w:t>
      </w:r>
    </w:p>
    <w:p w14:paraId="2626BCB3"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Rousselet, G. A., &amp; Pernet, C. R. (2012). Improving standards in brain-behavior correlation analyses. </w:t>
      </w:r>
      <w:r w:rsidRPr="00F02A68">
        <w:rPr>
          <w:rFonts w:ascii="Arial" w:hAnsi="Arial" w:cs="Arial"/>
          <w:i/>
          <w:noProof/>
          <w:sz w:val="24"/>
          <w:szCs w:val="24"/>
          <w:lang w:val="en-US"/>
        </w:rPr>
        <w:t>Front Hum Neurosci, 6</w:t>
      </w:r>
      <w:r w:rsidRPr="00F02A68">
        <w:rPr>
          <w:rFonts w:ascii="Arial" w:hAnsi="Arial" w:cs="Arial"/>
          <w:noProof/>
          <w:sz w:val="24"/>
          <w:szCs w:val="24"/>
          <w:lang w:val="en-US"/>
        </w:rPr>
        <w:t xml:space="preserve">, 119. </w:t>
      </w:r>
    </w:p>
    <w:p w14:paraId="3721E72F" w14:textId="77777777" w:rsidR="00646CC9" w:rsidRPr="00F02A68" w:rsidRDefault="00646CC9" w:rsidP="002C2E26">
      <w:pPr>
        <w:pStyle w:val="EndNoteBibliography"/>
        <w:spacing w:after="80"/>
        <w:ind w:firstLine="720"/>
        <w:rPr>
          <w:rFonts w:ascii="Arial" w:hAnsi="Arial" w:cs="Arial"/>
          <w:sz w:val="24"/>
          <w:szCs w:val="24"/>
        </w:rPr>
      </w:pPr>
      <w:r w:rsidRPr="00F02A68">
        <w:rPr>
          <w:rFonts w:ascii="Arial" w:hAnsi="Arial" w:cs="Arial"/>
          <w:sz w:val="24"/>
          <w:szCs w:val="24"/>
        </w:rPr>
        <w:t xml:space="preserve">Schwartz, M. F., Faseyitan, O., Kim, J., &amp; Coslett, H. B. (2012). The dorsal stream contribution to phonological retrieval in object naming. </w:t>
      </w:r>
      <w:r w:rsidRPr="00F02A68">
        <w:rPr>
          <w:rFonts w:ascii="Arial" w:hAnsi="Arial" w:cs="Arial"/>
          <w:i/>
          <w:sz w:val="24"/>
          <w:szCs w:val="24"/>
        </w:rPr>
        <w:t>Brain, 135</w:t>
      </w:r>
      <w:r w:rsidRPr="00F02A68">
        <w:rPr>
          <w:rFonts w:ascii="Arial" w:hAnsi="Arial" w:cs="Arial"/>
          <w:sz w:val="24"/>
          <w:szCs w:val="24"/>
        </w:rPr>
        <w:t>, 3799-3814.</w:t>
      </w:r>
    </w:p>
    <w:p w14:paraId="2AAECCD8" w14:textId="77777777" w:rsidR="00646CC9" w:rsidRPr="00F02A68" w:rsidRDefault="00646CC9" w:rsidP="002C2E26">
      <w:pPr>
        <w:pStyle w:val="EndNoteBibliography"/>
        <w:spacing w:after="80"/>
        <w:ind w:firstLine="720"/>
        <w:rPr>
          <w:rFonts w:ascii="Arial" w:hAnsi="Arial" w:cs="Arial"/>
          <w:sz w:val="24"/>
          <w:szCs w:val="24"/>
        </w:rPr>
      </w:pPr>
      <w:r w:rsidRPr="00F02A68">
        <w:rPr>
          <w:rFonts w:ascii="Arial" w:hAnsi="Arial" w:cs="Arial"/>
          <w:sz w:val="24"/>
          <w:szCs w:val="24"/>
        </w:rPr>
        <w:t xml:space="preserve">Schwartz, M. F., Kimberg, D. Y., Walker, G. M., Brecher, A., Faseyitan, O. K., Dell, G. S., . . . Coslett, H. B. (2011). Neuroanatomical dissociation for taxonomic and thematic knowledge in the human brain. </w:t>
      </w:r>
      <w:r w:rsidRPr="00F02A68">
        <w:rPr>
          <w:rFonts w:ascii="Arial" w:hAnsi="Arial" w:cs="Arial"/>
          <w:i/>
          <w:sz w:val="24"/>
          <w:szCs w:val="24"/>
        </w:rPr>
        <w:t>Proc Natl Acad Sci USA,108</w:t>
      </w:r>
      <w:r w:rsidRPr="00F02A68">
        <w:rPr>
          <w:rFonts w:ascii="Arial" w:hAnsi="Arial" w:cs="Arial"/>
          <w:sz w:val="24"/>
          <w:szCs w:val="24"/>
        </w:rPr>
        <w:t xml:space="preserve">, 8520-8524. </w:t>
      </w:r>
    </w:p>
    <w:p w14:paraId="0EF53AF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Seghier, M. L., Friston, K. J., &amp; Price, C. J. (2007). Detecting subject-specific activations using fuzzy clustering. </w:t>
      </w:r>
      <w:r w:rsidRPr="00F02A68">
        <w:rPr>
          <w:rFonts w:ascii="Arial" w:hAnsi="Arial" w:cs="Arial"/>
          <w:i/>
          <w:noProof/>
          <w:sz w:val="24"/>
          <w:szCs w:val="24"/>
          <w:lang w:val="en-US"/>
        </w:rPr>
        <w:t>NeuroImage, 36</w:t>
      </w:r>
      <w:r w:rsidRPr="00F02A68">
        <w:rPr>
          <w:rFonts w:ascii="Arial" w:hAnsi="Arial" w:cs="Arial"/>
          <w:noProof/>
          <w:sz w:val="24"/>
          <w:szCs w:val="24"/>
          <w:lang w:val="en-US"/>
        </w:rPr>
        <w:t xml:space="preserve">, 594-605. </w:t>
      </w:r>
    </w:p>
    <w:p w14:paraId="70E4981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Seghier, M. L., Patel, E., Prejawa, S., Ramsden, S., Selmer, A., Lim, L., . . . Price, C. J. (2016). The PLORAS Database: A data repository for Predicting Language Outcome and Recovery After Stroke. </w:t>
      </w:r>
      <w:r w:rsidRPr="00F02A68">
        <w:rPr>
          <w:rFonts w:ascii="Arial" w:hAnsi="Arial" w:cs="Arial"/>
          <w:i/>
          <w:noProof/>
          <w:sz w:val="24"/>
          <w:szCs w:val="24"/>
          <w:lang w:val="en-US"/>
        </w:rPr>
        <w:t>NeuroImage, 124</w:t>
      </w:r>
      <w:r w:rsidRPr="00F02A68">
        <w:rPr>
          <w:rFonts w:ascii="Arial" w:hAnsi="Arial" w:cs="Arial"/>
          <w:noProof/>
          <w:sz w:val="24"/>
          <w:szCs w:val="24"/>
          <w:lang w:val="en-US"/>
        </w:rPr>
        <w:t xml:space="preserve">, 1208-1212. </w:t>
      </w:r>
    </w:p>
    <w:p w14:paraId="0CAB42DC"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Seghier, M. L., Ramlackhansingh, A., Crinion, J., Leff, A. P., &amp; Price, C. J. (2008). Lesion identification using unified segmentation-normalisation models and fuzzy clustering. </w:t>
      </w:r>
      <w:r w:rsidRPr="00F02A68">
        <w:rPr>
          <w:rFonts w:ascii="Arial" w:hAnsi="Arial" w:cs="Arial"/>
          <w:i/>
          <w:noProof/>
          <w:sz w:val="24"/>
          <w:szCs w:val="24"/>
          <w:lang w:val="en-US"/>
        </w:rPr>
        <w:t>NeuroImage, 41</w:t>
      </w:r>
      <w:r w:rsidRPr="00F02A68">
        <w:rPr>
          <w:rFonts w:ascii="Arial" w:hAnsi="Arial" w:cs="Arial"/>
          <w:noProof/>
          <w:sz w:val="24"/>
          <w:szCs w:val="24"/>
          <w:lang w:val="en-US"/>
        </w:rPr>
        <w:t xml:space="preserve">, 1253-1266. </w:t>
      </w:r>
    </w:p>
    <w:p w14:paraId="2130B4AF"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Simonsohn, U., Nelson, L. D., &amp; Simmons, J. P. (2014a). p-Curve and Effect Size: Correcting for Publication Bias Using Only Significant Results.</w:t>
      </w:r>
      <w:r w:rsidRPr="00F02A68">
        <w:rPr>
          <w:rFonts w:ascii="Calibri" w:hAnsi="Calibri"/>
          <w:i/>
          <w:noProof/>
          <w:lang w:val="en-US"/>
        </w:rPr>
        <w:t xml:space="preserve"> </w:t>
      </w:r>
      <w:r w:rsidRPr="00F02A68">
        <w:rPr>
          <w:rFonts w:ascii="Arial" w:hAnsi="Arial" w:cs="Arial"/>
          <w:i/>
          <w:noProof/>
          <w:sz w:val="24"/>
          <w:szCs w:val="24"/>
          <w:lang w:val="en-US"/>
        </w:rPr>
        <w:t>Perspect Psychol Sci, 9</w:t>
      </w:r>
      <w:r w:rsidRPr="00F02A68">
        <w:rPr>
          <w:rFonts w:ascii="Arial" w:hAnsi="Arial" w:cs="Arial"/>
          <w:noProof/>
          <w:sz w:val="24"/>
          <w:szCs w:val="24"/>
          <w:lang w:val="en-US"/>
        </w:rPr>
        <w:t xml:space="preserve">, 666-681. </w:t>
      </w:r>
    </w:p>
    <w:p w14:paraId="6490715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Simonsohn, U., Nelson, L. D., &amp; Simmons, J. P. (2014b). P-curve: a key to the file-drawer. </w:t>
      </w:r>
      <w:r w:rsidRPr="00F02A68">
        <w:rPr>
          <w:rFonts w:ascii="Arial" w:hAnsi="Arial" w:cs="Arial"/>
          <w:i/>
          <w:noProof/>
          <w:sz w:val="24"/>
          <w:szCs w:val="24"/>
          <w:lang w:val="en-US"/>
        </w:rPr>
        <w:t>J Exp Psychol Gen, 143</w:t>
      </w:r>
      <w:r w:rsidRPr="00F02A68">
        <w:rPr>
          <w:rFonts w:ascii="Arial" w:hAnsi="Arial" w:cs="Arial"/>
          <w:noProof/>
          <w:sz w:val="24"/>
          <w:szCs w:val="24"/>
          <w:lang w:val="en-US"/>
        </w:rPr>
        <w:t xml:space="preserve">, 534-547. </w:t>
      </w:r>
    </w:p>
    <w:p w14:paraId="145919A8"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Smith, S. M., &amp; Nichols, T. E. (2018). Statistical Challenges in "Big Data" Human Neuroimaging. </w:t>
      </w:r>
      <w:r w:rsidRPr="00F02A68">
        <w:rPr>
          <w:rFonts w:ascii="Arial" w:hAnsi="Arial" w:cs="Arial"/>
          <w:i/>
          <w:noProof/>
          <w:sz w:val="24"/>
          <w:szCs w:val="24"/>
          <w:lang w:val="en-US"/>
        </w:rPr>
        <w:t>Neuron, 97</w:t>
      </w:r>
      <w:r w:rsidRPr="00F02A68">
        <w:rPr>
          <w:rFonts w:ascii="Arial" w:hAnsi="Arial" w:cs="Arial"/>
          <w:noProof/>
          <w:sz w:val="24"/>
          <w:szCs w:val="24"/>
          <w:lang w:val="en-US"/>
        </w:rPr>
        <w:t xml:space="preserve">, 263-268. </w:t>
      </w:r>
    </w:p>
    <w:p w14:paraId="393A0FF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Sperber, C., &amp; Karnath, H.-O. (2017). Impact of correction factors in human brain lesion-behavior inference. </w:t>
      </w:r>
      <w:r w:rsidRPr="00F02A68">
        <w:rPr>
          <w:rFonts w:ascii="Arial" w:hAnsi="Arial" w:cs="Arial"/>
          <w:i/>
          <w:noProof/>
          <w:sz w:val="24"/>
          <w:szCs w:val="24"/>
          <w:lang w:val="en-US"/>
        </w:rPr>
        <w:t>Hum Brain Mapp, 38</w:t>
      </w:r>
      <w:r w:rsidRPr="00F02A68">
        <w:rPr>
          <w:rFonts w:ascii="Arial" w:hAnsi="Arial" w:cs="Arial"/>
          <w:noProof/>
          <w:sz w:val="24"/>
          <w:szCs w:val="24"/>
          <w:lang w:val="en-US"/>
        </w:rPr>
        <w:t xml:space="preserve">, 1692-1701. </w:t>
      </w:r>
    </w:p>
    <w:p w14:paraId="03830040"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Sperber, C., &amp; Karnath, H.-O. (2018). On the validity of lesion-behaviour mapping methods. </w:t>
      </w:r>
      <w:r w:rsidRPr="00F02A68">
        <w:rPr>
          <w:rFonts w:ascii="Arial" w:hAnsi="Arial" w:cs="Arial"/>
          <w:i/>
          <w:noProof/>
          <w:sz w:val="24"/>
          <w:szCs w:val="24"/>
          <w:lang w:val="en-US"/>
        </w:rPr>
        <w:t>Neuropsychologia, this issue.</w:t>
      </w:r>
    </w:p>
    <w:p w14:paraId="3A7D2EB7"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Stamatakis, E. A., &amp; Tyler, L. K. (2005). Identifying lesions on structural brain images-validation of the method and application to neuropsychological patients. </w:t>
      </w:r>
      <w:r w:rsidRPr="00F02A68">
        <w:rPr>
          <w:rFonts w:ascii="Arial" w:hAnsi="Arial" w:cs="Arial"/>
          <w:i/>
          <w:noProof/>
          <w:sz w:val="24"/>
          <w:szCs w:val="24"/>
          <w:lang w:val="en-US"/>
        </w:rPr>
        <w:t>Brain Lang, 94</w:t>
      </w:r>
      <w:r w:rsidRPr="00F02A68">
        <w:rPr>
          <w:rFonts w:ascii="Arial" w:hAnsi="Arial" w:cs="Arial"/>
          <w:noProof/>
          <w:sz w:val="24"/>
          <w:szCs w:val="24"/>
          <w:lang w:val="en-US"/>
        </w:rPr>
        <w:t xml:space="preserve">, 167-177. </w:t>
      </w:r>
    </w:p>
    <w:p w14:paraId="6F76051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Stanley, D. J., &amp; Spence, J. R. (2014). Expectations for Replications: Are Yours Realistic?</w:t>
      </w:r>
      <w:r w:rsidRPr="00F02A68">
        <w:rPr>
          <w:rFonts w:ascii="Calibri" w:hAnsi="Calibri"/>
          <w:i/>
          <w:noProof/>
          <w:lang w:val="en-US"/>
        </w:rPr>
        <w:t xml:space="preserve"> </w:t>
      </w:r>
      <w:r w:rsidRPr="00F02A68">
        <w:rPr>
          <w:rFonts w:ascii="Arial" w:hAnsi="Arial" w:cs="Arial"/>
          <w:i/>
          <w:noProof/>
          <w:sz w:val="24"/>
          <w:szCs w:val="24"/>
          <w:lang w:val="en-US"/>
        </w:rPr>
        <w:t>Perspect Psychol Sci, 9</w:t>
      </w:r>
      <w:r w:rsidRPr="00F02A68">
        <w:rPr>
          <w:rFonts w:ascii="Arial" w:hAnsi="Arial" w:cs="Arial"/>
          <w:noProof/>
          <w:sz w:val="24"/>
          <w:szCs w:val="24"/>
          <w:lang w:val="en-US"/>
        </w:rPr>
        <w:t xml:space="preserve">, 305-318. </w:t>
      </w:r>
    </w:p>
    <w:p w14:paraId="1DADF855"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Steward, O. (2016). A Rhumba of "R's": Replication, Reproducibility, Rigor, Robustness: What Does a Failure to Replicate Mean? </w:t>
      </w:r>
      <w:r w:rsidRPr="00F02A68">
        <w:rPr>
          <w:rFonts w:ascii="Arial" w:hAnsi="Arial" w:cs="Arial"/>
          <w:i/>
          <w:noProof/>
          <w:sz w:val="24"/>
          <w:szCs w:val="24"/>
          <w:lang w:val="en-US"/>
        </w:rPr>
        <w:t>eNeuro, 3.</w:t>
      </w:r>
    </w:p>
    <w:p w14:paraId="361C988A"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Swinburn, K., Porter, G., &amp; Howard, D. (2004). </w:t>
      </w:r>
      <w:r w:rsidRPr="00F02A68">
        <w:rPr>
          <w:rFonts w:ascii="Arial" w:hAnsi="Arial" w:cs="Arial"/>
          <w:i/>
          <w:noProof/>
          <w:sz w:val="24"/>
          <w:szCs w:val="24"/>
          <w:lang w:val="en-US"/>
        </w:rPr>
        <w:t>Comprehensive Aphasia Test</w:t>
      </w:r>
      <w:r w:rsidRPr="00F02A68">
        <w:rPr>
          <w:rFonts w:ascii="Arial" w:hAnsi="Arial" w:cs="Arial"/>
          <w:noProof/>
          <w:sz w:val="24"/>
          <w:szCs w:val="24"/>
          <w:lang w:val="en-US"/>
        </w:rPr>
        <w:t>. Hove: Psychology Press.</w:t>
      </w:r>
    </w:p>
    <w:p w14:paraId="0214C0CD"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lastRenderedPageBreak/>
        <w:t xml:space="preserve">Szucs, D., &amp; Ioannidis, J. P. A. (2017). Empirical assessment of published effect sizes and power in the recent cognitive neuroscience and psychology literature. </w:t>
      </w:r>
      <w:r w:rsidRPr="00F02A68">
        <w:rPr>
          <w:rFonts w:ascii="Arial" w:hAnsi="Arial" w:cs="Arial"/>
          <w:i/>
          <w:noProof/>
          <w:sz w:val="24"/>
          <w:szCs w:val="24"/>
          <w:lang w:val="en-US"/>
        </w:rPr>
        <w:t>PLoS biology, 15</w:t>
      </w:r>
      <w:r w:rsidRPr="00F02A68">
        <w:rPr>
          <w:rFonts w:ascii="Arial" w:hAnsi="Arial" w:cs="Arial"/>
          <w:noProof/>
          <w:sz w:val="24"/>
          <w:szCs w:val="24"/>
          <w:lang w:val="en-US"/>
        </w:rPr>
        <w:t xml:space="preserve">, e2000797. </w:t>
      </w:r>
    </w:p>
    <w:p w14:paraId="713523B4"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Trafimow, D., &amp; Marks, M. (2015). Editorial. </w:t>
      </w:r>
      <w:r w:rsidRPr="00F02A68">
        <w:rPr>
          <w:rFonts w:ascii="Arial" w:hAnsi="Arial" w:cs="Arial"/>
          <w:i/>
          <w:noProof/>
          <w:sz w:val="24"/>
          <w:szCs w:val="24"/>
          <w:lang w:val="en-US"/>
        </w:rPr>
        <w:t>Basic Appl Soc Psych, 37</w:t>
      </w:r>
      <w:r w:rsidRPr="00F02A68">
        <w:rPr>
          <w:rFonts w:ascii="Arial" w:hAnsi="Arial" w:cs="Arial"/>
          <w:noProof/>
          <w:sz w:val="24"/>
          <w:szCs w:val="24"/>
          <w:lang w:val="en-US"/>
        </w:rPr>
        <w:t>.</w:t>
      </w:r>
      <w:r w:rsidRPr="00F02A68">
        <w:rPr>
          <w:rFonts w:ascii="Arial" w:hAnsi="Arial" w:cs="Arial"/>
          <w:noProof/>
          <w:sz w:val="24"/>
          <w:szCs w:val="24"/>
          <w:lang w:val="en-US"/>
        </w:rPr>
        <w:tab/>
      </w:r>
    </w:p>
    <w:p w14:paraId="1EA7A92E"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Tyler, L. K., Marslen-Wilson, W., &amp; Stamatakis, E. A. (2005). Dissociating neuro-cognitive component processes: voxel-based correlational methodology. </w:t>
      </w:r>
      <w:r w:rsidRPr="00F02A68">
        <w:rPr>
          <w:rFonts w:ascii="Arial" w:hAnsi="Arial" w:cs="Arial"/>
          <w:i/>
          <w:noProof/>
          <w:sz w:val="24"/>
          <w:szCs w:val="24"/>
          <w:lang w:val="en-US"/>
        </w:rPr>
        <w:t>Neuropsychologia, 43</w:t>
      </w:r>
      <w:r w:rsidRPr="00F02A68">
        <w:rPr>
          <w:rFonts w:ascii="Arial" w:hAnsi="Arial" w:cs="Arial"/>
          <w:noProof/>
          <w:sz w:val="24"/>
          <w:szCs w:val="24"/>
          <w:lang w:val="en-US"/>
        </w:rPr>
        <w:t xml:space="preserve">, 771-778. </w:t>
      </w:r>
    </w:p>
    <w:p w14:paraId="21120CC6" w14:textId="77777777" w:rsidR="00646CC9" w:rsidRPr="00F02A68" w:rsidRDefault="00646CC9" w:rsidP="002C2E26">
      <w:pPr>
        <w:spacing w:after="120" w:line="240" w:lineRule="auto"/>
        <w:ind w:firstLine="720"/>
        <w:jc w:val="both"/>
        <w:rPr>
          <w:rFonts w:ascii="Arial" w:hAnsi="Arial" w:cs="Arial"/>
          <w:i/>
          <w:noProof/>
          <w:sz w:val="24"/>
          <w:szCs w:val="24"/>
          <w:lang w:val="en-US"/>
        </w:rPr>
      </w:pPr>
      <w:r w:rsidRPr="00F02A68">
        <w:rPr>
          <w:rFonts w:ascii="Arial" w:hAnsi="Arial" w:cs="Arial"/>
          <w:noProof/>
          <w:sz w:val="24"/>
          <w:szCs w:val="24"/>
          <w:lang w:val="en-US"/>
        </w:rPr>
        <w:t xml:space="preserve">Vsevolozhskaya, O., Ruiz, G., &amp; Zaykin, D. (2017). Bayesian prediction intervals for assessing P-value variability in prospective replication studies. </w:t>
      </w:r>
      <w:r w:rsidRPr="00F02A68">
        <w:rPr>
          <w:rFonts w:ascii="Arial" w:hAnsi="Arial" w:cs="Arial"/>
          <w:i/>
          <w:noProof/>
          <w:sz w:val="24"/>
          <w:szCs w:val="24"/>
          <w:lang w:val="en-US"/>
        </w:rPr>
        <w:t>Transl Psychiatry, 7</w:t>
      </w:r>
      <w:r w:rsidRPr="00F02A68">
        <w:rPr>
          <w:rFonts w:ascii="Arial" w:hAnsi="Arial" w:cs="Arial"/>
          <w:noProof/>
          <w:sz w:val="24"/>
          <w:szCs w:val="24"/>
          <w:lang w:val="en-US"/>
        </w:rPr>
        <w:t xml:space="preserve">, 1271. </w:t>
      </w:r>
    </w:p>
    <w:p w14:paraId="4C80D136"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Wasserstein, R. L., &amp; Lazar, N. A. (2016). The ASA's Statement on p-Values: Context, Process, and Purpose. </w:t>
      </w:r>
      <w:r w:rsidRPr="00F02A68">
        <w:rPr>
          <w:rFonts w:ascii="Arial" w:hAnsi="Arial" w:cs="Arial"/>
          <w:i/>
          <w:noProof/>
          <w:sz w:val="24"/>
          <w:szCs w:val="24"/>
          <w:lang w:val="en-US"/>
        </w:rPr>
        <w:t>Am Stat, 70</w:t>
      </w:r>
      <w:r w:rsidRPr="00F02A68">
        <w:rPr>
          <w:rFonts w:ascii="Arial" w:hAnsi="Arial" w:cs="Arial"/>
          <w:noProof/>
          <w:sz w:val="24"/>
          <w:szCs w:val="24"/>
          <w:lang w:val="en-US"/>
        </w:rPr>
        <w:t xml:space="preserve">, 129-131. </w:t>
      </w:r>
    </w:p>
    <w:p w14:paraId="04E6D0D3"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Wende, K. C., Thiel, C., Sommer, J., Paulus, F. M., Krach, S., &amp; Jansen, A. (2017). Mechanisms of hemispheric lateralization: A replication study. </w:t>
      </w:r>
      <w:r w:rsidRPr="00F02A68">
        <w:rPr>
          <w:rFonts w:ascii="Arial" w:hAnsi="Arial" w:cs="Arial"/>
          <w:i/>
          <w:noProof/>
          <w:sz w:val="24"/>
          <w:szCs w:val="24"/>
          <w:lang w:val="en-US"/>
        </w:rPr>
        <w:t>Cortex, 94</w:t>
      </w:r>
      <w:r w:rsidRPr="00F02A68">
        <w:rPr>
          <w:rFonts w:ascii="Arial" w:hAnsi="Arial" w:cs="Arial"/>
          <w:noProof/>
          <w:sz w:val="24"/>
          <w:szCs w:val="24"/>
          <w:lang w:val="en-US"/>
        </w:rPr>
        <w:t xml:space="preserve">, 182-192. </w:t>
      </w:r>
    </w:p>
    <w:p w14:paraId="25E5D7B7"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Yarkoni, T. (2009). Big Correlations in Little Studies: Inflated fMRI Correlations Reflect Low Statistical Power-Commentary on Vul et al. (2009).</w:t>
      </w:r>
      <w:r w:rsidRPr="00F02A68">
        <w:rPr>
          <w:rFonts w:ascii="Arial" w:eastAsia="Times New Roman" w:hAnsi="Arial" w:cs="Arial"/>
          <w:noProof/>
          <w:sz w:val="24"/>
          <w:szCs w:val="24"/>
          <w:lang w:val="en-US" w:eastAsia="en-GB"/>
        </w:rPr>
        <w:t xml:space="preserve"> </w:t>
      </w:r>
      <w:r w:rsidRPr="00F02A68">
        <w:rPr>
          <w:rFonts w:ascii="Arial" w:eastAsia="Times New Roman" w:hAnsi="Arial" w:cs="Arial"/>
          <w:i/>
          <w:noProof/>
          <w:sz w:val="24"/>
          <w:szCs w:val="24"/>
          <w:lang w:val="en-US" w:eastAsia="en-GB"/>
        </w:rPr>
        <w:t>Perspect Psychol Sci</w:t>
      </w:r>
      <w:r w:rsidRPr="00F02A68">
        <w:rPr>
          <w:rFonts w:ascii="Arial" w:hAnsi="Arial" w:cs="Arial"/>
          <w:i/>
          <w:noProof/>
          <w:sz w:val="24"/>
          <w:szCs w:val="24"/>
          <w:lang w:val="en-US"/>
        </w:rPr>
        <w:t>, 4</w:t>
      </w:r>
      <w:r w:rsidRPr="00F02A68">
        <w:rPr>
          <w:rFonts w:ascii="Arial" w:hAnsi="Arial" w:cs="Arial"/>
          <w:noProof/>
          <w:sz w:val="24"/>
          <w:szCs w:val="24"/>
          <w:lang w:val="en-US"/>
        </w:rPr>
        <w:t xml:space="preserve">, 294-298. </w:t>
      </w:r>
    </w:p>
    <w:p w14:paraId="7D914FA2"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Yourganov, G., Fridriksson, J., Rorden, C., Gleichgerrcht, E., &amp; Bonilha, L. (2016). Multivariate Connectome-Based Symptom Mapping in Post-Stroke Patients: Networks Supporting Language and Speech. </w:t>
      </w:r>
      <w:r w:rsidRPr="00F02A68">
        <w:rPr>
          <w:rFonts w:ascii="Arial" w:hAnsi="Arial" w:cs="Arial"/>
          <w:i/>
          <w:noProof/>
          <w:sz w:val="24"/>
          <w:szCs w:val="24"/>
          <w:lang w:val="en-US"/>
        </w:rPr>
        <w:t>J Neurosci, 36</w:t>
      </w:r>
      <w:r w:rsidRPr="00F02A68">
        <w:rPr>
          <w:rFonts w:ascii="Arial" w:hAnsi="Arial" w:cs="Arial"/>
          <w:noProof/>
          <w:sz w:val="24"/>
          <w:szCs w:val="24"/>
          <w:lang w:val="en-US"/>
        </w:rPr>
        <w:t xml:space="preserve">, 6668-6679. </w:t>
      </w:r>
    </w:p>
    <w:p w14:paraId="4AA8F6FB" w14:textId="77777777" w:rsidR="00646CC9" w:rsidRPr="00F02A68" w:rsidRDefault="00646CC9" w:rsidP="002C2E26">
      <w:pPr>
        <w:spacing w:after="120" w:line="240" w:lineRule="auto"/>
        <w:ind w:firstLine="720"/>
        <w:jc w:val="both"/>
        <w:rPr>
          <w:rFonts w:ascii="Arial" w:hAnsi="Arial" w:cs="Arial"/>
          <w:noProof/>
          <w:sz w:val="24"/>
          <w:szCs w:val="24"/>
          <w:lang w:val="en-US"/>
        </w:rPr>
      </w:pPr>
      <w:r w:rsidRPr="00F02A68">
        <w:rPr>
          <w:rFonts w:ascii="Arial" w:hAnsi="Arial" w:cs="Arial"/>
          <w:noProof/>
          <w:sz w:val="24"/>
          <w:szCs w:val="24"/>
          <w:lang w:val="en-US"/>
        </w:rPr>
        <w:t xml:space="preserve">Zhang, Y., Kimberg, D. Y., Coslett, H. B., Schwartz, M. F., &amp; Wang, Z. (2014). Multivariate lesion-symptom mapping using support vector regression. </w:t>
      </w:r>
      <w:r w:rsidRPr="00F02A68">
        <w:rPr>
          <w:rFonts w:ascii="Arial" w:hAnsi="Arial" w:cs="Arial"/>
          <w:i/>
          <w:noProof/>
          <w:sz w:val="24"/>
          <w:szCs w:val="24"/>
          <w:lang w:val="en-US"/>
        </w:rPr>
        <w:t>Hum Brain Mapp, 35</w:t>
      </w:r>
      <w:r w:rsidRPr="00F02A68">
        <w:rPr>
          <w:rFonts w:ascii="Arial" w:hAnsi="Arial" w:cs="Arial"/>
          <w:noProof/>
          <w:sz w:val="24"/>
          <w:szCs w:val="24"/>
          <w:lang w:val="en-US"/>
        </w:rPr>
        <w:t xml:space="preserve">, 5861-5876. </w:t>
      </w:r>
    </w:p>
    <w:p w14:paraId="6FECB05E" w14:textId="4F17E236" w:rsidR="00C323E8" w:rsidRPr="00F02A68" w:rsidRDefault="00646CC9" w:rsidP="002C2E26">
      <w:pPr>
        <w:spacing w:line="240" w:lineRule="auto"/>
        <w:jc w:val="both"/>
        <w:rPr>
          <w:rFonts w:ascii="Arial" w:hAnsi="Arial" w:cs="Arial"/>
          <w:sz w:val="24"/>
        </w:rPr>
      </w:pPr>
      <w:r w:rsidRPr="00F02A68">
        <w:rPr>
          <w:rFonts w:ascii="Arial" w:hAnsi="Arial" w:cs="Arial"/>
          <w:sz w:val="24"/>
          <w:szCs w:val="24"/>
        </w:rPr>
        <w:fldChar w:fldCharType="end"/>
      </w:r>
    </w:p>
    <w:sectPr w:rsidR="00C323E8" w:rsidRPr="00F02A6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65F55B" w14:textId="77777777" w:rsidR="00404D66" w:rsidRDefault="00404D66" w:rsidP="003066E0">
      <w:pPr>
        <w:spacing w:after="0" w:line="240" w:lineRule="auto"/>
      </w:pPr>
      <w:r>
        <w:separator/>
      </w:r>
    </w:p>
  </w:endnote>
  <w:endnote w:type="continuationSeparator" w:id="0">
    <w:p w14:paraId="3529EF70" w14:textId="77777777" w:rsidR="00404D66" w:rsidRDefault="00404D66" w:rsidP="00306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1237022"/>
      <w:docPartObj>
        <w:docPartGallery w:val="Page Numbers (Bottom of Page)"/>
        <w:docPartUnique/>
      </w:docPartObj>
    </w:sdtPr>
    <w:sdtEndPr>
      <w:rPr>
        <w:noProof/>
      </w:rPr>
    </w:sdtEndPr>
    <w:sdtContent>
      <w:p w14:paraId="27167A34" w14:textId="77777777" w:rsidR="00404D66" w:rsidRDefault="00404D66">
        <w:pPr>
          <w:pStyle w:val="Footer"/>
          <w:jc w:val="right"/>
        </w:pPr>
        <w:r w:rsidRPr="00334466">
          <w:rPr>
            <w:rFonts w:ascii="Arial" w:hAnsi="Arial" w:cs="Arial"/>
            <w:sz w:val="24"/>
          </w:rPr>
          <w:fldChar w:fldCharType="begin"/>
        </w:r>
        <w:r w:rsidRPr="00334466">
          <w:rPr>
            <w:rFonts w:ascii="Arial" w:hAnsi="Arial" w:cs="Arial"/>
            <w:sz w:val="24"/>
          </w:rPr>
          <w:instrText xml:space="preserve"> PAGE   \* MERGEFORMAT </w:instrText>
        </w:r>
        <w:r w:rsidRPr="00334466">
          <w:rPr>
            <w:rFonts w:ascii="Arial" w:hAnsi="Arial" w:cs="Arial"/>
            <w:sz w:val="24"/>
          </w:rPr>
          <w:fldChar w:fldCharType="separate"/>
        </w:r>
        <w:r w:rsidR="00F02A68">
          <w:rPr>
            <w:rFonts w:ascii="Arial" w:hAnsi="Arial" w:cs="Arial"/>
            <w:noProof/>
            <w:sz w:val="24"/>
          </w:rPr>
          <w:t>4</w:t>
        </w:r>
        <w:r w:rsidRPr="00334466">
          <w:rPr>
            <w:rFonts w:ascii="Arial" w:hAnsi="Arial" w:cs="Arial"/>
            <w:noProof/>
            <w:sz w:val="24"/>
          </w:rPr>
          <w:fldChar w:fldCharType="end"/>
        </w:r>
      </w:p>
    </w:sdtContent>
  </w:sdt>
  <w:p w14:paraId="245ADAA2" w14:textId="77777777" w:rsidR="00404D66" w:rsidRDefault="00404D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1525824"/>
      <w:docPartObj>
        <w:docPartGallery w:val="Page Numbers (Bottom of Page)"/>
        <w:docPartUnique/>
      </w:docPartObj>
    </w:sdtPr>
    <w:sdtEndPr>
      <w:rPr>
        <w:noProof/>
      </w:rPr>
    </w:sdtEndPr>
    <w:sdtContent>
      <w:p w14:paraId="1DF4571A" w14:textId="65ABF6C6" w:rsidR="00404D66" w:rsidRDefault="00404D66">
        <w:pPr>
          <w:pStyle w:val="Footer"/>
          <w:jc w:val="right"/>
        </w:pPr>
        <w:r w:rsidRPr="00334466">
          <w:rPr>
            <w:rFonts w:ascii="Arial" w:hAnsi="Arial" w:cs="Arial"/>
            <w:sz w:val="24"/>
          </w:rPr>
          <w:fldChar w:fldCharType="begin"/>
        </w:r>
        <w:r w:rsidRPr="00334466">
          <w:rPr>
            <w:rFonts w:ascii="Arial" w:hAnsi="Arial" w:cs="Arial"/>
            <w:sz w:val="24"/>
          </w:rPr>
          <w:instrText xml:space="preserve"> PAGE   \* MERGEFORMAT </w:instrText>
        </w:r>
        <w:r w:rsidRPr="00334466">
          <w:rPr>
            <w:rFonts w:ascii="Arial" w:hAnsi="Arial" w:cs="Arial"/>
            <w:sz w:val="24"/>
          </w:rPr>
          <w:fldChar w:fldCharType="separate"/>
        </w:r>
        <w:r w:rsidR="00F02A68">
          <w:rPr>
            <w:rFonts w:ascii="Arial" w:hAnsi="Arial" w:cs="Arial"/>
            <w:noProof/>
            <w:sz w:val="24"/>
          </w:rPr>
          <w:t>22</w:t>
        </w:r>
        <w:r w:rsidRPr="00334466">
          <w:rPr>
            <w:rFonts w:ascii="Arial" w:hAnsi="Arial" w:cs="Arial"/>
            <w:noProof/>
            <w:sz w:val="24"/>
          </w:rPr>
          <w:fldChar w:fldCharType="end"/>
        </w:r>
      </w:p>
    </w:sdtContent>
  </w:sdt>
  <w:p w14:paraId="4895FE25" w14:textId="77777777" w:rsidR="00404D66" w:rsidRDefault="00404D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F9FF26" w14:textId="77777777" w:rsidR="00404D66" w:rsidRDefault="00404D66" w:rsidP="003066E0">
      <w:pPr>
        <w:spacing w:after="0" w:line="240" w:lineRule="auto"/>
      </w:pPr>
      <w:r>
        <w:separator/>
      </w:r>
    </w:p>
  </w:footnote>
  <w:footnote w:type="continuationSeparator" w:id="0">
    <w:p w14:paraId="086C11F8" w14:textId="77777777" w:rsidR="00404D66" w:rsidRDefault="00404D66" w:rsidP="003066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BCA928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8360A5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106E60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1CE63C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7F2FC8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BE6F91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702D3F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09C72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5807A3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D2A115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FA21C3"/>
    <w:multiLevelType w:val="hybridMultilevel"/>
    <w:tmpl w:val="EC24E3D4"/>
    <w:lvl w:ilvl="0" w:tplc="865859CA">
      <w:start w:val="4"/>
      <w:numFmt w:val="decimal"/>
      <w:lvlText w:val="%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4753BA6"/>
    <w:multiLevelType w:val="hybridMultilevel"/>
    <w:tmpl w:val="FA82D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ED623A"/>
    <w:multiLevelType w:val="hybridMultilevel"/>
    <w:tmpl w:val="190651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7323EC4"/>
    <w:multiLevelType w:val="hybridMultilevel"/>
    <w:tmpl w:val="26865132"/>
    <w:lvl w:ilvl="0" w:tplc="41466F3E">
      <w:start w:val="1"/>
      <w:numFmt w:val="decimal"/>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14" w15:restartNumberingAfterBreak="0">
    <w:nsid w:val="132F25E3"/>
    <w:multiLevelType w:val="hybridMultilevel"/>
    <w:tmpl w:val="902A47B6"/>
    <w:lvl w:ilvl="0" w:tplc="8166A0A6">
      <w:start w:val="4"/>
      <w:numFmt w:val="decimal"/>
      <w:lvlText w:val="%1.6."/>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65738AC"/>
    <w:multiLevelType w:val="hybridMultilevel"/>
    <w:tmpl w:val="02BC21B6"/>
    <w:lvl w:ilvl="0" w:tplc="59B26C1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6B6060B"/>
    <w:multiLevelType w:val="hybridMultilevel"/>
    <w:tmpl w:val="1BF029CA"/>
    <w:lvl w:ilvl="0" w:tplc="F518492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19312CEA"/>
    <w:multiLevelType w:val="hybridMultilevel"/>
    <w:tmpl w:val="197AD81C"/>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1EA31C5D"/>
    <w:multiLevelType w:val="hybridMultilevel"/>
    <w:tmpl w:val="A3DA6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06D3B10"/>
    <w:multiLevelType w:val="hybridMultilevel"/>
    <w:tmpl w:val="161C97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2944578"/>
    <w:multiLevelType w:val="hybridMultilevel"/>
    <w:tmpl w:val="9D460D64"/>
    <w:lvl w:ilvl="0" w:tplc="3AB829C8">
      <w:start w:val="1"/>
      <w:numFmt w:val="decimal"/>
      <w:lvlText w:val="%1."/>
      <w:lvlJc w:val="left"/>
      <w:pPr>
        <w:tabs>
          <w:tab w:val="num" w:pos="720"/>
        </w:tabs>
        <w:ind w:left="720" w:hanging="360"/>
      </w:pPr>
    </w:lvl>
    <w:lvl w:ilvl="1" w:tplc="40DC9A7A" w:tentative="1">
      <w:start w:val="1"/>
      <w:numFmt w:val="decimal"/>
      <w:lvlText w:val="%2."/>
      <w:lvlJc w:val="left"/>
      <w:pPr>
        <w:tabs>
          <w:tab w:val="num" w:pos="1440"/>
        </w:tabs>
        <w:ind w:left="1440" w:hanging="360"/>
      </w:pPr>
    </w:lvl>
    <w:lvl w:ilvl="2" w:tplc="C2420F7A" w:tentative="1">
      <w:start w:val="1"/>
      <w:numFmt w:val="decimal"/>
      <w:lvlText w:val="%3."/>
      <w:lvlJc w:val="left"/>
      <w:pPr>
        <w:tabs>
          <w:tab w:val="num" w:pos="2160"/>
        </w:tabs>
        <w:ind w:left="2160" w:hanging="360"/>
      </w:pPr>
    </w:lvl>
    <w:lvl w:ilvl="3" w:tplc="10F4AE54" w:tentative="1">
      <w:start w:val="1"/>
      <w:numFmt w:val="decimal"/>
      <w:lvlText w:val="%4."/>
      <w:lvlJc w:val="left"/>
      <w:pPr>
        <w:tabs>
          <w:tab w:val="num" w:pos="2880"/>
        </w:tabs>
        <w:ind w:left="2880" w:hanging="360"/>
      </w:pPr>
    </w:lvl>
    <w:lvl w:ilvl="4" w:tplc="563E1AD2" w:tentative="1">
      <w:start w:val="1"/>
      <w:numFmt w:val="decimal"/>
      <w:lvlText w:val="%5."/>
      <w:lvlJc w:val="left"/>
      <w:pPr>
        <w:tabs>
          <w:tab w:val="num" w:pos="3600"/>
        </w:tabs>
        <w:ind w:left="3600" w:hanging="360"/>
      </w:pPr>
    </w:lvl>
    <w:lvl w:ilvl="5" w:tplc="3C0276C8" w:tentative="1">
      <w:start w:val="1"/>
      <w:numFmt w:val="decimal"/>
      <w:lvlText w:val="%6."/>
      <w:lvlJc w:val="left"/>
      <w:pPr>
        <w:tabs>
          <w:tab w:val="num" w:pos="4320"/>
        </w:tabs>
        <w:ind w:left="4320" w:hanging="360"/>
      </w:pPr>
    </w:lvl>
    <w:lvl w:ilvl="6" w:tplc="554CC6BA" w:tentative="1">
      <w:start w:val="1"/>
      <w:numFmt w:val="decimal"/>
      <w:lvlText w:val="%7."/>
      <w:lvlJc w:val="left"/>
      <w:pPr>
        <w:tabs>
          <w:tab w:val="num" w:pos="5040"/>
        </w:tabs>
        <w:ind w:left="5040" w:hanging="360"/>
      </w:pPr>
    </w:lvl>
    <w:lvl w:ilvl="7" w:tplc="6FF0B946" w:tentative="1">
      <w:start w:val="1"/>
      <w:numFmt w:val="decimal"/>
      <w:lvlText w:val="%8."/>
      <w:lvlJc w:val="left"/>
      <w:pPr>
        <w:tabs>
          <w:tab w:val="num" w:pos="5760"/>
        </w:tabs>
        <w:ind w:left="5760" w:hanging="360"/>
      </w:pPr>
    </w:lvl>
    <w:lvl w:ilvl="8" w:tplc="6442A174" w:tentative="1">
      <w:start w:val="1"/>
      <w:numFmt w:val="decimal"/>
      <w:lvlText w:val="%9."/>
      <w:lvlJc w:val="left"/>
      <w:pPr>
        <w:tabs>
          <w:tab w:val="num" w:pos="6480"/>
        </w:tabs>
        <w:ind w:left="6480" w:hanging="360"/>
      </w:pPr>
    </w:lvl>
  </w:abstractNum>
  <w:abstractNum w:abstractNumId="21" w15:restartNumberingAfterBreak="0">
    <w:nsid w:val="374A541E"/>
    <w:multiLevelType w:val="hybridMultilevel"/>
    <w:tmpl w:val="34E48FA0"/>
    <w:lvl w:ilvl="0" w:tplc="7C067754">
      <w:start w:val="4"/>
      <w:numFmt w:val="decimal"/>
      <w:lvlText w:val="%1.4."/>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F65F7A"/>
    <w:multiLevelType w:val="hybridMultilevel"/>
    <w:tmpl w:val="C05E7B1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3F710D1"/>
    <w:multiLevelType w:val="multilevel"/>
    <w:tmpl w:val="97F2901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453C43A3"/>
    <w:multiLevelType w:val="multilevel"/>
    <w:tmpl w:val="EAECFCDE"/>
    <w:lvl w:ilvl="0">
      <w:start w:val="2"/>
      <w:numFmt w:val="decimal"/>
      <w:lvlText w:val="%1."/>
      <w:lvlJc w:val="left"/>
      <w:pPr>
        <w:ind w:left="480" w:hanging="480"/>
      </w:pPr>
      <w:rPr>
        <w:rFonts w:hint="default"/>
        <w:b/>
        <w:i w:val="0"/>
        <w:sz w:val="28"/>
      </w:rPr>
    </w:lvl>
    <w:lvl w:ilvl="1">
      <w:start w:val="1"/>
      <w:numFmt w:val="decimal"/>
      <w:lvlText w:val="%1.%2."/>
      <w:lvlJc w:val="left"/>
      <w:pPr>
        <w:ind w:left="720" w:hanging="720"/>
      </w:pPr>
      <w:rPr>
        <w:rFonts w:hint="default"/>
        <w:b/>
        <w:i w:val="0"/>
        <w:sz w:val="28"/>
      </w:rPr>
    </w:lvl>
    <w:lvl w:ilvl="2">
      <w:start w:val="1"/>
      <w:numFmt w:val="decimal"/>
      <w:lvlText w:val="%1.%2.%3."/>
      <w:lvlJc w:val="left"/>
      <w:pPr>
        <w:ind w:left="720" w:hanging="720"/>
      </w:pPr>
      <w:rPr>
        <w:rFonts w:hint="default"/>
        <w:b/>
        <w:i w:val="0"/>
        <w:sz w:val="28"/>
      </w:rPr>
    </w:lvl>
    <w:lvl w:ilvl="3">
      <w:start w:val="1"/>
      <w:numFmt w:val="decimal"/>
      <w:lvlText w:val="%1.%2.%3.%4."/>
      <w:lvlJc w:val="left"/>
      <w:pPr>
        <w:ind w:left="1080" w:hanging="1080"/>
      </w:pPr>
      <w:rPr>
        <w:rFonts w:hint="default"/>
        <w:b/>
        <w:i w:val="0"/>
        <w:sz w:val="28"/>
      </w:rPr>
    </w:lvl>
    <w:lvl w:ilvl="4">
      <w:start w:val="1"/>
      <w:numFmt w:val="decimal"/>
      <w:lvlText w:val="%1.%2.%3.%4.%5."/>
      <w:lvlJc w:val="left"/>
      <w:pPr>
        <w:ind w:left="1080" w:hanging="1080"/>
      </w:pPr>
      <w:rPr>
        <w:rFonts w:hint="default"/>
        <w:b/>
        <w:i w:val="0"/>
        <w:sz w:val="28"/>
      </w:rPr>
    </w:lvl>
    <w:lvl w:ilvl="5">
      <w:start w:val="1"/>
      <w:numFmt w:val="decimal"/>
      <w:lvlText w:val="%1.%2.%3.%4.%5.%6."/>
      <w:lvlJc w:val="left"/>
      <w:pPr>
        <w:ind w:left="1440" w:hanging="1440"/>
      </w:pPr>
      <w:rPr>
        <w:rFonts w:hint="default"/>
        <w:b/>
        <w:i w:val="0"/>
        <w:sz w:val="28"/>
      </w:rPr>
    </w:lvl>
    <w:lvl w:ilvl="6">
      <w:start w:val="1"/>
      <w:numFmt w:val="decimal"/>
      <w:lvlText w:val="%1.%2.%3.%4.%5.%6.%7."/>
      <w:lvlJc w:val="left"/>
      <w:pPr>
        <w:ind w:left="1440" w:hanging="1440"/>
      </w:pPr>
      <w:rPr>
        <w:rFonts w:hint="default"/>
        <w:b/>
        <w:i w:val="0"/>
        <w:sz w:val="28"/>
      </w:rPr>
    </w:lvl>
    <w:lvl w:ilvl="7">
      <w:start w:val="1"/>
      <w:numFmt w:val="decimal"/>
      <w:lvlText w:val="%1.%2.%3.%4.%5.%6.%7.%8."/>
      <w:lvlJc w:val="left"/>
      <w:pPr>
        <w:ind w:left="1800" w:hanging="1800"/>
      </w:pPr>
      <w:rPr>
        <w:rFonts w:hint="default"/>
        <w:b/>
        <w:i w:val="0"/>
        <w:sz w:val="28"/>
      </w:rPr>
    </w:lvl>
    <w:lvl w:ilvl="8">
      <w:start w:val="1"/>
      <w:numFmt w:val="decimal"/>
      <w:lvlText w:val="%1.%2.%3.%4.%5.%6.%7.%8.%9."/>
      <w:lvlJc w:val="left"/>
      <w:pPr>
        <w:ind w:left="2160" w:hanging="2160"/>
      </w:pPr>
      <w:rPr>
        <w:rFonts w:hint="default"/>
        <w:b/>
        <w:i w:val="0"/>
        <w:sz w:val="28"/>
      </w:rPr>
    </w:lvl>
  </w:abstractNum>
  <w:abstractNum w:abstractNumId="25" w15:restartNumberingAfterBreak="0">
    <w:nsid w:val="4E5962D9"/>
    <w:multiLevelType w:val="multilevel"/>
    <w:tmpl w:val="D45C4DB2"/>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B0A46D3"/>
    <w:multiLevelType w:val="hybridMultilevel"/>
    <w:tmpl w:val="B9A446B0"/>
    <w:lvl w:ilvl="0" w:tplc="69102AA0">
      <w:start w:val="4"/>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C614D9B"/>
    <w:multiLevelType w:val="hybridMultilevel"/>
    <w:tmpl w:val="D7A45392"/>
    <w:lvl w:ilvl="0" w:tplc="57D84FC0">
      <w:start w:val="4"/>
      <w:numFmt w:val="decimal"/>
      <w:lvlText w:val="%1.5"/>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586B24"/>
    <w:multiLevelType w:val="hybridMultilevel"/>
    <w:tmpl w:val="FED6F89A"/>
    <w:lvl w:ilvl="0" w:tplc="80BE64EA">
      <w:start w:val="4"/>
      <w:numFmt w:val="decimal"/>
      <w:lvlText w:val="%1.5."/>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7226234"/>
    <w:multiLevelType w:val="hybridMultilevel"/>
    <w:tmpl w:val="62502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2C101A"/>
    <w:multiLevelType w:val="hybridMultilevel"/>
    <w:tmpl w:val="B48CDD3A"/>
    <w:lvl w:ilvl="0" w:tplc="8EBAE1E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39A3A7A"/>
    <w:multiLevelType w:val="hybridMultilevel"/>
    <w:tmpl w:val="EA566E78"/>
    <w:lvl w:ilvl="0" w:tplc="36327668">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B274B25"/>
    <w:multiLevelType w:val="hybridMultilevel"/>
    <w:tmpl w:val="1B804F88"/>
    <w:lvl w:ilvl="0" w:tplc="F9D2841E">
      <w:start w:val="4"/>
      <w:numFmt w:val="decimal"/>
      <w:lvlText w:val="%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30"/>
  </w:num>
  <w:num w:numId="3">
    <w:abstractNumId w:val="13"/>
  </w:num>
  <w:num w:numId="4">
    <w:abstractNumId w:val="29"/>
  </w:num>
  <w:num w:numId="5">
    <w:abstractNumId w:val="22"/>
  </w:num>
  <w:num w:numId="6">
    <w:abstractNumId w:val="16"/>
  </w:num>
  <w:num w:numId="7">
    <w:abstractNumId w:val="11"/>
  </w:num>
  <w:num w:numId="8">
    <w:abstractNumId w:val="18"/>
  </w:num>
  <w:num w:numId="9">
    <w:abstractNumId w:val="15"/>
  </w:num>
  <w:num w:numId="10">
    <w:abstractNumId w:val="23"/>
  </w:num>
  <w:num w:numId="11">
    <w:abstractNumId w:val="24"/>
  </w:num>
  <w:num w:numId="12">
    <w:abstractNumId w:val="25"/>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31"/>
  </w:num>
  <w:num w:numId="26">
    <w:abstractNumId w:val="12"/>
  </w:num>
  <w:num w:numId="27">
    <w:abstractNumId w:val="26"/>
  </w:num>
  <w:num w:numId="28">
    <w:abstractNumId w:val="32"/>
  </w:num>
  <w:num w:numId="29">
    <w:abstractNumId w:val="21"/>
  </w:num>
  <w:num w:numId="30">
    <w:abstractNumId w:val="10"/>
  </w:num>
  <w:num w:numId="31">
    <w:abstractNumId w:val="27"/>
  </w:num>
  <w:num w:numId="32">
    <w:abstractNumId w:val="19"/>
  </w:num>
  <w:num w:numId="33">
    <w:abstractNumId w:val="28"/>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europsychologi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zx9wt2a9wxt9me20rnxa0985z9as259z5xp&quot;&gt;TMS_paper&lt;record-ids&gt;&lt;item&gt;1&lt;/item&gt;&lt;item&gt;538&lt;/item&gt;&lt;item&gt;540&lt;/item&gt;&lt;item&gt;543&lt;/item&gt;&lt;item&gt;544&lt;/item&gt;&lt;item&gt;546&lt;/item&gt;&lt;item&gt;547&lt;/item&gt;&lt;item&gt;548&lt;/item&gt;&lt;item&gt;550&lt;/item&gt;&lt;item&gt;570&lt;/item&gt;&lt;item&gt;571&lt;/item&gt;&lt;item&gt;572&lt;/item&gt;&lt;item&gt;575&lt;/item&gt;&lt;item&gt;576&lt;/item&gt;&lt;item&gt;578&lt;/item&gt;&lt;item&gt;582&lt;/item&gt;&lt;item&gt;584&lt;/item&gt;&lt;item&gt;587&lt;/item&gt;&lt;item&gt;590&lt;/item&gt;&lt;item&gt;591&lt;/item&gt;&lt;item&gt;594&lt;/item&gt;&lt;item&gt;596&lt;/item&gt;&lt;item&gt;599&lt;/item&gt;&lt;item&gt;601&lt;/item&gt;&lt;item&gt;618&lt;/item&gt;&lt;item&gt;619&lt;/item&gt;&lt;item&gt;620&lt;/item&gt;&lt;item&gt;621&lt;/item&gt;&lt;item&gt;622&lt;/item&gt;&lt;item&gt;623&lt;/item&gt;&lt;item&gt;625&lt;/item&gt;&lt;item&gt;626&lt;/item&gt;&lt;item&gt;627&lt;/item&gt;&lt;item&gt;628&lt;/item&gt;&lt;item&gt;629&lt;/item&gt;&lt;item&gt;630&lt;/item&gt;&lt;item&gt;631&lt;/item&gt;&lt;item&gt;632&lt;/item&gt;&lt;item&gt;633&lt;/item&gt;&lt;item&gt;634&lt;/item&gt;&lt;item&gt;635&lt;/item&gt;&lt;item&gt;636&lt;/item&gt;&lt;item&gt;637&lt;/item&gt;&lt;/record-ids&gt;&lt;/item&gt;&lt;/Libraries&gt;"/>
  </w:docVars>
  <w:rsids>
    <w:rsidRoot w:val="00446DB2"/>
    <w:rsid w:val="00000A1B"/>
    <w:rsid w:val="00000EA4"/>
    <w:rsid w:val="00001ABD"/>
    <w:rsid w:val="00005F7F"/>
    <w:rsid w:val="000063CB"/>
    <w:rsid w:val="00007B97"/>
    <w:rsid w:val="000106D0"/>
    <w:rsid w:val="00010C8D"/>
    <w:rsid w:val="00011206"/>
    <w:rsid w:val="00011231"/>
    <w:rsid w:val="000113FC"/>
    <w:rsid w:val="00015533"/>
    <w:rsid w:val="000162F9"/>
    <w:rsid w:val="0001651B"/>
    <w:rsid w:val="000165E8"/>
    <w:rsid w:val="0001750C"/>
    <w:rsid w:val="0001789E"/>
    <w:rsid w:val="00020A77"/>
    <w:rsid w:val="0002123E"/>
    <w:rsid w:val="000213CB"/>
    <w:rsid w:val="00021D74"/>
    <w:rsid w:val="000239C5"/>
    <w:rsid w:val="000244B5"/>
    <w:rsid w:val="00026193"/>
    <w:rsid w:val="00026519"/>
    <w:rsid w:val="00030121"/>
    <w:rsid w:val="00030EF1"/>
    <w:rsid w:val="00032F46"/>
    <w:rsid w:val="00033E49"/>
    <w:rsid w:val="00034400"/>
    <w:rsid w:val="00034AC1"/>
    <w:rsid w:val="00034D4C"/>
    <w:rsid w:val="00034EBA"/>
    <w:rsid w:val="000356DE"/>
    <w:rsid w:val="00036031"/>
    <w:rsid w:val="00036382"/>
    <w:rsid w:val="00037368"/>
    <w:rsid w:val="000378B6"/>
    <w:rsid w:val="000414C5"/>
    <w:rsid w:val="00041860"/>
    <w:rsid w:val="00042544"/>
    <w:rsid w:val="0004364F"/>
    <w:rsid w:val="000443A1"/>
    <w:rsid w:val="000449D1"/>
    <w:rsid w:val="00044B3E"/>
    <w:rsid w:val="00045532"/>
    <w:rsid w:val="00045688"/>
    <w:rsid w:val="00045700"/>
    <w:rsid w:val="00045A4B"/>
    <w:rsid w:val="00045F3B"/>
    <w:rsid w:val="000462EB"/>
    <w:rsid w:val="00046660"/>
    <w:rsid w:val="000467DB"/>
    <w:rsid w:val="00047BD6"/>
    <w:rsid w:val="0005006D"/>
    <w:rsid w:val="00051E42"/>
    <w:rsid w:val="00053B34"/>
    <w:rsid w:val="000541FB"/>
    <w:rsid w:val="00055114"/>
    <w:rsid w:val="00055E2C"/>
    <w:rsid w:val="00056710"/>
    <w:rsid w:val="000572AB"/>
    <w:rsid w:val="00057363"/>
    <w:rsid w:val="00060CBA"/>
    <w:rsid w:val="00062264"/>
    <w:rsid w:val="000623C2"/>
    <w:rsid w:val="0006278D"/>
    <w:rsid w:val="00062B00"/>
    <w:rsid w:val="000651AB"/>
    <w:rsid w:val="00065265"/>
    <w:rsid w:val="0006559A"/>
    <w:rsid w:val="00065D74"/>
    <w:rsid w:val="00066759"/>
    <w:rsid w:val="00066DBE"/>
    <w:rsid w:val="00066E75"/>
    <w:rsid w:val="00067032"/>
    <w:rsid w:val="00070E5A"/>
    <w:rsid w:val="00071034"/>
    <w:rsid w:val="00071B97"/>
    <w:rsid w:val="00074006"/>
    <w:rsid w:val="0007494F"/>
    <w:rsid w:val="00075385"/>
    <w:rsid w:val="000762EE"/>
    <w:rsid w:val="000778E5"/>
    <w:rsid w:val="00080882"/>
    <w:rsid w:val="00080DC2"/>
    <w:rsid w:val="00081939"/>
    <w:rsid w:val="00084097"/>
    <w:rsid w:val="000872E8"/>
    <w:rsid w:val="0008732C"/>
    <w:rsid w:val="00090901"/>
    <w:rsid w:val="00090A45"/>
    <w:rsid w:val="0009129B"/>
    <w:rsid w:val="00091418"/>
    <w:rsid w:val="00091F8B"/>
    <w:rsid w:val="00091FE1"/>
    <w:rsid w:val="000924AD"/>
    <w:rsid w:val="000926C5"/>
    <w:rsid w:val="00093243"/>
    <w:rsid w:val="000936A2"/>
    <w:rsid w:val="00093E0E"/>
    <w:rsid w:val="00097E90"/>
    <w:rsid w:val="000A01A3"/>
    <w:rsid w:val="000A0213"/>
    <w:rsid w:val="000A12E1"/>
    <w:rsid w:val="000A283F"/>
    <w:rsid w:val="000A2FB5"/>
    <w:rsid w:val="000A38BF"/>
    <w:rsid w:val="000A44FE"/>
    <w:rsid w:val="000A5596"/>
    <w:rsid w:val="000A727D"/>
    <w:rsid w:val="000A7683"/>
    <w:rsid w:val="000A7939"/>
    <w:rsid w:val="000A7C45"/>
    <w:rsid w:val="000A7F21"/>
    <w:rsid w:val="000B0EC1"/>
    <w:rsid w:val="000B1AE5"/>
    <w:rsid w:val="000B427B"/>
    <w:rsid w:val="000B520C"/>
    <w:rsid w:val="000B7161"/>
    <w:rsid w:val="000B7BA5"/>
    <w:rsid w:val="000C1781"/>
    <w:rsid w:val="000C283F"/>
    <w:rsid w:val="000C4368"/>
    <w:rsid w:val="000C4F5B"/>
    <w:rsid w:val="000C56A1"/>
    <w:rsid w:val="000C7821"/>
    <w:rsid w:val="000D0E6F"/>
    <w:rsid w:val="000D1077"/>
    <w:rsid w:val="000D1A8C"/>
    <w:rsid w:val="000D2C05"/>
    <w:rsid w:val="000D3205"/>
    <w:rsid w:val="000D39C6"/>
    <w:rsid w:val="000D4777"/>
    <w:rsid w:val="000D4F36"/>
    <w:rsid w:val="000D5BB4"/>
    <w:rsid w:val="000D6590"/>
    <w:rsid w:val="000D796E"/>
    <w:rsid w:val="000D7B68"/>
    <w:rsid w:val="000E0559"/>
    <w:rsid w:val="000E1D87"/>
    <w:rsid w:val="000E3D7E"/>
    <w:rsid w:val="000E6A3A"/>
    <w:rsid w:val="000E75E4"/>
    <w:rsid w:val="000F1D34"/>
    <w:rsid w:val="000F3B7E"/>
    <w:rsid w:val="000F4A4A"/>
    <w:rsid w:val="000F517F"/>
    <w:rsid w:val="000F55ED"/>
    <w:rsid w:val="000F5A03"/>
    <w:rsid w:val="000F5CFD"/>
    <w:rsid w:val="000F6EA5"/>
    <w:rsid w:val="000F798F"/>
    <w:rsid w:val="00100697"/>
    <w:rsid w:val="0010186B"/>
    <w:rsid w:val="00101878"/>
    <w:rsid w:val="00103B23"/>
    <w:rsid w:val="00105F51"/>
    <w:rsid w:val="00106187"/>
    <w:rsid w:val="00106DEF"/>
    <w:rsid w:val="00107890"/>
    <w:rsid w:val="00107C24"/>
    <w:rsid w:val="00110F69"/>
    <w:rsid w:val="001126DF"/>
    <w:rsid w:val="00112D62"/>
    <w:rsid w:val="00114164"/>
    <w:rsid w:val="00114514"/>
    <w:rsid w:val="00114AB7"/>
    <w:rsid w:val="00115812"/>
    <w:rsid w:val="00115A3B"/>
    <w:rsid w:val="00115EFE"/>
    <w:rsid w:val="00116DEB"/>
    <w:rsid w:val="00117BA8"/>
    <w:rsid w:val="00117D2C"/>
    <w:rsid w:val="001200AC"/>
    <w:rsid w:val="00120114"/>
    <w:rsid w:val="00121353"/>
    <w:rsid w:val="00121B16"/>
    <w:rsid w:val="00121F1B"/>
    <w:rsid w:val="00122171"/>
    <w:rsid w:val="0012238D"/>
    <w:rsid w:val="00122D94"/>
    <w:rsid w:val="00123588"/>
    <w:rsid w:val="0012359A"/>
    <w:rsid w:val="00123DCE"/>
    <w:rsid w:val="0012433A"/>
    <w:rsid w:val="001249B8"/>
    <w:rsid w:val="00124AB2"/>
    <w:rsid w:val="001261C2"/>
    <w:rsid w:val="00126ABE"/>
    <w:rsid w:val="00127FB5"/>
    <w:rsid w:val="00130945"/>
    <w:rsid w:val="00131F48"/>
    <w:rsid w:val="001325C2"/>
    <w:rsid w:val="001329C3"/>
    <w:rsid w:val="001353BA"/>
    <w:rsid w:val="00135455"/>
    <w:rsid w:val="00135787"/>
    <w:rsid w:val="001360CE"/>
    <w:rsid w:val="001370FC"/>
    <w:rsid w:val="001415FC"/>
    <w:rsid w:val="00142441"/>
    <w:rsid w:val="00142A22"/>
    <w:rsid w:val="00143CEC"/>
    <w:rsid w:val="0014593E"/>
    <w:rsid w:val="001468D6"/>
    <w:rsid w:val="00147D70"/>
    <w:rsid w:val="00150660"/>
    <w:rsid w:val="00151463"/>
    <w:rsid w:val="00151845"/>
    <w:rsid w:val="00151D86"/>
    <w:rsid w:val="00152580"/>
    <w:rsid w:val="00152F98"/>
    <w:rsid w:val="0015629F"/>
    <w:rsid w:val="001571BB"/>
    <w:rsid w:val="00161388"/>
    <w:rsid w:val="00161A5C"/>
    <w:rsid w:val="001626B1"/>
    <w:rsid w:val="001649A6"/>
    <w:rsid w:val="00164A68"/>
    <w:rsid w:val="001655F9"/>
    <w:rsid w:val="0016617C"/>
    <w:rsid w:val="001669E2"/>
    <w:rsid w:val="0016777B"/>
    <w:rsid w:val="00171708"/>
    <w:rsid w:val="00172035"/>
    <w:rsid w:val="00172156"/>
    <w:rsid w:val="00172E12"/>
    <w:rsid w:val="00174952"/>
    <w:rsid w:val="001761DF"/>
    <w:rsid w:val="00176D3B"/>
    <w:rsid w:val="00176E21"/>
    <w:rsid w:val="00177340"/>
    <w:rsid w:val="00177875"/>
    <w:rsid w:val="00180984"/>
    <w:rsid w:val="001815CB"/>
    <w:rsid w:val="001818F4"/>
    <w:rsid w:val="00182B7B"/>
    <w:rsid w:val="00182F71"/>
    <w:rsid w:val="001836DA"/>
    <w:rsid w:val="00183D5C"/>
    <w:rsid w:val="001848E9"/>
    <w:rsid w:val="00186435"/>
    <w:rsid w:val="001864D0"/>
    <w:rsid w:val="00186742"/>
    <w:rsid w:val="00186E88"/>
    <w:rsid w:val="00187569"/>
    <w:rsid w:val="00190A00"/>
    <w:rsid w:val="00190E21"/>
    <w:rsid w:val="001920FB"/>
    <w:rsid w:val="00192A53"/>
    <w:rsid w:val="00193058"/>
    <w:rsid w:val="00193FD0"/>
    <w:rsid w:val="00194AD3"/>
    <w:rsid w:val="00195BFF"/>
    <w:rsid w:val="00195E85"/>
    <w:rsid w:val="00196043"/>
    <w:rsid w:val="00196223"/>
    <w:rsid w:val="00197A74"/>
    <w:rsid w:val="001A0755"/>
    <w:rsid w:val="001A1B60"/>
    <w:rsid w:val="001A2489"/>
    <w:rsid w:val="001A3043"/>
    <w:rsid w:val="001A36DB"/>
    <w:rsid w:val="001A3ECE"/>
    <w:rsid w:val="001A52AB"/>
    <w:rsid w:val="001A5888"/>
    <w:rsid w:val="001A7B68"/>
    <w:rsid w:val="001B03EF"/>
    <w:rsid w:val="001B06B6"/>
    <w:rsid w:val="001B1163"/>
    <w:rsid w:val="001B29DF"/>
    <w:rsid w:val="001B3B77"/>
    <w:rsid w:val="001B58D0"/>
    <w:rsid w:val="001B65C8"/>
    <w:rsid w:val="001B6681"/>
    <w:rsid w:val="001B7BB5"/>
    <w:rsid w:val="001C05BD"/>
    <w:rsid w:val="001C145E"/>
    <w:rsid w:val="001C1AB0"/>
    <w:rsid w:val="001C4C4E"/>
    <w:rsid w:val="001C5BEC"/>
    <w:rsid w:val="001C7C84"/>
    <w:rsid w:val="001D0781"/>
    <w:rsid w:val="001D18E7"/>
    <w:rsid w:val="001D1909"/>
    <w:rsid w:val="001D236E"/>
    <w:rsid w:val="001D3012"/>
    <w:rsid w:val="001D3EDB"/>
    <w:rsid w:val="001D41E5"/>
    <w:rsid w:val="001D4812"/>
    <w:rsid w:val="001D5B7B"/>
    <w:rsid w:val="001D5C43"/>
    <w:rsid w:val="001D63A1"/>
    <w:rsid w:val="001D6A7E"/>
    <w:rsid w:val="001D6C0C"/>
    <w:rsid w:val="001D7157"/>
    <w:rsid w:val="001D7B34"/>
    <w:rsid w:val="001E031C"/>
    <w:rsid w:val="001E0EFF"/>
    <w:rsid w:val="001E1818"/>
    <w:rsid w:val="001E3250"/>
    <w:rsid w:val="001E452E"/>
    <w:rsid w:val="001E4C13"/>
    <w:rsid w:val="001E4DB5"/>
    <w:rsid w:val="001E5E7C"/>
    <w:rsid w:val="001E6F09"/>
    <w:rsid w:val="001F04D8"/>
    <w:rsid w:val="001F0FB8"/>
    <w:rsid w:val="001F12BF"/>
    <w:rsid w:val="001F18B9"/>
    <w:rsid w:val="001F1EB9"/>
    <w:rsid w:val="001F212F"/>
    <w:rsid w:val="001F2730"/>
    <w:rsid w:val="001F336A"/>
    <w:rsid w:val="001F4347"/>
    <w:rsid w:val="001F4705"/>
    <w:rsid w:val="001F51FD"/>
    <w:rsid w:val="002004F7"/>
    <w:rsid w:val="002017A4"/>
    <w:rsid w:val="00201AA3"/>
    <w:rsid w:val="002031E5"/>
    <w:rsid w:val="002034E1"/>
    <w:rsid w:val="00203562"/>
    <w:rsid w:val="00203776"/>
    <w:rsid w:val="00206F8C"/>
    <w:rsid w:val="00207C2D"/>
    <w:rsid w:val="002103B5"/>
    <w:rsid w:val="002123C8"/>
    <w:rsid w:val="00212868"/>
    <w:rsid w:val="00213B6E"/>
    <w:rsid w:val="00214254"/>
    <w:rsid w:val="002147BA"/>
    <w:rsid w:val="00216875"/>
    <w:rsid w:val="00217D2E"/>
    <w:rsid w:val="00217F64"/>
    <w:rsid w:val="0022074D"/>
    <w:rsid w:val="00220801"/>
    <w:rsid w:val="00220DEB"/>
    <w:rsid w:val="002222F1"/>
    <w:rsid w:val="00222B13"/>
    <w:rsid w:val="00227C58"/>
    <w:rsid w:val="00231730"/>
    <w:rsid w:val="00231D9B"/>
    <w:rsid w:val="002321E3"/>
    <w:rsid w:val="00232300"/>
    <w:rsid w:val="00232CC1"/>
    <w:rsid w:val="00233CB1"/>
    <w:rsid w:val="00234CD2"/>
    <w:rsid w:val="0023541C"/>
    <w:rsid w:val="002354AD"/>
    <w:rsid w:val="002362E7"/>
    <w:rsid w:val="00236314"/>
    <w:rsid w:val="00236BB6"/>
    <w:rsid w:val="00237AED"/>
    <w:rsid w:val="0024008B"/>
    <w:rsid w:val="00240CFC"/>
    <w:rsid w:val="00241C72"/>
    <w:rsid w:val="002421E6"/>
    <w:rsid w:val="00242DB9"/>
    <w:rsid w:val="00243303"/>
    <w:rsid w:val="002448DF"/>
    <w:rsid w:val="00245CFD"/>
    <w:rsid w:val="00246A5F"/>
    <w:rsid w:val="00250837"/>
    <w:rsid w:val="00250E6D"/>
    <w:rsid w:val="0025105C"/>
    <w:rsid w:val="0025109A"/>
    <w:rsid w:val="002513DF"/>
    <w:rsid w:val="00251AC6"/>
    <w:rsid w:val="002548A1"/>
    <w:rsid w:val="00254B74"/>
    <w:rsid w:val="00254DB2"/>
    <w:rsid w:val="00255841"/>
    <w:rsid w:val="00256715"/>
    <w:rsid w:val="002578C6"/>
    <w:rsid w:val="00257A78"/>
    <w:rsid w:val="00257B30"/>
    <w:rsid w:val="00257BE7"/>
    <w:rsid w:val="00257E7B"/>
    <w:rsid w:val="0026023C"/>
    <w:rsid w:val="00261B9F"/>
    <w:rsid w:val="00264337"/>
    <w:rsid w:val="0026456D"/>
    <w:rsid w:val="00264F3F"/>
    <w:rsid w:val="00267BDE"/>
    <w:rsid w:val="00271602"/>
    <w:rsid w:val="00271C81"/>
    <w:rsid w:val="00273081"/>
    <w:rsid w:val="00274B0B"/>
    <w:rsid w:val="00274B72"/>
    <w:rsid w:val="00274D6D"/>
    <w:rsid w:val="0027527C"/>
    <w:rsid w:val="00275C98"/>
    <w:rsid w:val="002765F1"/>
    <w:rsid w:val="00276F1A"/>
    <w:rsid w:val="00277EB1"/>
    <w:rsid w:val="00280907"/>
    <w:rsid w:val="00281C3D"/>
    <w:rsid w:val="00281E33"/>
    <w:rsid w:val="00283B8E"/>
    <w:rsid w:val="00284027"/>
    <w:rsid w:val="00286699"/>
    <w:rsid w:val="00286EE2"/>
    <w:rsid w:val="00287883"/>
    <w:rsid w:val="002905E2"/>
    <w:rsid w:val="00290AB1"/>
    <w:rsid w:val="00290BFE"/>
    <w:rsid w:val="00290E23"/>
    <w:rsid w:val="00291496"/>
    <w:rsid w:val="00291992"/>
    <w:rsid w:val="002922DE"/>
    <w:rsid w:val="0029385C"/>
    <w:rsid w:val="0029399E"/>
    <w:rsid w:val="00293B85"/>
    <w:rsid w:val="002953E5"/>
    <w:rsid w:val="00295E57"/>
    <w:rsid w:val="002A021D"/>
    <w:rsid w:val="002A09FA"/>
    <w:rsid w:val="002A0A10"/>
    <w:rsid w:val="002A270C"/>
    <w:rsid w:val="002A2DF0"/>
    <w:rsid w:val="002A35E3"/>
    <w:rsid w:val="002A5B94"/>
    <w:rsid w:val="002A5EC5"/>
    <w:rsid w:val="002A5EF8"/>
    <w:rsid w:val="002A64B9"/>
    <w:rsid w:val="002A6798"/>
    <w:rsid w:val="002A72CF"/>
    <w:rsid w:val="002A7CA0"/>
    <w:rsid w:val="002B08F2"/>
    <w:rsid w:val="002B0A71"/>
    <w:rsid w:val="002B2305"/>
    <w:rsid w:val="002B27CB"/>
    <w:rsid w:val="002B3C30"/>
    <w:rsid w:val="002B52EC"/>
    <w:rsid w:val="002B5336"/>
    <w:rsid w:val="002B5908"/>
    <w:rsid w:val="002B61BD"/>
    <w:rsid w:val="002B6B15"/>
    <w:rsid w:val="002C0968"/>
    <w:rsid w:val="002C177C"/>
    <w:rsid w:val="002C22E1"/>
    <w:rsid w:val="002C254B"/>
    <w:rsid w:val="002C287C"/>
    <w:rsid w:val="002C2C29"/>
    <w:rsid w:val="002C2E26"/>
    <w:rsid w:val="002C32D3"/>
    <w:rsid w:val="002C34C2"/>
    <w:rsid w:val="002C4490"/>
    <w:rsid w:val="002C6D80"/>
    <w:rsid w:val="002C7545"/>
    <w:rsid w:val="002C7D7E"/>
    <w:rsid w:val="002D04E0"/>
    <w:rsid w:val="002D0586"/>
    <w:rsid w:val="002D18C7"/>
    <w:rsid w:val="002D1D63"/>
    <w:rsid w:val="002D1DD2"/>
    <w:rsid w:val="002D2D25"/>
    <w:rsid w:val="002D2DE3"/>
    <w:rsid w:val="002D3383"/>
    <w:rsid w:val="002D367B"/>
    <w:rsid w:val="002D4E68"/>
    <w:rsid w:val="002D6660"/>
    <w:rsid w:val="002D7527"/>
    <w:rsid w:val="002D7713"/>
    <w:rsid w:val="002E0054"/>
    <w:rsid w:val="002E023F"/>
    <w:rsid w:val="002E059C"/>
    <w:rsid w:val="002E5A73"/>
    <w:rsid w:val="002E707A"/>
    <w:rsid w:val="002E7658"/>
    <w:rsid w:val="002E7AD0"/>
    <w:rsid w:val="002F003A"/>
    <w:rsid w:val="002F283E"/>
    <w:rsid w:val="002F3015"/>
    <w:rsid w:val="002F4A7C"/>
    <w:rsid w:val="002F4E9A"/>
    <w:rsid w:val="002F54F0"/>
    <w:rsid w:val="002F55F0"/>
    <w:rsid w:val="002F6FAF"/>
    <w:rsid w:val="002F70BC"/>
    <w:rsid w:val="002F71D0"/>
    <w:rsid w:val="002F7682"/>
    <w:rsid w:val="002F76BB"/>
    <w:rsid w:val="003013E6"/>
    <w:rsid w:val="00301CE4"/>
    <w:rsid w:val="00302CBE"/>
    <w:rsid w:val="00303381"/>
    <w:rsid w:val="003045E5"/>
    <w:rsid w:val="00304E22"/>
    <w:rsid w:val="003057D4"/>
    <w:rsid w:val="00305BA6"/>
    <w:rsid w:val="00305E15"/>
    <w:rsid w:val="003066E0"/>
    <w:rsid w:val="0030739A"/>
    <w:rsid w:val="003076A6"/>
    <w:rsid w:val="00310D98"/>
    <w:rsid w:val="0031170A"/>
    <w:rsid w:val="003121AC"/>
    <w:rsid w:val="00312245"/>
    <w:rsid w:val="003124EB"/>
    <w:rsid w:val="003135B4"/>
    <w:rsid w:val="0031444B"/>
    <w:rsid w:val="00314A1C"/>
    <w:rsid w:val="003152E4"/>
    <w:rsid w:val="00315620"/>
    <w:rsid w:val="00316D27"/>
    <w:rsid w:val="00316F3D"/>
    <w:rsid w:val="00317740"/>
    <w:rsid w:val="00320763"/>
    <w:rsid w:val="00320E4A"/>
    <w:rsid w:val="00321B96"/>
    <w:rsid w:val="0032203E"/>
    <w:rsid w:val="0032350A"/>
    <w:rsid w:val="00323E87"/>
    <w:rsid w:val="0032416C"/>
    <w:rsid w:val="003242A1"/>
    <w:rsid w:val="00324391"/>
    <w:rsid w:val="00324418"/>
    <w:rsid w:val="003248DC"/>
    <w:rsid w:val="00326356"/>
    <w:rsid w:val="00327443"/>
    <w:rsid w:val="0033216A"/>
    <w:rsid w:val="00332A7E"/>
    <w:rsid w:val="00333C09"/>
    <w:rsid w:val="00334466"/>
    <w:rsid w:val="003345B3"/>
    <w:rsid w:val="00334BDC"/>
    <w:rsid w:val="003352B5"/>
    <w:rsid w:val="00336612"/>
    <w:rsid w:val="003401B2"/>
    <w:rsid w:val="0034081F"/>
    <w:rsid w:val="0034160F"/>
    <w:rsid w:val="00341B35"/>
    <w:rsid w:val="00342102"/>
    <w:rsid w:val="003428C7"/>
    <w:rsid w:val="00342D9C"/>
    <w:rsid w:val="00344A7C"/>
    <w:rsid w:val="0034629F"/>
    <w:rsid w:val="00347269"/>
    <w:rsid w:val="00350D94"/>
    <w:rsid w:val="00351525"/>
    <w:rsid w:val="003522B0"/>
    <w:rsid w:val="003528B5"/>
    <w:rsid w:val="003531B7"/>
    <w:rsid w:val="0035452A"/>
    <w:rsid w:val="00354945"/>
    <w:rsid w:val="00356516"/>
    <w:rsid w:val="0035756C"/>
    <w:rsid w:val="00357DD9"/>
    <w:rsid w:val="00357F53"/>
    <w:rsid w:val="00361A7C"/>
    <w:rsid w:val="00361FB6"/>
    <w:rsid w:val="00362136"/>
    <w:rsid w:val="00362805"/>
    <w:rsid w:val="00363879"/>
    <w:rsid w:val="00363E93"/>
    <w:rsid w:val="00364D5B"/>
    <w:rsid w:val="00365FA0"/>
    <w:rsid w:val="0036607E"/>
    <w:rsid w:val="00373081"/>
    <w:rsid w:val="00373FD4"/>
    <w:rsid w:val="00374382"/>
    <w:rsid w:val="00375B6A"/>
    <w:rsid w:val="003766DE"/>
    <w:rsid w:val="0037676E"/>
    <w:rsid w:val="00380781"/>
    <w:rsid w:val="00380929"/>
    <w:rsid w:val="00380989"/>
    <w:rsid w:val="00380E66"/>
    <w:rsid w:val="003813C4"/>
    <w:rsid w:val="00381CAF"/>
    <w:rsid w:val="00382204"/>
    <w:rsid w:val="00382386"/>
    <w:rsid w:val="003826A1"/>
    <w:rsid w:val="00384668"/>
    <w:rsid w:val="00384F91"/>
    <w:rsid w:val="00386FBF"/>
    <w:rsid w:val="0039391E"/>
    <w:rsid w:val="0039393B"/>
    <w:rsid w:val="00393A69"/>
    <w:rsid w:val="00394C0B"/>
    <w:rsid w:val="003951F5"/>
    <w:rsid w:val="00395AA4"/>
    <w:rsid w:val="00396620"/>
    <w:rsid w:val="00396C86"/>
    <w:rsid w:val="00397A4C"/>
    <w:rsid w:val="003A006D"/>
    <w:rsid w:val="003A0621"/>
    <w:rsid w:val="003A0FC7"/>
    <w:rsid w:val="003A1B21"/>
    <w:rsid w:val="003A1DFB"/>
    <w:rsid w:val="003A21D3"/>
    <w:rsid w:val="003A24D2"/>
    <w:rsid w:val="003A2CCC"/>
    <w:rsid w:val="003A2FC6"/>
    <w:rsid w:val="003A32D1"/>
    <w:rsid w:val="003A34C9"/>
    <w:rsid w:val="003A3BAD"/>
    <w:rsid w:val="003A3E32"/>
    <w:rsid w:val="003A3EB4"/>
    <w:rsid w:val="003A495D"/>
    <w:rsid w:val="003A5FCC"/>
    <w:rsid w:val="003A63B3"/>
    <w:rsid w:val="003A7A40"/>
    <w:rsid w:val="003A7CB0"/>
    <w:rsid w:val="003A7E01"/>
    <w:rsid w:val="003B0E5F"/>
    <w:rsid w:val="003B12C4"/>
    <w:rsid w:val="003B2C33"/>
    <w:rsid w:val="003B2D7C"/>
    <w:rsid w:val="003B3469"/>
    <w:rsid w:val="003B5471"/>
    <w:rsid w:val="003B55E8"/>
    <w:rsid w:val="003B6DA9"/>
    <w:rsid w:val="003B728B"/>
    <w:rsid w:val="003C10A6"/>
    <w:rsid w:val="003C112E"/>
    <w:rsid w:val="003C208B"/>
    <w:rsid w:val="003C253F"/>
    <w:rsid w:val="003C2655"/>
    <w:rsid w:val="003C28B1"/>
    <w:rsid w:val="003C4799"/>
    <w:rsid w:val="003C48DE"/>
    <w:rsid w:val="003C4A55"/>
    <w:rsid w:val="003C538F"/>
    <w:rsid w:val="003C6C7A"/>
    <w:rsid w:val="003C6E50"/>
    <w:rsid w:val="003C6FF3"/>
    <w:rsid w:val="003D0557"/>
    <w:rsid w:val="003D0B4C"/>
    <w:rsid w:val="003D0C43"/>
    <w:rsid w:val="003D0F58"/>
    <w:rsid w:val="003D3014"/>
    <w:rsid w:val="003D38F8"/>
    <w:rsid w:val="003D4431"/>
    <w:rsid w:val="003D46CD"/>
    <w:rsid w:val="003D475C"/>
    <w:rsid w:val="003D4CC0"/>
    <w:rsid w:val="003D5827"/>
    <w:rsid w:val="003D5A36"/>
    <w:rsid w:val="003D64DA"/>
    <w:rsid w:val="003D6924"/>
    <w:rsid w:val="003D6D25"/>
    <w:rsid w:val="003D75A1"/>
    <w:rsid w:val="003D7A60"/>
    <w:rsid w:val="003D7B8C"/>
    <w:rsid w:val="003E04C7"/>
    <w:rsid w:val="003E180D"/>
    <w:rsid w:val="003E1E29"/>
    <w:rsid w:val="003E2032"/>
    <w:rsid w:val="003E444D"/>
    <w:rsid w:val="003E4A40"/>
    <w:rsid w:val="003E4D19"/>
    <w:rsid w:val="003E53E0"/>
    <w:rsid w:val="003E5624"/>
    <w:rsid w:val="003E56E2"/>
    <w:rsid w:val="003E5814"/>
    <w:rsid w:val="003E69F0"/>
    <w:rsid w:val="003E7F01"/>
    <w:rsid w:val="003F0302"/>
    <w:rsid w:val="003F131F"/>
    <w:rsid w:val="003F1A95"/>
    <w:rsid w:val="003F41CD"/>
    <w:rsid w:val="003F5506"/>
    <w:rsid w:val="003F57D3"/>
    <w:rsid w:val="003F6E22"/>
    <w:rsid w:val="003F796D"/>
    <w:rsid w:val="003F7C1A"/>
    <w:rsid w:val="003F7E31"/>
    <w:rsid w:val="00400413"/>
    <w:rsid w:val="00400F21"/>
    <w:rsid w:val="00401028"/>
    <w:rsid w:val="0040110C"/>
    <w:rsid w:val="00401DA2"/>
    <w:rsid w:val="00402B3B"/>
    <w:rsid w:val="00404912"/>
    <w:rsid w:val="00404B14"/>
    <w:rsid w:val="00404D66"/>
    <w:rsid w:val="00406974"/>
    <w:rsid w:val="00406F91"/>
    <w:rsid w:val="0040756F"/>
    <w:rsid w:val="0041023A"/>
    <w:rsid w:val="004139D5"/>
    <w:rsid w:val="00414585"/>
    <w:rsid w:val="00414959"/>
    <w:rsid w:val="00414A8A"/>
    <w:rsid w:val="00414F9D"/>
    <w:rsid w:val="00414FA4"/>
    <w:rsid w:val="004162D2"/>
    <w:rsid w:val="00416C73"/>
    <w:rsid w:val="004172DA"/>
    <w:rsid w:val="00417F27"/>
    <w:rsid w:val="00421737"/>
    <w:rsid w:val="00421EC1"/>
    <w:rsid w:val="00426ED1"/>
    <w:rsid w:val="00427B80"/>
    <w:rsid w:val="00427C7F"/>
    <w:rsid w:val="00427D0C"/>
    <w:rsid w:val="0043006D"/>
    <w:rsid w:val="00430A5D"/>
    <w:rsid w:val="00430B02"/>
    <w:rsid w:val="00430CE3"/>
    <w:rsid w:val="00430E43"/>
    <w:rsid w:val="00431200"/>
    <w:rsid w:val="00432FA9"/>
    <w:rsid w:val="00432FB6"/>
    <w:rsid w:val="00433887"/>
    <w:rsid w:val="00435BD6"/>
    <w:rsid w:val="0043647E"/>
    <w:rsid w:val="00436F14"/>
    <w:rsid w:val="00437441"/>
    <w:rsid w:val="004374D0"/>
    <w:rsid w:val="0044097C"/>
    <w:rsid w:val="004409C6"/>
    <w:rsid w:val="00441461"/>
    <w:rsid w:val="004416FD"/>
    <w:rsid w:val="00441E30"/>
    <w:rsid w:val="00442D5F"/>
    <w:rsid w:val="004431B6"/>
    <w:rsid w:val="004439E4"/>
    <w:rsid w:val="0044553D"/>
    <w:rsid w:val="00446DB2"/>
    <w:rsid w:val="004512B1"/>
    <w:rsid w:val="004517C8"/>
    <w:rsid w:val="00451B4C"/>
    <w:rsid w:val="0045257B"/>
    <w:rsid w:val="00452A73"/>
    <w:rsid w:val="00453598"/>
    <w:rsid w:val="00454335"/>
    <w:rsid w:val="004543B5"/>
    <w:rsid w:val="0045469A"/>
    <w:rsid w:val="0045474C"/>
    <w:rsid w:val="004547B6"/>
    <w:rsid w:val="00455659"/>
    <w:rsid w:val="004556F8"/>
    <w:rsid w:val="00456530"/>
    <w:rsid w:val="0045684C"/>
    <w:rsid w:val="0045797A"/>
    <w:rsid w:val="004602FD"/>
    <w:rsid w:val="00462C2C"/>
    <w:rsid w:val="00463802"/>
    <w:rsid w:val="00463FDB"/>
    <w:rsid w:val="0046444D"/>
    <w:rsid w:val="0046467A"/>
    <w:rsid w:val="00464C66"/>
    <w:rsid w:val="00465063"/>
    <w:rsid w:val="0046555D"/>
    <w:rsid w:val="00466377"/>
    <w:rsid w:val="00466878"/>
    <w:rsid w:val="00467A15"/>
    <w:rsid w:val="00467B3B"/>
    <w:rsid w:val="00467D8F"/>
    <w:rsid w:val="004701B8"/>
    <w:rsid w:val="00471041"/>
    <w:rsid w:val="00471D40"/>
    <w:rsid w:val="004721D8"/>
    <w:rsid w:val="004728CD"/>
    <w:rsid w:val="00472C7A"/>
    <w:rsid w:val="00472D4A"/>
    <w:rsid w:val="00474255"/>
    <w:rsid w:val="00475042"/>
    <w:rsid w:val="00475314"/>
    <w:rsid w:val="004755CE"/>
    <w:rsid w:val="00475B13"/>
    <w:rsid w:val="004764FE"/>
    <w:rsid w:val="00477285"/>
    <w:rsid w:val="00477AD2"/>
    <w:rsid w:val="00480097"/>
    <w:rsid w:val="00480F6F"/>
    <w:rsid w:val="00481220"/>
    <w:rsid w:val="00482A4D"/>
    <w:rsid w:val="00482E28"/>
    <w:rsid w:val="0048383C"/>
    <w:rsid w:val="00483FCE"/>
    <w:rsid w:val="00484290"/>
    <w:rsid w:val="00485D85"/>
    <w:rsid w:val="00487B5B"/>
    <w:rsid w:val="00491026"/>
    <w:rsid w:val="00493215"/>
    <w:rsid w:val="0049497F"/>
    <w:rsid w:val="00494A4F"/>
    <w:rsid w:val="0049576D"/>
    <w:rsid w:val="00496409"/>
    <w:rsid w:val="00496724"/>
    <w:rsid w:val="0049763C"/>
    <w:rsid w:val="00497F28"/>
    <w:rsid w:val="004A02E7"/>
    <w:rsid w:val="004A1150"/>
    <w:rsid w:val="004A20CA"/>
    <w:rsid w:val="004A2128"/>
    <w:rsid w:val="004A24F9"/>
    <w:rsid w:val="004A2850"/>
    <w:rsid w:val="004A349D"/>
    <w:rsid w:val="004A3BA7"/>
    <w:rsid w:val="004A427B"/>
    <w:rsid w:val="004A4A61"/>
    <w:rsid w:val="004A5351"/>
    <w:rsid w:val="004A5D58"/>
    <w:rsid w:val="004A5DFC"/>
    <w:rsid w:val="004A667E"/>
    <w:rsid w:val="004A68BD"/>
    <w:rsid w:val="004A72E9"/>
    <w:rsid w:val="004B078B"/>
    <w:rsid w:val="004B0E05"/>
    <w:rsid w:val="004B1851"/>
    <w:rsid w:val="004B27DE"/>
    <w:rsid w:val="004B394E"/>
    <w:rsid w:val="004B6028"/>
    <w:rsid w:val="004B6ACF"/>
    <w:rsid w:val="004B6F42"/>
    <w:rsid w:val="004B73DE"/>
    <w:rsid w:val="004B76A1"/>
    <w:rsid w:val="004B7ECB"/>
    <w:rsid w:val="004C09CB"/>
    <w:rsid w:val="004C1BA5"/>
    <w:rsid w:val="004C2619"/>
    <w:rsid w:val="004C3361"/>
    <w:rsid w:val="004C6148"/>
    <w:rsid w:val="004C6F1C"/>
    <w:rsid w:val="004C6FE7"/>
    <w:rsid w:val="004C76FD"/>
    <w:rsid w:val="004D0305"/>
    <w:rsid w:val="004D07EC"/>
    <w:rsid w:val="004D0960"/>
    <w:rsid w:val="004D14CE"/>
    <w:rsid w:val="004D158E"/>
    <w:rsid w:val="004D363E"/>
    <w:rsid w:val="004D3E7B"/>
    <w:rsid w:val="004D48BF"/>
    <w:rsid w:val="004D4B37"/>
    <w:rsid w:val="004D61E0"/>
    <w:rsid w:val="004D6676"/>
    <w:rsid w:val="004D78AA"/>
    <w:rsid w:val="004E0A15"/>
    <w:rsid w:val="004E0B9C"/>
    <w:rsid w:val="004E0F04"/>
    <w:rsid w:val="004E0F9D"/>
    <w:rsid w:val="004E2D8F"/>
    <w:rsid w:val="004E31E0"/>
    <w:rsid w:val="004E48BA"/>
    <w:rsid w:val="004E497E"/>
    <w:rsid w:val="004E4CD9"/>
    <w:rsid w:val="004E695C"/>
    <w:rsid w:val="004E7D22"/>
    <w:rsid w:val="004F07CF"/>
    <w:rsid w:val="004F388A"/>
    <w:rsid w:val="004F4527"/>
    <w:rsid w:val="004F4F62"/>
    <w:rsid w:val="004F4FFC"/>
    <w:rsid w:val="004F548A"/>
    <w:rsid w:val="004F5505"/>
    <w:rsid w:val="004F5A9C"/>
    <w:rsid w:val="004F7435"/>
    <w:rsid w:val="0050032A"/>
    <w:rsid w:val="00501BFF"/>
    <w:rsid w:val="00501E91"/>
    <w:rsid w:val="00505004"/>
    <w:rsid w:val="005063A8"/>
    <w:rsid w:val="00510BAA"/>
    <w:rsid w:val="00512594"/>
    <w:rsid w:val="0051315B"/>
    <w:rsid w:val="0051357E"/>
    <w:rsid w:val="0051382D"/>
    <w:rsid w:val="00513B0C"/>
    <w:rsid w:val="0051651C"/>
    <w:rsid w:val="005165F6"/>
    <w:rsid w:val="0051668A"/>
    <w:rsid w:val="00516F55"/>
    <w:rsid w:val="00517C6F"/>
    <w:rsid w:val="0052055F"/>
    <w:rsid w:val="00520841"/>
    <w:rsid w:val="0052105A"/>
    <w:rsid w:val="005211B3"/>
    <w:rsid w:val="00522A42"/>
    <w:rsid w:val="0052386B"/>
    <w:rsid w:val="005247F8"/>
    <w:rsid w:val="00525576"/>
    <w:rsid w:val="00525851"/>
    <w:rsid w:val="00525BC9"/>
    <w:rsid w:val="00525D7F"/>
    <w:rsid w:val="00526A7F"/>
    <w:rsid w:val="005271B7"/>
    <w:rsid w:val="00527550"/>
    <w:rsid w:val="005313CE"/>
    <w:rsid w:val="00532B9C"/>
    <w:rsid w:val="00533EEB"/>
    <w:rsid w:val="00533F54"/>
    <w:rsid w:val="0053573D"/>
    <w:rsid w:val="00535D15"/>
    <w:rsid w:val="00535F0C"/>
    <w:rsid w:val="00537B68"/>
    <w:rsid w:val="00540270"/>
    <w:rsid w:val="00540FE9"/>
    <w:rsid w:val="0054122F"/>
    <w:rsid w:val="00541733"/>
    <w:rsid w:val="00541BE9"/>
    <w:rsid w:val="00542D74"/>
    <w:rsid w:val="00543DB1"/>
    <w:rsid w:val="0054482B"/>
    <w:rsid w:val="00544B85"/>
    <w:rsid w:val="0054603A"/>
    <w:rsid w:val="00546080"/>
    <w:rsid w:val="005476B1"/>
    <w:rsid w:val="00550874"/>
    <w:rsid w:val="00550E92"/>
    <w:rsid w:val="005519BC"/>
    <w:rsid w:val="00551ED6"/>
    <w:rsid w:val="005526F1"/>
    <w:rsid w:val="0055355F"/>
    <w:rsid w:val="00553A6F"/>
    <w:rsid w:val="00553C3A"/>
    <w:rsid w:val="00554423"/>
    <w:rsid w:val="0055650C"/>
    <w:rsid w:val="005569D8"/>
    <w:rsid w:val="00556C88"/>
    <w:rsid w:val="005575C2"/>
    <w:rsid w:val="00557F2D"/>
    <w:rsid w:val="00560478"/>
    <w:rsid w:val="00560826"/>
    <w:rsid w:val="0056196F"/>
    <w:rsid w:val="00561D66"/>
    <w:rsid w:val="005620B3"/>
    <w:rsid w:val="00562F11"/>
    <w:rsid w:val="00564368"/>
    <w:rsid w:val="00565183"/>
    <w:rsid w:val="0056539E"/>
    <w:rsid w:val="00565453"/>
    <w:rsid w:val="00565B53"/>
    <w:rsid w:val="005668A1"/>
    <w:rsid w:val="00567966"/>
    <w:rsid w:val="00572608"/>
    <w:rsid w:val="0057310E"/>
    <w:rsid w:val="005732AF"/>
    <w:rsid w:val="00573630"/>
    <w:rsid w:val="00573642"/>
    <w:rsid w:val="0057364D"/>
    <w:rsid w:val="005752FB"/>
    <w:rsid w:val="00575E95"/>
    <w:rsid w:val="0057682A"/>
    <w:rsid w:val="00576E50"/>
    <w:rsid w:val="00577D98"/>
    <w:rsid w:val="005807E1"/>
    <w:rsid w:val="00580EE2"/>
    <w:rsid w:val="0058126A"/>
    <w:rsid w:val="005818C1"/>
    <w:rsid w:val="00582D70"/>
    <w:rsid w:val="0058358E"/>
    <w:rsid w:val="00583D8C"/>
    <w:rsid w:val="00583ECE"/>
    <w:rsid w:val="005842B2"/>
    <w:rsid w:val="00586838"/>
    <w:rsid w:val="00587DC8"/>
    <w:rsid w:val="0059011B"/>
    <w:rsid w:val="00590166"/>
    <w:rsid w:val="005905ED"/>
    <w:rsid w:val="00590B0E"/>
    <w:rsid w:val="00592E6D"/>
    <w:rsid w:val="005932A8"/>
    <w:rsid w:val="00593653"/>
    <w:rsid w:val="00593F29"/>
    <w:rsid w:val="005941E6"/>
    <w:rsid w:val="00594EFD"/>
    <w:rsid w:val="005951B1"/>
    <w:rsid w:val="00595E16"/>
    <w:rsid w:val="00595E94"/>
    <w:rsid w:val="005963A5"/>
    <w:rsid w:val="0059760D"/>
    <w:rsid w:val="005A0A85"/>
    <w:rsid w:val="005A1906"/>
    <w:rsid w:val="005A2A6A"/>
    <w:rsid w:val="005A3853"/>
    <w:rsid w:val="005A4AB0"/>
    <w:rsid w:val="005A5237"/>
    <w:rsid w:val="005A533A"/>
    <w:rsid w:val="005A5478"/>
    <w:rsid w:val="005A550B"/>
    <w:rsid w:val="005A5E8F"/>
    <w:rsid w:val="005A604F"/>
    <w:rsid w:val="005A6791"/>
    <w:rsid w:val="005A7211"/>
    <w:rsid w:val="005A7D53"/>
    <w:rsid w:val="005B07BD"/>
    <w:rsid w:val="005B0A7E"/>
    <w:rsid w:val="005B1B6E"/>
    <w:rsid w:val="005B23F3"/>
    <w:rsid w:val="005B28C9"/>
    <w:rsid w:val="005B3BD5"/>
    <w:rsid w:val="005B4DCE"/>
    <w:rsid w:val="005B518C"/>
    <w:rsid w:val="005B522B"/>
    <w:rsid w:val="005B6345"/>
    <w:rsid w:val="005B7E37"/>
    <w:rsid w:val="005C005B"/>
    <w:rsid w:val="005C0090"/>
    <w:rsid w:val="005C0CE1"/>
    <w:rsid w:val="005C1BDC"/>
    <w:rsid w:val="005C3BCE"/>
    <w:rsid w:val="005C5924"/>
    <w:rsid w:val="005C678D"/>
    <w:rsid w:val="005C6FC2"/>
    <w:rsid w:val="005C7BBB"/>
    <w:rsid w:val="005D0B30"/>
    <w:rsid w:val="005D27F1"/>
    <w:rsid w:val="005D29B2"/>
    <w:rsid w:val="005D309B"/>
    <w:rsid w:val="005D4ED3"/>
    <w:rsid w:val="005D5540"/>
    <w:rsid w:val="005D5652"/>
    <w:rsid w:val="005D5DAB"/>
    <w:rsid w:val="005D6814"/>
    <w:rsid w:val="005D6833"/>
    <w:rsid w:val="005D6DBB"/>
    <w:rsid w:val="005D75C7"/>
    <w:rsid w:val="005D772D"/>
    <w:rsid w:val="005D7A54"/>
    <w:rsid w:val="005E00EB"/>
    <w:rsid w:val="005E0330"/>
    <w:rsid w:val="005E06BD"/>
    <w:rsid w:val="005E1718"/>
    <w:rsid w:val="005E1830"/>
    <w:rsid w:val="005E1C4C"/>
    <w:rsid w:val="005E2D2D"/>
    <w:rsid w:val="005E31D8"/>
    <w:rsid w:val="005E4984"/>
    <w:rsid w:val="005E55E8"/>
    <w:rsid w:val="005E5CA4"/>
    <w:rsid w:val="005E6428"/>
    <w:rsid w:val="005F1207"/>
    <w:rsid w:val="005F2007"/>
    <w:rsid w:val="005F2030"/>
    <w:rsid w:val="005F2180"/>
    <w:rsid w:val="005F2979"/>
    <w:rsid w:val="005F3B7D"/>
    <w:rsid w:val="005F693D"/>
    <w:rsid w:val="005F7F3B"/>
    <w:rsid w:val="00600686"/>
    <w:rsid w:val="00600D25"/>
    <w:rsid w:val="00601D29"/>
    <w:rsid w:val="00602C8A"/>
    <w:rsid w:val="00602FAC"/>
    <w:rsid w:val="0060310A"/>
    <w:rsid w:val="0060422E"/>
    <w:rsid w:val="00606415"/>
    <w:rsid w:val="00607AB0"/>
    <w:rsid w:val="00612510"/>
    <w:rsid w:val="00612C6E"/>
    <w:rsid w:val="00612DF5"/>
    <w:rsid w:val="00613329"/>
    <w:rsid w:val="00614239"/>
    <w:rsid w:val="006146AB"/>
    <w:rsid w:val="00614A61"/>
    <w:rsid w:val="00616351"/>
    <w:rsid w:val="00616A4A"/>
    <w:rsid w:val="00617036"/>
    <w:rsid w:val="0061728C"/>
    <w:rsid w:val="00617818"/>
    <w:rsid w:val="00617CD9"/>
    <w:rsid w:val="006200E8"/>
    <w:rsid w:val="00620181"/>
    <w:rsid w:val="006202A3"/>
    <w:rsid w:val="006218D6"/>
    <w:rsid w:val="00621A4E"/>
    <w:rsid w:val="006230F2"/>
    <w:rsid w:val="00623BD0"/>
    <w:rsid w:val="006243BD"/>
    <w:rsid w:val="00624421"/>
    <w:rsid w:val="0062792A"/>
    <w:rsid w:val="00630330"/>
    <w:rsid w:val="00630CA2"/>
    <w:rsid w:val="0063236F"/>
    <w:rsid w:val="006328F2"/>
    <w:rsid w:val="00633AF8"/>
    <w:rsid w:val="00634E03"/>
    <w:rsid w:val="00635481"/>
    <w:rsid w:val="00635F40"/>
    <w:rsid w:val="00636EF3"/>
    <w:rsid w:val="00640A25"/>
    <w:rsid w:val="00643DB8"/>
    <w:rsid w:val="00643F3F"/>
    <w:rsid w:val="00645521"/>
    <w:rsid w:val="00646360"/>
    <w:rsid w:val="0064652A"/>
    <w:rsid w:val="00646CC9"/>
    <w:rsid w:val="0064738E"/>
    <w:rsid w:val="00647563"/>
    <w:rsid w:val="00650AA4"/>
    <w:rsid w:val="00651D38"/>
    <w:rsid w:val="00652D5F"/>
    <w:rsid w:val="00652DDC"/>
    <w:rsid w:val="0065301E"/>
    <w:rsid w:val="0065362A"/>
    <w:rsid w:val="0065595E"/>
    <w:rsid w:val="006562E1"/>
    <w:rsid w:val="00656F0E"/>
    <w:rsid w:val="00657EB3"/>
    <w:rsid w:val="0066109C"/>
    <w:rsid w:val="00661170"/>
    <w:rsid w:val="00661214"/>
    <w:rsid w:val="00661912"/>
    <w:rsid w:val="006628A8"/>
    <w:rsid w:val="006631EA"/>
    <w:rsid w:val="00663542"/>
    <w:rsid w:val="00664C33"/>
    <w:rsid w:val="00666C01"/>
    <w:rsid w:val="006676F4"/>
    <w:rsid w:val="00667A77"/>
    <w:rsid w:val="006702F3"/>
    <w:rsid w:val="006706D7"/>
    <w:rsid w:val="006730E8"/>
    <w:rsid w:val="0067365B"/>
    <w:rsid w:val="00674125"/>
    <w:rsid w:val="0067501C"/>
    <w:rsid w:val="006765F6"/>
    <w:rsid w:val="006812BF"/>
    <w:rsid w:val="00681785"/>
    <w:rsid w:val="00683570"/>
    <w:rsid w:val="00683E9E"/>
    <w:rsid w:val="0068479A"/>
    <w:rsid w:val="00684BA0"/>
    <w:rsid w:val="00684C04"/>
    <w:rsid w:val="00686118"/>
    <w:rsid w:val="00686CA4"/>
    <w:rsid w:val="00686F98"/>
    <w:rsid w:val="00691BEB"/>
    <w:rsid w:val="00692EE1"/>
    <w:rsid w:val="00692F32"/>
    <w:rsid w:val="00693081"/>
    <w:rsid w:val="0069427A"/>
    <w:rsid w:val="00695AE9"/>
    <w:rsid w:val="00697253"/>
    <w:rsid w:val="0069761D"/>
    <w:rsid w:val="00697F45"/>
    <w:rsid w:val="006A170C"/>
    <w:rsid w:val="006A219F"/>
    <w:rsid w:val="006A4400"/>
    <w:rsid w:val="006A44C0"/>
    <w:rsid w:val="006A52C9"/>
    <w:rsid w:val="006A57C5"/>
    <w:rsid w:val="006A5D81"/>
    <w:rsid w:val="006A6060"/>
    <w:rsid w:val="006A64BB"/>
    <w:rsid w:val="006A69E3"/>
    <w:rsid w:val="006A6C9B"/>
    <w:rsid w:val="006A77EC"/>
    <w:rsid w:val="006A7F96"/>
    <w:rsid w:val="006B0467"/>
    <w:rsid w:val="006B0C02"/>
    <w:rsid w:val="006B106F"/>
    <w:rsid w:val="006B1573"/>
    <w:rsid w:val="006B1A66"/>
    <w:rsid w:val="006B21FD"/>
    <w:rsid w:val="006B260A"/>
    <w:rsid w:val="006B27AB"/>
    <w:rsid w:val="006B3433"/>
    <w:rsid w:val="006B3B3F"/>
    <w:rsid w:val="006B40F8"/>
    <w:rsid w:val="006B4289"/>
    <w:rsid w:val="006B4CD8"/>
    <w:rsid w:val="006B6661"/>
    <w:rsid w:val="006B6A08"/>
    <w:rsid w:val="006B6CBF"/>
    <w:rsid w:val="006B7CB8"/>
    <w:rsid w:val="006C2191"/>
    <w:rsid w:val="006C24F2"/>
    <w:rsid w:val="006C2DD7"/>
    <w:rsid w:val="006C45E3"/>
    <w:rsid w:val="006C5855"/>
    <w:rsid w:val="006C5BC7"/>
    <w:rsid w:val="006C6E1D"/>
    <w:rsid w:val="006C727E"/>
    <w:rsid w:val="006C7FE6"/>
    <w:rsid w:val="006D0D75"/>
    <w:rsid w:val="006D1437"/>
    <w:rsid w:val="006D1474"/>
    <w:rsid w:val="006D15F0"/>
    <w:rsid w:val="006D2A4E"/>
    <w:rsid w:val="006D3EDB"/>
    <w:rsid w:val="006D4406"/>
    <w:rsid w:val="006D4765"/>
    <w:rsid w:val="006D541B"/>
    <w:rsid w:val="006D73DA"/>
    <w:rsid w:val="006D7586"/>
    <w:rsid w:val="006D76E4"/>
    <w:rsid w:val="006D78C5"/>
    <w:rsid w:val="006E0C32"/>
    <w:rsid w:val="006E14AC"/>
    <w:rsid w:val="006E259B"/>
    <w:rsid w:val="006E2CCD"/>
    <w:rsid w:val="006E521F"/>
    <w:rsid w:val="006E6293"/>
    <w:rsid w:val="006E6679"/>
    <w:rsid w:val="006F0420"/>
    <w:rsid w:val="006F1BC4"/>
    <w:rsid w:val="006F43B8"/>
    <w:rsid w:val="006F4A64"/>
    <w:rsid w:val="006F4E1F"/>
    <w:rsid w:val="006F6153"/>
    <w:rsid w:val="006F61BE"/>
    <w:rsid w:val="006F6FD3"/>
    <w:rsid w:val="006F7298"/>
    <w:rsid w:val="00701929"/>
    <w:rsid w:val="00701C22"/>
    <w:rsid w:val="0070267D"/>
    <w:rsid w:val="00702D5F"/>
    <w:rsid w:val="007044B0"/>
    <w:rsid w:val="007059AE"/>
    <w:rsid w:val="00706910"/>
    <w:rsid w:val="00707A61"/>
    <w:rsid w:val="00710251"/>
    <w:rsid w:val="0071037B"/>
    <w:rsid w:val="0071054A"/>
    <w:rsid w:val="00710A63"/>
    <w:rsid w:val="007114A7"/>
    <w:rsid w:val="00711689"/>
    <w:rsid w:val="007127CF"/>
    <w:rsid w:val="00713072"/>
    <w:rsid w:val="00715088"/>
    <w:rsid w:val="0071767A"/>
    <w:rsid w:val="007202F5"/>
    <w:rsid w:val="00721EA6"/>
    <w:rsid w:val="007227DF"/>
    <w:rsid w:val="00725C85"/>
    <w:rsid w:val="007263C5"/>
    <w:rsid w:val="007300C9"/>
    <w:rsid w:val="0073187C"/>
    <w:rsid w:val="0073326A"/>
    <w:rsid w:val="00733335"/>
    <w:rsid w:val="007334B5"/>
    <w:rsid w:val="00733EED"/>
    <w:rsid w:val="00734257"/>
    <w:rsid w:val="007344A3"/>
    <w:rsid w:val="0073492F"/>
    <w:rsid w:val="00734DB0"/>
    <w:rsid w:val="00735741"/>
    <w:rsid w:val="00736487"/>
    <w:rsid w:val="00736A02"/>
    <w:rsid w:val="00737C85"/>
    <w:rsid w:val="00740535"/>
    <w:rsid w:val="00740E21"/>
    <w:rsid w:val="0074102E"/>
    <w:rsid w:val="007414FF"/>
    <w:rsid w:val="00741615"/>
    <w:rsid w:val="00741F82"/>
    <w:rsid w:val="00742159"/>
    <w:rsid w:val="00743F3D"/>
    <w:rsid w:val="0074459C"/>
    <w:rsid w:val="00745AB9"/>
    <w:rsid w:val="00746127"/>
    <w:rsid w:val="00746ED8"/>
    <w:rsid w:val="00747A57"/>
    <w:rsid w:val="00750A9E"/>
    <w:rsid w:val="00751435"/>
    <w:rsid w:val="00751E8B"/>
    <w:rsid w:val="0075423C"/>
    <w:rsid w:val="00754980"/>
    <w:rsid w:val="007554C5"/>
    <w:rsid w:val="00755C16"/>
    <w:rsid w:val="007565B3"/>
    <w:rsid w:val="0075769C"/>
    <w:rsid w:val="00757EAE"/>
    <w:rsid w:val="007602BF"/>
    <w:rsid w:val="007604AD"/>
    <w:rsid w:val="00761D62"/>
    <w:rsid w:val="00761F99"/>
    <w:rsid w:val="00762F81"/>
    <w:rsid w:val="0076356B"/>
    <w:rsid w:val="0076367B"/>
    <w:rsid w:val="007640CB"/>
    <w:rsid w:val="00764E03"/>
    <w:rsid w:val="007651B2"/>
    <w:rsid w:val="00765380"/>
    <w:rsid w:val="00770024"/>
    <w:rsid w:val="007705D8"/>
    <w:rsid w:val="007707EA"/>
    <w:rsid w:val="00770E81"/>
    <w:rsid w:val="00771CA2"/>
    <w:rsid w:val="00772E35"/>
    <w:rsid w:val="00773225"/>
    <w:rsid w:val="00773890"/>
    <w:rsid w:val="00773C37"/>
    <w:rsid w:val="0077402F"/>
    <w:rsid w:val="0077518D"/>
    <w:rsid w:val="0077694C"/>
    <w:rsid w:val="00777CF6"/>
    <w:rsid w:val="00780DCD"/>
    <w:rsid w:val="00781D9B"/>
    <w:rsid w:val="007839C7"/>
    <w:rsid w:val="007849DA"/>
    <w:rsid w:val="00785588"/>
    <w:rsid w:val="00786853"/>
    <w:rsid w:val="007871AE"/>
    <w:rsid w:val="00787D43"/>
    <w:rsid w:val="00787D71"/>
    <w:rsid w:val="00792E79"/>
    <w:rsid w:val="00792E97"/>
    <w:rsid w:val="007933FA"/>
    <w:rsid w:val="00794DD3"/>
    <w:rsid w:val="0079638C"/>
    <w:rsid w:val="00796E85"/>
    <w:rsid w:val="00797428"/>
    <w:rsid w:val="00797586"/>
    <w:rsid w:val="00797E46"/>
    <w:rsid w:val="007A03B8"/>
    <w:rsid w:val="007A08F2"/>
    <w:rsid w:val="007A1CD1"/>
    <w:rsid w:val="007A399E"/>
    <w:rsid w:val="007A4EB2"/>
    <w:rsid w:val="007A6186"/>
    <w:rsid w:val="007A62C8"/>
    <w:rsid w:val="007A6E10"/>
    <w:rsid w:val="007A7401"/>
    <w:rsid w:val="007B04E8"/>
    <w:rsid w:val="007B05B7"/>
    <w:rsid w:val="007B068C"/>
    <w:rsid w:val="007B134B"/>
    <w:rsid w:val="007B205B"/>
    <w:rsid w:val="007B3746"/>
    <w:rsid w:val="007B4AD7"/>
    <w:rsid w:val="007B6A26"/>
    <w:rsid w:val="007B79DC"/>
    <w:rsid w:val="007C24D1"/>
    <w:rsid w:val="007C37D1"/>
    <w:rsid w:val="007C399A"/>
    <w:rsid w:val="007C3C67"/>
    <w:rsid w:val="007C4BAE"/>
    <w:rsid w:val="007C4FCD"/>
    <w:rsid w:val="007C538D"/>
    <w:rsid w:val="007C58CC"/>
    <w:rsid w:val="007C5C33"/>
    <w:rsid w:val="007C654E"/>
    <w:rsid w:val="007C6EF2"/>
    <w:rsid w:val="007C7DAE"/>
    <w:rsid w:val="007D0364"/>
    <w:rsid w:val="007D24C4"/>
    <w:rsid w:val="007D2D73"/>
    <w:rsid w:val="007D321E"/>
    <w:rsid w:val="007D415B"/>
    <w:rsid w:val="007D4276"/>
    <w:rsid w:val="007D432B"/>
    <w:rsid w:val="007D4EB6"/>
    <w:rsid w:val="007D5441"/>
    <w:rsid w:val="007D5948"/>
    <w:rsid w:val="007D5F3D"/>
    <w:rsid w:val="007D75D8"/>
    <w:rsid w:val="007D777D"/>
    <w:rsid w:val="007E05B7"/>
    <w:rsid w:val="007E15DB"/>
    <w:rsid w:val="007E218E"/>
    <w:rsid w:val="007E38CA"/>
    <w:rsid w:val="007E5271"/>
    <w:rsid w:val="007E625C"/>
    <w:rsid w:val="007E7DF8"/>
    <w:rsid w:val="007F2A56"/>
    <w:rsid w:val="007F3662"/>
    <w:rsid w:val="007F39C8"/>
    <w:rsid w:val="007F48F7"/>
    <w:rsid w:val="007F498B"/>
    <w:rsid w:val="007F4FC9"/>
    <w:rsid w:val="0080162A"/>
    <w:rsid w:val="00801D29"/>
    <w:rsid w:val="00802660"/>
    <w:rsid w:val="00802EBA"/>
    <w:rsid w:val="00804499"/>
    <w:rsid w:val="00804672"/>
    <w:rsid w:val="00805D8A"/>
    <w:rsid w:val="00806996"/>
    <w:rsid w:val="00807171"/>
    <w:rsid w:val="00807830"/>
    <w:rsid w:val="00807B32"/>
    <w:rsid w:val="0081046B"/>
    <w:rsid w:val="00810A7F"/>
    <w:rsid w:val="0081161D"/>
    <w:rsid w:val="00812B32"/>
    <w:rsid w:val="0081301A"/>
    <w:rsid w:val="00814669"/>
    <w:rsid w:val="0081555D"/>
    <w:rsid w:val="0081573E"/>
    <w:rsid w:val="00815CCD"/>
    <w:rsid w:val="00816390"/>
    <w:rsid w:val="00817AF7"/>
    <w:rsid w:val="0082120A"/>
    <w:rsid w:val="00822464"/>
    <w:rsid w:val="00822FA0"/>
    <w:rsid w:val="0082315A"/>
    <w:rsid w:val="00823537"/>
    <w:rsid w:val="00824963"/>
    <w:rsid w:val="008250EE"/>
    <w:rsid w:val="00825357"/>
    <w:rsid w:val="0082583F"/>
    <w:rsid w:val="0082628C"/>
    <w:rsid w:val="00827852"/>
    <w:rsid w:val="00830580"/>
    <w:rsid w:val="00830E4D"/>
    <w:rsid w:val="0083122B"/>
    <w:rsid w:val="00833500"/>
    <w:rsid w:val="00833F13"/>
    <w:rsid w:val="008348E9"/>
    <w:rsid w:val="00834AE8"/>
    <w:rsid w:val="00834BB6"/>
    <w:rsid w:val="0083558E"/>
    <w:rsid w:val="00835F2B"/>
    <w:rsid w:val="008369B1"/>
    <w:rsid w:val="00836AF9"/>
    <w:rsid w:val="00836B1D"/>
    <w:rsid w:val="0083715C"/>
    <w:rsid w:val="008379CB"/>
    <w:rsid w:val="00837E80"/>
    <w:rsid w:val="0084004B"/>
    <w:rsid w:val="008400B4"/>
    <w:rsid w:val="008401DD"/>
    <w:rsid w:val="0084077E"/>
    <w:rsid w:val="0084155D"/>
    <w:rsid w:val="0084161A"/>
    <w:rsid w:val="00841B79"/>
    <w:rsid w:val="008431D7"/>
    <w:rsid w:val="008441C8"/>
    <w:rsid w:val="00845A52"/>
    <w:rsid w:val="00850220"/>
    <w:rsid w:val="00850B99"/>
    <w:rsid w:val="0085197F"/>
    <w:rsid w:val="008524F6"/>
    <w:rsid w:val="00852705"/>
    <w:rsid w:val="00855286"/>
    <w:rsid w:val="00856D54"/>
    <w:rsid w:val="008574F0"/>
    <w:rsid w:val="008575E9"/>
    <w:rsid w:val="00857E50"/>
    <w:rsid w:val="00861192"/>
    <w:rsid w:val="008616A1"/>
    <w:rsid w:val="0086231A"/>
    <w:rsid w:val="00862B3F"/>
    <w:rsid w:val="008679BB"/>
    <w:rsid w:val="0087354C"/>
    <w:rsid w:val="00875935"/>
    <w:rsid w:val="008762B9"/>
    <w:rsid w:val="008763F8"/>
    <w:rsid w:val="00876405"/>
    <w:rsid w:val="00876D1E"/>
    <w:rsid w:val="0087741F"/>
    <w:rsid w:val="008775F8"/>
    <w:rsid w:val="00877ECF"/>
    <w:rsid w:val="00880B18"/>
    <w:rsid w:val="00880C84"/>
    <w:rsid w:val="00881017"/>
    <w:rsid w:val="00881A57"/>
    <w:rsid w:val="00881D65"/>
    <w:rsid w:val="00882C5F"/>
    <w:rsid w:val="008831C9"/>
    <w:rsid w:val="00883D22"/>
    <w:rsid w:val="0088507E"/>
    <w:rsid w:val="0088607E"/>
    <w:rsid w:val="00886FEA"/>
    <w:rsid w:val="008876EC"/>
    <w:rsid w:val="00887912"/>
    <w:rsid w:val="008917D3"/>
    <w:rsid w:val="00891A0F"/>
    <w:rsid w:val="00891BC8"/>
    <w:rsid w:val="0089212B"/>
    <w:rsid w:val="00893005"/>
    <w:rsid w:val="0089351B"/>
    <w:rsid w:val="0089366E"/>
    <w:rsid w:val="0089411E"/>
    <w:rsid w:val="008954AA"/>
    <w:rsid w:val="00895676"/>
    <w:rsid w:val="00895F83"/>
    <w:rsid w:val="00896187"/>
    <w:rsid w:val="00896355"/>
    <w:rsid w:val="008963CD"/>
    <w:rsid w:val="00897797"/>
    <w:rsid w:val="0089791A"/>
    <w:rsid w:val="00897EAD"/>
    <w:rsid w:val="008A0B97"/>
    <w:rsid w:val="008A1254"/>
    <w:rsid w:val="008A1391"/>
    <w:rsid w:val="008A27A1"/>
    <w:rsid w:val="008A3520"/>
    <w:rsid w:val="008A3638"/>
    <w:rsid w:val="008A4701"/>
    <w:rsid w:val="008A4D8E"/>
    <w:rsid w:val="008B065F"/>
    <w:rsid w:val="008B08F0"/>
    <w:rsid w:val="008B1D71"/>
    <w:rsid w:val="008B265F"/>
    <w:rsid w:val="008B2B13"/>
    <w:rsid w:val="008B3787"/>
    <w:rsid w:val="008B45FB"/>
    <w:rsid w:val="008B5A9B"/>
    <w:rsid w:val="008B5E08"/>
    <w:rsid w:val="008C0654"/>
    <w:rsid w:val="008C08E4"/>
    <w:rsid w:val="008C091B"/>
    <w:rsid w:val="008C1030"/>
    <w:rsid w:val="008C1299"/>
    <w:rsid w:val="008C137A"/>
    <w:rsid w:val="008C2C24"/>
    <w:rsid w:val="008C3387"/>
    <w:rsid w:val="008C4100"/>
    <w:rsid w:val="008C43B7"/>
    <w:rsid w:val="008C4EC8"/>
    <w:rsid w:val="008C4EE6"/>
    <w:rsid w:val="008C5941"/>
    <w:rsid w:val="008C62EE"/>
    <w:rsid w:val="008C710D"/>
    <w:rsid w:val="008C722E"/>
    <w:rsid w:val="008C7C8E"/>
    <w:rsid w:val="008D1FED"/>
    <w:rsid w:val="008D24C3"/>
    <w:rsid w:val="008D2853"/>
    <w:rsid w:val="008D28CC"/>
    <w:rsid w:val="008D2A9E"/>
    <w:rsid w:val="008D4A49"/>
    <w:rsid w:val="008D5795"/>
    <w:rsid w:val="008D7305"/>
    <w:rsid w:val="008D7711"/>
    <w:rsid w:val="008D7887"/>
    <w:rsid w:val="008E082B"/>
    <w:rsid w:val="008E0CB8"/>
    <w:rsid w:val="008E165D"/>
    <w:rsid w:val="008E18E4"/>
    <w:rsid w:val="008E1DB7"/>
    <w:rsid w:val="008E1E86"/>
    <w:rsid w:val="008E2B37"/>
    <w:rsid w:val="008E2DC4"/>
    <w:rsid w:val="008E2E68"/>
    <w:rsid w:val="008E34B4"/>
    <w:rsid w:val="008E49FF"/>
    <w:rsid w:val="008E4E14"/>
    <w:rsid w:val="008E68F4"/>
    <w:rsid w:val="008F1103"/>
    <w:rsid w:val="008F16F7"/>
    <w:rsid w:val="008F1727"/>
    <w:rsid w:val="008F1E8F"/>
    <w:rsid w:val="008F2461"/>
    <w:rsid w:val="008F251F"/>
    <w:rsid w:val="008F299B"/>
    <w:rsid w:val="008F2DDD"/>
    <w:rsid w:val="008F3310"/>
    <w:rsid w:val="008F3C19"/>
    <w:rsid w:val="008F3DFB"/>
    <w:rsid w:val="008F3F46"/>
    <w:rsid w:val="008F45BF"/>
    <w:rsid w:val="008F50F0"/>
    <w:rsid w:val="008F5A1E"/>
    <w:rsid w:val="008F5BC0"/>
    <w:rsid w:val="008F5C2F"/>
    <w:rsid w:val="008F770F"/>
    <w:rsid w:val="00901D6C"/>
    <w:rsid w:val="00901DC9"/>
    <w:rsid w:val="009037D3"/>
    <w:rsid w:val="00903BDA"/>
    <w:rsid w:val="00904749"/>
    <w:rsid w:val="00904F9E"/>
    <w:rsid w:val="00911772"/>
    <w:rsid w:val="00911B18"/>
    <w:rsid w:val="00911B66"/>
    <w:rsid w:val="00912739"/>
    <w:rsid w:val="009137D0"/>
    <w:rsid w:val="009142F0"/>
    <w:rsid w:val="00914897"/>
    <w:rsid w:val="0091576D"/>
    <w:rsid w:val="00915C1F"/>
    <w:rsid w:val="0091629F"/>
    <w:rsid w:val="009176B6"/>
    <w:rsid w:val="009213BE"/>
    <w:rsid w:val="009213CF"/>
    <w:rsid w:val="00921A78"/>
    <w:rsid w:val="00922B52"/>
    <w:rsid w:val="009244C3"/>
    <w:rsid w:val="0092469B"/>
    <w:rsid w:val="0092494F"/>
    <w:rsid w:val="00926711"/>
    <w:rsid w:val="00926F29"/>
    <w:rsid w:val="00927085"/>
    <w:rsid w:val="00927F35"/>
    <w:rsid w:val="0093251F"/>
    <w:rsid w:val="009325E2"/>
    <w:rsid w:val="00932C5F"/>
    <w:rsid w:val="00933DB0"/>
    <w:rsid w:val="009349D0"/>
    <w:rsid w:val="009356E8"/>
    <w:rsid w:val="00937509"/>
    <w:rsid w:val="00940481"/>
    <w:rsid w:val="0094071A"/>
    <w:rsid w:val="00942978"/>
    <w:rsid w:val="009429C0"/>
    <w:rsid w:val="00942E2D"/>
    <w:rsid w:val="00943476"/>
    <w:rsid w:val="00944330"/>
    <w:rsid w:val="0094470D"/>
    <w:rsid w:val="00945000"/>
    <w:rsid w:val="009457A3"/>
    <w:rsid w:val="009458CE"/>
    <w:rsid w:val="009459A8"/>
    <w:rsid w:val="00945D12"/>
    <w:rsid w:val="009466D8"/>
    <w:rsid w:val="00946D7E"/>
    <w:rsid w:val="00947B88"/>
    <w:rsid w:val="009502C1"/>
    <w:rsid w:val="009504B6"/>
    <w:rsid w:val="0095211D"/>
    <w:rsid w:val="00952372"/>
    <w:rsid w:val="00952E99"/>
    <w:rsid w:val="00953808"/>
    <w:rsid w:val="00953F1E"/>
    <w:rsid w:val="00954896"/>
    <w:rsid w:val="009557C3"/>
    <w:rsid w:val="00956C74"/>
    <w:rsid w:val="00956E6D"/>
    <w:rsid w:val="00956F24"/>
    <w:rsid w:val="00960ED9"/>
    <w:rsid w:val="009618D7"/>
    <w:rsid w:val="00962C46"/>
    <w:rsid w:val="00963E2F"/>
    <w:rsid w:val="00964B4A"/>
    <w:rsid w:val="00964C1B"/>
    <w:rsid w:val="00966068"/>
    <w:rsid w:val="009673F8"/>
    <w:rsid w:val="009675D1"/>
    <w:rsid w:val="00970313"/>
    <w:rsid w:val="00970346"/>
    <w:rsid w:val="00970F93"/>
    <w:rsid w:val="00971BE9"/>
    <w:rsid w:val="00973047"/>
    <w:rsid w:val="009731AF"/>
    <w:rsid w:val="00974CE0"/>
    <w:rsid w:val="00975C87"/>
    <w:rsid w:val="00975DA9"/>
    <w:rsid w:val="009764B0"/>
    <w:rsid w:val="00976B50"/>
    <w:rsid w:val="00976C9D"/>
    <w:rsid w:val="00980792"/>
    <w:rsid w:val="00981096"/>
    <w:rsid w:val="009820CC"/>
    <w:rsid w:val="0098217D"/>
    <w:rsid w:val="00982DFA"/>
    <w:rsid w:val="0098301E"/>
    <w:rsid w:val="009836A5"/>
    <w:rsid w:val="00983BB4"/>
    <w:rsid w:val="00983DEA"/>
    <w:rsid w:val="00985045"/>
    <w:rsid w:val="009863B0"/>
    <w:rsid w:val="00987B00"/>
    <w:rsid w:val="0099262F"/>
    <w:rsid w:val="00993CD1"/>
    <w:rsid w:val="0099645D"/>
    <w:rsid w:val="009966B8"/>
    <w:rsid w:val="0099711B"/>
    <w:rsid w:val="00997825"/>
    <w:rsid w:val="009A115D"/>
    <w:rsid w:val="009A138F"/>
    <w:rsid w:val="009A2921"/>
    <w:rsid w:val="009A3197"/>
    <w:rsid w:val="009A3ACC"/>
    <w:rsid w:val="009A41C7"/>
    <w:rsid w:val="009A4A02"/>
    <w:rsid w:val="009A4F63"/>
    <w:rsid w:val="009A4F9A"/>
    <w:rsid w:val="009A5320"/>
    <w:rsid w:val="009A5702"/>
    <w:rsid w:val="009A5D72"/>
    <w:rsid w:val="009A76DF"/>
    <w:rsid w:val="009B1182"/>
    <w:rsid w:val="009B1B89"/>
    <w:rsid w:val="009B2994"/>
    <w:rsid w:val="009B404E"/>
    <w:rsid w:val="009B51D7"/>
    <w:rsid w:val="009B6D9D"/>
    <w:rsid w:val="009B7F85"/>
    <w:rsid w:val="009C15C8"/>
    <w:rsid w:val="009C184A"/>
    <w:rsid w:val="009C1C10"/>
    <w:rsid w:val="009C1CC9"/>
    <w:rsid w:val="009C20A2"/>
    <w:rsid w:val="009C22F8"/>
    <w:rsid w:val="009C59DF"/>
    <w:rsid w:val="009C5AB2"/>
    <w:rsid w:val="009C60CF"/>
    <w:rsid w:val="009C66FF"/>
    <w:rsid w:val="009C6FE7"/>
    <w:rsid w:val="009C7015"/>
    <w:rsid w:val="009D04A4"/>
    <w:rsid w:val="009D08CB"/>
    <w:rsid w:val="009D0ADF"/>
    <w:rsid w:val="009D0E29"/>
    <w:rsid w:val="009D2D1C"/>
    <w:rsid w:val="009D34ED"/>
    <w:rsid w:val="009D5785"/>
    <w:rsid w:val="009D5E1E"/>
    <w:rsid w:val="009D5EC5"/>
    <w:rsid w:val="009D6646"/>
    <w:rsid w:val="009E00D3"/>
    <w:rsid w:val="009E1BCE"/>
    <w:rsid w:val="009E2048"/>
    <w:rsid w:val="009E2DC9"/>
    <w:rsid w:val="009E2E87"/>
    <w:rsid w:val="009E3321"/>
    <w:rsid w:val="009E3504"/>
    <w:rsid w:val="009E5B6C"/>
    <w:rsid w:val="009E703B"/>
    <w:rsid w:val="009E741F"/>
    <w:rsid w:val="009E7AB2"/>
    <w:rsid w:val="009F0191"/>
    <w:rsid w:val="009F128A"/>
    <w:rsid w:val="009F1EA9"/>
    <w:rsid w:val="009F2099"/>
    <w:rsid w:val="009F2B01"/>
    <w:rsid w:val="009F2FC7"/>
    <w:rsid w:val="009F369F"/>
    <w:rsid w:val="009F7957"/>
    <w:rsid w:val="009F7A85"/>
    <w:rsid w:val="009F7F0A"/>
    <w:rsid w:val="00A00007"/>
    <w:rsid w:val="00A00D3B"/>
    <w:rsid w:val="00A00D8E"/>
    <w:rsid w:val="00A00EA8"/>
    <w:rsid w:val="00A0135A"/>
    <w:rsid w:val="00A01A32"/>
    <w:rsid w:val="00A025A8"/>
    <w:rsid w:val="00A02754"/>
    <w:rsid w:val="00A02E2E"/>
    <w:rsid w:val="00A0340C"/>
    <w:rsid w:val="00A03B5D"/>
    <w:rsid w:val="00A044AD"/>
    <w:rsid w:val="00A046D5"/>
    <w:rsid w:val="00A04886"/>
    <w:rsid w:val="00A04C56"/>
    <w:rsid w:val="00A105DF"/>
    <w:rsid w:val="00A13169"/>
    <w:rsid w:val="00A1319A"/>
    <w:rsid w:val="00A13666"/>
    <w:rsid w:val="00A137D1"/>
    <w:rsid w:val="00A14308"/>
    <w:rsid w:val="00A14414"/>
    <w:rsid w:val="00A144A2"/>
    <w:rsid w:val="00A144C1"/>
    <w:rsid w:val="00A157BC"/>
    <w:rsid w:val="00A17170"/>
    <w:rsid w:val="00A174F4"/>
    <w:rsid w:val="00A20A25"/>
    <w:rsid w:val="00A20BBC"/>
    <w:rsid w:val="00A20C07"/>
    <w:rsid w:val="00A2131D"/>
    <w:rsid w:val="00A2291D"/>
    <w:rsid w:val="00A25FFA"/>
    <w:rsid w:val="00A2691C"/>
    <w:rsid w:val="00A30850"/>
    <w:rsid w:val="00A3096D"/>
    <w:rsid w:val="00A30B1D"/>
    <w:rsid w:val="00A30C91"/>
    <w:rsid w:val="00A30FEC"/>
    <w:rsid w:val="00A3167C"/>
    <w:rsid w:val="00A31C92"/>
    <w:rsid w:val="00A3203D"/>
    <w:rsid w:val="00A3286D"/>
    <w:rsid w:val="00A32EAA"/>
    <w:rsid w:val="00A335C2"/>
    <w:rsid w:val="00A36D11"/>
    <w:rsid w:val="00A3750B"/>
    <w:rsid w:val="00A41173"/>
    <w:rsid w:val="00A41FBF"/>
    <w:rsid w:val="00A42BE0"/>
    <w:rsid w:val="00A43843"/>
    <w:rsid w:val="00A440BF"/>
    <w:rsid w:val="00A441EF"/>
    <w:rsid w:val="00A455B8"/>
    <w:rsid w:val="00A45D02"/>
    <w:rsid w:val="00A46507"/>
    <w:rsid w:val="00A46D7E"/>
    <w:rsid w:val="00A47041"/>
    <w:rsid w:val="00A47C6B"/>
    <w:rsid w:val="00A50AC6"/>
    <w:rsid w:val="00A51B7B"/>
    <w:rsid w:val="00A51CE0"/>
    <w:rsid w:val="00A533E3"/>
    <w:rsid w:val="00A534FD"/>
    <w:rsid w:val="00A54C7B"/>
    <w:rsid w:val="00A54C94"/>
    <w:rsid w:val="00A55377"/>
    <w:rsid w:val="00A557F2"/>
    <w:rsid w:val="00A5720B"/>
    <w:rsid w:val="00A5757C"/>
    <w:rsid w:val="00A611BE"/>
    <w:rsid w:val="00A61C88"/>
    <w:rsid w:val="00A62001"/>
    <w:rsid w:val="00A627D2"/>
    <w:rsid w:val="00A62D4C"/>
    <w:rsid w:val="00A630B3"/>
    <w:rsid w:val="00A63236"/>
    <w:rsid w:val="00A6362F"/>
    <w:rsid w:val="00A66939"/>
    <w:rsid w:val="00A67C42"/>
    <w:rsid w:val="00A7014D"/>
    <w:rsid w:val="00A7032E"/>
    <w:rsid w:val="00A709E1"/>
    <w:rsid w:val="00A727EA"/>
    <w:rsid w:val="00A72E41"/>
    <w:rsid w:val="00A736FF"/>
    <w:rsid w:val="00A739C2"/>
    <w:rsid w:val="00A73D4D"/>
    <w:rsid w:val="00A759A2"/>
    <w:rsid w:val="00A760F7"/>
    <w:rsid w:val="00A77050"/>
    <w:rsid w:val="00A774A7"/>
    <w:rsid w:val="00A774E2"/>
    <w:rsid w:val="00A775D5"/>
    <w:rsid w:val="00A80B95"/>
    <w:rsid w:val="00A81BC1"/>
    <w:rsid w:val="00A82081"/>
    <w:rsid w:val="00A821CE"/>
    <w:rsid w:val="00A8249B"/>
    <w:rsid w:val="00A8258B"/>
    <w:rsid w:val="00A84047"/>
    <w:rsid w:val="00A84782"/>
    <w:rsid w:val="00A84D91"/>
    <w:rsid w:val="00A85414"/>
    <w:rsid w:val="00A85C68"/>
    <w:rsid w:val="00A87050"/>
    <w:rsid w:val="00A87651"/>
    <w:rsid w:val="00A90CFA"/>
    <w:rsid w:val="00A91897"/>
    <w:rsid w:val="00A92F0A"/>
    <w:rsid w:val="00A931BA"/>
    <w:rsid w:val="00A931D2"/>
    <w:rsid w:val="00A93657"/>
    <w:rsid w:val="00A946CD"/>
    <w:rsid w:val="00A946FD"/>
    <w:rsid w:val="00A94DA0"/>
    <w:rsid w:val="00A96975"/>
    <w:rsid w:val="00AA2E64"/>
    <w:rsid w:val="00AA33AC"/>
    <w:rsid w:val="00AA3929"/>
    <w:rsid w:val="00AA3F8A"/>
    <w:rsid w:val="00AA53D0"/>
    <w:rsid w:val="00AA6694"/>
    <w:rsid w:val="00AA7BE1"/>
    <w:rsid w:val="00AB0507"/>
    <w:rsid w:val="00AB0F1B"/>
    <w:rsid w:val="00AB1C61"/>
    <w:rsid w:val="00AB1E91"/>
    <w:rsid w:val="00AB497D"/>
    <w:rsid w:val="00AB5020"/>
    <w:rsid w:val="00AB6E94"/>
    <w:rsid w:val="00AB706E"/>
    <w:rsid w:val="00AB70F6"/>
    <w:rsid w:val="00AC1221"/>
    <w:rsid w:val="00AC1C7D"/>
    <w:rsid w:val="00AC2FDD"/>
    <w:rsid w:val="00AC32CA"/>
    <w:rsid w:val="00AC353D"/>
    <w:rsid w:val="00AC3BD9"/>
    <w:rsid w:val="00AC4E8C"/>
    <w:rsid w:val="00AC4FB5"/>
    <w:rsid w:val="00AC5CA9"/>
    <w:rsid w:val="00AC6165"/>
    <w:rsid w:val="00AC6F9E"/>
    <w:rsid w:val="00AC78C2"/>
    <w:rsid w:val="00AC7935"/>
    <w:rsid w:val="00AC7A5F"/>
    <w:rsid w:val="00AD0916"/>
    <w:rsid w:val="00AD09E6"/>
    <w:rsid w:val="00AD102E"/>
    <w:rsid w:val="00AD11F0"/>
    <w:rsid w:val="00AD1DDC"/>
    <w:rsid w:val="00AD20E6"/>
    <w:rsid w:val="00AD2387"/>
    <w:rsid w:val="00AD2905"/>
    <w:rsid w:val="00AD2CA3"/>
    <w:rsid w:val="00AD3AF6"/>
    <w:rsid w:val="00AD47BA"/>
    <w:rsid w:val="00AD5A9C"/>
    <w:rsid w:val="00AD5C2E"/>
    <w:rsid w:val="00AD600C"/>
    <w:rsid w:val="00AD63F4"/>
    <w:rsid w:val="00AD66EA"/>
    <w:rsid w:val="00AD68E0"/>
    <w:rsid w:val="00AD6FF0"/>
    <w:rsid w:val="00AE019C"/>
    <w:rsid w:val="00AE09B7"/>
    <w:rsid w:val="00AE1509"/>
    <w:rsid w:val="00AE15D6"/>
    <w:rsid w:val="00AE2B1E"/>
    <w:rsid w:val="00AE30BD"/>
    <w:rsid w:val="00AE3AAA"/>
    <w:rsid w:val="00AE4A77"/>
    <w:rsid w:val="00AE4B97"/>
    <w:rsid w:val="00AE5514"/>
    <w:rsid w:val="00AE5A30"/>
    <w:rsid w:val="00AE745B"/>
    <w:rsid w:val="00AF0000"/>
    <w:rsid w:val="00AF07E7"/>
    <w:rsid w:val="00AF2035"/>
    <w:rsid w:val="00AF289C"/>
    <w:rsid w:val="00AF3043"/>
    <w:rsid w:val="00AF31A9"/>
    <w:rsid w:val="00AF3DDE"/>
    <w:rsid w:val="00AF4E33"/>
    <w:rsid w:val="00AF642E"/>
    <w:rsid w:val="00AF71A3"/>
    <w:rsid w:val="00AF7DA9"/>
    <w:rsid w:val="00AF7E72"/>
    <w:rsid w:val="00B0141D"/>
    <w:rsid w:val="00B02EF1"/>
    <w:rsid w:val="00B032D5"/>
    <w:rsid w:val="00B05ABA"/>
    <w:rsid w:val="00B06601"/>
    <w:rsid w:val="00B06CF9"/>
    <w:rsid w:val="00B14A8D"/>
    <w:rsid w:val="00B158D2"/>
    <w:rsid w:val="00B1696E"/>
    <w:rsid w:val="00B16A96"/>
    <w:rsid w:val="00B16D7C"/>
    <w:rsid w:val="00B20DC1"/>
    <w:rsid w:val="00B20E72"/>
    <w:rsid w:val="00B212F5"/>
    <w:rsid w:val="00B21836"/>
    <w:rsid w:val="00B21C7F"/>
    <w:rsid w:val="00B223E9"/>
    <w:rsid w:val="00B22755"/>
    <w:rsid w:val="00B23DE0"/>
    <w:rsid w:val="00B24971"/>
    <w:rsid w:val="00B24C11"/>
    <w:rsid w:val="00B24F71"/>
    <w:rsid w:val="00B25EB4"/>
    <w:rsid w:val="00B25F8F"/>
    <w:rsid w:val="00B270E3"/>
    <w:rsid w:val="00B27860"/>
    <w:rsid w:val="00B278F5"/>
    <w:rsid w:val="00B3013A"/>
    <w:rsid w:val="00B32BC5"/>
    <w:rsid w:val="00B339BB"/>
    <w:rsid w:val="00B33E82"/>
    <w:rsid w:val="00B34991"/>
    <w:rsid w:val="00B3575F"/>
    <w:rsid w:val="00B35FBC"/>
    <w:rsid w:val="00B36086"/>
    <w:rsid w:val="00B37CAB"/>
    <w:rsid w:val="00B41415"/>
    <w:rsid w:val="00B4149F"/>
    <w:rsid w:val="00B42D20"/>
    <w:rsid w:val="00B43658"/>
    <w:rsid w:val="00B437B6"/>
    <w:rsid w:val="00B44395"/>
    <w:rsid w:val="00B44901"/>
    <w:rsid w:val="00B45196"/>
    <w:rsid w:val="00B459DD"/>
    <w:rsid w:val="00B47479"/>
    <w:rsid w:val="00B47B4F"/>
    <w:rsid w:val="00B47D2C"/>
    <w:rsid w:val="00B52F7E"/>
    <w:rsid w:val="00B547A2"/>
    <w:rsid w:val="00B54C5C"/>
    <w:rsid w:val="00B5569C"/>
    <w:rsid w:val="00B55A16"/>
    <w:rsid w:val="00B560C8"/>
    <w:rsid w:val="00B57FAF"/>
    <w:rsid w:val="00B60673"/>
    <w:rsid w:val="00B60D4E"/>
    <w:rsid w:val="00B62041"/>
    <w:rsid w:val="00B62A28"/>
    <w:rsid w:val="00B6306E"/>
    <w:rsid w:val="00B6405A"/>
    <w:rsid w:val="00B64993"/>
    <w:rsid w:val="00B64BA0"/>
    <w:rsid w:val="00B64ED4"/>
    <w:rsid w:val="00B65696"/>
    <w:rsid w:val="00B65737"/>
    <w:rsid w:val="00B65739"/>
    <w:rsid w:val="00B663AC"/>
    <w:rsid w:val="00B7010F"/>
    <w:rsid w:val="00B70972"/>
    <w:rsid w:val="00B7104F"/>
    <w:rsid w:val="00B723BD"/>
    <w:rsid w:val="00B733F3"/>
    <w:rsid w:val="00B73960"/>
    <w:rsid w:val="00B742DB"/>
    <w:rsid w:val="00B749B0"/>
    <w:rsid w:val="00B7537E"/>
    <w:rsid w:val="00B77CF6"/>
    <w:rsid w:val="00B802D3"/>
    <w:rsid w:val="00B845D9"/>
    <w:rsid w:val="00B85737"/>
    <w:rsid w:val="00B85B6A"/>
    <w:rsid w:val="00B85C1B"/>
    <w:rsid w:val="00B86C46"/>
    <w:rsid w:val="00B87C30"/>
    <w:rsid w:val="00B907A8"/>
    <w:rsid w:val="00B90C3A"/>
    <w:rsid w:val="00B91431"/>
    <w:rsid w:val="00B91C2D"/>
    <w:rsid w:val="00B92186"/>
    <w:rsid w:val="00B94B36"/>
    <w:rsid w:val="00B94EE7"/>
    <w:rsid w:val="00B9530A"/>
    <w:rsid w:val="00B96E6E"/>
    <w:rsid w:val="00B9757E"/>
    <w:rsid w:val="00B97C2A"/>
    <w:rsid w:val="00B97F3F"/>
    <w:rsid w:val="00B97FE1"/>
    <w:rsid w:val="00BA1335"/>
    <w:rsid w:val="00BA2B50"/>
    <w:rsid w:val="00BA329B"/>
    <w:rsid w:val="00BA374B"/>
    <w:rsid w:val="00BA3A73"/>
    <w:rsid w:val="00BA6A67"/>
    <w:rsid w:val="00BA6D6E"/>
    <w:rsid w:val="00BA7317"/>
    <w:rsid w:val="00BB01A7"/>
    <w:rsid w:val="00BB042A"/>
    <w:rsid w:val="00BB0D33"/>
    <w:rsid w:val="00BB2BF0"/>
    <w:rsid w:val="00BB35CB"/>
    <w:rsid w:val="00BB40C9"/>
    <w:rsid w:val="00BB414F"/>
    <w:rsid w:val="00BB5EFB"/>
    <w:rsid w:val="00BB6B31"/>
    <w:rsid w:val="00BC185E"/>
    <w:rsid w:val="00BC2ED6"/>
    <w:rsid w:val="00BC3F71"/>
    <w:rsid w:val="00BC41A3"/>
    <w:rsid w:val="00BC67E5"/>
    <w:rsid w:val="00BC727A"/>
    <w:rsid w:val="00BC7356"/>
    <w:rsid w:val="00BD0544"/>
    <w:rsid w:val="00BD05BB"/>
    <w:rsid w:val="00BD17AA"/>
    <w:rsid w:val="00BD1D4E"/>
    <w:rsid w:val="00BD1FC4"/>
    <w:rsid w:val="00BD3D60"/>
    <w:rsid w:val="00BD56FD"/>
    <w:rsid w:val="00BD5864"/>
    <w:rsid w:val="00BD5EE6"/>
    <w:rsid w:val="00BD690F"/>
    <w:rsid w:val="00BD6A86"/>
    <w:rsid w:val="00BE0607"/>
    <w:rsid w:val="00BE189A"/>
    <w:rsid w:val="00BE24A8"/>
    <w:rsid w:val="00BE298C"/>
    <w:rsid w:val="00BE35A6"/>
    <w:rsid w:val="00BE3E70"/>
    <w:rsid w:val="00BE4D63"/>
    <w:rsid w:val="00BE51A4"/>
    <w:rsid w:val="00BE5443"/>
    <w:rsid w:val="00BE6D3C"/>
    <w:rsid w:val="00BE7B52"/>
    <w:rsid w:val="00BF0898"/>
    <w:rsid w:val="00BF08E6"/>
    <w:rsid w:val="00BF1FC8"/>
    <w:rsid w:val="00BF29C0"/>
    <w:rsid w:val="00BF2CB0"/>
    <w:rsid w:val="00BF360E"/>
    <w:rsid w:val="00BF3BF3"/>
    <w:rsid w:val="00BF3EBA"/>
    <w:rsid w:val="00BF43F7"/>
    <w:rsid w:val="00BF50B8"/>
    <w:rsid w:val="00BF533E"/>
    <w:rsid w:val="00BF6D89"/>
    <w:rsid w:val="00BF6F30"/>
    <w:rsid w:val="00C001C8"/>
    <w:rsid w:val="00C0047E"/>
    <w:rsid w:val="00C00A30"/>
    <w:rsid w:val="00C00DDB"/>
    <w:rsid w:val="00C04F46"/>
    <w:rsid w:val="00C05119"/>
    <w:rsid w:val="00C07022"/>
    <w:rsid w:val="00C0772D"/>
    <w:rsid w:val="00C07CD4"/>
    <w:rsid w:val="00C102B0"/>
    <w:rsid w:val="00C116D1"/>
    <w:rsid w:val="00C11B0F"/>
    <w:rsid w:val="00C11C23"/>
    <w:rsid w:val="00C11CC4"/>
    <w:rsid w:val="00C12183"/>
    <w:rsid w:val="00C124A2"/>
    <w:rsid w:val="00C1307C"/>
    <w:rsid w:val="00C13642"/>
    <w:rsid w:val="00C13BE1"/>
    <w:rsid w:val="00C140AB"/>
    <w:rsid w:val="00C14724"/>
    <w:rsid w:val="00C1536D"/>
    <w:rsid w:val="00C154B1"/>
    <w:rsid w:val="00C158E2"/>
    <w:rsid w:val="00C15B14"/>
    <w:rsid w:val="00C17E51"/>
    <w:rsid w:val="00C20E58"/>
    <w:rsid w:val="00C20EDD"/>
    <w:rsid w:val="00C21691"/>
    <w:rsid w:val="00C2200E"/>
    <w:rsid w:val="00C24883"/>
    <w:rsid w:val="00C274CB"/>
    <w:rsid w:val="00C30B39"/>
    <w:rsid w:val="00C314BB"/>
    <w:rsid w:val="00C31BD5"/>
    <w:rsid w:val="00C3235C"/>
    <w:rsid w:val="00C323E8"/>
    <w:rsid w:val="00C329F7"/>
    <w:rsid w:val="00C32C40"/>
    <w:rsid w:val="00C335A4"/>
    <w:rsid w:val="00C34506"/>
    <w:rsid w:val="00C34CEB"/>
    <w:rsid w:val="00C34F2E"/>
    <w:rsid w:val="00C35088"/>
    <w:rsid w:val="00C351BB"/>
    <w:rsid w:val="00C35554"/>
    <w:rsid w:val="00C35D26"/>
    <w:rsid w:val="00C363ED"/>
    <w:rsid w:val="00C367EB"/>
    <w:rsid w:val="00C36997"/>
    <w:rsid w:val="00C42E18"/>
    <w:rsid w:val="00C4381F"/>
    <w:rsid w:val="00C4385A"/>
    <w:rsid w:val="00C43C22"/>
    <w:rsid w:val="00C45ADD"/>
    <w:rsid w:val="00C46D20"/>
    <w:rsid w:val="00C470DC"/>
    <w:rsid w:val="00C47AC1"/>
    <w:rsid w:val="00C47E48"/>
    <w:rsid w:val="00C51746"/>
    <w:rsid w:val="00C51826"/>
    <w:rsid w:val="00C518E0"/>
    <w:rsid w:val="00C53260"/>
    <w:rsid w:val="00C538E3"/>
    <w:rsid w:val="00C53A97"/>
    <w:rsid w:val="00C543BC"/>
    <w:rsid w:val="00C54760"/>
    <w:rsid w:val="00C55774"/>
    <w:rsid w:val="00C56BBD"/>
    <w:rsid w:val="00C56CC2"/>
    <w:rsid w:val="00C57443"/>
    <w:rsid w:val="00C57745"/>
    <w:rsid w:val="00C60DC0"/>
    <w:rsid w:val="00C62DBB"/>
    <w:rsid w:val="00C641E5"/>
    <w:rsid w:val="00C646AF"/>
    <w:rsid w:val="00C64AE2"/>
    <w:rsid w:val="00C64C6D"/>
    <w:rsid w:val="00C655F5"/>
    <w:rsid w:val="00C6590F"/>
    <w:rsid w:val="00C67395"/>
    <w:rsid w:val="00C6757A"/>
    <w:rsid w:val="00C67841"/>
    <w:rsid w:val="00C67DE1"/>
    <w:rsid w:val="00C708CC"/>
    <w:rsid w:val="00C71660"/>
    <w:rsid w:val="00C71A6A"/>
    <w:rsid w:val="00C72801"/>
    <w:rsid w:val="00C73562"/>
    <w:rsid w:val="00C73963"/>
    <w:rsid w:val="00C73A38"/>
    <w:rsid w:val="00C746E1"/>
    <w:rsid w:val="00C750F3"/>
    <w:rsid w:val="00C7573E"/>
    <w:rsid w:val="00C75B06"/>
    <w:rsid w:val="00C75F29"/>
    <w:rsid w:val="00C801A1"/>
    <w:rsid w:val="00C831EF"/>
    <w:rsid w:val="00C83A31"/>
    <w:rsid w:val="00C85775"/>
    <w:rsid w:val="00C85EC7"/>
    <w:rsid w:val="00C86476"/>
    <w:rsid w:val="00C87635"/>
    <w:rsid w:val="00C900D7"/>
    <w:rsid w:val="00C900F3"/>
    <w:rsid w:val="00C91D2F"/>
    <w:rsid w:val="00C92B5A"/>
    <w:rsid w:val="00C9340F"/>
    <w:rsid w:val="00C94D21"/>
    <w:rsid w:val="00C955CF"/>
    <w:rsid w:val="00C9605F"/>
    <w:rsid w:val="00C96184"/>
    <w:rsid w:val="00C9626A"/>
    <w:rsid w:val="00C96CCC"/>
    <w:rsid w:val="00C97E41"/>
    <w:rsid w:val="00CA076D"/>
    <w:rsid w:val="00CA1140"/>
    <w:rsid w:val="00CA2301"/>
    <w:rsid w:val="00CA285D"/>
    <w:rsid w:val="00CA2F8C"/>
    <w:rsid w:val="00CA5082"/>
    <w:rsid w:val="00CA5F1C"/>
    <w:rsid w:val="00CA7261"/>
    <w:rsid w:val="00CA7811"/>
    <w:rsid w:val="00CB0F73"/>
    <w:rsid w:val="00CB1591"/>
    <w:rsid w:val="00CB16FE"/>
    <w:rsid w:val="00CB30D6"/>
    <w:rsid w:val="00CB30E0"/>
    <w:rsid w:val="00CB3EBC"/>
    <w:rsid w:val="00CB65C9"/>
    <w:rsid w:val="00CB7391"/>
    <w:rsid w:val="00CB7581"/>
    <w:rsid w:val="00CC0705"/>
    <w:rsid w:val="00CC1337"/>
    <w:rsid w:val="00CC216B"/>
    <w:rsid w:val="00CC3F97"/>
    <w:rsid w:val="00CD0EFC"/>
    <w:rsid w:val="00CD1892"/>
    <w:rsid w:val="00CD2691"/>
    <w:rsid w:val="00CD3225"/>
    <w:rsid w:val="00CD357D"/>
    <w:rsid w:val="00CD4E6F"/>
    <w:rsid w:val="00CD5640"/>
    <w:rsid w:val="00CD5795"/>
    <w:rsid w:val="00CD5BC4"/>
    <w:rsid w:val="00CD725F"/>
    <w:rsid w:val="00CD7496"/>
    <w:rsid w:val="00CE09C3"/>
    <w:rsid w:val="00CE09DD"/>
    <w:rsid w:val="00CE0F83"/>
    <w:rsid w:val="00CE1A77"/>
    <w:rsid w:val="00CE1CC6"/>
    <w:rsid w:val="00CE3840"/>
    <w:rsid w:val="00CE3BD7"/>
    <w:rsid w:val="00CE4159"/>
    <w:rsid w:val="00CE55A9"/>
    <w:rsid w:val="00CE55B4"/>
    <w:rsid w:val="00CE6730"/>
    <w:rsid w:val="00CE70D1"/>
    <w:rsid w:val="00CF0322"/>
    <w:rsid w:val="00CF0C46"/>
    <w:rsid w:val="00CF1004"/>
    <w:rsid w:val="00CF1012"/>
    <w:rsid w:val="00CF15A4"/>
    <w:rsid w:val="00CF1C0E"/>
    <w:rsid w:val="00CF1EC8"/>
    <w:rsid w:val="00CF2F86"/>
    <w:rsid w:val="00CF3BC9"/>
    <w:rsid w:val="00CF4070"/>
    <w:rsid w:val="00CF4DBF"/>
    <w:rsid w:val="00CF6246"/>
    <w:rsid w:val="00CF62A4"/>
    <w:rsid w:val="00CF71C7"/>
    <w:rsid w:val="00CF72E8"/>
    <w:rsid w:val="00CF769C"/>
    <w:rsid w:val="00D00728"/>
    <w:rsid w:val="00D020EA"/>
    <w:rsid w:val="00D033D2"/>
    <w:rsid w:val="00D03FB9"/>
    <w:rsid w:val="00D04F6B"/>
    <w:rsid w:val="00D051C6"/>
    <w:rsid w:val="00D0626C"/>
    <w:rsid w:val="00D06648"/>
    <w:rsid w:val="00D07303"/>
    <w:rsid w:val="00D07C0B"/>
    <w:rsid w:val="00D1030C"/>
    <w:rsid w:val="00D10440"/>
    <w:rsid w:val="00D11115"/>
    <w:rsid w:val="00D11630"/>
    <w:rsid w:val="00D11A1D"/>
    <w:rsid w:val="00D12775"/>
    <w:rsid w:val="00D129A5"/>
    <w:rsid w:val="00D1354D"/>
    <w:rsid w:val="00D140B8"/>
    <w:rsid w:val="00D141E8"/>
    <w:rsid w:val="00D1452B"/>
    <w:rsid w:val="00D160B3"/>
    <w:rsid w:val="00D17C23"/>
    <w:rsid w:val="00D203F2"/>
    <w:rsid w:val="00D20957"/>
    <w:rsid w:val="00D20AC5"/>
    <w:rsid w:val="00D21791"/>
    <w:rsid w:val="00D229D5"/>
    <w:rsid w:val="00D22BE6"/>
    <w:rsid w:val="00D2346F"/>
    <w:rsid w:val="00D23965"/>
    <w:rsid w:val="00D242F5"/>
    <w:rsid w:val="00D25396"/>
    <w:rsid w:val="00D26437"/>
    <w:rsid w:val="00D26E56"/>
    <w:rsid w:val="00D27C90"/>
    <w:rsid w:val="00D30BBE"/>
    <w:rsid w:val="00D31AC7"/>
    <w:rsid w:val="00D32C83"/>
    <w:rsid w:val="00D331D8"/>
    <w:rsid w:val="00D353C7"/>
    <w:rsid w:val="00D35AFF"/>
    <w:rsid w:val="00D363C0"/>
    <w:rsid w:val="00D36BCE"/>
    <w:rsid w:val="00D37130"/>
    <w:rsid w:val="00D37401"/>
    <w:rsid w:val="00D37716"/>
    <w:rsid w:val="00D40076"/>
    <w:rsid w:val="00D42411"/>
    <w:rsid w:val="00D42A21"/>
    <w:rsid w:val="00D42A3D"/>
    <w:rsid w:val="00D44503"/>
    <w:rsid w:val="00D458B5"/>
    <w:rsid w:val="00D45AC8"/>
    <w:rsid w:val="00D468C3"/>
    <w:rsid w:val="00D46EAF"/>
    <w:rsid w:val="00D472F9"/>
    <w:rsid w:val="00D47859"/>
    <w:rsid w:val="00D50187"/>
    <w:rsid w:val="00D5056F"/>
    <w:rsid w:val="00D5080C"/>
    <w:rsid w:val="00D5179E"/>
    <w:rsid w:val="00D51F0C"/>
    <w:rsid w:val="00D53037"/>
    <w:rsid w:val="00D54CBE"/>
    <w:rsid w:val="00D55101"/>
    <w:rsid w:val="00D56B6F"/>
    <w:rsid w:val="00D5728A"/>
    <w:rsid w:val="00D5756E"/>
    <w:rsid w:val="00D64160"/>
    <w:rsid w:val="00D6444F"/>
    <w:rsid w:val="00D64A1D"/>
    <w:rsid w:val="00D65152"/>
    <w:rsid w:val="00D652C0"/>
    <w:rsid w:val="00D659E2"/>
    <w:rsid w:val="00D666F2"/>
    <w:rsid w:val="00D709BE"/>
    <w:rsid w:val="00D71466"/>
    <w:rsid w:val="00D71F88"/>
    <w:rsid w:val="00D722DC"/>
    <w:rsid w:val="00D728B5"/>
    <w:rsid w:val="00D732AF"/>
    <w:rsid w:val="00D738FE"/>
    <w:rsid w:val="00D73D65"/>
    <w:rsid w:val="00D73DE9"/>
    <w:rsid w:val="00D74CA3"/>
    <w:rsid w:val="00D74D27"/>
    <w:rsid w:val="00D752C9"/>
    <w:rsid w:val="00D7738A"/>
    <w:rsid w:val="00D80E25"/>
    <w:rsid w:val="00D80E39"/>
    <w:rsid w:val="00D82535"/>
    <w:rsid w:val="00D82B06"/>
    <w:rsid w:val="00D83494"/>
    <w:rsid w:val="00D86253"/>
    <w:rsid w:val="00D865E4"/>
    <w:rsid w:val="00D875B5"/>
    <w:rsid w:val="00D90713"/>
    <w:rsid w:val="00D90E7E"/>
    <w:rsid w:val="00D9219A"/>
    <w:rsid w:val="00D927C7"/>
    <w:rsid w:val="00D9389D"/>
    <w:rsid w:val="00D938BD"/>
    <w:rsid w:val="00D946B2"/>
    <w:rsid w:val="00D95154"/>
    <w:rsid w:val="00D954D0"/>
    <w:rsid w:val="00D96797"/>
    <w:rsid w:val="00D96A48"/>
    <w:rsid w:val="00D96F84"/>
    <w:rsid w:val="00D97F84"/>
    <w:rsid w:val="00DA0F44"/>
    <w:rsid w:val="00DA1765"/>
    <w:rsid w:val="00DA237B"/>
    <w:rsid w:val="00DA2D6B"/>
    <w:rsid w:val="00DA2E08"/>
    <w:rsid w:val="00DA311A"/>
    <w:rsid w:val="00DA62CB"/>
    <w:rsid w:val="00DA6CF2"/>
    <w:rsid w:val="00DA787C"/>
    <w:rsid w:val="00DA7D50"/>
    <w:rsid w:val="00DB08C2"/>
    <w:rsid w:val="00DB1E91"/>
    <w:rsid w:val="00DB22EE"/>
    <w:rsid w:val="00DB3FFA"/>
    <w:rsid w:val="00DB47FB"/>
    <w:rsid w:val="00DB4C2B"/>
    <w:rsid w:val="00DB5400"/>
    <w:rsid w:val="00DB55C1"/>
    <w:rsid w:val="00DB5AB2"/>
    <w:rsid w:val="00DB6FE5"/>
    <w:rsid w:val="00DB720D"/>
    <w:rsid w:val="00DC0C7C"/>
    <w:rsid w:val="00DC12DC"/>
    <w:rsid w:val="00DC25D1"/>
    <w:rsid w:val="00DC2C2A"/>
    <w:rsid w:val="00DC40FA"/>
    <w:rsid w:val="00DC4777"/>
    <w:rsid w:val="00DC568D"/>
    <w:rsid w:val="00DC58A3"/>
    <w:rsid w:val="00DC64B3"/>
    <w:rsid w:val="00DC7BB4"/>
    <w:rsid w:val="00DC7DD9"/>
    <w:rsid w:val="00DC7E73"/>
    <w:rsid w:val="00DD0536"/>
    <w:rsid w:val="00DD1DC4"/>
    <w:rsid w:val="00DD41C9"/>
    <w:rsid w:val="00DD45C4"/>
    <w:rsid w:val="00DD609D"/>
    <w:rsid w:val="00DD6A3B"/>
    <w:rsid w:val="00DD6BF3"/>
    <w:rsid w:val="00DD6FEB"/>
    <w:rsid w:val="00DD7BF2"/>
    <w:rsid w:val="00DE0202"/>
    <w:rsid w:val="00DE03E9"/>
    <w:rsid w:val="00DE149B"/>
    <w:rsid w:val="00DE150D"/>
    <w:rsid w:val="00DE15A2"/>
    <w:rsid w:val="00DE1734"/>
    <w:rsid w:val="00DE2BBB"/>
    <w:rsid w:val="00DE4184"/>
    <w:rsid w:val="00DE4632"/>
    <w:rsid w:val="00DE5087"/>
    <w:rsid w:val="00DE622F"/>
    <w:rsid w:val="00DE6364"/>
    <w:rsid w:val="00DE68A8"/>
    <w:rsid w:val="00DE7D4C"/>
    <w:rsid w:val="00DF1571"/>
    <w:rsid w:val="00DF2051"/>
    <w:rsid w:val="00DF2E2E"/>
    <w:rsid w:val="00DF470B"/>
    <w:rsid w:val="00DF56AD"/>
    <w:rsid w:val="00DF6145"/>
    <w:rsid w:val="00DF626C"/>
    <w:rsid w:val="00E01248"/>
    <w:rsid w:val="00E01B5D"/>
    <w:rsid w:val="00E02676"/>
    <w:rsid w:val="00E02B2E"/>
    <w:rsid w:val="00E047C0"/>
    <w:rsid w:val="00E04823"/>
    <w:rsid w:val="00E065A2"/>
    <w:rsid w:val="00E071F5"/>
    <w:rsid w:val="00E07C9B"/>
    <w:rsid w:val="00E10069"/>
    <w:rsid w:val="00E100EC"/>
    <w:rsid w:val="00E107A1"/>
    <w:rsid w:val="00E10C20"/>
    <w:rsid w:val="00E11A29"/>
    <w:rsid w:val="00E12455"/>
    <w:rsid w:val="00E12E32"/>
    <w:rsid w:val="00E13240"/>
    <w:rsid w:val="00E13B9E"/>
    <w:rsid w:val="00E15C2A"/>
    <w:rsid w:val="00E16EC9"/>
    <w:rsid w:val="00E208F4"/>
    <w:rsid w:val="00E20999"/>
    <w:rsid w:val="00E20E39"/>
    <w:rsid w:val="00E210C4"/>
    <w:rsid w:val="00E219DB"/>
    <w:rsid w:val="00E23BB0"/>
    <w:rsid w:val="00E25C85"/>
    <w:rsid w:val="00E2753E"/>
    <w:rsid w:val="00E27C59"/>
    <w:rsid w:val="00E30968"/>
    <w:rsid w:val="00E30A00"/>
    <w:rsid w:val="00E324DF"/>
    <w:rsid w:val="00E3275E"/>
    <w:rsid w:val="00E33B28"/>
    <w:rsid w:val="00E34142"/>
    <w:rsid w:val="00E3731B"/>
    <w:rsid w:val="00E37874"/>
    <w:rsid w:val="00E37E14"/>
    <w:rsid w:val="00E4023F"/>
    <w:rsid w:val="00E405D3"/>
    <w:rsid w:val="00E40918"/>
    <w:rsid w:val="00E4185F"/>
    <w:rsid w:val="00E42357"/>
    <w:rsid w:val="00E43E62"/>
    <w:rsid w:val="00E464D5"/>
    <w:rsid w:val="00E465EC"/>
    <w:rsid w:val="00E468D8"/>
    <w:rsid w:val="00E46B2E"/>
    <w:rsid w:val="00E46B85"/>
    <w:rsid w:val="00E47852"/>
    <w:rsid w:val="00E50D9F"/>
    <w:rsid w:val="00E523C6"/>
    <w:rsid w:val="00E526A4"/>
    <w:rsid w:val="00E52C1B"/>
    <w:rsid w:val="00E532CB"/>
    <w:rsid w:val="00E54090"/>
    <w:rsid w:val="00E54850"/>
    <w:rsid w:val="00E55029"/>
    <w:rsid w:val="00E55125"/>
    <w:rsid w:val="00E57E2A"/>
    <w:rsid w:val="00E61B85"/>
    <w:rsid w:val="00E61C6F"/>
    <w:rsid w:val="00E62BA5"/>
    <w:rsid w:val="00E62CB5"/>
    <w:rsid w:val="00E63B7C"/>
    <w:rsid w:val="00E64528"/>
    <w:rsid w:val="00E67750"/>
    <w:rsid w:val="00E7001B"/>
    <w:rsid w:val="00E70090"/>
    <w:rsid w:val="00E700E0"/>
    <w:rsid w:val="00E70530"/>
    <w:rsid w:val="00E71029"/>
    <w:rsid w:val="00E71452"/>
    <w:rsid w:val="00E71810"/>
    <w:rsid w:val="00E720D2"/>
    <w:rsid w:val="00E7224D"/>
    <w:rsid w:val="00E72CD4"/>
    <w:rsid w:val="00E732CD"/>
    <w:rsid w:val="00E73928"/>
    <w:rsid w:val="00E744F5"/>
    <w:rsid w:val="00E74C52"/>
    <w:rsid w:val="00E76435"/>
    <w:rsid w:val="00E76594"/>
    <w:rsid w:val="00E76A89"/>
    <w:rsid w:val="00E77317"/>
    <w:rsid w:val="00E81143"/>
    <w:rsid w:val="00E81D58"/>
    <w:rsid w:val="00E824D6"/>
    <w:rsid w:val="00E82667"/>
    <w:rsid w:val="00E845E7"/>
    <w:rsid w:val="00E8469F"/>
    <w:rsid w:val="00E850EA"/>
    <w:rsid w:val="00E8535B"/>
    <w:rsid w:val="00E8582E"/>
    <w:rsid w:val="00E858C5"/>
    <w:rsid w:val="00E85DA9"/>
    <w:rsid w:val="00E85E8E"/>
    <w:rsid w:val="00E87896"/>
    <w:rsid w:val="00E87B51"/>
    <w:rsid w:val="00E90E46"/>
    <w:rsid w:val="00E91D57"/>
    <w:rsid w:val="00E91DF6"/>
    <w:rsid w:val="00E91F32"/>
    <w:rsid w:val="00E93740"/>
    <w:rsid w:val="00E958FE"/>
    <w:rsid w:val="00E9686F"/>
    <w:rsid w:val="00EA0CA4"/>
    <w:rsid w:val="00EA1CA6"/>
    <w:rsid w:val="00EA1F37"/>
    <w:rsid w:val="00EA3342"/>
    <w:rsid w:val="00EA33C6"/>
    <w:rsid w:val="00EB0A69"/>
    <w:rsid w:val="00EB0CF4"/>
    <w:rsid w:val="00EB18E5"/>
    <w:rsid w:val="00EB1D3D"/>
    <w:rsid w:val="00EB3E0B"/>
    <w:rsid w:val="00EB6042"/>
    <w:rsid w:val="00EB6302"/>
    <w:rsid w:val="00EB6716"/>
    <w:rsid w:val="00EC07F6"/>
    <w:rsid w:val="00EC1174"/>
    <w:rsid w:val="00EC220D"/>
    <w:rsid w:val="00EC3567"/>
    <w:rsid w:val="00EC3D23"/>
    <w:rsid w:val="00EC4B75"/>
    <w:rsid w:val="00EC5173"/>
    <w:rsid w:val="00EC5EC3"/>
    <w:rsid w:val="00EC5FB3"/>
    <w:rsid w:val="00EC614D"/>
    <w:rsid w:val="00EC6FC5"/>
    <w:rsid w:val="00ED0218"/>
    <w:rsid w:val="00ED0952"/>
    <w:rsid w:val="00ED0C80"/>
    <w:rsid w:val="00ED0F8D"/>
    <w:rsid w:val="00ED10D4"/>
    <w:rsid w:val="00ED115F"/>
    <w:rsid w:val="00ED1464"/>
    <w:rsid w:val="00ED1611"/>
    <w:rsid w:val="00ED1AA4"/>
    <w:rsid w:val="00ED36BD"/>
    <w:rsid w:val="00ED374D"/>
    <w:rsid w:val="00ED4676"/>
    <w:rsid w:val="00ED4985"/>
    <w:rsid w:val="00ED50F9"/>
    <w:rsid w:val="00ED5460"/>
    <w:rsid w:val="00ED5FF5"/>
    <w:rsid w:val="00ED6495"/>
    <w:rsid w:val="00ED6CBB"/>
    <w:rsid w:val="00ED76C7"/>
    <w:rsid w:val="00EE136E"/>
    <w:rsid w:val="00EE1BA0"/>
    <w:rsid w:val="00EE231E"/>
    <w:rsid w:val="00EE5EB1"/>
    <w:rsid w:val="00EE714C"/>
    <w:rsid w:val="00EE77DA"/>
    <w:rsid w:val="00EE7AFA"/>
    <w:rsid w:val="00EF0C81"/>
    <w:rsid w:val="00EF1175"/>
    <w:rsid w:val="00EF4178"/>
    <w:rsid w:val="00EF4516"/>
    <w:rsid w:val="00EF4E24"/>
    <w:rsid w:val="00EF5E78"/>
    <w:rsid w:val="00EF6B3E"/>
    <w:rsid w:val="00EF760F"/>
    <w:rsid w:val="00F008EC"/>
    <w:rsid w:val="00F01DAB"/>
    <w:rsid w:val="00F02A68"/>
    <w:rsid w:val="00F0309D"/>
    <w:rsid w:val="00F036A2"/>
    <w:rsid w:val="00F03F17"/>
    <w:rsid w:val="00F0637F"/>
    <w:rsid w:val="00F06860"/>
    <w:rsid w:val="00F07BC6"/>
    <w:rsid w:val="00F07F3A"/>
    <w:rsid w:val="00F102DE"/>
    <w:rsid w:val="00F1298B"/>
    <w:rsid w:val="00F14C10"/>
    <w:rsid w:val="00F153F7"/>
    <w:rsid w:val="00F1548C"/>
    <w:rsid w:val="00F16014"/>
    <w:rsid w:val="00F20768"/>
    <w:rsid w:val="00F2235C"/>
    <w:rsid w:val="00F22C1A"/>
    <w:rsid w:val="00F231C8"/>
    <w:rsid w:val="00F24A84"/>
    <w:rsid w:val="00F25A77"/>
    <w:rsid w:val="00F26434"/>
    <w:rsid w:val="00F27A1D"/>
    <w:rsid w:val="00F309B8"/>
    <w:rsid w:val="00F30DD5"/>
    <w:rsid w:val="00F31BE5"/>
    <w:rsid w:val="00F32136"/>
    <w:rsid w:val="00F3215B"/>
    <w:rsid w:val="00F32853"/>
    <w:rsid w:val="00F3374F"/>
    <w:rsid w:val="00F338E8"/>
    <w:rsid w:val="00F33D59"/>
    <w:rsid w:val="00F340D4"/>
    <w:rsid w:val="00F342F3"/>
    <w:rsid w:val="00F357AB"/>
    <w:rsid w:val="00F36BEE"/>
    <w:rsid w:val="00F36E41"/>
    <w:rsid w:val="00F37BF4"/>
    <w:rsid w:val="00F406DA"/>
    <w:rsid w:val="00F409A9"/>
    <w:rsid w:val="00F418C0"/>
    <w:rsid w:val="00F41A49"/>
    <w:rsid w:val="00F41B3E"/>
    <w:rsid w:val="00F41FD3"/>
    <w:rsid w:val="00F422AB"/>
    <w:rsid w:val="00F42DCD"/>
    <w:rsid w:val="00F4372E"/>
    <w:rsid w:val="00F43739"/>
    <w:rsid w:val="00F439F2"/>
    <w:rsid w:val="00F445CF"/>
    <w:rsid w:val="00F4498D"/>
    <w:rsid w:val="00F45A21"/>
    <w:rsid w:val="00F4793C"/>
    <w:rsid w:val="00F47BAC"/>
    <w:rsid w:val="00F501BD"/>
    <w:rsid w:val="00F50CB5"/>
    <w:rsid w:val="00F514CC"/>
    <w:rsid w:val="00F51F1A"/>
    <w:rsid w:val="00F536CE"/>
    <w:rsid w:val="00F5388B"/>
    <w:rsid w:val="00F53E2F"/>
    <w:rsid w:val="00F54BE4"/>
    <w:rsid w:val="00F56108"/>
    <w:rsid w:val="00F56A1A"/>
    <w:rsid w:val="00F607B5"/>
    <w:rsid w:val="00F616F8"/>
    <w:rsid w:val="00F6248A"/>
    <w:rsid w:val="00F62677"/>
    <w:rsid w:val="00F62A46"/>
    <w:rsid w:val="00F62AF0"/>
    <w:rsid w:val="00F63666"/>
    <w:rsid w:val="00F64300"/>
    <w:rsid w:val="00F6432A"/>
    <w:rsid w:val="00F71D62"/>
    <w:rsid w:val="00F733E2"/>
    <w:rsid w:val="00F73F79"/>
    <w:rsid w:val="00F751F6"/>
    <w:rsid w:val="00F81ABD"/>
    <w:rsid w:val="00F82E00"/>
    <w:rsid w:val="00F838CE"/>
    <w:rsid w:val="00F84057"/>
    <w:rsid w:val="00F84E0E"/>
    <w:rsid w:val="00F8647A"/>
    <w:rsid w:val="00F87B34"/>
    <w:rsid w:val="00F903AB"/>
    <w:rsid w:val="00F92490"/>
    <w:rsid w:val="00F92E1F"/>
    <w:rsid w:val="00F93298"/>
    <w:rsid w:val="00F9370A"/>
    <w:rsid w:val="00F9375A"/>
    <w:rsid w:val="00F945CA"/>
    <w:rsid w:val="00F94733"/>
    <w:rsid w:val="00F94C6B"/>
    <w:rsid w:val="00F95333"/>
    <w:rsid w:val="00F96036"/>
    <w:rsid w:val="00F964DE"/>
    <w:rsid w:val="00F9713B"/>
    <w:rsid w:val="00F9780A"/>
    <w:rsid w:val="00FA19AC"/>
    <w:rsid w:val="00FA247D"/>
    <w:rsid w:val="00FA39A9"/>
    <w:rsid w:val="00FA3DF0"/>
    <w:rsid w:val="00FA4231"/>
    <w:rsid w:val="00FA4C9B"/>
    <w:rsid w:val="00FA4F9E"/>
    <w:rsid w:val="00FA50E4"/>
    <w:rsid w:val="00FA5980"/>
    <w:rsid w:val="00FA5AC3"/>
    <w:rsid w:val="00FA7316"/>
    <w:rsid w:val="00FB1035"/>
    <w:rsid w:val="00FB1213"/>
    <w:rsid w:val="00FB19BA"/>
    <w:rsid w:val="00FB1CBA"/>
    <w:rsid w:val="00FB1EA1"/>
    <w:rsid w:val="00FB2009"/>
    <w:rsid w:val="00FB2640"/>
    <w:rsid w:val="00FB38CD"/>
    <w:rsid w:val="00FB3BB1"/>
    <w:rsid w:val="00FB425C"/>
    <w:rsid w:val="00FB4655"/>
    <w:rsid w:val="00FB4E5D"/>
    <w:rsid w:val="00FB5CAF"/>
    <w:rsid w:val="00FB5DD9"/>
    <w:rsid w:val="00FB5F26"/>
    <w:rsid w:val="00FB6817"/>
    <w:rsid w:val="00FB69C8"/>
    <w:rsid w:val="00FB6B36"/>
    <w:rsid w:val="00FB6DDB"/>
    <w:rsid w:val="00FB780A"/>
    <w:rsid w:val="00FB7ABB"/>
    <w:rsid w:val="00FB7FC6"/>
    <w:rsid w:val="00FC0967"/>
    <w:rsid w:val="00FC0D70"/>
    <w:rsid w:val="00FC0EF5"/>
    <w:rsid w:val="00FC22A4"/>
    <w:rsid w:val="00FC3CBD"/>
    <w:rsid w:val="00FC4354"/>
    <w:rsid w:val="00FC49AE"/>
    <w:rsid w:val="00FC4AE1"/>
    <w:rsid w:val="00FC5D8C"/>
    <w:rsid w:val="00FC7869"/>
    <w:rsid w:val="00FC7C8A"/>
    <w:rsid w:val="00FD053A"/>
    <w:rsid w:val="00FD0651"/>
    <w:rsid w:val="00FD06E9"/>
    <w:rsid w:val="00FD1142"/>
    <w:rsid w:val="00FD1AF1"/>
    <w:rsid w:val="00FD228F"/>
    <w:rsid w:val="00FD29E3"/>
    <w:rsid w:val="00FD2EF9"/>
    <w:rsid w:val="00FD30E3"/>
    <w:rsid w:val="00FD31F0"/>
    <w:rsid w:val="00FD3986"/>
    <w:rsid w:val="00FD5622"/>
    <w:rsid w:val="00FD56A3"/>
    <w:rsid w:val="00FD57BC"/>
    <w:rsid w:val="00FD72E4"/>
    <w:rsid w:val="00FD793E"/>
    <w:rsid w:val="00FD79F5"/>
    <w:rsid w:val="00FD7EF6"/>
    <w:rsid w:val="00FE0894"/>
    <w:rsid w:val="00FE0C5D"/>
    <w:rsid w:val="00FE121A"/>
    <w:rsid w:val="00FE2ECA"/>
    <w:rsid w:val="00FE343F"/>
    <w:rsid w:val="00FE36E7"/>
    <w:rsid w:val="00FE3BAA"/>
    <w:rsid w:val="00FE40F9"/>
    <w:rsid w:val="00FE4B39"/>
    <w:rsid w:val="00FE4D9A"/>
    <w:rsid w:val="00FE5344"/>
    <w:rsid w:val="00FE54F1"/>
    <w:rsid w:val="00FE56AF"/>
    <w:rsid w:val="00FE5719"/>
    <w:rsid w:val="00FF008E"/>
    <w:rsid w:val="00FF0BD4"/>
    <w:rsid w:val="00FF1125"/>
    <w:rsid w:val="00FF173D"/>
    <w:rsid w:val="00FF268C"/>
    <w:rsid w:val="00FF26DD"/>
    <w:rsid w:val="00FF2781"/>
    <w:rsid w:val="00FF4182"/>
    <w:rsid w:val="00FF431F"/>
    <w:rsid w:val="00FF4632"/>
    <w:rsid w:val="00FF5AF8"/>
    <w:rsid w:val="00FF6118"/>
    <w:rsid w:val="00FF65A9"/>
    <w:rsid w:val="00FF7C98"/>
    <w:rsid w:val="00FF7CD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C71C4"/>
  <w15:docId w15:val="{FFF6D571-644A-4319-9BA6-F46C08E41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44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08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0894"/>
    <w:rPr>
      <w:rFonts w:ascii="Segoe UI" w:hAnsi="Segoe UI" w:cs="Segoe UI"/>
      <w:sz w:val="18"/>
      <w:szCs w:val="18"/>
    </w:rPr>
  </w:style>
  <w:style w:type="character" w:styleId="CommentReference">
    <w:name w:val="annotation reference"/>
    <w:basedOn w:val="DefaultParagraphFont"/>
    <w:uiPriority w:val="99"/>
    <w:semiHidden/>
    <w:unhideWhenUsed/>
    <w:rsid w:val="004E4CD9"/>
    <w:rPr>
      <w:sz w:val="16"/>
      <w:szCs w:val="16"/>
    </w:rPr>
  </w:style>
  <w:style w:type="paragraph" w:styleId="CommentText">
    <w:name w:val="annotation text"/>
    <w:basedOn w:val="Normal"/>
    <w:link w:val="CommentTextChar"/>
    <w:uiPriority w:val="99"/>
    <w:unhideWhenUsed/>
    <w:rsid w:val="004E4CD9"/>
    <w:pPr>
      <w:spacing w:line="240" w:lineRule="auto"/>
    </w:pPr>
    <w:rPr>
      <w:sz w:val="20"/>
      <w:szCs w:val="20"/>
    </w:rPr>
  </w:style>
  <w:style w:type="character" w:customStyle="1" w:styleId="CommentTextChar">
    <w:name w:val="Comment Text Char"/>
    <w:basedOn w:val="DefaultParagraphFont"/>
    <w:link w:val="CommentText"/>
    <w:uiPriority w:val="99"/>
    <w:rsid w:val="004E4CD9"/>
    <w:rPr>
      <w:sz w:val="20"/>
      <w:szCs w:val="20"/>
    </w:rPr>
  </w:style>
  <w:style w:type="paragraph" w:styleId="CommentSubject">
    <w:name w:val="annotation subject"/>
    <w:basedOn w:val="CommentText"/>
    <w:next w:val="CommentText"/>
    <w:link w:val="CommentSubjectChar"/>
    <w:uiPriority w:val="99"/>
    <w:semiHidden/>
    <w:unhideWhenUsed/>
    <w:rsid w:val="004E4CD9"/>
    <w:rPr>
      <w:b/>
      <w:bCs/>
    </w:rPr>
  </w:style>
  <w:style w:type="character" w:customStyle="1" w:styleId="CommentSubjectChar">
    <w:name w:val="Comment Subject Char"/>
    <w:basedOn w:val="CommentTextChar"/>
    <w:link w:val="CommentSubject"/>
    <w:uiPriority w:val="99"/>
    <w:semiHidden/>
    <w:rsid w:val="004E4CD9"/>
    <w:rPr>
      <w:b/>
      <w:bCs/>
      <w:sz w:val="20"/>
      <w:szCs w:val="20"/>
    </w:rPr>
  </w:style>
  <w:style w:type="paragraph" w:styleId="NoSpacing">
    <w:name w:val="No Spacing"/>
    <w:uiPriority w:val="1"/>
    <w:qFormat/>
    <w:rsid w:val="002103B5"/>
    <w:pPr>
      <w:spacing w:after="0" w:line="240" w:lineRule="auto"/>
    </w:pPr>
  </w:style>
  <w:style w:type="paragraph" w:styleId="ListParagraph">
    <w:name w:val="List Paragraph"/>
    <w:basedOn w:val="Normal"/>
    <w:uiPriority w:val="34"/>
    <w:qFormat/>
    <w:rsid w:val="006F61BE"/>
    <w:pPr>
      <w:ind w:left="720"/>
      <w:contextualSpacing/>
    </w:pPr>
  </w:style>
  <w:style w:type="character" w:customStyle="1" w:styleId="apple-converted-space">
    <w:name w:val="apple-converted-space"/>
    <w:basedOn w:val="DefaultParagraphFont"/>
    <w:rsid w:val="007263C5"/>
  </w:style>
  <w:style w:type="character" w:customStyle="1" w:styleId="highlight">
    <w:name w:val="highlight"/>
    <w:basedOn w:val="DefaultParagraphFont"/>
    <w:rsid w:val="007263C5"/>
  </w:style>
  <w:style w:type="paragraph" w:customStyle="1" w:styleId="Title1">
    <w:name w:val="Title1"/>
    <w:basedOn w:val="Normal"/>
    <w:rsid w:val="00C216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21691"/>
    <w:rPr>
      <w:color w:val="0000FF"/>
      <w:u w:val="single"/>
    </w:rPr>
  </w:style>
  <w:style w:type="paragraph" w:customStyle="1" w:styleId="desc">
    <w:name w:val="desc"/>
    <w:basedOn w:val="Normal"/>
    <w:rsid w:val="00C2169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C216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rnl">
    <w:name w:val="jrnl"/>
    <w:basedOn w:val="DefaultParagraphFont"/>
    <w:rsid w:val="00C21691"/>
  </w:style>
  <w:style w:type="paragraph" w:customStyle="1" w:styleId="EndNoteBibliographyTitle">
    <w:name w:val="EndNote Bibliography Title"/>
    <w:basedOn w:val="Normal"/>
    <w:link w:val="EndNoteBibliographyTitleChar"/>
    <w:rsid w:val="00D07C0B"/>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D07C0B"/>
    <w:rPr>
      <w:rFonts w:ascii="Calibri" w:hAnsi="Calibri"/>
      <w:noProof/>
      <w:lang w:val="en-US"/>
    </w:rPr>
  </w:style>
  <w:style w:type="paragraph" w:customStyle="1" w:styleId="EndNoteBibliography">
    <w:name w:val="EndNote Bibliography"/>
    <w:basedOn w:val="Normal"/>
    <w:link w:val="EndNoteBibliographyChar"/>
    <w:rsid w:val="00D07C0B"/>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D07C0B"/>
    <w:rPr>
      <w:rFonts w:ascii="Calibri" w:hAnsi="Calibri"/>
      <w:noProof/>
      <w:lang w:val="en-US"/>
    </w:rPr>
  </w:style>
  <w:style w:type="paragraph" w:styleId="Header">
    <w:name w:val="header"/>
    <w:basedOn w:val="Normal"/>
    <w:link w:val="HeaderChar"/>
    <w:uiPriority w:val="99"/>
    <w:unhideWhenUsed/>
    <w:rsid w:val="003066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66E0"/>
  </w:style>
  <w:style w:type="paragraph" w:styleId="Footer">
    <w:name w:val="footer"/>
    <w:basedOn w:val="Normal"/>
    <w:link w:val="FooterChar"/>
    <w:uiPriority w:val="99"/>
    <w:unhideWhenUsed/>
    <w:rsid w:val="003066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66E0"/>
  </w:style>
  <w:style w:type="character" w:styleId="LineNumber">
    <w:name w:val="line number"/>
    <w:basedOn w:val="DefaultParagraphFont"/>
    <w:uiPriority w:val="99"/>
    <w:unhideWhenUsed/>
    <w:rsid w:val="00334466"/>
    <w:rPr>
      <w:rFonts w:ascii="Arial" w:hAnsi="Arial"/>
      <w:sz w:val="24"/>
    </w:rPr>
  </w:style>
  <w:style w:type="paragraph" w:styleId="Revision">
    <w:name w:val="Revision"/>
    <w:hidden/>
    <w:uiPriority w:val="99"/>
    <w:semiHidden/>
    <w:rsid w:val="00F5388B"/>
    <w:pPr>
      <w:spacing w:after="0" w:line="240" w:lineRule="auto"/>
    </w:pPr>
  </w:style>
  <w:style w:type="paragraph" w:styleId="PlainText">
    <w:name w:val="Plain Text"/>
    <w:basedOn w:val="Normal"/>
    <w:link w:val="PlainTextChar"/>
    <w:uiPriority w:val="99"/>
    <w:unhideWhenUsed/>
    <w:rsid w:val="00AC2FDD"/>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AC2FDD"/>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460481">
      <w:bodyDiv w:val="1"/>
      <w:marLeft w:val="0"/>
      <w:marRight w:val="0"/>
      <w:marTop w:val="0"/>
      <w:marBottom w:val="0"/>
      <w:divBdr>
        <w:top w:val="none" w:sz="0" w:space="0" w:color="auto"/>
        <w:left w:val="none" w:sz="0" w:space="0" w:color="auto"/>
        <w:bottom w:val="none" w:sz="0" w:space="0" w:color="auto"/>
        <w:right w:val="none" w:sz="0" w:space="0" w:color="auto"/>
      </w:divBdr>
    </w:div>
    <w:div w:id="194536895">
      <w:bodyDiv w:val="1"/>
      <w:marLeft w:val="0"/>
      <w:marRight w:val="0"/>
      <w:marTop w:val="0"/>
      <w:marBottom w:val="0"/>
      <w:divBdr>
        <w:top w:val="none" w:sz="0" w:space="0" w:color="auto"/>
        <w:left w:val="none" w:sz="0" w:space="0" w:color="auto"/>
        <w:bottom w:val="none" w:sz="0" w:space="0" w:color="auto"/>
        <w:right w:val="none" w:sz="0" w:space="0" w:color="auto"/>
      </w:divBdr>
    </w:div>
    <w:div w:id="273831997">
      <w:bodyDiv w:val="1"/>
      <w:marLeft w:val="0"/>
      <w:marRight w:val="0"/>
      <w:marTop w:val="0"/>
      <w:marBottom w:val="0"/>
      <w:divBdr>
        <w:top w:val="none" w:sz="0" w:space="0" w:color="auto"/>
        <w:left w:val="none" w:sz="0" w:space="0" w:color="auto"/>
        <w:bottom w:val="none" w:sz="0" w:space="0" w:color="auto"/>
        <w:right w:val="none" w:sz="0" w:space="0" w:color="auto"/>
      </w:divBdr>
    </w:div>
    <w:div w:id="327027128">
      <w:bodyDiv w:val="1"/>
      <w:marLeft w:val="0"/>
      <w:marRight w:val="0"/>
      <w:marTop w:val="0"/>
      <w:marBottom w:val="0"/>
      <w:divBdr>
        <w:top w:val="none" w:sz="0" w:space="0" w:color="auto"/>
        <w:left w:val="none" w:sz="0" w:space="0" w:color="auto"/>
        <w:bottom w:val="none" w:sz="0" w:space="0" w:color="auto"/>
        <w:right w:val="none" w:sz="0" w:space="0" w:color="auto"/>
      </w:divBdr>
      <w:divsChild>
        <w:div w:id="440993359">
          <w:marLeft w:val="0"/>
          <w:marRight w:val="0"/>
          <w:marTop w:val="34"/>
          <w:marBottom w:val="34"/>
          <w:divBdr>
            <w:top w:val="none" w:sz="0" w:space="0" w:color="auto"/>
            <w:left w:val="none" w:sz="0" w:space="0" w:color="auto"/>
            <w:bottom w:val="none" w:sz="0" w:space="0" w:color="auto"/>
            <w:right w:val="none" w:sz="0" w:space="0" w:color="auto"/>
          </w:divBdr>
        </w:div>
      </w:divsChild>
    </w:div>
    <w:div w:id="353576468">
      <w:bodyDiv w:val="1"/>
      <w:marLeft w:val="0"/>
      <w:marRight w:val="0"/>
      <w:marTop w:val="0"/>
      <w:marBottom w:val="0"/>
      <w:divBdr>
        <w:top w:val="none" w:sz="0" w:space="0" w:color="auto"/>
        <w:left w:val="none" w:sz="0" w:space="0" w:color="auto"/>
        <w:bottom w:val="none" w:sz="0" w:space="0" w:color="auto"/>
        <w:right w:val="none" w:sz="0" w:space="0" w:color="auto"/>
      </w:divBdr>
    </w:div>
    <w:div w:id="385836946">
      <w:bodyDiv w:val="1"/>
      <w:marLeft w:val="0"/>
      <w:marRight w:val="0"/>
      <w:marTop w:val="0"/>
      <w:marBottom w:val="0"/>
      <w:divBdr>
        <w:top w:val="none" w:sz="0" w:space="0" w:color="auto"/>
        <w:left w:val="none" w:sz="0" w:space="0" w:color="auto"/>
        <w:bottom w:val="none" w:sz="0" w:space="0" w:color="auto"/>
        <w:right w:val="none" w:sz="0" w:space="0" w:color="auto"/>
      </w:divBdr>
    </w:div>
    <w:div w:id="514081192">
      <w:bodyDiv w:val="1"/>
      <w:marLeft w:val="0"/>
      <w:marRight w:val="0"/>
      <w:marTop w:val="0"/>
      <w:marBottom w:val="0"/>
      <w:divBdr>
        <w:top w:val="none" w:sz="0" w:space="0" w:color="auto"/>
        <w:left w:val="none" w:sz="0" w:space="0" w:color="auto"/>
        <w:bottom w:val="none" w:sz="0" w:space="0" w:color="auto"/>
        <w:right w:val="none" w:sz="0" w:space="0" w:color="auto"/>
      </w:divBdr>
    </w:div>
    <w:div w:id="541597484">
      <w:bodyDiv w:val="1"/>
      <w:marLeft w:val="0"/>
      <w:marRight w:val="0"/>
      <w:marTop w:val="0"/>
      <w:marBottom w:val="0"/>
      <w:divBdr>
        <w:top w:val="none" w:sz="0" w:space="0" w:color="auto"/>
        <w:left w:val="none" w:sz="0" w:space="0" w:color="auto"/>
        <w:bottom w:val="none" w:sz="0" w:space="0" w:color="auto"/>
        <w:right w:val="none" w:sz="0" w:space="0" w:color="auto"/>
      </w:divBdr>
    </w:div>
    <w:div w:id="542210957">
      <w:bodyDiv w:val="1"/>
      <w:marLeft w:val="0"/>
      <w:marRight w:val="0"/>
      <w:marTop w:val="0"/>
      <w:marBottom w:val="0"/>
      <w:divBdr>
        <w:top w:val="none" w:sz="0" w:space="0" w:color="auto"/>
        <w:left w:val="none" w:sz="0" w:space="0" w:color="auto"/>
        <w:bottom w:val="none" w:sz="0" w:space="0" w:color="auto"/>
        <w:right w:val="none" w:sz="0" w:space="0" w:color="auto"/>
      </w:divBdr>
    </w:div>
    <w:div w:id="817308028">
      <w:bodyDiv w:val="1"/>
      <w:marLeft w:val="0"/>
      <w:marRight w:val="0"/>
      <w:marTop w:val="0"/>
      <w:marBottom w:val="0"/>
      <w:divBdr>
        <w:top w:val="none" w:sz="0" w:space="0" w:color="auto"/>
        <w:left w:val="none" w:sz="0" w:space="0" w:color="auto"/>
        <w:bottom w:val="none" w:sz="0" w:space="0" w:color="auto"/>
        <w:right w:val="none" w:sz="0" w:space="0" w:color="auto"/>
      </w:divBdr>
    </w:div>
    <w:div w:id="838616422">
      <w:bodyDiv w:val="1"/>
      <w:marLeft w:val="0"/>
      <w:marRight w:val="0"/>
      <w:marTop w:val="0"/>
      <w:marBottom w:val="0"/>
      <w:divBdr>
        <w:top w:val="none" w:sz="0" w:space="0" w:color="auto"/>
        <w:left w:val="none" w:sz="0" w:space="0" w:color="auto"/>
        <w:bottom w:val="none" w:sz="0" w:space="0" w:color="auto"/>
        <w:right w:val="none" w:sz="0" w:space="0" w:color="auto"/>
      </w:divBdr>
    </w:div>
    <w:div w:id="839586385">
      <w:bodyDiv w:val="1"/>
      <w:marLeft w:val="0"/>
      <w:marRight w:val="0"/>
      <w:marTop w:val="0"/>
      <w:marBottom w:val="0"/>
      <w:divBdr>
        <w:top w:val="none" w:sz="0" w:space="0" w:color="auto"/>
        <w:left w:val="none" w:sz="0" w:space="0" w:color="auto"/>
        <w:bottom w:val="none" w:sz="0" w:space="0" w:color="auto"/>
        <w:right w:val="none" w:sz="0" w:space="0" w:color="auto"/>
      </w:divBdr>
    </w:div>
    <w:div w:id="843590121">
      <w:bodyDiv w:val="1"/>
      <w:marLeft w:val="0"/>
      <w:marRight w:val="0"/>
      <w:marTop w:val="0"/>
      <w:marBottom w:val="0"/>
      <w:divBdr>
        <w:top w:val="none" w:sz="0" w:space="0" w:color="auto"/>
        <w:left w:val="none" w:sz="0" w:space="0" w:color="auto"/>
        <w:bottom w:val="none" w:sz="0" w:space="0" w:color="auto"/>
        <w:right w:val="none" w:sz="0" w:space="0" w:color="auto"/>
      </w:divBdr>
    </w:div>
    <w:div w:id="1011417651">
      <w:bodyDiv w:val="1"/>
      <w:marLeft w:val="0"/>
      <w:marRight w:val="0"/>
      <w:marTop w:val="0"/>
      <w:marBottom w:val="0"/>
      <w:divBdr>
        <w:top w:val="none" w:sz="0" w:space="0" w:color="auto"/>
        <w:left w:val="none" w:sz="0" w:space="0" w:color="auto"/>
        <w:bottom w:val="none" w:sz="0" w:space="0" w:color="auto"/>
        <w:right w:val="none" w:sz="0" w:space="0" w:color="auto"/>
      </w:divBdr>
    </w:div>
    <w:div w:id="1116950714">
      <w:bodyDiv w:val="1"/>
      <w:marLeft w:val="0"/>
      <w:marRight w:val="0"/>
      <w:marTop w:val="0"/>
      <w:marBottom w:val="0"/>
      <w:divBdr>
        <w:top w:val="none" w:sz="0" w:space="0" w:color="auto"/>
        <w:left w:val="none" w:sz="0" w:space="0" w:color="auto"/>
        <w:bottom w:val="none" w:sz="0" w:space="0" w:color="auto"/>
        <w:right w:val="none" w:sz="0" w:space="0" w:color="auto"/>
      </w:divBdr>
    </w:div>
    <w:div w:id="1204946418">
      <w:bodyDiv w:val="1"/>
      <w:marLeft w:val="0"/>
      <w:marRight w:val="0"/>
      <w:marTop w:val="0"/>
      <w:marBottom w:val="0"/>
      <w:divBdr>
        <w:top w:val="none" w:sz="0" w:space="0" w:color="auto"/>
        <w:left w:val="none" w:sz="0" w:space="0" w:color="auto"/>
        <w:bottom w:val="none" w:sz="0" w:space="0" w:color="auto"/>
        <w:right w:val="none" w:sz="0" w:space="0" w:color="auto"/>
      </w:divBdr>
    </w:div>
    <w:div w:id="1220553151">
      <w:bodyDiv w:val="1"/>
      <w:marLeft w:val="0"/>
      <w:marRight w:val="0"/>
      <w:marTop w:val="0"/>
      <w:marBottom w:val="0"/>
      <w:divBdr>
        <w:top w:val="none" w:sz="0" w:space="0" w:color="auto"/>
        <w:left w:val="none" w:sz="0" w:space="0" w:color="auto"/>
        <w:bottom w:val="none" w:sz="0" w:space="0" w:color="auto"/>
        <w:right w:val="none" w:sz="0" w:space="0" w:color="auto"/>
      </w:divBdr>
      <w:divsChild>
        <w:div w:id="2035761088">
          <w:marLeft w:val="0"/>
          <w:marRight w:val="0"/>
          <w:marTop w:val="34"/>
          <w:marBottom w:val="34"/>
          <w:divBdr>
            <w:top w:val="none" w:sz="0" w:space="0" w:color="auto"/>
            <w:left w:val="none" w:sz="0" w:space="0" w:color="auto"/>
            <w:bottom w:val="none" w:sz="0" w:space="0" w:color="auto"/>
            <w:right w:val="none" w:sz="0" w:space="0" w:color="auto"/>
          </w:divBdr>
        </w:div>
      </w:divsChild>
    </w:div>
    <w:div w:id="1221479227">
      <w:bodyDiv w:val="1"/>
      <w:marLeft w:val="0"/>
      <w:marRight w:val="0"/>
      <w:marTop w:val="0"/>
      <w:marBottom w:val="0"/>
      <w:divBdr>
        <w:top w:val="none" w:sz="0" w:space="0" w:color="auto"/>
        <w:left w:val="none" w:sz="0" w:space="0" w:color="auto"/>
        <w:bottom w:val="none" w:sz="0" w:space="0" w:color="auto"/>
        <w:right w:val="none" w:sz="0" w:space="0" w:color="auto"/>
      </w:divBdr>
    </w:div>
    <w:div w:id="1441796270">
      <w:bodyDiv w:val="1"/>
      <w:marLeft w:val="0"/>
      <w:marRight w:val="0"/>
      <w:marTop w:val="0"/>
      <w:marBottom w:val="0"/>
      <w:divBdr>
        <w:top w:val="none" w:sz="0" w:space="0" w:color="auto"/>
        <w:left w:val="none" w:sz="0" w:space="0" w:color="auto"/>
        <w:bottom w:val="none" w:sz="0" w:space="0" w:color="auto"/>
        <w:right w:val="none" w:sz="0" w:space="0" w:color="auto"/>
      </w:divBdr>
    </w:div>
    <w:div w:id="1494880886">
      <w:bodyDiv w:val="1"/>
      <w:marLeft w:val="0"/>
      <w:marRight w:val="0"/>
      <w:marTop w:val="0"/>
      <w:marBottom w:val="0"/>
      <w:divBdr>
        <w:top w:val="none" w:sz="0" w:space="0" w:color="auto"/>
        <w:left w:val="none" w:sz="0" w:space="0" w:color="auto"/>
        <w:bottom w:val="none" w:sz="0" w:space="0" w:color="auto"/>
        <w:right w:val="none" w:sz="0" w:space="0" w:color="auto"/>
      </w:divBdr>
    </w:div>
    <w:div w:id="1596785888">
      <w:bodyDiv w:val="1"/>
      <w:marLeft w:val="0"/>
      <w:marRight w:val="0"/>
      <w:marTop w:val="0"/>
      <w:marBottom w:val="0"/>
      <w:divBdr>
        <w:top w:val="none" w:sz="0" w:space="0" w:color="auto"/>
        <w:left w:val="none" w:sz="0" w:space="0" w:color="auto"/>
        <w:bottom w:val="none" w:sz="0" w:space="0" w:color="auto"/>
        <w:right w:val="none" w:sz="0" w:space="0" w:color="auto"/>
      </w:divBdr>
    </w:div>
    <w:div w:id="1646736442">
      <w:bodyDiv w:val="1"/>
      <w:marLeft w:val="0"/>
      <w:marRight w:val="0"/>
      <w:marTop w:val="0"/>
      <w:marBottom w:val="0"/>
      <w:divBdr>
        <w:top w:val="none" w:sz="0" w:space="0" w:color="auto"/>
        <w:left w:val="none" w:sz="0" w:space="0" w:color="auto"/>
        <w:bottom w:val="none" w:sz="0" w:space="0" w:color="auto"/>
        <w:right w:val="none" w:sz="0" w:space="0" w:color="auto"/>
      </w:divBdr>
    </w:div>
    <w:div w:id="1734542095">
      <w:bodyDiv w:val="1"/>
      <w:marLeft w:val="0"/>
      <w:marRight w:val="0"/>
      <w:marTop w:val="0"/>
      <w:marBottom w:val="0"/>
      <w:divBdr>
        <w:top w:val="none" w:sz="0" w:space="0" w:color="auto"/>
        <w:left w:val="none" w:sz="0" w:space="0" w:color="auto"/>
        <w:bottom w:val="none" w:sz="0" w:space="0" w:color="auto"/>
        <w:right w:val="none" w:sz="0" w:space="0" w:color="auto"/>
      </w:divBdr>
    </w:div>
    <w:div w:id="1737047040">
      <w:bodyDiv w:val="1"/>
      <w:marLeft w:val="0"/>
      <w:marRight w:val="0"/>
      <w:marTop w:val="0"/>
      <w:marBottom w:val="0"/>
      <w:divBdr>
        <w:top w:val="none" w:sz="0" w:space="0" w:color="auto"/>
        <w:left w:val="none" w:sz="0" w:space="0" w:color="auto"/>
        <w:bottom w:val="none" w:sz="0" w:space="0" w:color="auto"/>
        <w:right w:val="none" w:sz="0" w:space="0" w:color="auto"/>
      </w:divBdr>
      <w:divsChild>
        <w:div w:id="1570074257">
          <w:marLeft w:val="0"/>
          <w:marRight w:val="0"/>
          <w:marTop w:val="34"/>
          <w:marBottom w:val="34"/>
          <w:divBdr>
            <w:top w:val="none" w:sz="0" w:space="0" w:color="auto"/>
            <w:left w:val="none" w:sz="0" w:space="0" w:color="auto"/>
            <w:bottom w:val="none" w:sz="0" w:space="0" w:color="auto"/>
            <w:right w:val="none" w:sz="0" w:space="0" w:color="auto"/>
          </w:divBdr>
        </w:div>
      </w:divsChild>
    </w:div>
    <w:div w:id="1763841294">
      <w:bodyDiv w:val="1"/>
      <w:marLeft w:val="0"/>
      <w:marRight w:val="0"/>
      <w:marTop w:val="0"/>
      <w:marBottom w:val="0"/>
      <w:divBdr>
        <w:top w:val="none" w:sz="0" w:space="0" w:color="auto"/>
        <w:left w:val="none" w:sz="0" w:space="0" w:color="auto"/>
        <w:bottom w:val="none" w:sz="0" w:space="0" w:color="auto"/>
        <w:right w:val="none" w:sz="0" w:space="0" w:color="auto"/>
      </w:divBdr>
    </w:div>
    <w:div w:id="1794783093">
      <w:bodyDiv w:val="1"/>
      <w:marLeft w:val="0"/>
      <w:marRight w:val="0"/>
      <w:marTop w:val="0"/>
      <w:marBottom w:val="0"/>
      <w:divBdr>
        <w:top w:val="none" w:sz="0" w:space="0" w:color="auto"/>
        <w:left w:val="none" w:sz="0" w:space="0" w:color="auto"/>
        <w:bottom w:val="none" w:sz="0" w:space="0" w:color="auto"/>
        <w:right w:val="none" w:sz="0" w:space="0" w:color="auto"/>
      </w:divBdr>
    </w:div>
    <w:div w:id="1822581464">
      <w:bodyDiv w:val="1"/>
      <w:marLeft w:val="0"/>
      <w:marRight w:val="0"/>
      <w:marTop w:val="0"/>
      <w:marBottom w:val="0"/>
      <w:divBdr>
        <w:top w:val="none" w:sz="0" w:space="0" w:color="auto"/>
        <w:left w:val="none" w:sz="0" w:space="0" w:color="auto"/>
        <w:bottom w:val="none" w:sz="0" w:space="0" w:color="auto"/>
        <w:right w:val="none" w:sz="0" w:space="0" w:color="auto"/>
      </w:divBdr>
      <w:divsChild>
        <w:div w:id="234362146">
          <w:marLeft w:val="0"/>
          <w:marRight w:val="0"/>
          <w:marTop w:val="0"/>
          <w:marBottom w:val="0"/>
          <w:divBdr>
            <w:top w:val="none" w:sz="0" w:space="0" w:color="auto"/>
            <w:left w:val="none" w:sz="0" w:space="0" w:color="auto"/>
            <w:bottom w:val="none" w:sz="0" w:space="0" w:color="auto"/>
            <w:right w:val="none" w:sz="0" w:space="0" w:color="auto"/>
          </w:divBdr>
          <w:divsChild>
            <w:div w:id="1693920887">
              <w:marLeft w:val="0"/>
              <w:marRight w:val="0"/>
              <w:marTop w:val="0"/>
              <w:marBottom w:val="120"/>
              <w:divBdr>
                <w:top w:val="none" w:sz="0" w:space="0" w:color="auto"/>
                <w:left w:val="none" w:sz="0" w:space="0" w:color="auto"/>
                <w:bottom w:val="none" w:sz="0" w:space="0" w:color="auto"/>
                <w:right w:val="none" w:sz="0" w:space="0" w:color="auto"/>
              </w:divBdr>
            </w:div>
          </w:divsChild>
        </w:div>
        <w:div w:id="1205868248">
          <w:marLeft w:val="0"/>
          <w:marRight w:val="0"/>
          <w:marTop w:val="0"/>
          <w:marBottom w:val="0"/>
          <w:divBdr>
            <w:top w:val="none" w:sz="0" w:space="0" w:color="auto"/>
            <w:left w:val="none" w:sz="0" w:space="0" w:color="auto"/>
            <w:bottom w:val="none" w:sz="0" w:space="0" w:color="auto"/>
            <w:right w:val="none" w:sz="0" w:space="0" w:color="auto"/>
          </w:divBdr>
        </w:div>
      </w:divsChild>
    </w:div>
    <w:div w:id="1984310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uls@ucl.ac.uk" TargetMode="External"/><Relationship Id="rId13" Type="http://schemas.openxmlformats.org/officeDocument/2006/relationships/image" Target="media/image3.tif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image" Target="media/image5.tiff"/><Relationship Id="rId10" Type="http://schemas.openxmlformats.org/officeDocument/2006/relationships/hyperlink" Target="https://www.nitrc.org/projects/niista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42556-2C45-417D-808F-17945FB89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39</Pages>
  <Words>11909</Words>
  <Characters>67887</Characters>
  <Application>Microsoft Office Word</Application>
  <DocSecurity>0</DocSecurity>
  <Lines>565</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Lorca Puls</dc:creator>
  <cp:keywords/>
  <dc:description/>
  <cp:lastModifiedBy>Diego Lorca Puls</cp:lastModifiedBy>
  <cp:revision>3</cp:revision>
  <cp:lastPrinted>2017-12-15T14:08:00Z</cp:lastPrinted>
  <dcterms:created xsi:type="dcterms:W3CDTF">2018-03-08T17:19:00Z</dcterms:created>
  <dcterms:modified xsi:type="dcterms:W3CDTF">2018-03-12T10:25:00Z</dcterms:modified>
</cp:coreProperties>
</file>