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ackground w:color="FFFFFF"/>
  <w:body>
    <w:p w14:paraId="4B3B1BAA" w14:textId="77777777" w:rsidR="006C5EB7" w:rsidRPr="00D93FCC" w:rsidRDefault="006C5EB7" w:rsidP="00834C2C">
      <w:pPr>
        <w:pStyle w:val="Default"/>
        <w:spacing w:line="480" w:lineRule="auto"/>
        <w:rPr>
          <w:noProof/>
          <w:sz w:val="20"/>
          <w:lang w:eastAsia="es-ES_tradnl"/>
        </w:rPr>
      </w:pPr>
      <w:r w:rsidRPr="00D93FCC">
        <w:rPr>
          <w:noProof/>
          <w:sz w:val="20"/>
          <w:lang w:eastAsia="es-ES_tradnl"/>
        </w:rPr>
        <w:drawing>
          <wp:inline distT="0" distB="0" distL="0" distR="0" wp14:anchorId="4F334477" wp14:editId="28D1B423">
            <wp:extent cx="2256790" cy="580970"/>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a:extLst>
                        <a:ext uri="{28A0092B-C50C-407E-A947-70E740481C1C}">
                          <a14:useLocalDpi xmlns:a14="http://schemas.microsoft.com/office/drawing/2010/main" val="0"/>
                        </a:ext>
                      </a:extLst>
                    </a:blip>
                    <a:srcRect l="8142"/>
                    <a:stretch/>
                  </pic:blipFill>
                  <pic:spPr bwMode="auto">
                    <a:xfrm>
                      <a:off x="0" y="0"/>
                      <a:ext cx="2262422" cy="582420"/>
                    </a:xfrm>
                    <a:prstGeom prst="rect">
                      <a:avLst/>
                    </a:prstGeom>
                    <a:noFill/>
                    <a:ln>
                      <a:noFill/>
                    </a:ln>
                    <a:extLst>
                      <a:ext uri="{53640926-AAD7-44D8-BBD7-CCE9431645EC}">
                        <a14:shadowObscured xmlns:a14="http://schemas.microsoft.com/office/drawing/2010/main"/>
                      </a:ext>
                    </a:extLst>
                  </pic:spPr>
                </pic:pic>
              </a:graphicData>
            </a:graphic>
          </wp:inline>
        </w:drawing>
      </w:r>
    </w:p>
    <w:p w14:paraId="7E7FF2A2" w14:textId="0FF85A8A" w:rsidR="006C5EB7" w:rsidRPr="00D93FCC" w:rsidRDefault="006C5EB7" w:rsidP="00834C2C">
      <w:pPr>
        <w:autoSpaceDE w:val="0"/>
        <w:autoSpaceDN w:val="0"/>
        <w:adjustRightInd w:val="0"/>
        <w:spacing w:line="276" w:lineRule="auto"/>
        <w:rPr>
          <w:rFonts w:ascii="Arial" w:hAnsi="Arial" w:cs="Arial"/>
          <w:sz w:val="24"/>
          <w:szCs w:val="24"/>
        </w:rPr>
      </w:pPr>
      <w:r w:rsidRPr="00D93FCC">
        <w:rPr>
          <w:rFonts w:ascii="Arial" w:hAnsi="Arial" w:cs="Arial"/>
          <w:sz w:val="24"/>
          <w:szCs w:val="24"/>
        </w:rPr>
        <w:t xml:space="preserve">Facultad de Medicina </w:t>
      </w:r>
    </w:p>
    <w:p w14:paraId="0D8C36FA" w14:textId="77777777" w:rsidR="006C5EB7" w:rsidRPr="00D93FCC" w:rsidRDefault="006C5EB7" w:rsidP="00834C2C">
      <w:pPr>
        <w:autoSpaceDE w:val="0"/>
        <w:autoSpaceDN w:val="0"/>
        <w:adjustRightInd w:val="0"/>
        <w:spacing w:line="276" w:lineRule="auto"/>
        <w:rPr>
          <w:rFonts w:ascii="Arial" w:hAnsi="Arial" w:cs="Arial"/>
          <w:sz w:val="24"/>
          <w:szCs w:val="24"/>
        </w:rPr>
      </w:pPr>
      <w:r w:rsidRPr="00D93FCC">
        <w:rPr>
          <w:rFonts w:ascii="Arial" w:hAnsi="Arial" w:cs="Arial"/>
          <w:sz w:val="24"/>
          <w:szCs w:val="24"/>
        </w:rPr>
        <w:t xml:space="preserve">Clínica Alemana </w:t>
      </w:r>
    </w:p>
    <w:p w14:paraId="68C894A9" w14:textId="45B61FF9" w:rsidR="006C5EB7" w:rsidRPr="00D93FCC" w:rsidRDefault="006C5EB7" w:rsidP="00834C2C">
      <w:pPr>
        <w:pStyle w:val="Default"/>
        <w:spacing w:line="276" w:lineRule="auto"/>
      </w:pPr>
      <w:r w:rsidRPr="00D93FCC">
        <w:t>Universidad del Desarrollo</w:t>
      </w:r>
    </w:p>
    <w:p w14:paraId="76F56400" w14:textId="77777777" w:rsidR="006C5EB7" w:rsidRPr="00D93FCC" w:rsidRDefault="006C5EB7" w:rsidP="00834C2C">
      <w:pPr>
        <w:pStyle w:val="Default"/>
        <w:spacing w:line="480" w:lineRule="auto"/>
        <w:rPr>
          <w:b/>
          <w:color w:val="auto"/>
        </w:rPr>
      </w:pPr>
    </w:p>
    <w:p w14:paraId="6F6EB14B" w14:textId="709019A8" w:rsidR="00DC1245" w:rsidRPr="00D93FCC" w:rsidRDefault="00F9760B" w:rsidP="00834C2C">
      <w:pPr>
        <w:spacing w:line="480" w:lineRule="auto"/>
        <w:contextualSpacing/>
        <w:jc w:val="center"/>
        <w:rPr>
          <w:rFonts w:ascii="Arial" w:hAnsi="Arial" w:cs="Arial"/>
          <w:bCs/>
          <w:color w:val="auto"/>
          <w:sz w:val="24"/>
          <w:szCs w:val="24"/>
        </w:rPr>
      </w:pPr>
      <w:r w:rsidRPr="00D93FCC">
        <w:rPr>
          <w:rFonts w:ascii="Arial" w:hAnsi="Arial" w:cs="Arial"/>
          <w:b/>
          <w:color w:val="auto"/>
          <w:sz w:val="24"/>
          <w:szCs w:val="24"/>
        </w:rPr>
        <w:t xml:space="preserve"> </w:t>
      </w:r>
      <w:r w:rsidRPr="00D93FCC">
        <w:rPr>
          <w:rFonts w:ascii="Arial" w:hAnsi="Arial" w:cs="Arial"/>
          <w:bCs/>
          <w:color w:val="auto"/>
          <w:sz w:val="24"/>
          <w:szCs w:val="24"/>
        </w:rPr>
        <w:t>CAMBIO DE COMPORTAMIENTO Y ACTIVIDAD FÍSICA EN MUJERES EMBARAZADAS</w:t>
      </w:r>
      <w:r w:rsidR="00990ADD" w:rsidRPr="00D93FCC">
        <w:rPr>
          <w:rFonts w:ascii="Arial" w:hAnsi="Arial" w:cs="Arial"/>
          <w:bCs/>
          <w:color w:val="auto"/>
          <w:sz w:val="24"/>
          <w:szCs w:val="24"/>
        </w:rPr>
        <w:t xml:space="preserve">: </w:t>
      </w:r>
      <w:r w:rsidRPr="00D93FCC">
        <w:rPr>
          <w:rFonts w:ascii="Arial" w:hAnsi="Arial" w:cs="Arial"/>
          <w:bCs/>
          <w:color w:val="auto"/>
          <w:sz w:val="24"/>
          <w:szCs w:val="24"/>
        </w:rPr>
        <w:t>A</w:t>
      </w:r>
      <w:r w:rsidR="00990ADD" w:rsidRPr="00D93FCC">
        <w:rPr>
          <w:rFonts w:ascii="Arial" w:hAnsi="Arial" w:cs="Arial"/>
          <w:bCs/>
          <w:color w:val="auto"/>
          <w:sz w:val="24"/>
          <w:szCs w:val="24"/>
        </w:rPr>
        <w:t>plicación del Modelo Transteórico en Atención Primaria</w:t>
      </w:r>
    </w:p>
    <w:p w14:paraId="3DE321C9" w14:textId="7BDD0166" w:rsidR="00F9760B" w:rsidRDefault="00F9760B" w:rsidP="00834C2C">
      <w:pPr>
        <w:pStyle w:val="arial"/>
        <w:spacing w:line="480" w:lineRule="auto"/>
      </w:pPr>
    </w:p>
    <w:p w14:paraId="688B9146" w14:textId="4D5127EF" w:rsidR="00834C2C" w:rsidRDefault="00834C2C" w:rsidP="00834C2C">
      <w:pPr>
        <w:pStyle w:val="arial"/>
        <w:spacing w:line="480" w:lineRule="auto"/>
      </w:pPr>
    </w:p>
    <w:p w14:paraId="3D75DF2E" w14:textId="77777777" w:rsidR="00834C2C" w:rsidRPr="00D93FCC" w:rsidRDefault="00834C2C" w:rsidP="00834C2C">
      <w:pPr>
        <w:pStyle w:val="arial"/>
        <w:spacing w:line="480" w:lineRule="auto"/>
      </w:pPr>
    </w:p>
    <w:p w14:paraId="393225AC" w14:textId="45E3CCBD" w:rsidR="00F9760B" w:rsidRPr="00D93FCC" w:rsidRDefault="00F9760B" w:rsidP="00834C2C">
      <w:pPr>
        <w:spacing w:line="480" w:lineRule="auto"/>
        <w:contextualSpacing/>
        <w:jc w:val="center"/>
        <w:rPr>
          <w:rFonts w:ascii="Arial" w:hAnsi="Arial" w:cs="Arial"/>
          <w:bCs/>
          <w:color w:val="auto"/>
          <w:sz w:val="24"/>
          <w:szCs w:val="24"/>
        </w:rPr>
      </w:pPr>
      <w:r w:rsidRPr="00D93FCC">
        <w:rPr>
          <w:rFonts w:ascii="Arial" w:hAnsi="Arial" w:cs="Arial"/>
          <w:bCs/>
          <w:color w:val="auto"/>
          <w:sz w:val="24"/>
          <w:szCs w:val="24"/>
        </w:rPr>
        <w:t>P</w:t>
      </w:r>
      <w:r w:rsidR="00A209B0" w:rsidRPr="00D93FCC">
        <w:rPr>
          <w:rFonts w:ascii="Arial" w:hAnsi="Arial" w:cs="Arial"/>
          <w:bCs/>
          <w:color w:val="auto"/>
          <w:sz w:val="24"/>
          <w:szCs w:val="24"/>
        </w:rPr>
        <w:t>OR</w:t>
      </w:r>
      <w:r w:rsidRPr="00D93FCC">
        <w:rPr>
          <w:rFonts w:ascii="Arial" w:hAnsi="Arial" w:cs="Arial"/>
          <w:bCs/>
          <w:color w:val="auto"/>
          <w:sz w:val="24"/>
          <w:szCs w:val="24"/>
        </w:rPr>
        <w:t>: SARA RAMOS FUSTER</w:t>
      </w:r>
    </w:p>
    <w:p w14:paraId="64C4F486" w14:textId="77777777" w:rsidR="00A209B0" w:rsidRPr="00D93FCC" w:rsidRDefault="00A209B0" w:rsidP="00834C2C">
      <w:pPr>
        <w:spacing w:line="480" w:lineRule="auto"/>
        <w:contextualSpacing/>
        <w:jc w:val="center"/>
        <w:rPr>
          <w:rFonts w:ascii="Arial" w:hAnsi="Arial" w:cs="Arial"/>
          <w:bCs/>
          <w:color w:val="auto"/>
          <w:sz w:val="24"/>
          <w:szCs w:val="24"/>
        </w:rPr>
      </w:pPr>
    </w:p>
    <w:p w14:paraId="5AA58765" w14:textId="710E4939" w:rsidR="001C0327" w:rsidRPr="00D93FCC" w:rsidRDefault="00A209B0" w:rsidP="00834C2C">
      <w:pPr>
        <w:spacing w:line="480" w:lineRule="auto"/>
        <w:ind w:left="540"/>
        <w:contextualSpacing/>
        <w:rPr>
          <w:rFonts w:ascii="Arial" w:hAnsi="Arial" w:cs="Arial"/>
          <w:sz w:val="24"/>
          <w:szCs w:val="24"/>
        </w:rPr>
      </w:pPr>
      <w:r w:rsidRPr="00D93FCC">
        <w:rPr>
          <w:rFonts w:ascii="Arial" w:hAnsi="Arial" w:cs="Arial"/>
          <w:sz w:val="24"/>
          <w:szCs w:val="24"/>
        </w:rPr>
        <w:t>Trabajo de Grado presentado a la Facultad de Medicina de la Universidad del Desarrollo para optar al grado académico de Magíster en Terapia Física y Rehabilitación.</w:t>
      </w:r>
    </w:p>
    <w:p w14:paraId="4FB1FB65" w14:textId="7A06223C" w:rsidR="00A209B0" w:rsidRPr="00D93FCC" w:rsidRDefault="00A209B0" w:rsidP="003E34CF">
      <w:pPr>
        <w:spacing w:line="480" w:lineRule="auto"/>
        <w:contextualSpacing/>
        <w:rPr>
          <w:rFonts w:ascii="Arial" w:hAnsi="Arial" w:cs="Arial"/>
          <w:sz w:val="24"/>
          <w:szCs w:val="24"/>
        </w:rPr>
      </w:pPr>
    </w:p>
    <w:p w14:paraId="568612E7" w14:textId="77777777" w:rsidR="00A209B0" w:rsidRPr="00D93FCC" w:rsidRDefault="00A209B0" w:rsidP="00834C2C">
      <w:pPr>
        <w:tabs>
          <w:tab w:val="left" w:pos="3930"/>
          <w:tab w:val="right" w:pos="8554"/>
        </w:tabs>
        <w:spacing w:line="480" w:lineRule="auto"/>
        <w:ind w:left="540"/>
        <w:contextualSpacing/>
        <w:jc w:val="center"/>
        <w:rPr>
          <w:rFonts w:ascii="Arial" w:hAnsi="Arial" w:cs="Arial"/>
          <w:sz w:val="24"/>
          <w:szCs w:val="24"/>
        </w:rPr>
      </w:pPr>
      <w:r w:rsidRPr="00D93FCC">
        <w:rPr>
          <w:rFonts w:ascii="Arial" w:hAnsi="Arial" w:cs="Arial"/>
          <w:sz w:val="24"/>
          <w:szCs w:val="24"/>
        </w:rPr>
        <w:t xml:space="preserve">PROFESOR GUÍA: </w:t>
      </w:r>
    </w:p>
    <w:p w14:paraId="049489C7" w14:textId="32753BDB" w:rsidR="00DC1245" w:rsidRPr="00D93FCC" w:rsidRDefault="00A209B0" w:rsidP="00834C2C">
      <w:pPr>
        <w:tabs>
          <w:tab w:val="left" w:pos="3930"/>
          <w:tab w:val="right" w:pos="8554"/>
        </w:tabs>
        <w:spacing w:line="480" w:lineRule="auto"/>
        <w:ind w:left="540"/>
        <w:contextualSpacing/>
        <w:jc w:val="center"/>
        <w:rPr>
          <w:rFonts w:ascii="Arial" w:hAnsi="Arial" w:cs="Arial"/>
          <w:sz w:val="24"/>
          <w:szCs w:val="24"/>
        </w:rPr>
      </w:pPr>
      <w:r w:rsidRPr="00D93FCC">
        <w:rPr>
          <w:rFonts w:ascii="Arial" w:hAnsi="Arial" w:cs="Arial"/>
          <w:sz w:val="24"/>
          <w:szCs w:val="24"/>
        </w:rPr>
        <w:t>Sra. SONIA ROA ALCAÍNO</w:t>
      </w:r>
    </w:p>
    <w:p w14:paraId="38E4C9CE" w14:textId="3BDE71FA" w:rsidR="00DC1245" w:rsidRPr="00D93FCC" w:rsidRDefault="00DC1245" w:rsidP="00834C2C">
      <w:pPr>
        <w:spacing w:line="480" w:lineRule="auto"/>
        <w:contextualSpacing/>
        <w:jc w:val="center"/>
        <w:rPr>
          <w:rFonts w:ascii="Arial" w:hAnsi="Arial" w:cs="Arial"/>
          <w:color w:val="auto"/>
          <w:sz w:val="24"/>
          <w:szCs w:val="24"/>
        </w:rPr>
      </w:pPr>
    </w:p>
    <w:p w14:paraId="23DFF698" w14:textId="40558D8C" w:rsidR="00F9760B" w:rsidRPr="00D93FCC" w:rsidRDefault="00E54FFF" w:rsidP="00834C2C">
      <w:pPr>
        <w:spacing w:line="480" w:lineRule="auto"/>
        <w:ind w:firstLine="720"/>
        <w:contextualSpacing/>
        <w:jc w:val="center"/>
        <w:rPr>
          <w:rFonts w:ascii="Arial" w:hAnsi="Arial" w:cs="Arial"/>
          <w:color w:val="auto"/>
          <w:sz w:val="24"/>
          <w:szCs w:val="24"/>
        </w:rPr>
      </w:pPr>
      <w:r>
        <w:rPr>
          <w:rFonts w:ascii="Arial" w:hAnsi="Arial" w:cs="Arial"/>
          <w:color w:val="auto"/>
          <w:sz w:val="24"/>
          <w:szCs w:val="24"/>
        </w:rPr>
        <w:t>Junio</w:t>
      </w:r>
      <w:r w:rsidR="00A209B0" w:rsidRPr="00D93FCC">
        <w:rPr>
          <w:rFonts w:ascii="Arial" w:hAnsi="Arial" w:cs="Arial"/>
          <w:color w:val="auto"/>
          <w:sz w:val="24"/>
          <w:szCs w:val="24"/>
        </w:rPr>
        <w:t>, 2020</w:t>
      </w:r>
    </w:p>
    <w:p w14:paraId="4199B85C" w14:textId="7C6DCB95" w:rsidR="006C5EB7" w:rsidRPr="00D93FCC" w:rsidRDefault="006C5EB7" w:rsidP="00834C2C">
      <w:pPr>
        <w:spacing w:line="480" w:lineRule="auto"/>
        <w:ind w:firstLine="720"/>
        <w:contextualSpacing/>
        <w:jc w:val="center"/>
        <w:rPr>
          <w:rFonts w:ascii="Arial" w:hAnsi="Arial" w:cs="Arial"/>
          <w:color w:val="auto"/>
          <w:sz w:val="24"/>
          <w:szCs w:val="24"/>
        </w:rPr>
      </w:pPr>
      <w:r w:rsidRPr="00D93FCC">
        <w:rPr>
          <w:rFonts w:ascii="Arial" w:hAnsi="Arial" w:cs="Arial"/>
          <w:color w:val="auto"/>
          <w:sz w:val="24"/>
          <w:szCs w:val="24"/>
        </w:rPr>
        <w:t>SANTIAGO</w:t>
      </w:r>
    </w:p>
    <w:p w14:paraId="2BE1C925" w14:textId="27270EF3" w:rsidR="006C5EB7" w:rsidRPr="009233A3" w:rsidRDefault="009233A3" w:rsidP="00834C2C">
      <w:pPr>
        <w:pStyle w:val="Sinespaciado"/>
        <w:spacing w:line="480" w:lineRule="auto"/>
        <w:rPr>
          <w:color w:val="FFFFFF" w:themeColor="background1"/>
        </w:rPr>
      </w:pPr>
      <w:r w:rsidRPr="009233A3">
        <w:rPr>
          <w:color w:val="FFFFFF" w:themeColor="background1"/>
        </w:rPr>
        <w:lastRenderedPageBreak/>
        <w:t>Permiso de reproducción uso y archivo</w:t>
      </w:r>
    </w:p>
    <w:p w14:paraId="78366EE8" w14:textId="2A1C3B62" w:rsidR="006C5EB7" w:rsidRPr="00D93FCC" w:rsidRDefault="006C5EB7" w:rsidP="00834C2C">
      <w:pPr>
        <w:spacing w:line="480" w:lineRule="auto"/>
        <w:ind w:firstLine="720"/>
        <w:contextualSpacing/>
        <w:jc w:val="center"/>
        <w:rPr>
          <w:rFonts w:ascii="Arial" w:hAnsi="Arial" w:cs="Arial"/>
          <w:color w:val="auto"/>
          <w:sz w:val="24"/>
          <w:szCs w:val="24"/>
        </w:rPr>
      </w:pPr>
    </w:p>
    <w:p w14:paraId="181EE796" w14:textId="74A715D1" w:rsidR="006C5EB7" w:rsidRPr="00D93FCC" w:rsidRDefault="006C5EB7" w:rsidP="00834C2C">
      <w:pPr>
        <w:spacing w:line="480" w:lineRule="auto"/>
        <w:ind w:firstLine="720"/>
        <w:contextualSpacing/>
        <w:jc w:val="center"/>
        <w:rPr>
          <w:rFonts w:ascii="Arial" w:hAnsi="Arial" w:cs="Arial"/>
          <w:color w:val="auto"/>
          <w:sz w:val="24"/>
          <w:szCs w:val="24"/>
        </w:rPr>
      </w:pPr>
    </w:p>
    <w:p w14:paraId="48FCF932" w14:textId="2BF0E030" w:rsidR="006C5EB7" w:rsidRPr="00D93FCC" w:rsidRDefault="006C5EB7" w:rsidP="00834C2C">
      <w:pPr>
        <w:spacing w:line="480" w:lineRule="auto"/>
        <w:ind w:firstLine="720"/>
        <w:contextualSpacing/>
        <w:jc w:val="center"/>
        <w:rPr>
          <w:rFonts w:ascii="Arial" w:hAnsi="Arial" w:cs="Arial"/>
          <w:color w:val="auto"/>
          <w:sz w:val="24"/>
          <w:szCs w:val="24"/>
        </w:rPr>
      </w:pPr>
    </w:p>
    <w:p w14:paraId="52D54FED" w14:textId="5C6823AB" w:rsidR="006C5EB7" w:rsidRPr="00D93FCC" w:rsidRDefault="006C5EB7" w:rsidP="00834C2C">
      <w:pPr>
        <w:spacing w:line="480" w:lineRule="auto"/>
        <w:ind w:firstLine="720"/>
        <w:contextualSpacing/>
        <w:jc w:val="center"/>
        <w:rPr>
          <w:rFonts w:ascii="Arial" w:hAnsi="Arial" w:cs="Arial"/>
          <w:color w:val="auto"/>
          <w:sz w:val="24"/>
          <w:szCs w:val="24"/>
        </w:rPr>
      </w:pPr>
    </w:p>
    <w:p w14:paraId="222D3888" w14:textId="446F5727" w:rsidR="006C5EB7" w:rsidRPr="00D93FCC" w:rsidRDefault="006C5EB7" w:rsidP="00834C2C">
      <w:pPr>
        <w:spacing w:line="480" w:lineRule="auto"/>
        <w:ind w:firstLine="720"/>
        <w:contextualSpacing/>
        <w:jc w:val="center"/>
        <w:rPr>
          <w:rFonts w:ascii="Arial" w:hAnsi="Arial" w:cs="Arial"/>
          <w:color w:val="auto"/>
          <w:sz w:val="24"/>
          <w:szCs w:val="24"/>
        </w:rPr>
      </w:pPr>
    </w:p>
    <w:p w14:paraId="7E6F5B3D" w14:textId="110C3ED4" w:rsidR="008342AA" w:rsidRPr="00D93FCC" w:rsidRDefault="008342AA" w:rsidP="00834C2C">
      <w:pPr>
        <w:spacing w:line="480" w:lineRule="auto"/>
        <w:ind w:firstLine="720"/>
        <w:contextualSpacing/>
        <w:jc w:val="center"/>
        <w:rPr>
          <w:rFonts w:ascii="Arial" w:hAnsi="Arial" w:cs="Arial"/>
          <w:color w:val="auto"/>
          <w:sz w:val="24"/>
          <w:szCs w:val="24"/>
        </w:rPr>
      </w:pPr>
    </w:p>
    <w:p w14:paraId="1DD314AC" w14:textId="45CCD32A" w:rsidR="008342AA" w:rsidRPr="00D93FCC" w:rsidRDefault="008342AA" w:rsidP="00834C2C">
      <w:pPr>
        <w:spacing w:line="480" w:lineRule="auto"/>
        <w:ind w:firstLine="720"/>
        <w:contextualSpacing/>
        <w:jc w:val="center"/>
        <w:rPr>
          <w:rFonts w:ascii="Arial" w:hAnsi="Arial" w:cs="Arial"/>
          <w:color w:val="auto"/>
          <w:sz w:val="24"/>
          <w:szCs w:val="24"/>
        </w:rPr>
      </w:pPr>
    </w:p>
    <w:p w14:paraId="5DCDD370" w14:textId="3C356015" w:rsidR="008342AA" w:rsidRPr="00D93FCC" w:rsidRDefault="008342AA" w:rsidP="00834C2C">
      <w:pPr>
        <w:spacing w:line="480" w:lineRule="auto"/>
        <w:ind w:firstLine="720"/>
        <w:contextualSpacing/>
        <w:jc w:val="center"/>
        <w:rPr>
          <w:rFonts w:ascii="Arial" w:hAnsi="Arial" w:cs="Arial"/>
          <w:color w:val="auto"/>
          <w:sz w:val="24"/>
          <w:szCs w:val="24"/>
        </w:rPr>
      </w:pPr>
    </w:p>
    <w:p w14:paraId="66B3CAC9" w14:textId="1A7773F6" w:rsidR="008342AA" w:rsidRPr="00D93FCC" w:rsidRDefault="008342AA" w:rsidP="00834C2C">
      <w:pPr>
        <w:spacing w:line="480" w:lineRule="auto"/>
        <w:ind w:firstLine="720"/>
        <w:contextualSpacing/>
        <w:jc w:val="center"/>
        <w:rPr>
          <w:rFonts w:ascii="Arial" w:hAnsi="Arial" w:cs="Arial"/>
          <w:color w:val="auto"/>
          <w:sz w:val="24"/>
          <w:szCs w:val="24"/>
        </w:rPr>
      </w:pPr>
    </w:p>
    <w:p w14:paraId="73A87044" w14:textId="1FE7E0FC" w:rsidR="008342AA" w:rsidRPr="00D93FCC" w:rsidRDefault="008342AA" w:rsidP="00834C2C">
      <w:pPr>
        <w:spacing w:line="480" w:lineRule="auto"/>
        <w:ind w:firstLine="720"/>
        <w:contextualSpacing/>
        <w:jc w:val="center"/>
        <w:rPr>
          <w:rFonts w:ascii="Arial" w:hAnsi="Arial" w:cs="Arial"/>
          <w:color w:val="auto"/>
          <w:sz w:val="24"/>
          <w:szCs w:val="24"/>
        </w:rPr>
      </w:pPr>
    </w:p>
    <w:p w14:paraId="1DAED5D4" w14:textId="574DD4EB" w:rsidR="008342AA" w:rsidRPr="00D93FCC" w:rsidRDefault="008342AA" w:rsidP="00834C2C">
      <w:pPr>
        <w:spacing w:line="480" w:lineRule="auto"/>
        <w:ind w:firstLine="720"/>
        <w:contextualSpacing/>
        <w:jc w:val="center"/>
        <w:rPr>
          <w:rFonts w:ascii="Arial" w:hAnsi="Arial" w:cs="Arial"/>
          <w:color w:val="auto"/>
          <w:sz w:val="24"/>
          <w:szCs w:val="24"/>
        </w:rPr>
      </w:pPr>
    </w:p>
    <w:p w14:paraId="5FEE3055" w14:textId="4FC11B79" w:rsidR="008342AA" w:rsidRPr="00D93FCC" w:rsidRDefault="008342AA" w:rsidP="00834C2C">
      <w:pPr>
        <w:spacing w:line="480" w:lineRule="auto"/>
        <w:ind w:firstLine="720"/>
        <w:contextualSpacing/>
        <w:jc w:val="center"/>
        <w:rPr>
          <w:rFonts w:ascii="Arial" w:hAnsi="Arial" w:cs="Arial"/>
          <w:color w:val="auto"/>
          <w:sz w:val="24"/>
          <w:szCs w:val="24"/>
        </w:rPr>
      </w:pPr>
    </w:p>
    <w:p w14:paraId="3E47CEB1" w14:textId="63D13F0E" w:rsidR="008342AA" w:rsidRPr="00D93FCC" w:rsidRDefault="008342AA" w:rsidP="00834C2C">
      <w:pPr>
        <w:spacing w:line="480" w:lineRule="auto"/>
        <w:ind w:firstLine="720"/>
        <w:contextualSpacing/>
        <w:jc w:val="center"/>
        <w:rPr>
          <w:rFonts w:ascii="Arial" w:hAnsi="Arial" w:cs="Arial"/>
          <w:color w:val="auto"/>
          <w:sz w:val="24"/>
          <w:szCs w:val="24"/>
        </w:rPr>
      </w:pPr>
    </w:p>
    <w:p w14:paraId="6D6CE55C" w14:textId="05A7DC22" w:rsidR="008342AA" w:rsidRPr="00D93FCC" w:rsidRDefault="008342AA" w:rsidP="00834C2C">
      <w:pPr>
        <w:spacing w:line="480" w:lineRule="auto"/>
        <w:ind w:firstLine="720"/>
        <w:contextualSpacing/>
        <w:jc w:val="center"/>
        <w:rPr>
          <w:rFonts w:ascii="Arial" w:hAnsi="Arial" w:cs="Arial"/>
          <w:color w:val="auto"/>
          <w:sz w:val="24"/>
          <w:szCs w:val="24"/>
        </w:rPr>
      </w:pPr>
    </w:p>
    <w:p w14:paraId="13B4B26F" w14:textId="162E1B00" w:rsidR="008342AA" w:rsidRPr="00D93FCC" w:rsidRDefault="008342AA" w:rsidP="00834C2C">
      <w:pPr>
        <w:spacing w:line="480" w:lineRule="auto"/>
        <w:ind w:firstLine="720"/>
        <w:contextualSpacing/>
        <w:jc w:val="center"/>
        <w:rPr>
          <w:rFonts w:ascii="Arial" w:hAnsi="Arial" w:cs="Arial"/>
          <w:color w:val="auto"/>
          <w:sz w:val="24"/>
          <w:szCs w:val="24"/>
        </w:rPr>
      </w:pPr>
    </w:p>
    <w:p w14:paraId="4495A920" w14:textId="63E799AD" w:rsidR="008342AA" w:rsidRPr="00D93FCC" w:rsidRDefault="008342AA" w:rsidP="00834C2C">
      <w:pPr>
        <w:spacing w:line="480" w:lineRule="auto"/>
        <w:ind w:firstLine="720"/>
        <w:contextualSpacing/>
        <w:jc w:val="center"/>
        <w:rPr>
          <w:rFonts w:ascii="Arial" w:hAnsi="Arial" w:cs="Arial"/>
          <w:color w:val="auto"/>
          <w:sz w:val="24"/>
          <w:szCs w:val="24"/>
        </w:rPr>
      </w:pPr>
    </w:p>
    <w:p w14:paraId="2AEBCD29" w14:textId="332A7184" w:rsidR="008342AA" w:rsidRPr="00D93FCC" w:rsidRDefault="008342AA" w:rsidP="00834C2C">
      <w:pPr>
        <w:spacing w:line="480" w:lineRule="auto"/>
        <w:ind w:firstLine="720"/>
        <w:contextualSpacing/>
        <w:jc w:val="center"/>
        <w:rPr>
          <w:rFonts w:ascii="Arial" w:hAnsi="Arial" w:cs="Arial"/>
          <w:color w:val="auto"/>
          <w:sz w:val="24"/>
          <w:szCs w:val="24"/>
        </w:rPr>
      </w:pPr>
    </w:p>
    <w:p w14:paraId="62A90265" w14:textId="4406885F" w:rsidR="008342AA" w:rsidRPr="00D93FCC" w:rsidRDefault="008342AA" w:rsidP="00834C2C">
      <w:pPr>
        <w:spacing w:line="480" w:lineRule="auto"/>
        <w:contextualSpacing/>
        <w:rPr>
          <w:rFonts w:ascii="Arial" w:hAnsi="Arial" w:cs="Arial"/>
          <w:sz w:val="24"/>
          <w:szCs w:val="24"/>
        </w:rPr>
      </w:pPr>
      <w:r w:rsidRPr="00D93FCC">
        <w:rPr>
          <w:rFonts w:ascii="Arial" w:hAnsi="Arial" w:cs="Arial"/>
          <w:sz w:val="24"/>
          <w:szCs w:val="24"/>
        </w:rPr>
        <w:t>© Se autoriza la reproducción de fragmentos de esta obra para fines académicos o de investigación, siempre que se incluya la referencia bibliográfica.</w:t>
      </w:r>
    </w:p>
    <w:p w14:paraId="49AA77C2" w14:textId="6006ED58" w:rsidR="008342AA" w:rsidRPr="00D93FCC" w:rsidRDefault="008342AA" w:rsidP="00834C2C">
      <w:pPr>
        <w:spacing w:line="480" w:lineRule="auto"/>
        <w:contextualSpacing/>
        <w:rPr>
          <w:rFonts w:ascii="Arial" w:hAnsi="Arial" w:cs="Arial"/>
          <w:color w:val="auto"/>
          <w:sz w:val="24"/>
          <w:szCs w:val="24"/>
        </w:rPr>
      </w:pPr>
    </w:p>
    <w:p w14:paraId="04CC2C41" w14:textId="27CA6094" w:rsidR="008342AA" w:rsidRPr="00D93FCC" w:rsidRDefault="008342AA" w:rsidP="00834C2C">
      <w:pPr>
        <w:spacing w:line="480" w:lineRule="auto"/>
        <w:contextualSpacing/>
        <w:rPr>
          <w:rFonts w:ascii="Arial" w:hAnsi="Arial" w:cs="Arial"/>
          <w:color w:val="auto"/>
          <w:sz w:val="24"/>
          <w:szCs w:val="24"/>
        </w:rPr>
      </w:pPr>
    </w:p>
    <w:p w14:paraId="19E7D2A1" w14:textId="2BEA6F97" w:rsidR="008342AA" w:rsidRPr="00D93FCC" w:rsidRDefault="008342AA" w:rsidP="00834C2C">
      <w:pPr>
        <w:spacing w:line="480" w:lineRule="auto"/>
        <w:contextualSpacing/>
        <w:rPr>
          <w:rFonts w:ascii="Arial" w:hAnsi="Arial" w:cs="Arial"/>
          <w:color w:val="auto"/>
          <w:sz w:val="24"/>
          <w:szCs w:val="24"/>
        </w:rPr>
      </w:pPr>
    </w:p>
    <w:p w14:paraId="5BC7BB56" w14:textId="186AB706" w:rsidR="008342AA" w:rsidRPr="00D93FCC" w:rsidRDefault="008342AA" w:rsidP="00834C2C">
      <w:pPr>
        <w:spacing w:line="480" w:lineRule="auto"/>
        <w:contextualSpacing/>
        <w:rPr>
          <w:rFonts w:ascii="Arial" w:hAnsi="Arial" w:cs="Arial"/>
          <w:color w:val="auto"/>
          <w:sz w:val="24"/>
          <w:szCs w:val="24"/>
        </w:rPr>
      </w:pPr>
    </w:p>
    <w:p w14:paraId="50FC206B" w14:textId="73748E65" w:rsidR="008342AA" w:rsidRPr="00D93FCC" w:rsidRDefault="008342AA" w:rsidP="00834C2C">
      <w:pPr>
        <w:spacing w:line="480" w:lineRule="auto"/>
        <w:contextualSpacing/>
        <w:rPr>
          <w:rFonts w:ascii="Arial" w:hAnsi="Arial" w:cs="Arial"/>
          <w:color w:val="auto"/>
          <w:sz w:val="24"/>
          <w:szCs w:val="24"/>
        </w:rPr>
      </w:pPr>
    </w:p>
    <w:p w14:paraId="5987BD9D" w14:textId="478212DE" w:rsidR="008342AA" w:rsidRPr="00D93FCC" w:rsidRDefault="008342AA" w:rsidP="00834C2C">
      <w:pPr>
        <w:spacing w:line="480" w:lineRule="auto"/>
        <w:contextualSpacing/>
        <w:rPr>
          <w:rFonts w:ascii="Arial" w:hAnsi="Arial" w:cs="Arial"/>
          <w:color w:val="auto"/>
          <w:sz w:val="24"/>
          <w:szCs w:val="24"/>
        </w:rPr>
      </w:pPr>
    </w:p>
    <w:p w14:paraId="641A9887" w14:textId="6B5A50A0" w:rsidR="008342AA" w:rsidRPr="00D93FCC" w:rsidRDefault="008342AA" w:rsidP="00834C2C">
      <w:pPr>
        <w:spacing w:line="480" w:lineRule="auto"/>
        <w:contextualSpacing/>
        <w:rPr>
          <w:rFonts w:ascii="Arial" w:hAnsi="Arial" w:cs="Arial"/>
          <w:color w:val="auto"/>
          <w:sz w:val="24"/>
          <w:szCs w:val="24"/>
        </w:rPr>
      </w:pPr>
    </w:p>
    <w:p w14:paraId="02D40550" w14:textId="1ADC72DB" w:rsidR="008342AA" w:rsidRPr="00D93FCC" w:rsidRDefault="008342AA" w:rsidP="00834C2C">
      <w:pPr>
        <w:spacing w:line="480" w:lineRule="auto"/>
        <w:contextualSpacing/>
        <w:rPr>
          <w:rFonts w:ascii="Arial" w:hAnsi="Arial" w:cs="Arial"/>
          <w:color w:val="auto"/>
          <w:sz w:val="24"/>
          <w:szCs w:val="24"/>
        </w:rPr>
      </w:pPr>
    </w:p>
    <w:p w14:paraId="162EF628" w14:textId="22A628A9" w:rsidR="008342AA" w:rsidRPr="00D93FCC" w:rsidRDefault="008342AA" w:rsidP="00834C2C">
      <w:pPr>
        <w:spacing w:line="480" w:lineRule="auto"/>
        <w:contextualSpacing/>
        <w:rPr>
          <w:rFonts w:ascii="Arial" w:hAnsi="Arial" w:cs="Arial"/>
          <w:color w:val="auto"/>
          <w:sz w:val="24"/>
          <w:szCs w:val="24"/>
        </w:rPr>
      </w:pPr>
    </w:p>
    <w:p w14:paraId="5B72A3D9" w14:textId="5804AE79" w:rsidR="008342AA" w:rsidRPr="00D93FCC" w:rsidRDefault="008342AA" w:rsidP="00834C2C">
      <w:pPr>
        <w:spacing w:line="480" w:lineRule="auto"/>
        <w:contextualSpacing/>
        <w:rPr>
          <w:rFonts w:ascii="Arial" w:hAnsi="Arial" w:cs="Arial"/>
          <w:color w:val="auto"/>
          <w:sz w:val="24"/>
          <w:szCs w:val="24"/>
        </w:rPr>
      </w:pPr>
    </w:p>
    <w:p w14:paraId="46A62E59" w14:textId="704CF6BA" w:rsidR="008342AA" w:rsidRPr="00D93FCC" w:rsidRDefault="008342AA" w:rsidP="00834C2C">
      <w:pPr>
        <w:spacing w:line="480" w:lineRule="auto"/>
        <w:contextualSpacing/>
        <w:rPr>
          <w:rFonts w:ascii="Arial" w:hAnsi="Arial" w:cs="Arial"/>
          <w:color w:val="auto"/>
          <w:sz w:val="24"/>
          <w:szCs w:val="24"/>
        </w:rPr>
      </w:pPr>
    </w:p>
    <w:p w14:paraId="53A23B13" w14:textId="11C12B56" w:rsidR="008342AA" w:rsidRPr="00D93FCC" w:rsidRDefault="008342AA" w:rsidP="00834C2C">
      <w:pPr>
        <w:spacing w:line="480" w:lineRule="auto"/>
        <w:contextualSpacing/>
        <w:rPr>
          <w:rFonts w:ascii="Arial" w:hAnsi="Arial" w:cs="Arial"/>
          <w:color w:val="auto"/>
          <w:sz w:val="24"/>
          <w:szCs w:val="24"/>
        </w:rPr>
      </w:pPr>
    </w:p>
    <w:p w14:paraId="6F116E43" w14:textId="0ABFFC0D" w:rsidR="008342AA" w:rsidRPr="00D93FCC" w:rsidRDefault="008342AA" w:rsidP="00834C2C">
      <w:pPr>
        <w:spacing w:line="480" w:lineRule="auto"/>
        <w:contextualSpacing/>
        <w:rPr>
          <w:rFonts w:ascii="Arial" w:hAnsi="Arial" w:cs="Arial"/>
          <w:color w:val="auto"/>
          <w:sz w:val="24"/>
          <w:szCs w:val="24"/>
        </w:rPr>
      </w:pPr>
    </w:p>
    <w:p w14:paraId="02352E02" w14:textId="4D32A771" w:rsidR="008342AA" w:rsidRPr="00D93FCC" w:rsidRDefault="008342AA" w:rsidP="00834C2C">
      <w:pPr>
        <w:spacing w:line="480" w:lineRule="auto"/>
        <w:contextualSpacing/>
        <w:rPr>
          <w:rFonts w:ascii="Arial" w:hAnsi="Arial" w:cs="Arial"/>
          <w:color w:val="auto"/>
          <w:sz w:val="24"/>
          <w:szCs w:val="24"/>
        </w:rPr>
      </w:pPr>
    </w:p>
    <w:p w14:paraId="2B4E740B" w14:textId="7BC69A3E" w:rsidR="008342AA" w:rsidRPr="00D93FCC" w:rsidRDefault="008342AA" w:rsidP="00834C2C">
      <w:pPr>
        <w:spacing w:line="480" w:lineRule="auto"/>
        <w:contextualSpacing/>
        <w:rPr>
          <w:rFonts w:ascii="Arial" w:hAnsi="Arial" w:cs="Arial"/>
          <w:color w:val="auto"/>
          <w:sz w:val="24"/>
          <w:szCs w:val="24"/>
        </w:rPr>
      </w:pPr>
    </w:p>
    <w:p w14:paraId="0D182AF9" w14:textId="73353C0A" w:rsidR="008342AA" w:rsidRPr="00D93FCC" w:rsidRDefault="008342AA" w:rsidP="00834C2C">
      <w:pPr>
        <w:spacing w:line="480" w:lineRule="auto"/>
        <w:contextualSpacing/>
        <w:rPr>
          <w:rFonts w:ascii="Arial" w:hAnsi="Arial" w:cs="Arial"/>
          <w:color w:val="auto"/>
          <w:sz w:val="24"/>
          <w:szCs w:val="24"/>
        </w:rPr>
      </w:pPr>
    </w:p>
    <w:p w14:paraId="5C4D4491" w14:textId="1B4C4F1C" w:rsidR="008342AA" w:rsidRPr="00D93FCC" w:rsidRDefault="008342AA" w:rsidP="00834C2C">
      <w:pPr>
        <w:spacing w:line="480" w:lineRule="auto"/>
        <w:contextualSpacing/>
        <w:rPr>
          <w:rFonts w:ascii="Arial" w:hAnsi="Arial" w:cs="Arial"/>
          <w:color w:val="auto"/>
          <w:sz w:val="24"/>
          <w:szCs w:val="24"/>
        </w:rPr>
      </w:pPr>
    </w:p>
    <w:p w14:paraId="5983B63E" w14:textId="2CF356E5" w:rsidR="008342AA" w:rsidRPr="00D93FCC" w:rsidRDefault="008342AA" w:rsidP="00834C2C">
      <w:pPr>
        <w:spacing w:line="480" w:lineRule="auto"/>
        <w:contextualSpacing/>
        <w:rPr>
          <w:rFonts w:ascii="Arial" w:hAnsi="Arial" w:cs="Arial"/>
          <w:color w:val="auto"/>
          <w:sz w:val="24"/>
          <w:szCs w:val="24"/>
        </w:rPr>
      </w:pPr>
    </w:p>
    <w:p w14:paraId="2CF10BF4" w14:textId="3AA5753E" w:rsidR="008342AA" w:rsidRPr="009233A3" w:rsidRDefault="008342AA" w:rsidP="00834C2C">
      <w:pPr>
        <w:pStyle w:val="Sinespaciado"/>
        <w:spacing w:line="480" w:lineRule="auto"/>
        <w:jc w:val="right"/>
        <w:rPr>
          <w:rFonts w:ascii="Arial" w:hAnsi="Arial" w:cs="Arial"/>
          <w:sz w:val="24"/>
          <w:szCs w:val="24"/>
        </w:rPr>
      </w:pPr>
      <w:r w:rsidRPr="009233A3">
        <w:rPr>
          <w:rFonts w:ascii="Arial" w:hAnsi="Arial" w:cs="Arial"/>
          <w:sz w:val="24"/>
          <w:szCs w:val="24"/>
        </w:rPr>
        <w:t xml:space="preserve">DEDICATORIA </w:t>
      </w:r>
    </w:p>
    <w:p w14:paraId="05A666F8" w14:textId="3DC7F069" w:rsidR="008342AA" w:rsidRPr="00D93FCC" w:rsidRDefault="008342AA" w:rsidP="00834C2C">
      <w:pPr>
        <w:spacing w:line="480" w:lineRule="auto"/>
        <w:contextualSpacing/>
        <w:jc w:val="right"/>
        <w:rPr>
          <w:rFonts w:ascii="Arial" w:hAnsi="Arial" w:cs="Arial"/>
          <w:color w:val="auto"/>
        </w:rPr>
      </w:pPr>
      <w:r w:rsidRPr="00D93FCC">
        <w:rPr>
          <w:rFonts w:ascii="Arial" w:hAnsi="Arial" w:cs="Arial"/>
          <w:sz w:val="24"/>
          <w:szCs w:val="24"/>
        </w:rPr>
        <w:t>A mi familia, por alentarme a ser mejor cada día y a Luis por el apoyo incondicional brindado durante todo este proceso</w:t>
      </w:r>
      <w:r w:rsidRPr="00D93FCC">
        <w:rPr>
          <w:rFonts w:ascii="Arial" w:hAnsi="Arial" w:cs="Arial"/>
        </w:rPr>
        <w:t>.</w:t>
      </w:r>
    </w:p>
    <w:p w14:paraId="55706660" w14:textId="77777777" w:rsidR="00EC4A3E" w:rsidRPr="009233A3" w:rsidRDefault="00EC4A3E" w:rsidP="00834C2C">
      <w:pPr>
        <w:pStyle w:val="Sinespaciado"/>
        <w:spacing w:line="480" w:lineRule="auto"/>
        <w:rPr>
          <w:rFonts w:ascii="Arial" w:hAnsi="Arial" w:cs="Arial"/>
          <w:sz w:val="24"/>
          <w:szCs w:val="24"/>
        </w:rPr>
      </w:pPr>
      <w:r w:rsidRPr="009233A3">
        <w:rPr>
          <w:rFonts w:ascii="Arial" w:hAnsi="Arial" w:cs="Arial"/>
          <w:sz w:val="24"/>
          <w:szCs w:val="24"/>
        </w:rPr>
        <w:t xml:space="preserve">AGRADECIMIENTOS </w:t>
      </w:r>
    </w:p>
    <w:p w14:paraId="54144ED6" w14:textId="715C50A7" w:rsidR="00EC4A3E" w:rsidRPr="00D93FCC" w:rsidRDefault="00EC4A3E" w:rsidP="00834C2C">
      <w:pPr>
        <w:autoSpaceDE w:val="0"/>
        <w:autoSpaceDN w:val="0"/>
        <w:adjustRightInd w:val="0"/>
        <w:spacing w:line="480" w:lineRule="auto"/>
        <w:rPr>
          <w:rFonts w:ascii="Arial" w:hAnsi="Arial" w:cs="Arial"/>
          <w:sz w:val="24"/>
          <w:szCs w:val="24"/>
        </w:rPr>
      </w:pPr>
      <w:r w:rsidRPr="00D93FCC">
        <w:rPr>
          <w:rFonts w:ascii="Arial" w:hAnsi="Arial" w:cs="Arial"/>
          <w:sz w:val="24"/>
          <w:szCs w:val="24"/>
        </w:rPr>
        <w:t>A mi tutora, Sonia Roa por apoyarme</w:t>
      </w:r>
      <w:r w:rsidR="005C04AB" w:rsidRPr="00D93FCC">
        <w:rPr>
          <w:rFonts w:ascii="Arial" w:hAnsi="Arial" w:cs="Arial"/>
          <w:sz w:val="24"/>
          <w:szCs w:val="24"/>
        </w:rPr>
        <w:t xml:space="preserve">, </w:t>
      </w:r>
      <w:r w:rsidRPr="00D93FCC">
        <w:rPr>
          <w:rFonts w:ascii="Arial" w:hAnsi="Arial" w:cs="Arial"/>
          <w:sz w:val="24"/>
          <w:szCs w:val="24"/>
        </w:rPr>
        <w:t xml:space="preserve">guiarme y entregarme su sabiduría durante todo el proceso. </w:t>
      </w:r>
    </w:p>
    <w:p w14:paraId="2A21390B" w14:textId="69145D4C" w:rsidR="00EC4A3E" w:rsidRPr="00D93FCC" w:rsidRDefault="00EC4A3E" w:rsidP="00834C2C">
      <w:pPr>
        <w:autoSpaceDE w:val="0"/>
        <w:autoSpaceDN w:val="0"/>
        <w:adjustRightInd w:val="0"/>
        <w:spacing w:line="480" w:lineRule="auto"/>
        <w:rPr>
          <w:rFonts w:ascii="Arial" w:hAnsi="Arial" w:cs="Arial"/>
          <w:sz w:val="24"/>
          <w:szCs w:val="24"/>
        </w:rPr>
      </w:pPr>
      <w:r w:rsidRPr="00D93FCC">
        <w:rPr>
          <w:rFonts w:ascii="Arial" w:hAnsi="Arial" w:cs="Arial"/>
          <w:sz w:val="24"/>
          <w:szCs w:val="24"/>
        </w:rPr>
        <w:t xml:space="preserve">Al equipo docente MAKI y profesores, porque fueron claves para mi formación y el desarrollo de este trabajo.  </w:t>
      </w:r>
    </w:p>
    <w:p w14:paraId="5FAAF71C" w14:textId="71F47C0E" w:rsidR="00EC4A3E" w:rsidRPr="00D93FCC" w:rsidRDefault="00EC4A3E" w:rsidP="00834C2C">
      <w:pPr>
        <w:spacing w:line="480" w:lineRule="auto"/>
        <w:contextualSpacing/>
        <w:rPr>
          <w:rFonts w:ascii="Arial" w:hAnsi="Arial" w:cs="Arial"/>
          <w:color w:val="auto"/>
          <w:sz w:val="24"/>
          <w:szCs w:val="24"/>
        </w:rPr>
      </w:pPr>
      <w:r w:rsidRPr="00D93FCC">
        <w:rPr>
          <w:rFonts w:ascii="Arial" w:hAnsi="Arial" w:cs="Arial"/>
          <w:sz w:val="24"/>
          <w:szCs w:val="24"/>
        </w:rPr>
        <w:t>A mis compañeros MAKI, por ser un apoyo incondicional durante todo el proceso y por</w:t>
      </w:r>
      <w:r w:rsidR="005C04AB" w:rsidRPr="00D93FCC">
        <w:rPr>
          <w:rFonts w:ascii="Arial" w:hAnsi="Arial" w:cs="Arial"/>
          <w:sz w:val="24"/>
          <w:szCs w:val="24"/>
        </w:rPr>
        <w:t xml:space="preserve"> la generosidad de compartir experiencias, conocimiento y estar siempre dispuestos a colaborar</w:t>
      </w:r>
      <w:r w:rsidRPr="00D93FCC">
        <w:rPr>
          <w:rFonts w:ascii="Arial" w:hAnsi="Arial" w:cs="Arial"/>
          <w:sz w:val="24"/>
          <w:szCs w:val="24"/>
        </w:rPr>
        <w:t>.</w:t>
      </w:r>
    </w:p>
    <w:p w14:paraId="703A0AB9" w14:textId="7DBA3E7C" w:rsidR="008342AA" w:rsidRPr="00D93FCC" w:rsidRDefault="008342AA" w:rsidP="00834C2C">
      <w:pPr>
        <w:spacing w:line="480" w:lineRule="auto"/>
        <w:contextualSpacing/>
        <w:rPr>
          <w:rFonts w:ascii="Arial" w:hAnsi="Arial" w:cs="Arial"/>
          <w:color w:val="auto"/>
          <w:sz w:val="24"/>
          <w:szCs w:val="24"/>
        </w:rPr>
      </w:pPr>
    </w:p>
    <w:p w14:paraId="6CFC0ECF" w14:textId="77777777" w:rsidR="008342AA" w:rsidRPr="00D93FCC" w:rsidRDefault="008342AA" w:rsidP="00834C2C">
      <w:pPr>
        <w:spacing w:line="480" w:lineRule="auto"/>
        <w:contextualSpacing/>
        <w:rPr>
          <w:rFonts w:ascii="Arial" w:hAnsi="Arial" w:cs="Arial"/>
          <w:color w:val="auto"/>
          <w:sz w:val="24"/>
          <w:szCs w:val="24"/>
        </w:rPr>
      </w:pPr>
    </w:p>
    <w:p w14:paraId="19880331" w14:textId="11EF20EE" w:rsidR="008342AA" w:rsidRPr="00D93FCC" w:rsidRDefault="008342AA" w:rsidP="00834C2C">
      <w:pPr>
        <w:spacing w:line="480" w:lineRule="auto"/>
        <w:contextualSpacing/>
        <w:rPr>
          <w:rFonts w:ascii="Arial" w:hAnsi="Arial" w:cs="Arial"/>
          <w:color w:val="auto"/>
          <w:sz w:val="24"/>
          <w:szCs w:val="24"/>
        </w:rPr>
      </w:pPr>
    </w:p>
    <w:p w14:paraId="1DCF11CC" w14:textId="72FA9C5D" w:rsidR="008342AA" w:rsidRPr="00D93FCC" w:rsidRDefault="008342AA" w:rsidP="00834C2C">
      <w:pPr>
        <w:spacing w:line="480" w:lineRule="auto"/>
        <w:contextualSpacing/>
        <w:rPr>
          <w:rFonts w:ascii="Arial" w:hAnsi="Arial" w:cs="Arial"/>
          <w:color w:val="auto"/>
          <w:sz w:val="24"/>
          <w:szCs w:val="24"/>
        </w:rPr>
      </w:pPr>
    </w:p>
    <w:p w14:paraId="134D8D88" w14:textId="213B43B2" w:rsidR="00EC4A3E" w:rsidRPr="00D93FCC" w:rsidRDefault="00EC4A3E" w:rsidP="00834C2C">
      <w:pPr>
        <w:spacing w:line="480" w:lineRule="auto"/>
        <w:contextualSpacing/>
        <w:rPr>
          <w:rFonts w:ascii="Arial" w:hAnsi="Arial" w:cs="Arial"/>
          <w:color w:val="auto"/>
          <w:sz w:val="24"/>
          <w:szCs w:val="24"/>
        </w:rPr>
      </w:pPr>
    </w:p>
    <w:p w14:paraId="79A0BA5C" w14:textId="261A4C31" w:rsidR="00EC4A3E" w:rsidRPr="00D93FCC" w:rsidRDefault="00EC4A3E" w:rsidP="00834C2C">
      <w:pPr>
        <w:spacing w:line="480" w:lineRule="auto"/>
        <w:contextualSpacing/>
        <w:rPr>
          <w:rFonts w:ascii="Arial" w:hAnsi="Arial" w:cs="Arial"/>
          <w:color w:val="auto"/>
          <w:sz w:val="24"/>
          <w:szCs w:val="24"/>
        </w:rPr>
      </w:pPr>
    </w:p>
    <w:p w14:paraId="59E9B583" w14:textId="75E547E4" w:rsidR="00EC4A3E" w:rsidRPr="00D93FCC" w:rsidRDefault="00EC4A3E" w:rsidP="00834C2C">
      <w:pPr>
        <w:spacing w:line="480" w:lineRule="auto"/>
        <w:contextualSpacing/>
        <w:rPr>
          <w:rFonts w:ascii="Arial" w:hAnsi="Arial" w:cs="Arial"/>
          <w:color w:val="auto"/>
          <w:sz w:val="24"/>
          <w:szCs w:val="24"/>
        </w:rPr>
      </w:pPr>
    </w:p>
    <w:p w14:paraId="7803E5D8" w14:textId="48957E96" w:rsidR="00EC4A3E" w:rsidRPr="00D93FCC" w:rsidRDefault="00EC4A3E" w:rsidP="00834C2C">
      <w:pPr>
        <w:spacing w:line="480" w:lineRule="auto"/>
        <w:contextualSpacing/>
        <w:rPr>
          <w:rFonts w:ascii="Arial" w:hAnsi="Arial" w:cs="Arial"/>
          <w:color w:val="auto"/>
          <w:sz w:val="24"/>
          <w:szCs w:val="24"/>
        </w:rPr>
      </w:pPr>
    </w:p>
    <w:p w14:paraId="2A2628B8" w14:textId="14F4E7B9" w:rsidR="00EC4A3E" w:rsidRPr="00D93FCC" w:rsidRDefault="00EC4A3E" w:rsidP="00834C2C">
      <w:pPr>
        <w:spacing w:line="480" w:lineRule="auto"/>
        <w:contextualSpacing/>
        <w:rPr>
          <w:rFonts w:ascii="Arial" w:hAnsi="Arial" w:cs="Arial"/>
          <w:color w:val="auto"/>
          <w:sz w:val="24"/>
          <w:szCs w:val="24"/>
        </w:rPr>
      </w:pPr>
    </w:p>
    <w:p w14:paraId="126A659F" w14:textId="16C94E32" w:rsidR="00EC4A3E" w:rsidRPr="00D93FCC" w:rsidRDefault="00EC4A3E" w:rsidP="00834C2C">
      <w:pPr>
        <w:spacing w:line="480" w:lineRule="auto"/>
        <w:contextualSpacing/>
        <w:rPr>
          <w:rFonts w:ascii="Arial" w:hAnsi="Arial" w:cs="Arial"/>
          <w:color w:val="auto"/>
          <w:sz w:val="24"/>
          <w:szCs w:val="24"/>
        </w:rPr>
      </w:pPr>
    </w:p>
    <w:p w14:paraId="43C987F1" w14:textId="2570EFBC" w:rsidR="00EC4A3E" w:rsidRPr="00D93FCC" w:rsidRDefault="00EC4A3E" w:rsidP="00834C2C">
      <w:pPr>
        <w:spacing w:line="480" w:lineRule="auto"/>
        <w:contextualSpacing/>
        <w:rPr>
          <w:rFonts w:ascii="Arial" w:hAnsi="Arial" w:cs="Arial"/>
          <w:color w:val="auto"/>
          <w:sz w:val="24"/>
          <w:szCs w:val="24"/>
        </w:rPr>
      </w:pPr>
    </w:p>
    <w:p w14:paraId="78A9C833" w14:textId="2472429E" w:rsidR="00EC4A3E" w:rsidRPr="00D93FCC" w:rsidRDefault="00EC4A3E" w:rsidP="00834C2C">
      <w:pPr>
        <w:spacing w:line="480" w:lineRule="auto"/>
        <w:contextualSpacing/>
        <w:rPr>
          <w:rFonts w:ascii="Arial" w:hAnsi="Arial" w:cs="Arial"/>
          <w:color w:val="auto"/>
          <w:sz w:val="24"/>
          <w:szCs w:val="24"/>
        </w:rPr>
      </w:pPr>
    </w:p>
    <w:p w14:paraId="4E726510" w14:textId="159C0376" w:rsidR="00EC4A3E" w:rsidRPr="00D93FCC" w:rsidRDefault="00EC4A3E" w:rsidP="00834C2C">
      <w:pPr>
        <w:spacing w:line="480" w:lineRule="auto"/>
        <w:contextualSpacing/>
        <w:rPr>
          <w:rFonts w:ascii="Arial" w:hAnsi="Arial" w:cs="Arial"/>
          <w:color w:val="auto"/>
          <w:sz w:val="24"/>
          <w:szCs w:val="24"/>
        </w:rPr>
      </w:pPr>
    </w:p>
    <w:p w14:paraId="5B54339D" w14:textId="546BD43A" w:rsidR="005A3150" w:rsidRPr="00D93FCC" w:rsidRDefault="003B6577" w:rsidP="00834C2C">
      <w:pPr>
        <w:spacing w:line="480" w:lineRule="auto"/>
        <w:contextualSpacing/>
        <w:rPr>
          <w:rFonts w:ascii="Arial" w:hAnsi="Arial" w:cs="Arial"/>
          <w:color w:val="auto"/>
          <w:sz w:val="24"/>
          <w:szCs w:val="24"/>
        </w:rPr>
      </w:pPr>
      <w:r w:rsidRPr="00D93FCC">
        <w:rPr>
          <w:rFonts w:ascii="Arial" w:hAnsi="Arial" w:cs="Arial"/>
          <w:color w:val="auto"/>
          <w:sz w:val="24"/>
          <w:szCs w:val="24"/>
        </w:rPr>
        <w:t>TABLA DE CONTENIDOS</w:t>
      </w:r>
    </w:p>
    <w:sdt>
      <w:sdtPr>
        <w:rPr>
          <w:lang w:val="es-ES"/>
        </w:rPr>
        <w:id w:val="540414800"/>
        <w:docPartObj>
          <w:docPartGallery w:val="Table of Contents"/>
          <w:docPartUnique/>
        </w:docPartObj>
      </w:sdtPr>
      <w:sdtEndPr>
        <w:rPr>
          <w:rFonts w:ascii="Calibri" w:hAnsi="Calibri"/>
          <w:bCs/>
          <w:sz w:val="22"/>
          <w:szCs w:val="22"/>
        </w:rPr>
      </w:sdtEndPr>
      <w:sdtContent>
        <w:p w14:paraId="77604004" w14:textId="69AEA6EC" w:rsidR="00BB5DA9" w:rsidRDefault="00BB5DA9" w:rsidP="003E34CF">
          <w:pPr>
            <w:pStyle w:val="Ttulo1"/>
            <w:spacing w:line="480" w:lineRule="auto"/>
          </w:pPr>
        </w:p>
        <w:p w14:paraId="45BD383F" w14:textId="10CAC37F" w:rsidR="003E34CF" w:rsidRPr="00385EF2" w:rsidRDefault="00E54FFF" w:rsidP="003E34CF">
          <w:pPr>
            <w:pStyle w:val="TDC1"/>
            <w:tabs>
              <w:tab w:val="right" w:leader="dot" w:pos="8544"/>
            </w:tabs>
            <w:spacing w:line="480" w:lineRule="auto"/>
            <w:rPr>
              <w:rFonts w:ascii="Arial" w:eastAsiaTheme="minorEastAsia" w:hAnsi="Arial" w:cs="Arial"/>
              <w:noProof/>
              <w:color w:val="auto"/>
              <w:sz w:val="24"/>
              <w:szCs w:val="24"/>
            </w:rPr>
          </w:pPr>
          <w:r w:rsidRPr="00385EF2">
            <w:rPr>
              <w:rFonts w:ascii="Arial" w:hAnsi="Arial" w:cs="Arial"/>
              <w:sz w:val="24"/>
              <w:szCs w:val="24"/>
            </w:rPr>
            <w:fldChar w:fldCharType="begin"/>
          </w:r>
          <w:r w:rsidRPr="00385EF2">
            <w:rPr>
              <w:rFonts w:ascii="Arial" w:hAnsi="Arial" w:cs="Arial"/>
              <w:sz w:val="24"/>
              <w:szCs w:val="24"/>
            </w:rPr>
            <w:instrText xml:space="preserve"> TOC \o "1-3" \h \z \u </w:instrText>
          </w:r>
          <w:r w:rsidRPr="00385EF2">
            <w:rPr>
              <w:rFonts w:ascii="Arial" w:hAnsi="Arial" w:cs="Arial"/>
              <w:sz w:val="24"/>
              <w:szCs w:val="24"/>
            </w:rPr>
            <w:fldChar w:fldCharType="separate"/>
          </w:r>
          <w:hyperlink w:anchor="_Toc42767933" w:history="1">
            <w:r w:rsidR="003E34CF" w:rsidRPr="00385EF2">
              <w:rPr>
                <w:rStyle w:val="Hipervnculo"/>
                <w:rFonts w:ascii="Arial" w:hAnsi="Arial" w:cs="Arial"/>
                <w:noProof/>
                <w:sz w:val="24"/>
                <w:szCs w:val="24"/>
              </w:rPr>
              <w:t>LISTA DE ABREVIATURAS</w:t>
            </w:r>
            <w:r w:rsidR="003E34CF" w:rsidRPr="00385EF2">
              <w:rPr>
                <w:rFonts w:ascii="Arial" w:hAnsi="Arial" w:cs="Arial"/>
                <w:noProof/>
                <w:webHidden/>
                <w:sz w:val="24"/>
                <w:szCs w:val="24"/>
              </w:rPr>
              <w:tab/>
            </w:r>
            <w:r w:rsidR="003E34CF" w:rsidRPr="00385EF2">
              <w:rPr>
                <w:rFonts w:ascii="Arial" w:hAnsi="Arial" w:cs="Arial"/>
                <w:noProof/>
                <w:webHidden/>
                <w:sz w:val="24"/>
                <w:szCs w:val="24"/>
              </w:rPr>
              <w:fldChar w:fldCharType="begin"/>
            </w:r>
            <w:r w:rsidR="003E34CF" w:rsidRPr="00385EF2">
              <w:rPr>
                <w:rFonts w:ascii="Arial" w:hAnsi="Arial" w:cs="Arial"/>
                <w:noProof/>
                <w:webHidden/>
                <w:sz w:val="24"/>
                <w:szCs w:val="24"/>
              </w:rPr>
              <w:instrText xml:space="preserve"> PAGEREF _Toc42767933 \h </w:instrText>
            </w:r>
            <w:r w:rsidR="003E34CF" w:rsidRPr="00385EF2">
              <w:rPr>
                <w:rFonts w:ascii="Arial" w:hAnsi="Arial" w:cs="Arial"/>
                <w:noProof/>
                <w:webHidden/>
                <w:sz w:val="24"/>
                <w:szCs w:val="24"/>
              </w:rPr>
            </w:r>
            <w:r w:rsidR="003E34CF" w:rsidRPr="00385EF2">
              <w:rPr>
                <w:rFonts w:ascii="Arial" w:hAnsi="Arial" w:cs="Arial"/>
                <w:noProof/>
                <w:webHidden/>
                <w:sz w:val="24"/>
                <w:szCs w:val="24"/>
              </w:rPr>
              <w:fldChar w:fldCharType="separate"/>
            </w:r>
            <w:r w:rsidR="003E34CF" w:rsidRPr="00385EF2">
              <w:rPr>
                <w:rFonts w:ascii="Arial" w:hAnsi="Arial" w:cs="Arial"/>
                <w:noProof/>
                <w:webHidden/>
                <w:sz w:val="24"/>
                <w:szCs w:val="24"/>
              </w:rPr>
              <w:t>6</w:t>
            </w:r>
            <w:r w:rsidR="003E34CF" w:rsidRPr="00385EF2">
              <w:rPr>
                <w:rFonts w:ascii="Arial" w:hAnsi="Arial" w:cs="Arial"/>
                <w:noProof/>
                <w:webHidden/>
                <w:sz w:val="24"/>
                <w:szCs w:val="24"/>
              </w:rPr>
              <w:fldChar w:fldCharType="end"/>
            </w:r>
          </w:hyperlink>
        </w:p>
        <w:p w14:paraId="07239BC3" w14:textId="7591811F" w:rsidR="003E34CF" w:rsidRPr="00385EF2" w:rsidRDefault="003E34CF" w:rsidP="003E34CF">
          <w:pPr>
            <w:pStyle w:val="TDC1"/>
            <w:tabs>
              <w:tab w:val="right" w:leader="dot" w:pos="8544"/>
            </w:tabs>
            <w:spacing w:line="480" w:lineRule="auto"/>
            <w:rPr>
              <w:rFonts w:ascii="Arial" w:eastAsiaTheme="minorEastAsia" w:hAnsi="Arial" w:cs="Arial"/>
              <w:noProof/>
              <w:color w:val="auto"/>
              <w:sz w:val="24"/>
              <w:szCs w:val="24"/>
            </w:rPr>
          </w:pPr>
          <w:hyperlink w:anchor="_Toc42767934" w:history="1">
            <w:r w:rsidRPr="00385EF2">
              <w:rPr>
                <w:rStyle w:val="Hipervnculo"/>
                <w:rFonts w:ascii="Arial" w:hAnsi="Arial" w:cs="Arial"/>
                <w:noProof/>
                <w:sz w:val="24"/>
                <w:szCs w:val="24"/>
              </w:rPr>
              <w:t>INSTRUCCIONES AL AUTOR</w:t>
            </w:r>
            <w:r w:rsidRPr="00385EF2">
              <w:rPr>
                <w:rFonts w:ascii="Arial" w:hAnsi="Arial" w:cs="Arial"/>
                <w:noProof/>
                <w:webHidden/>
                <w:sz w:val="24"/>
                <w:szCs w:val="24"/>
              </w:rPr>
              <w:tab/>
            </w:r>
            <w:r w:rsidRPr="00385EF2">
              <w:rPr>
                <w:rFonts w:ascii="Arial" w:hAnsi="Arial" w:cs="Arial"/>
                <w:noProof/>
                <w:webHidden/>
                <w:sz w:val="24"/>
                <w:szCs w:val="24"/>
              </w:rPr>
              <w:fldChar w:fldCharType="begin"/>
            </w:r>
            <w:r w:rsidRPr="00385EF2">
              <w:rPr>
                <w:rFonts w:ascii="Arial" w:hAnsi="Arial" w:cs="Arial"/>
                <w:noProof/>
                <w:webHidden/>
                <w:sz w:val="24"/>
                <w:szCs w:val="24"/>
              </w:rPr>
              <w:instrText xml:space="preserve"> PAGEREF _Toc42767934 \h </w:instrText>
            </w:r>
            <w:r w:rsidRPr="00385EF2">
              <w:rPr>
                <w:rFonts w:ascii="Arial" w:hAnsi="Arial" w:cs="Arial"/>
                <w:noProof/>
                <w:webHidden/>
                <w:sz w:val="24"/>
                <w:szCs w:val="24"/>
              </w:rPr>
            </w:r>
            <w:r w:rsidRPr="00385EF2">
              <w:rPr>
                <w:rFonts w:ascii="Arial" w:hAnsi="Arial" w:cs="Arial"/>
                <w:noProof/>
                <w:webHidden/>
                <w:sz w:val="24"/>
                <w:szCs w:val="24"/>
              </w:rPr>
              <w:fldChar w:fldCharType="separate"/>
            </w:r>
            <w:r w:rsidRPr="00385EF2">
              <w:rPr>
                <w:rFonts w:ascii="Arial" w:hAnsi="Arial" w:cs="Arial"/>
                <w:noProof/>
                <w:webHidden/>
                <w:sz w:val="24"/>
                <w:szCs w:val="24"/>
              </w:rPr>
              <w:t>7</w:t>
            </w:r>
            <w:r w:rsidRPr="00385EF2">
              <w:rPr>
                <w:rFonts w:ascii="Arial" w:hAnsi="Arial" w:cs="Arial"/>
                <w:noProof/>
                <w:webHidden/>
                <w:sz w:val="24"/>
                <w:szCs w:val="24"/>
              </w:rPr>
              <w:fldChar w:fldCharType="end"/>
            </w:r>
          </w:hyperlink>
        </w:p>
        <w:p w14:paraId="7C1B45A7" w14:textId="3308AD8E" w:rsidR="003E34CF" w:rsidRPr="00385EF2" w:rsidRDefault="003E34CF" w:rsidP="003E34CF">
          <w:pPr>
            <w:pStyle w:val="TDC1"/>
            <w:tabs>
              <w:tab w:val="right" w:leader="dot" w:pos="8544"/>
            </w:tabs>
            <w:spacing w:line="480" w:lineRule="auto"/>
            <w:rPr>
              <w:rFonts w:ascii="Arial" w:eastAsiaTheme="minorEastAsia" w:hAnsi="Arial" w:cs="Arial"/>
              <w:noProof/>
              <w:color w:val="auto"/>
              <w:sz w:val="24"/>
              <w:szCs w:val="24"/>
            </w:rPr>
          </w:pPr>
          <w:hyperlink w:anchor="_Toc42767935" w:history="1">
            <w:r w:rsidRPr="00385EF2">
              <w:rPr>
                <w:rStyle w:val="Hipervnculo"/>
                <w:rFonts w:ascii="Arial" w:hAnsi="Arial" w:cs="Arial"/>
                <w:noProof/>
                <w:sz w:val="24"/>
                <w:szCs w:val="24"/>
              </w:rPr>
              <w:t>RESUMEN</w:t>
            </w:r>
            <w:r w:rsidRPr="00385EF2">
              <w:rPr>
                <w:rFonts w:ascii="Arial" w:hAnsi="Arial" w:cs="Arial"/>
                <w:noProof/>
                <w:webHidden/>
                <w:sz w:val="24"/>
                <w:szCs w:val="24"/>
              </w:rPr>
              <w:tab/>
            </w:r>
            <w:r w:rsidRPr="00385EF2">
              <w:rPr>
                <w:rFonts w:ascii="Arial" w:hAnsi="Arial" w:cs="Arial"/>
                <w:noProof/>
                <w:webHidden/>
                <w:sz w:val="24"/>
                <w:szCs w:val="24"/>
              </w:rPr>
              <w:fldChar w:fldCharType="begin"/>
            </w:r>
            <w:r w:rsidRPr="00385EF2">
              <w:rPr>
                <w:rFonts w:ascii="Arial" w:hAnsi="Arial" w:cs="Arial"/>
                <w:noProof/>
                <w:webHidden/>
                <w:sz w:val="24"/>
                <w:szCs w:val="24"/>
              </w:rPr>
              <w:instrText xml:space="preserve"> PAGEREF _Toc42767935 \h </w:instrText>
            </w:r>
            <w:r w:rsidRPr="00385EF2">
              <w:rPr>
                <w:rFonts w:ascii="Arial" w:hAnsi="Arial" w:cs="Arial"/>
                <w:noProof/>
                <w:webHidden/>
                <w:sz w:val="24"/>
                <w:szCs w:val="24"/>
              </w:rPr>
            </w:r>
            <w:r w:rsidRPr="00385EF2">
              <w:rPr>
                <w:rFonts w:ascii="Arial" w:hAnsi="Arial" w:cs="Arial"/>
                <w:noProof/>
                <w:webHidden/>
                <w:sz w:val="24"/>
                <w:szCs w:val="24"/>
              </w:rPr>
              <w:fldChar w:fldCharType="separate"/>
            </w:r>
            <w:r w:rsidRPr="00385EF2">
              <w:rPr>
                <w:rFonts w:ascii="Arial" w:hAnsi="Arial" w:cs="Arial"/>
                <w:noProof/>
                <w:webHidden/>
                <w:sz w:val="24"/>
                <w:szCs w:val="24"/>
              </w:rPr>
              <w:t>9</w:t>
            </w:r>
            <w:r w:rsidRPr="00385EF2">
              <w:rPr>
                <w:rFonts w:ascii="Arial" w:hAnsi="Arial" w:cs="Arial"/>
                <w:noProof/>
                <w:webHidden/>
                <w:sz w:val="24"/>
                <w:szCs w:val="24"/>
              </w:rPr>
              <w:fldChar w:fldCharType="end"/>
            </w:r>
          </w:hyperlink>
        </w:p>
        <w:p w14:paraId="3D4C1240" w14:textId="38C60A9D" w:rsidR="003E34CF" w:rsidRPr="00385EF2" w:rsidRDefault="003E34CF" w:rsidP="003E34CF">
          <w:pPr>
            <w:pStyle w:val="TDC1"/>
            <w:tabs>
              <w:tab w:val="right" w:leader="dot" w:pos="8544"/>
            </w:tabs>
            <w:spacing w:line="480" w:lineRule="auto"/>
            <w:rPr>
              <w:rFonts w:ascii="Arial" w:eastAsiaTheme="minorEastAsia" w:hAnsi="Arial" w:cs="Arial"/>
              <w:noProof/>
              <w:color w:val="auto"/>
              <w:sz w:val="24"/>
              <w:szCs w:val="24"/>
            </w:rPr>
          </w:pPr>
          <w:hyperlink w:anchor="_Toc42767936" w:history="1">
            <w:r w:rsidRPr="00385EF2">
              <w:rPr>
                <w:rStyle w:val="Hipervnculo"/>
                <w:rFonts w:ascii="Arial" w:hAnsi="Arial" w:cs="Arial"/>
                <w:noProof/>
                <w:sz w:val="24"/>
                <w:szCs w:val="24"/>
              </w:rPr>
              <w:t>INTRODUCCIÓN</w:t>
            </w:r>
            <w:r w:rsidRPr="00385EF2">
              <w:rPr>
                <w:rFonts w:ascii="Arial" w:hAnsi="Arial" w:cs="Arial"/>
                <w:noProof/>
                <w:webHidden/>
                <w:sz w:val="24"/>
                <w:szCs w:val="24"/>
              </w:rPr>
              <w:tab/>
            </w:r>
            <w:r w:rsidRPr="00385EF2">
              <w:rPr>
                <w:rFonts w:ascii="Arial" w:hAnsi="Arial" w:cs="Arial"/>
                <w:noProof/>
                <w:webHidden/>
                <w:sz w:val="24"/>
                <w:szCs w:val="24"/>
              </w:rPr>
              <w:fldChar w:fldCharType="begin"/>
            </w:r>
            <w:r w:rsidRPr="00385EF2">
              <w:rPr>
                <w:rFonts w:ascii="Arial" w:hAnsi="Arial" w:cs="Arial"/>
                <w:noProof/>
                <w:webHidden/>
                <w:sz w:val="24"/>
                <w:szCs w:val="24"/>
              </w:rPr>
              <w:instrText xml:space="preserve"> PAGEREF _Toc42767936 \h </w:instrText>
            </w:r>
            <w:r w:rsidRPr="00385EF2">
              <w:rPr>
                <w:rFonts w:ascii="Arial" w:hAnsi="Arial" w:cs="Arial"/>
                <w:noProof/>
                <w:webHidden/>
                <w:sz w:val="24"/>
                <w:szCs w:val="24"/>
              </w:rPr>
            </w:r>
            <w:r w:rsidRPr="00385EF2">
              <w:rPr>
                <w:rFonts w:ascii="Arial" w:hAnsi="Arial" w:cs="Arial"/>
                <w:noProof/>
                <w:webHidden/>
                <w:sz w:val="24"/>
                <w:szCs w:val="24"/>
              </w:rPr>
              <w:fldChar w:fldCharType="separate"/>
            </w:r>
            <w:r w:rsidRPr="00385EF2">
              <w:rPr>
                <w:rFonts w:ascii="Arial" w:hAnsi="Arial" w:cs="Arial"/>
                <w:noProof/>
                <w:webHidden/>
                <w:sz w:val="24"/>
                <w:szCs w:val="24"/>
              </w:rPr>
              <w:t>11</w:t>
            </w:r>
            <w:r w:rsidRPr="00385EF2">
              <w:rPr>
                <w:rFonts w:ascii="Arial" w:hAnsi="Arial" w:cs="Arial"/>
                <w:noProof/>
                <w:webHidden/>
                <w:sz w:val="24"/>
                <w:szCs w:val="24"/>
              </w:rPr>
              <w:fldChar w:fldCharType="end"/>
            </w:r>
          </w:hyperlink>
        </w:p>
        <w:p w14:paraId="2A650162" w14:textId="6B337591" w:rsidR="003E34CF" w:rsidRPr="00385EF2" w:rsidRDefault="003E34CF" w:rsidP="003E34CF">
          <w:pPr>
            <w:pStyle w:val="TDC1"/>
            <w:tabs>
              <w:tab w:val="right" w:leader="dot" w:pos="8544"/>
            </w:tabs>
            <w:spacing w:line="480" w:lineRule="auto"/>
            <w:rPr>
              <w:rFonts w:ascii="Arial" w:eastAsiaTheme="minorEastAsia" w:hAnsi="Arial" w:cs="Arial"/>
              <w:noProof/>
              <w:color w:val="auto"/>
              <w:sz w:val="24"/>
              <w:szCs w:val="24"/>
            </w:rPr>
          </w:pPr>
          <w:hyperlink w:anchor="_Toc42767937" w:history="1">
            <w:r w:rsidRPr="00385EF2">
              <w:rPr>
                <w:rStyle w:val="Hipervnculo"/>
                <w:rFonts w:ascii="Arial" w:hAnsi="Arial" w:cs="Arial"/>
                <w:noProof/>
                <w:sz w:val="24"/>
                <w:szCs w:val="24"/>
              </w:rPr>
              <w:t>MATERIALES Y MÉTODO:</w:t>
            </w:r>
            <w:r w:rsidRPr="00385EF2">
              <w:rPr>
                <w:rFonts w:ascii="Arial" w:hAnsi="Arial" w:cs="Arial"/>
                <w:noProof/>
                <w:webHidden/>
                <w:sz w:val="24"/>
                <w:szCs w:val="24"/>
              </w:rPr>
              <w:tab/>
            </w:r>
            <w:r w:rsidRPr="00385EF2">
              <w:rPr>
                <w:rFonts w:ascii="Arial" w:hAnsi="Arial" w:cs="Arial"/>
                <w:noProof/>
                <w:webHidden/>
                <w:sz w:val="24"/>
                <w:szCs w:val="24"/>
              </w:rPr>
              <w:fldChar w:fldCharType="begin"/>
            </w:r>
            <w:r w:rsidRPr="00385EF2">
              <w:rPr>
                <w:rFonts w:ascii="Arial" w:hAnsi="Arial" w:cs="Arial"/>
                <w:noProof/>
                <w:webHidden/>
                <w:sz w:val="24"/>
                <w:szCs w:val="24"/>
              </w:rPr>
              <w:instrText xml:space="preserve"> PAGEREF _Toc42767937 \h </w:instrText>
            </w:r>
            <w:r w:rsidRPr="00385EF2">
              <w:rPr>
                <w:rFonts w:ascii="Arial" w:hAnsi="Arial" w:cs="Arial"/>
                <w:noProof/>
                <w:webHidden/>
                <w:sz w:val="24"/>
                <w:szCs w:val="24"/>
              </w:rPr>
            </w:r>
            <w:r w:rsidRPr="00385EF2">
              <w:rPr>
                <w:rFonts w:ascii="Arial" w:hAnsi="Arial" w:cs="Arial"/>
                <w:noProof/>
                <w:webHidden/>
                <w:sz w:val="24"/>
                <w:szCs w:val="24"/>
              </w:rPr>
              <w:fldChar w:fldCharType="separate"/>
            </w:r>
            <w:r w:rsidRPr="00385EF2">
              <w:rPr>
                <w:rFonts w:ascii="Arial" w:hAnsi="Arial" w:cs="Arial"/>
                <w:noProof/>
                <w:webHidden/>
                <w:sz w:val="24"/>
                <w:szCs w:val="24"/>
              </w:rPr>
              <w:t>17</w:t>
            </w:r>
            <w:r w:rsidRPr="00385EF2">
              <w:rPr>
                <w:rFonts w:ascii="Arial" w:hAnsi="Arial" w:cs="Arial"/>
                <w:noProof/>
                <w:webHidden/>
                <w:sz w:val="24"/>
                <w:szCs w:val="24"/>
              </w:rPr>
              <w:fldChar w:fldCharType="end"/>
            </w:r>
          </w:hyperlink>
        </w:p>
        <w:p w14:paraId="7FF2E829" w14:textId="3C64EE94" w:rsidR="003E34CF" w:rsidRPr="00385EF2" w:rsidRDefault="003E34CF" w:rsidP="003E34CF">
          <w:pPr>
            <w:pStyle w:val="TDC2"/>
            <w:tabs>
              <w:tab w:val="right" w:leader="dot" w:pos="8544"/>
            </w:tabs>
            <w:spacing w:line="480" w:lineRule="auto"/>
            <w:rPr>
              <w:rFonts w:ascii="Arial" w:eastAsiaTheme="minorEastAsia" w:hAnsi="Arial" w:cs="Arial"/>
              <w:noProof/>
              <w:color w:val="auto"/>
              <w:sz w:val="24"/>
              <w:szCs w:val="24"/>
            </w:rPr>
          </w:pPr>
          <w:hyperlink w:anchor="_Toc42767938" w:history="1">
            <w:r w:rsidRPr="00385EF2">
              <w:rPr>
                <w:rStyle w:val="Hipervnculo"/>
                <w:rFonts w:ascii="Arial" w:hAnsi="Arial" w:cs="Arial"/>
                <w:noProof/>
                <w:sz w:val="24"/>
                <w:szCs w:val="24"/>
              </w:rPr>
              <w:t>Diseño de estudio y Participantes</w:t>
            </w:r>
            <w:r w:rsidRPr="00385EF2">
              <w:rPr>
                <w:rFonts w:ascii="Arial" w:hAnsi="Arial" w:cs="Arial"/>
                <w:noProof/>
                <w:webHidden/>
                <w:sz w:val="24"/>
                <w:szCs w:val="24"/>
              </w:rPr>
              <w:tab/>
            </w:r>
            <w:r w:rsidRPr="00385EF2">
              <w:rPr>
                <w:rFonts w:ascii="Arial" w:hAnsi="Arial" w:cs="Arial"/>
                <w:noProof/>
                <w:webHidden/>
                <w:sz w:val="24"/>
                <w:szCs w:val="24"/>
              </w:rPr>
              <w:fldChar w:fldCharType="begin"/>
            </w:r>
            <w:r w:rsidRPr="00385EF2">
              <w:rPr>
                <w:rFonts w:ascii="Arial" w:hAnsi="Arial" w:cs="Arial"/>
                <w:noProof/>
                <w:webHidden/>
                <w:sz w:val="24"/>
                <w:szCs w:val="24"/>
              </w:rPr>
              <w:instrText xml:space="preserve"> PAGEREF _Toc42767938 \h </w:instrText>
            </w:r>
            <w:r w:rsidRPr="00385EF2">
              <w:rPr>
                <w:rFonts w:ascii="Arial" w:hAnsi="Arial" w:cs="Arial"/>
                <w:noProof/>
                <w:webHidden/>
                <w:sz w:val="24"/>
                <w:szCs w:val="24"/>
              </w:rPr>
            </w:r>
            <w:r w:rsidRPr="00385EF2">
              <w:rPr>
                <w:rFonts w:ascii="Arial" w:hAnsi="Arial" w:cs="Arial"/>
                <w:noProof/>
                <w:webHidden/>
                <w:sz w:val="24"/>
                <w:szCs w:val="24"/>
              </w:rPr>
              <w:fldChar w:fldCharType="separate"/>
            </w:r>
            <w:r w:rsidRPr="00385EF2">
              <w:rPr>
                <w:rFonts w:ascii="Arial" w:hAnsi="Arial" w:cs="Arial"/>
                <w:noProof/>
                <w:webHidden/>
                <w:sz w:val="24"/>
                <w:szCs w:val="24"/>
              </w:rPr>
              <w:t>17</w:t>
            </w:r>
            <w:r w:rsidRPr="00385EF2">
              <w:rPr>
                <w:rFonts w:ascii="Arial" w:hAnsi="Arial" w:cs="Arial"/>
                <w:noProof/>
                <w:webHidden/>
                <w:sz w:val="24"/>
                <w:szCs w:val="24"/>
              </w:rPr>
              <w:fldChar w:fldCharType="end"/>
            </w:r>
          </w:hyperlink>
        </w:p>
        <w:p w14:paraId="24C16BC0" w14:textId="79353F37" w:rsidR="003E34CF" w:rsidRPr="00385EF2" w:rsidRDefault="003E34CF" w:rsidP="003E34CF">
          <w:pPr>
            <w:pStyle w:val="TDC2"/>
            <w:tabs>
              <w:tab w:val="right" w:leader="dot" w:pos="8544"/>
            </w:tabs>
            <w:spacing w:line="480" w:lineRule="auto"/>
            <w:rPr>
              <w:rFonts w:ascii="Arial" w:eastAsiaTheme="minorEastAsia" w:hAnsi="Arial" w:cs="Arial"/>
              <w:noProof/>
              <w:color w:val="auto"/>
              <w:sz w:val="24"/>
              <w:szCs w:val="24"/>
            </w:rPr>
          </w:pPr>
          <w:hyperlink w:anchor="_Toc42767939" w:history="1">
            <w:r w:rsidRPr="00385EF2">
              <w:rPr>
                <w:rStyle w:val="Hipervnculo"/>
                <w:rFonts w:ascii="Arial" w:hAnsi="Arial" w:cs="Arial"/>
                <w:noProof/>
                <w:sz w:val="24"/>
                <w:szCs w:val="24"/>
              </w:rPr>
              <w:t>Reclutamiento</w:t>
            </w:r>
            <w:r w:rsidRPr="00385EF2">
              <w:rPr>
                <w:rFonts w:ascii="Arial" w:hAnsi="Arial" w:cs="Arial"/>
                <w:noProof/>
                <w:webHidden/>
                <w:sz w:val="24"/>
                <w:szCs w:val="24"/>
              </w:rPr>
              <w:tab/>
            </w:r>
            <w:r w:rsidRPr="00385EF2">
              <w:rPr>
                <w:rFonts w:ascii="Arial" w:hAnsi="Arial" w:cs="Arial"/>
                <w:noProof/>
                <w:webHidden/>
                <w:sz w:val="24"/>
                <w:szCs w:val="24"/>
              </w:rPr>
              <w:fldChar w:fldCharType="begin"/>
            </w:r>
            <w:r w:rsidRPr="00385EF2">
              <w:rPr>
                <w:rFonts w:ascii="Arial" w:hAnsi="Arial" w:cs="Arial"/>
                <w:noProof/>
                <w:webHidden/>
                <w:sz w:val="24"/>
                <w:szCs w:val="24"/>
              </w:rPr>
              <w:instrText xml:space="preserve"> PAGEREF _Toc42767939 \h </w:instrText>
            </w:r>
            <w:r w:rsidRPr="00385EF2">
              <w:rPr>
                <w:rFonts w:ascii="Arial" w:hAnsi="Arial" w:cs="Arial"/>
                <w:noProof/>
                <w:webHidden/>
                <w:sz w:val="24"/>
                <w:szCs w:val="24"/>
              </w:rPr>
            </w:r>
            <w:r w:rsidRPr="00385EF2">
              <w:rPr>
                <w:rFonts w:ascii="Arial" w:hAnsi="Arial" w:cs="Arial"/>
                <w:noProof/>
                <w:webHidden/>
                <w:sz w:val="24"/>
                <w:szCs w:val="24"/>
              </w:rPr>
              <w:fldChar w:fldCharType="separate"/>
            </w:r>
            <w:r w:rsidRPr="00385EF2">
              <w:rPr>
                <w:rFonts w:ascii="Arial" w:hAnsi="Arial" w:cs="Arial"/>
                <w:noProof/>
                <w:webHidden/>
                <w:sz w:val="24"/>
                <w:szCs w:val="24"/>
              </w:rPr>
              <w:t>18</w:t>
            </w:r>
            <w:r w:rsidRPr="00385EF2">
              <w:rPr>
                <w:rFonts w:ascii="Arial" w:hAnsi="Arial" w:cs="Arial"/>
                <w:noProof/>
                <w:webHidden/>
                <w:sz w:val="24"/>
                <w:szCs w:val="24"/>
              </w:rPr>
              <w:fldChar w:fldCharType="end"/>
            </w:r>
          </w:hyperlink>
        </w:p>
        <w:p w14:paraId="2B4F6C29" w14:textId="60427EDD" w:rsidR="003E34CF" w:rsidRPr="00385EF2" w:rsidRDefault="003E34CF" w:rsidP="003E34CF">
          <w:pPr>
            <w:pStyle w:val="TDC2"/>
            <w:tabs>
              <w:tab w:val="right" w:leader="dot" w:pos="8544"/>
            </w:tabs>
            <w:spacing w:line="480" w:lineRule="auto"/>
            <w:rPr>
              <w:rFonts w:ascii="Arial" w:eastAsiaTheme="minorEastAsia" w:hAnsi="Arial" w:cs="Arial"/>
              <w:noProof/>
              <w:color w:val="auto"/>
              <w:sz w:val="24"/>
              <w:szCs w:val="24"/>
            </w:rPr>
          </w:pPr>
          <w:hyperlink w:anchor="_Toc42767940" w:history="1">
            <w:r w:rsidRPr="00385EF2">
              <w:rPr>
                <w:rStyle w:val="Hipervnculo"/>
                <w:rFonts w:ascii="Arial" w:hAnsi="Arial" w:cs="Arial"/>
                <w:noProof/>
                <w:sz w:val="24"/>
                <w:szCs w:val="24"/>
              </w:rPr>
              <w:t>Variables</w:t>
            </w:r>
            <w:r w:rsidRPr="00385EF2">
              <w:rPr>
                <w:rFonts w:ascii="Arial" w:hAnsi="Arial" w:cs="Arial"/>
                <w:noProof/>
                <w:webHidden/>
                <w:sz w:val="24"/>
                <w:szCs w:val="24"/>
              </w:rPr>
              <w:tab/>
            </w:r>
            <w:r w:rsidRPr="00385EF2">
              <w:rPr>
                <w:rFonts w:ascii="Arial" w:hAnsi="Arial" w:cs="Arial"/>
                <w:noProof/>
                <w:webHidden/>
                <w:sz w:val="24"/>
                <w:szCs w:val="24"/>
              </w:rPr>
              <w:fldChar w:fldCharType="begin"/>
            </w:r>
            <w:r w:rsidRPr="00385EF2">
              <w:rPr>
                <w:rFonts w:ascii="Arial" w:hAnsi="Arial" w:cs="Arial"/>
                <w:noProof/>
                <w:webHidden/>
                <w:sz w:val="24"/>
                <w:szCs w:val="24"/>
              </w:rPr>
              <w:instrText xml:space="preserve"> PAGEREF _Toc42767940 \h </w:instrText>
            </w:r>
            <w:r w:rsidRPr="00385EF2">
              <w:rPr>
                <w:rFonts w:ascii="Arial" w:hAnsi="Arial" w:cs="Arial"/>
                <w:noProof/>
                <w:webHidden/>
                <w:sz w:val="24"/>
                <w:szCs w:val="24"/>
              </w:rPr>
            </w:r>
            <w:r w:rsidRPr="00385EF2">
              <w:rPr>
                <w:rFonts w:ascii="Arial" w:hAnsi="Arial" w:cs="Arial"/>
                <w:noProof/>
                <w:webHidden/>
                <w:sz w:val="24"/>
                <w:szCs w:val="24"/>
              </w:rPr>
              <w:fldChar w:fldCharType="separate"/>
            </w:r>
            <w:r w:rsidRPr="00385EF2">
              <w:rPr>
                <w:rFonts w:ascii="Arial" w:hAnsi="Arial" w:cs="Arial"/>
                <w:noProof/>
                <w:webHidden/>
                <w:sz w:val="24"/>
                <w:szCs w:val="24"/>
              </w:rPr>
              <w:t>19</w:t>
            </w:r>
            <w:r w:rsidRPr="00385EF2">
              <w:rPr>
                <w:rFonts w:ascii="Arial" w:hAnsi="Arial" w:cs="Arial"/>
                <w:noProof/>
                <w:webHidden/>
                <w:sz w:val="24"/>
                <w:szCs w:val="24"/>
              </w:rPr>
              <w:fldChar w:fldCharType="end"/>
            </w:r>
          </w:hyperlink>
        </w:p>
        <w:p w14:paraId="20F51858" w14:textId="1AD37D2D" w:rsidR="003E34CF" w:rsidRPr="00385EF2" w:rsidRDefault="003E34CF" w:rsidP="003E34CF">
          <w:pPr>
            <w:pStyle w:val="TDC2"/>
            <w:tabs>
              <w:tab w:val="right" w:leader="dot" w:pos="8544"/>
            </w:tabs>
            <w:spacing w:line="480" w:lineRule="auto"/>
            <w:rPr>
              <w:rFonts w:ascii="Arial" w:eastAsiaTheme="minorEastAsia" w:hAnsi="Arial" w:cs="Arial"/>
              <w:noProof/>
              <w:color w:val="auto"/>
              <w:sz w:val="24"/>
              <w:szCs w:val="24"/>
            </w:rPr>
          </w:pPr>
          <w:hyperlink w:anchor="_Toc42767941" w:history="1">
            <w:r w:rsidRPr="00385EF2">
              <w:rPr>
                <w:rStyle w:val="Hipervnculo"/>
                <w:rFonts w:ascii="Arial" w:hAnsi="Arial" w:cs="Arial"/>
                <w:noProof/>
                <w:sz w:val="24"/>
                <w:szCs w:val="24"/>
              </w:rPr>
              <w:t>Análisis Estadístico</w:t>
            </w:r>
            <w:r w:rsidRPr="00385EF2">
              <w:rPr>
                <w:rFonts w:ascii="Arial" w:hAnsi="Arial" w:cs="Arial"/>
                <w:noProof/>
                <w:webHidden/>
                <w:sz w:val="24"/>
                <w:szCs w:val="24"/>
              </w:rPr>
              <w:tab/>
            </w:r>
            <w:r w:rsidRPr="00385EF2">
              <w:rPr>
                <w:rFonts w:ascii="Arial" w:hAnsi="Arial" w:cs="Arial"/>
                <w:noProof/>
                <w:webHidden/>
                <w:sz w:val="24"/>
                <w:szCs w:val="24"/>
              </w:rPr>
              <w:fldChar w:fldCharType="begin"/>
            </w:r>
            <w:r w:rsidRPr="00385EF2">
              <w:rPr>
                <w:rFonts w:ascii="Arial" w:hAnsi="Arial" w:cs="Arial"/>
                <w:noProof/>
                <w:webHidden/>
                <w:sz w:val="24"/>
                <w:szCs w:val="24"/>
              </w:rPr>
              <w:instrText xml:space="preserve"> PAGEREF _Toc42767941 \h </w:instrText>
            </w:r>
            <w:r w:rsidRPr="00385EF2">
              <w:rPr>
                <w:rFonts w:ascii="Arial" w:hAnsi="Arial" w:cs="Arial"/>
                <w:noProof/>
                <w:webHidden/>
                <w:sz w:val="24"/>
                <w:szCs w:val="24"/>
              </w:rPr>
            </w:r>
            <w:r w:rsidRPr="00385EF2">
              <w:rPr>
                <w:rFonts w:ascii="Arial" w:hAnsi="Arial" w:cs="Arial"/>
                <w:noProof/>
                <w:webHidden/>
                <w:sz w:val="24"/>
                <w:szCs w:val="24"/>
              </w:rPr>
              <w:fldChar w:fldCharType="separate"/>
            </w:r>
            <w:r w:rsidRPr="00385EF2">
              <w:rPr>
                <w:rFonts w:ascii="Arial" w:hAnsi="Arial" w:cs="Arial"/>
                <w:noProof/>
                <w:webHidden/>
                <w:sz w:val="24"/>
                <w:szCs w:val="24"/>
              </w:rPr>
              <w:t>21</w:t>
            </w:r>
            <w:r w:rsidRPr="00385EF2">
              <w:rPr>
                <w:rFonts w:ascii="Arial" w:hAnsi="Arial" w:cs="Arial"/>
                <w:noProof/>
                <w:webHidden/>
                <w:sz w:val="24"/>
                <w:szCs w:val="24"/>
              </w:rPr>
              <w:fldChar w:fldCharType="end"/>
            </w:r>
          </w:hyperlink>
        </w:p>
        <w:p w14:paraId="75B3AB54" w14:textId="1FEAE314" w:rsidR="003E34CF" w:rsidRPr="00385EF2" w:rsidRDefault="003E34CF" w:rsidP="003E34CF">
          <w:pPr>
            <w:pStyle w:val="TDC1"/>
            <w:tabs>
              <w:tab w:val="right" w:leader="dot" w:pos="8544"/>
            </w:tabs>
            <w:spacing w:line="480" w:lineRule="auto"/>
            <w:rPr>
              <w:rFonts w:ascii="Arial" w:eastAsiaTheme="minorEastAsia" w:hAnsi="Arial" w:cs="Arial"/>
              <w:noProof/>
              <w:color w:val="auto"/>
              <w:sz w:val="24"/>
              <w:szCs w:val="24"/>
            </w:rPr>
          </w:pPr>
          <w:hyperlink w:anchor="_Toc42767942" w:history="1">
            <w:r w:rsidRPr="00385EF2">
              <w:rPr>
                <w:rStyle w:val="Hipervnculo"/>
                <w:rFonts w:ascii="Arial" w:hAnsi="Arial" w:cs="Arial"/>
                <w:noProof/>
                <w:sz w:val="24"/>
                <w:szCs w:val="24"/>
              </w:rPr>
              <w:t>Resultados</w:t>
            </w:r>
            <w:r w:rsidRPr="00385EF2">
              <w:rPr>
                <w:rFonts w:ascii="Arial" w:hAnsi="Arial" w:cs="Arial"/>
                <w:noProof/>
                <w:webHidden/>
                <w:sz w:val="24"/>
                <w:szCs w:val="24"/>
              </w:rPr>
              <w:tab/>
            </w:r>
            <w:r w:rsidRPr="00385EF2">
              <w:rPr>
                <w:rFonts w:ascii="Arial" w:hAnsi="Arial" w:cs="Arial"/>
                <w:noProof/>
                <w:webHidden/>
                <w:sz w:val="24"/>
                <w:szCs w:val="24"/>
              </w:rPr>
              <w:fldChar w:fldCharType="begin"/>
            </w:r>
            <w:r w:rsidRPr="00385EF2">
              <w:rPr>
                <w:rFonts w:ascii="Arial" w:hAnsi="Arial" w:cs="Arial"/>
                <w:noProof/>
                <w:webHidden/>
                <w:sz w:val="24"/>
                <w:szCs w:val="24"/>
              </w:rPr>
              <w:instrText xml:space="preserve"> PAGEREF _Toc42767942 \h </w:instrText>
            </w:r>
            <w:r w:rsidRPr="00385EF2">
              <w:rPr>
                <w:rFonts w:ascii="Arial" w:hAnsi="Arial" w:cs="Arial"/>
                <w:noProof/>
                <w:webHidden/>
                <w:sz w:val="24"/>
                <w:szCs w:val="24"/>
              </w:rPr>
            </w:r>
            <w:r w:rsidRPr="00385EF2">
              <w:rPr>
                <w:rFonts w:ascii="Arial" w:hAnsi="Arial" w:cs="Arial"/>
                <w:noProof/>
                <w:webHidden/>
                <w:sz w:val="24"/>
                <w:szCs w:val="24"/>
              </w:rPr>
              <w:fldChar w:fldCharType="separate"/>
            </w:r>
            <w:r w:rsidRPr="00385EF2">
              <w:rPr>
                <w:rFonts w:ascii="Arial" w:hAnsi="Arial" w:cs="Arial"/>
                <w:noProof/>
                <w:webHidden/>
                <w:sz w:val="24"/>
                <w:szCs w:val="24"/>
              </w:rPr>
              <w:t>22</w:t>
            </w:r>
            <w:r w:rsidRPr="00385EF2">
              <w:rPr>
                <w:rFonts w:ascii="Arial" w:hAnsi="Arial" w:cs="Arial"/>
                <w:noProof/>
                <w:webHidden/>
                <w:sz w:val="24"/>
                <w:szCs w:val="24"/>
              </w:rPr>
              <w:fldChar w:fldCharType="end"/>
            </w:r>
          </w:hyperlink>
        </w:p>
        <w:p w14:paraId="08C09AAC" w14:textId="3271E941" w:rsidR="003E34CF" w:rsidRPr="00385EF2" w:rsidRDefault="003E34CF" w:rsidP="003E34CF">
          <w:pPr>
            <w:pStyle w:val="TDC1"/>
            <w:tabs>
              <w:tab w:val="right" w:leader="dot" w:pos="8544"/>
            </w:tabs>
            <w:spacing w:line="480" w:lineRule="auto"/>
            <w:rPr>
              <w:rFonts w:ascii="Arial" w:eastAsiaTheme="minorEastAsia" w:hAnsi="Arial" w:cs="Arial"/>
              <w:noProof/>
              <w:color w:val="auto"/>
              <w:sz w:val="24"/>
              <w:szCs w:val="24"/>
            </w:rPr>
          </w:pPr>
          <w:hyperlink w:anchor="_Toc42767943" w:history="1">
            <w:r w:rsidRPr="00385EF2">
              <w:rPr>
                <w:rStyle w:val="Hipervnculo"/>
                <w:rFonts w:ascii="Arial" w:hAnsi="Arial" w:cs="Arial"/>
                <w:noProof/>
                <w:sz w:val="24"/>
                <w:szCs w:val="24"/>
              </w:rPr>
              <w:t>Discusión</w:t>
            </w:r>
            <w:r w:rsidRPr="00385EF2">
              <w:rPr>
                <w:rFonts w:ascii="Arial" w:hAnsi="Arial" w:cs="Arial"/>
                <w:noProof/>
                <w:webHidden/>
                <w:sz w:val="24"/>
                <w:szCs w:val="24"/>
              </w:rPr>
              <w:tab/>
            </w:r>
            <w:r w:rsidRPr="00385EF2">
              <w:rPr>
                <w:rFonts w:ascii="Arial" w:hAnsi="Arial" w:cs="Arial"/>
                <w:noProof/>
                <w:webHidden/>
                <w:sz w:val="24"/>
                <w:szCs w:val="24"/>
              </w:rPr>
              <w:fldChar w:fldCharType="begin"/>
            </w:r>
            <w:r w:rsidRPr="00385EF2">
              <w:rPr>
                <w:rFonts w:ascii="Arial" w:hAnsi="Arial" w:cs="Arial"/>
                <w:noProof/>
                <w:webHidden/>
                <w:sz w:val="24"/>
                <w:szCs w:val="24"/>
              </w:rPr>
              <w:instrText xml:space="preserve"> PAGEREF _Toc42767943 \h </w:instrText>
            </w:r>
            <w:r w:rsidRPr="00385EF2">
              <w:rPr>
                <w:rFonts w:ascii="Arial" w:hAnsi="Arial" w:cs="Arial"/>
                <w:noProof/>
                <w:webHidden/>
                <w:sz w:val="24"/>
                <w:szCs w:val="24"/>
              </w:rPr>
            </w:r>
            <w:r w:rsidRPr="00385EF2">
              <w:rPr>
                <w:rFonts w:ascii="Arial" w:hAnsi="Arial" w:cs="Arial"/>
                <w:noProof/>
                <w:webHidden/>
                <w:sz w:val="24"/>
                <w:szCs w:val="24"/>
              </w:rPr>
              <w:fldChar w:fldCharType="separate"/>
            </w:r>
            <w:r w:rsidRPr="00385EF2">
              <w:rPr>
                <w:rFonts w:ascii="Arial" w:hAnsi="Arial" w:cs="Arial"/>
                <w:noProof/>
                <w:webHidden/>
                <w:sz w:val="24"/>
                <w:szCs w:val="24"/>
              </w:rPr>
              <w:t>25</w:t>
            </w:r>
            <w:r w:rsidRPr="00385EF2">
              <w:rPr>
                <w:rFonts w:ascii="Arial" w:hAnsi="Arial" w:cs="Arial"/>
                <w:noProof/>
                <w:webHidden/>
                <w:sz w:val="24"/>
                <w:szCs w:val="24"/>
              </w:rPr>
              <w:fldChar w:fldCharType="end"/>
            </w:r>
          </w:hyperlink>
        </w:p>
        <w:p w14:paraId="5FFA745A" w14:textId="6E014956" w:rsidR="003E34CF" w:rsidRPr="00385EF2" w:rsidRDefault="003E34CF" w:rsidP="003E34CF">
          <w:pPr>
            <w:pStyle w:val="TDC1"/>
            <w:tabs>
              <w:tab w:val="right" w:leader="dot" w:pos="8544"/>
            </w:tabs>
            <w:spacing w:line="480" w:lineRule="auto"/>
            <w:rPr>
              <w:rFonts w:ascii="Arial" w:eastAsiaTheme="minorEastAsia" w:hAnsi="Arial" w:cs="Arial"/>
              <w:noProof/>
              <w:color w:val="auto"/>
              <w:sz w:val="24"/>
              <w:szCs w:val="24"/>
            </w:rPr>
          </w:pPr>
          <w:hyperlink w:anchor="_Toc42767944" w:history="1">
            <w:r w:rsidRPr="00385EF2">
              <w:rPr>
                <w:rStyle w:val="Hipervnculo"/>
                <w:rFonts w:ascii="Arial" w:hAnsi="Arial" w:cs="Arial"/>
                <w:noProof/>
                <w:sz w:val="24"/>
                <w:szCs w:val="24"/>
              </w:rPr>
              <w:t>Conclusión</w:t>
            </w:r>
            <w:r w:rsidRPr="00385EF2">
              <w:rPr>
                <w:rFonts w:ascii="Arial" w:hAnsi="Arial" w:cs="Arial"/>
                <w:noProof/>
                <w:webHidden/>
                <w:sz w:val="24"/>
                <w:szCs w:val="24"/>
              </w:rPr>
              <w:tab/>
            </w:r>
            <w:r w:rsidRPr="00385EF2">
              <w:rPr>
                <w:rFonts w:ascii="Arial" w:hAnsi="Arial" w:cs="Arial"/>
                <w:noProof/>
                <w:webHidden/>
                <w:sz w:val="24"/>
                <w:szCs w:val="24"/>
              </w:rPr>
              <w:fldChar w:fldCharType="begin"/>
            </w:r>
            <w:r w:rsidRPr="00385EF2">
              <w:rPr>
                <w:rFonts w:ascii="Arial" w:hAnsi="Arial" w:cs="Arial"/>
                <w:noProof/>
                <w:webHidden/>
                <w:sz w:val="24"/>
                <w:szCs w:val="24"/>
              </w:rPr>
              <w:instrText xml:space="preserve"> PAGEREF _Toc42767944 \h </w:instrText>
            </w:r>
            <w:r w:rsidRPr="00385EF2">
              <w:rPr>
                <w:rFonts w:ascii="Arial" w:hAnsi="Arial" w:cs="Arial"/>
                <w:noProof/>
                <w:webHidden/>
                <w:sz w:val="24"/>
                <w:szCs w:val="24"/>
              </w:rPr>
            </w:r>
            <w:r w:rsidRPr="00385EF2">
              <w:rPr>
                <w:rFonts w:ascii="Arial" w:hAnsi="Arial" w:cs="Arial"/>
                <w:noProof/>
                <w:webHidden/>
                <w:sz w:val="24"/>
                <w:szCs w:val="24"/>
              </w:rPr>
              <w:fldChar w:fldCharType="separate"/>
            </w:r>
            <w:r w:rsidRPr="00385EF2">
              <w:rPr>
                <w:rFonts w:ascii="Arial" w:hAnsi="Arial" w:cs="Arial"/>
                <w:noProof/>
                <w:webHidden/>
                <w:sz w:val="24"/>
                <w:szCs w:val="24"/>
              </w:rPr>
              <w:t>31</w:t>
            </w:r>
            <w:r w:rsidRPr="00385EF2">
              <w:rPr>
                <w:rFonts w:ascii="Arial" w:hAnsi="Arial" w:cs="Arial"/>
                <w:noProof/>
                <w:webHidden/>
                <w:sz w:val="24"/>
                <w:szCs w:val="24"/>
              </w:rPr>
              <w:fldChar w:fldCharType="end"/>
            </w:r>
          </w:hyperlink>
        </w:p>
        <w:p w14:paraId="264E7F8E" w14:textId="283114C2" w:rsidR="003E34CF" w:rsidRPr="00385EF2" w:rsidRDefault="003E34CF" w:rsidP="003E34CF">
          <w:pPr>
            <w:pStyle w:val="TDC1"/>
            <w:tabs>
              <w:tab w:val="right" w:leader="dot" w:pos="8544"/>
            </w:tabs>
            <w:spacing w:line="480" w:lineRule="auto"/>
            <w:rPr>
              <w:rFonts w:ascii="Arial" w:eastAsiaTheme="minorEastAsia" w:hAnsi="Arial" w:cs="Arial"/>
              <w:noProof/>
              <w:color w:val="auto"/>
              <w:sz w:val="24"/>
              <w:szCs w:val="24"/>
            </w:rPr>
          </w:pPr>
          <w:hyperlink w:anchor="_Toc42767945" w:history="1">
            <w:r w:rsidRPr="00385EF2">
              <w:rPr>
                <w:rStyle w:val="Hipervnculo"/>
                <w:rFonts w:ascii="Arial" w:hAnsi="Arial" w:cs="Arial"/>
                <w:noProof/>
                <w:sz w:val="24"/>
                <w:szCs w:val="24"/>
                <w:lang w:val="en-GB"/>
              </w:rPr>
              <w:t>REFERENCIAS:</w:t>
            </w:r>
            <w:r w:rsidRPr="00385EF2">
              <w:rPr>
                <w:rFonts w:ascii="Arial" w:hAnsi="Arial" w:cs="Arial"/>
                <w:noProof/>
                <w:webHidden/>
                <w:sz w:val="24"/>
                <w:szCs w:val="24"/>
              </w:rPr>
              <w:tab/>
            </w:r>
            <w:r w:rsidRPr="00385EF2">
              <w:rPr>
                <w:rFonts w:ascii="Arial" w:hAnsi="Arial" w:cs="Arial"/>
                <w:noProof/>
                <w:webHidden/>
                <w:sz w:val="24"/>
                <w:szCs w:val="24"/>
              </w:rPr>
              <w:fldChar w:fldCharType="begin"/>
            </w:r>
            <w:r w:rsidRPr="00385EF2">
              <w:rPr>
                <w:rFonts w:ascii="Arial" w:hAnsi="Arial" w:cs="Arial"/>
                <w:noProof/>
                <w:webHidden/>
                <w:sz w:val="24"/>
                <w:szCs w:val="24"/>
              </w:rPr>
              <w:instrText xml:space="preserve"> PAGEREF _Toc42767945 \h </w:instrText>
            </w:r>
            <w:r w:rsidRPr="00385EF2">
              <w:rPr>
                <w:rFonts w:ascii="Arial" w:hAnsi="Arial" w:cs="Arial"/>
                <w:noProof/>
                <w:webHidden/>
                <w:sz w:val="24"/>
                <w:szCs w:val="24"/>
              </w:rPr>
            </w:r>
            <w:r w:rsidRPr="00385EF2">
              <w:rPr>
                <w:rFonts w:ascii="Arial" w:hAnsi="Arial" w:cs="Arial"/>
                <w:noProof/>
                <w:webHidden/>
                <w:sz w:val="24"/>
                <w:szCs w:val="24"/>
              </w:rPr>
              <w:fldChar w:fldCharType="separate"/>
            </w:r>
            <w:r w:rsidRPr="00385EF2">
              <w:rPr>
                <w:rFonts w:ascii="Arial" w:hAnsi="Arial" w:cs="Arial"/>
                <w:noProof/>
                <w:webHidden/>
                <w:sz w:val="24"/>
                <w:szCs w:val="24"/>
              </w:rPr>
              <w:t>31</w:t>
            </w:r>
            <w:r w:rsidRPr="00385EF2">
              <w:rPr>
                <w:rFonts w:ascii="Arial" w:hAnsi="Arial" w:cs="Arial"/>
                <w:noProof/>
                <w:webHidden/>
                <w:sz w:val="24"/>
                <w:szCs w:val="24"/>
              </w:rPr>
              <w:fldChar w:fldCharType="end"/>
            </w:r>
          </w:hyperlink>
        </w:p>
        <w:p w14:paraId="2C8042C7" w14:textId="0930FA80" w:rsidR="003E34CF" w:rsidRPr="00385EF2" w:rsidRDefault="003E34CF" w:rsidP="003E34CF">
          <w:pPr>
            <w:pStyle w:val="TDC1"/>
            <w:tabs>
              <w:tab w:val="right" w:leader="dot" w:pos="8544"/>
            </w:tabs>
            <w:spacing w:line="480" w:lineRule="auto"/>
            <w:rPr>
              <w:rFonts w:ascii="Arial" w:eastAsiaTheme="minorEastAsia" w:hAnsi="Arial" w:cs="Arial"/>
              <w:noProof/>
              <w:color w:val="auto"/>
              <w:sz w:val="24"/>
              <w:szCs w:val="24"/>
            </w:rPr>
          </w:pPr>
          <w:hyperlink w:anchor="_Toc42767946" w:history="1">
            <w:r w:rsidRPr="00385EF2">
              <w:rPr>
                <w:rStyle w:val="Hipervnculo"/>
                <w:rFonts w:ascii="Arial" w:hAnsi="Arial" w:cs="Arial"/>
                <w:noProof/>
                <w:sz w:val="24"/>
                <w:szCs w:val="24"/>
              </w:rPr>
              <w:t>A</w:t>
            </w:r>
            <w:r w:rsidR="0056029C">
              <w:rPr>
                <w:rStyle w:val="Hipervnculo"/>
                <w:rFonts w:ascii="Arial" w:hAnsi="Arial" w:cs="Arial"/>
                <w:noProof/>
                <w:sz w:val="24"/>
                <w:szCs w:val="24"/>
              </w:rPr>
              <w:t>NEXO</w:t>
            </w:r>
            <w:r w:rsidRPr="00385EF2">
              <w:rPr>
                <w:rStyle w:val="Hipervnculo"/>
                <w:rFonts w:ascii="Arial" w:hAnsi="Arial" w:cs="Arial"/>
                <w:noProof/>
                <w:sz w:val="24"/>
                <w:szCs w:val="24"/>
              </w:rPr>
              <w:t xml:space="preserve"> 1: Figuras y tablas</w:t>
            </w:r>
            <w:r w:rsidRPr="00385EF2">
              <w:rPr>
                <w:rFonts w:ascii="Arial" w:hAnsi="Arial" w:cs="Arial"/>
                <w:noProof/>
                <w:webHidden/>
                <w:sz w:val="24"/>
                <w:szCs w:val="24"/>
              </w:rPr>
              <w:tab/>
            </w:r>
            <w:r w:rsidRPr="00385EF2">
              <w:rPr>
                <w:rFonts w:ascii="Arial" w:hAnsi="Arial" w:cs="Arial"/>
                <w:noProof/>
                <w:webHidden/>
                <w:sz w:val="24"/>
                <w:szCs w:val="24"/>
              </w:rPr>
              <w:fldChar w:fldCharType="begin"/>
            </w:r>
            <w:r w:rsidRPr="00385EF2">
              <w:rPr>
                <w:rFonts w:ascii="Arial" w:hAnsi="Arial" w:cs="Arial"/>
                <w:noProof/>
                <w:webHidden/>
                <w:sz w:val="24"/>
                <w:szCs w:val="24"/>
              </w:rPr>
              <w:instrText xml:space="preserve"> PAGEREF _Toc42767946 \h </w:instrText>
            </w:r>
            <w:r w:rsidRPr="00385EF2">
              <w:rPr>
                <w:rFonts w:ascii="Arial" w:hAnsi="Arial" w:cs="Arial"/>
                <w:noProof/>
                <w:webHidden/>
                <w:sz w:val="24"/>
                <w:szCs w:val="24"/>
              </w:rPr>
            </w:r>
            <w:r w:rsidRPr="00385EF2">
              <w:rPr>
                <w:rFonts w:ascii="Arial" w:hAnsi="Arial" w:cs="Arial"/>
                <w:noProof/>
                <w:webHidden/>
                <w:sz w:val="24"/>
                <w:szCs w:val="24"/>
              </w:rPr>
              <w:fldChar w:fldCharType="separate"/>
            </w:r>
            <w:r w:rsidRPr="00385EF2">
              <w:rPr>
                <w:rFonts w:ascii="Arial" w:hAnsi="Arial" w:cs="Arial"/>
                <w:noProof/>
                <w:webHidden/>
                <w:sz w:val="24"/>
                <w:szCs w:val="24"/>
              </w:rPr>
              <w:t>38</w:t>
            </w:r>
            <w:r w:rsidRPr="00385EF2">
              <w:rPr>
                <w:rFonts w:ascii="Arial" w:hAnsi="Arial" w:cs="Arial"/>
                <w:noProof/>
                <w:webHidden/>
                <w:sz w:val="24"/>
                <w:szCs w:val="24"/>
              </w:rPr>
              <w:fldChar w:fldCharType="end"/>
            </w:r>
          </w:hyperlink>
        </w:p>
        <w:p w14:paraId="4284C2BA" w14:textId="4F8E9E1D" w:rsidR="00BB5DA9" w:rsidRDefault="00E54FFF" w:rsidP="003E34CF">
          <w:pPr>
            <w:spacing w:line="480" w:lineRule="auto"/>
          </w:pPr>
          <w:r w:rsidRPr="00385EF2">
            <w:rPr>
              <w:rFonts w:ascii="Arial" w:hAnsi="Arial" w:cs="Arial"/>
              <w:b/>
              <w:bCs/>
              <w:noProof/>
              <w:sz w:val="24"/>
              <w:szCs w:val="24"/>
              <w:lang w:val="es-ES"/>
            </w:rPr>
            <w:fldChar w:fldCharType="end"/>
          </w:r>
        </w:p>
      </w:sdtContent>
    </w:sdt>
    <w:p w14:paraId="7152E20C" w14:textId="174D9246" w:rsidR="005A3150" w:rsidRPr="00D93FCC" w:rsidRDefault="005A3150" w:rsidP="00834C2C">
      <w:pPr>
        <w:spacing w:line="480" w:lineRule="auto"/>
        <w:contextualSpacing/>
        <w:rPr>
          <w:rFonts w:ascii="Arial" w:hAnsi="Arial" w:cs="Arial"/>
          <w:color w:val="auto"/>
          <w:sz w:val="24"/>
          <w:szCs w:val="24"/>
        </w:rPr>
      </w:pPr>
    </w:p>
    <w:p w14:paraId="692E12A9" w14:textId="53B94210" w:rsidR="00726972" w:rsidRPr="00D93FCC" w:rsidRDefault="00726972" w:rsidP="00834C2C">
      <w:pPr>
        <w:pStyle w:val="Ttulo1"/>
        <w:spacing w:line="480" w:lineRule="auto"/>
      </w:pPr>
      <w:bookmarkStart w:id="0" w:name="_Toc42767933"/>
      <w:r w:rsidRPr="00D93FCC">
        <w:t>LISTA DE ABREVIATURAS</w:t>
      </w:r>
      <w:bookmarkEnd w:id="0"/>
    </w:p>
    <w:tbl>
      <w:tblPr>
        <w:tblStyle w:val="TableNormal1"/>
        <w:tblW w:w="0" w:type="auto"/>
        <w:tblInd w:w="5" w:type="dxa"/>
        <w:tblLook w:val="04A0" w:firstRow="1" w:lastRow="0" w:firstColumn="1" w:lastColumn="0" w:noHBand="0" w:noVBand="1"/>
      </w:tblPr>
      <w:tblGrid>
        <w:gridCol w:w="7327"/>
        <w:gridCol w:w="1217"/>
      </w:tblGrid>
      <w:tr w:rsidR="00170C8B" w:rsidRPr="00D93FCC" w14:paraId="6B9A4CAE" w14:textId="77777777" w:rsidTr="00155815">
        <w:tc>
          <w:tcPr>
            <w:tcW w:w="7327" w:type="dxa"/>
          </w:tcPr>
          <w:p w14:paraId="0C265D52" w14:textId="2A09713B" w:rsidR="00170C8B" w:rsidRPr="00D93FCC" w:rsidRDefault="00170C8B" w:rsidP="00834C2C">
            <w:pPr>
              <w:spacing w:line="480" w:lineRule="auto"/>
              <w:contextualSpacing/>
              <w:rPr>
                <w:rFonts w:ascii="Arial" w:hAnsi="Arial" w:cs="Arial"/>
                <w:color w:val="auto"/>
                <w:sz w:val="24"/>
                <w:szCs w:val="24"/>
              </w:rPr>
            </w:pPr>
            <w:r w:rsidRPr="00D93FCC">
              <w:rPr>
                <w:rFonts w:ascii="Arial" w:hAnsi="Arial" w:cs="Arial"/>
                <w:color w:val="auto"/>
                <w:sz w:val="24"/>
                <w:szCs w:val="24"/>
              </w:rPr>
              <w:t>Actividad Física</w:t>
            </w:r>
          </w:p>
        </w:tc>
        <w:tc>
          <w:tcPr>
            <w:tcW w:w="1217" w:type="dxa"/>
          </w:tcPr>
          <w:p w14:paraId="36D6DAF2" w14:textId="4749BCC6" w:rsidR="00170C8B" w:rsidRPr="00D93FCC" w:rsidRDefault="00170C8B" w:rsidP="00834C2C">
            <w:pPr>
              <w:spacing w:line="480" w:lineRule="auto"/>
              <w:contextualSpacing/>
              <w:rPr>
                <w:rFonts w:ascii="Arial" w:hAnsi="Arial" w:cs="Arial"/>
                <w:color w:val="auto"/>
                <w:sz w:val="24"/>
                <w:szCs w:val="24"/>
              </w:rPr>
            </w:pPr>
            <w:r w:rsidRPr="00D93FCC">
              <w:rPr>
                <w:rFonts w:ascii="Arial" w:hAnsi="Arial" w:cs="Arial"/>
                <w:color w:val="auto"/>
                <w:sz w:val="24"/>
                <w:szCs w:val="24"/>
              </w:rPr>
              <w:t>AF</w:t>
            </w:r>
          </w:p>
        </w:tc>
      </w:tr>
      <w:tr w:rsidR="00170C8B" w:rsidRPr="00D93FCC" w14:paraId="3F5C99ED" w14:textId="77777777" w:rsidTr="00155815">
        <w:tc>
          <w:tcPr>
            <w:tcW w:w="7327" w:type="dxa"/>
          </w:tcPr>
          <w:p w14:paraId="197C9617" w14:textId="72DBD7AF" w:rsidR="00170C8B" w:rsidRPr="00E54FFF" w:rsidRDefault="00170C8B" w:rsidP="00834C2C">
            <w:pPr>
              <w:spacing w:line="480" w:lineRule="auto"/>
              <w:contextualSpacing/>
              <w:rPr>
                <w:rFonts w:ascii="Arial" w:hAnsi="Arial" w:cs="Arial"/>
                <w:color w:val="auto"/>
                <w:sz w:val="24"/>
                <w:szCs w:val="24"/>
                <w:lang w:val="en-GB"/>
              </w:rPr>
            </w:pPr>
            <w:r w:rsidRPr="00E54FFF">
              <w:rPr>
                <w:rFonts w:ascii="Arial" w:hAnsi="Arial" w:cs="Arial"/>
                <w:color w:val="auto"/>
                <w:sz w:val="24"/>
                <w:szCs w:val="24"/>
                <w:lang w:val="en-GB"/>
              </w:rPr>
              <w:t xml:space="preserve">American College of Obstetricians and </w:t>
            </w:r>
            <w:proofErr w:type="spellStart"/>
            <w:r w:rsidRPr="00E54FFF">
              <w:rPr>
                <w:rFonts w:ascii="Arial" w:hAnsi="Arial" w:cs="Arial"/>
                <w:color w:val="auto"/>
                <w:sz w:val="24"/>
                <w:szCs w:val="24"/>
                <w:lang w:val="en-GB"/>
              </w:rPr>
              <w:t>Gynecologists</w:t>
            </w:r>
            <w:proofErr w:type="spellEnd"/>
            <w:r w:rsidRPr="00E54FFF">
              <w:rPr>
                <w:rFonts w:ascii="Arial" w:hAnsi="Arial" w:cs="Arial"/>
                <w:color w:val="auto"/>
                <w:sz w:val="24"/>
                <w:szCs w:val="24"/>
                <w:lang w:val="en-GB"/>
              </w:rPr>
              <w:t xml:space="preserve"> </w:t>
            </w:r>
          </w:p>
        </w:tc>
        <w:tc>
          <w:tcPr>
            <w:tcW w:w="1217" w:type="dxa"/>
          </w:tcPr>
          <w:p w14:paraId="5B96B2F7" w14:textId="76EE5A05" w:rsidR="00170C8B" w:rsidRPr="00D93FCC" w:rsidRDefault="00170C8B" w:rsidP="00834C2C">
            <w:pPr>
              <w:spacing w:line="480" w:lineRule="auto"/>
              <w:contextualSpacing/>
              <w:rPr>
                <w:rFonts w:ascii="Arial" w:hAnsi="Arial" w:cs="Arial"/>
                <w:color w:val="auto"/>
                <w:sz w:val="24"/>
                <w:szCs w:val="24"/>
              </w:rPr>
            </w:pPr>
            <w:r w:rsidRPr="00D93FCC">
              <w:rPr>
                <w:rFonts w:ascii="Arial" w:hAnsi="Arial" w:cs="Arial"/>
                <w:color w:val="auto"/>
                <w:sz w:val="24"/>
                <w:szCs w:val="24"/>
              </w:rPr>
              <w:t>ACOG</w:t>
            </w:r>
          </w:p>
        </w:tc>
      </w:tr>
      <w:tr w:rsidR="00170C8B" w:rsidRPr="00D93FCC" w14:paraId="1A44B322" w14:textId="77777777" w:rsidTr="00155815">
        <w:tc>
          <w:tcPr>
            <w:tcW w:w="7327" w:type="dxa"/>
          </w:tcPr>
          <w:p w14:paraId="5E89FE06" w14:textId="59D09115" w:rsidR="00170C8B" w:rsidRPr="00D93FCC" w:rsidRDefault="00170C8B" w:rsidP="00834C2C">
            <w:pPr>
              <w:spacing w:line="480" w:lineRule="auto"/>
              <w:contextualSpacing/>
              <w:rPr>
                <w:rFonts w:ascii="Arial" w:hAnsi="Arial" w:cs="Arial"/>
                <w:color w:val="auto"/>
                <w:sz w:val="24"/>
                <w:szCs w:val="24"/>
              </w:rPr>
            </w:pPr>
            <w:r w:rsidRPr="00D93FCC">
              <w:rPr>
                <w:rFonts w:ascii="Arial" w:hAnsi="Arial" w:cs="Arial"/>
                <w:color w:val="auto"/>
                <w:sz w:val="24"/>
                <w:szCs w:val="24"/>
              </w:rPr>
              <w:t xml:space="preserve">Centro de Salud Familiar </w:t>
            </w:r>
          </w:p>
        </w:tc>
        <w:tc>
          <w:tcPr>
            <w:tcW w:w="1217" w:type="dxa"/>
          </w:tcPr>
          <w:p w14:paraId="6EE31FB7" w14:textId="315AC3C6" w:rsidR="00170C8B" w:rsidRPr="00D93FCC" w:rsidRDefault="00170C8B" w:rsidP="00834C2C">
            <w:pPr>
              <w:spacing w:line="480" w:lineRule="auto"/>
              <w:contextualSpacing/>
              <w:rPr>
                <w:rFonts w:ascii="Arial" w:hAnsi="Arial" w:cs="Arial"/>
                <w:color w:val="auto"/>
                <w:sz w:val="24"/>
                <w:szCs w:val="24"/>
              </w:rPr>
            </w:pPr>
            <w:r w:rsidRPr="00D93FCC">
              <w:rPr>
                <w:rFonts w:ascii="Arial" w:hAnsi="Arial" w:cs="Arial"/>
                <w:color w:val="auto"/>
                <w:sz w:val="24"/>
                <w:szCs w:val="24"/>
              </w:rPr>
              <w:t>CESFAM</w:t>
            </w:r>
          </w:p>
        </w:tc>
      </w:tr>
      <w:tr w:rsidR="00170C8B" w:rsidRPr="00D93FCC" w14:paraId="09FF353D" w14:textId="77777777" w:rsidTr="00155815">
        <w:tc>
          <w:tcPr>
            <w:tcW w:w="7327" w:type="dxa"/>
          </w:tcPr>
          <w:p w14:paraId="5898D85F" w14:textId="5E12B2BE" w:rsidR="00170C8B" w:rsidRPr="00D93FCC" w:rsidRDefault="00170C8B" w:rsidP="00834C2C">
            <w:pPr>
              <w:spacing w:line="480" w:lineRule="auto"/>
              <w:contextualSpacing/>
              <w:rPr>
                <w:rFonts w:ascii="Arial" w:hAnsi="Arial" w:cs="Arial"/>
                <w:color w:val="auto"/>
                <w:sz w:val="24"/>
                <w:szCs w:val="24"/>
              </w:rPr>
            </w:pPr>
            <w:r w:rsidRPr="00D93FCC">
              <w:rPr>
                <w:rFonts w:ascii="Arial" w:hAnsi="Arial" w:cs="Arial"/>
                <w:color w:val="auto"/>
                <w:sz w:val="24"/>
                <w:szCs w:val="24"/>
              </w:rPr>
              <w:t>Encuesta Nacional de Salud</w:t>
            </w:r>
          </w:p>
        </w:tc>
        <w:tc>
          <w:tcPr>
            <w:tcW w:w="1217" w:type="dxa"/>
          </w:tcPr>
          <w:p w14:paraId="7AB1971D" w14:textId="71FD8E68" w:rsidR="00170C8B" w:rsidRPr="00D93FCC" w:rsidRDefault="00170C8B" w:rsidP="00834C2C">
            <w:pPr>
              <w:spacing w:line="480" w:lineRule="auto"/>
              <w:contextualSpacing/>
              <w:rPr>
                <w:rFonts w:ascii="Arial" w:hAnsi="Arial" w:cs="Arial"/>
                <w:color w:val="auto"/>
                <w:sz w:val="24"/>
                <w:szCs w:val="24"/>
              </w:rPr>
            </w:pPr>
            <w:r w:rsidRPr="00D93FCC">
              <w:rPr>
                <w:rFonts w:ascii="Arial" w:hAnsi="Arial" w:cs="Arial"/>
                <w:color w:val="auto"/>
                <w:sz w:val="24"/>
                <w:szCs w:val="24"/>
              </w:rPr>
              <w:t>ENS</w:t>
            </w:r>
          </w:p>
        </w:tc>
      </w:tr>
      <w:tr w:rsidR="00170C8B" w:rsidRPr="00D93FCC" w14:paraId="1998943D" w14:textId="77777777" w:rsidTr="00155815">
        <w:tc>
          <w:tcPr>
            <w:tcW w:w="7327" w:type="dxa"/>
          </w:tcPr>
          <w:p w14:paraId="1EAA28D3" w14:textId="3728860E" w:rsidR="00170C8B" w:rsidRPr="00D93FCC" w:rsidRDefault="00170C8B" w:rsidP="00834C2C">
            <w:pPr>
              <w:spacing w:line="480" w:lineRule="auto"/>
              <w:contextualSpacing/>
              <w:rPr>
                <w:rFonts w:ascii="Arial" w:hAnsi="Arial" w:cs="Arial"/>
                <w:color w:val="auto"/>
                <w:sz w:val="24"/>
                <w:szCs w:val="24"/>
              </w:rPr>
            </w:pPr>
            <w:r w:rsidRPr="00D93FCC">
              <w:rPr>
                <w:rFonts w:ascii="Arial" w:hAnsi="Arial" w:cs="Arial"/>
                <w:color w:val="auto"/>
                <w:sz w:val="24"/>
                <w:szCs w:val="24"/>
              </w:rPr>
              <w:t xml:space="preserve">Índice de Masa Corporal </w:t>
            </w:r>
          </w:p>
        </w:tc>
        <w:tc>
          <w:tcPr>
            <w:tcW w:w="1217" w:type="dxa"/>
          </w:tcPr>
          <w:p w14:paraId="00ECDAF5" w14:textId="28AB93F7" w:rsidR="00170C8B" w:rsidRPr="00D93FCC" w:rsidRDefault="00170C8B" w:rsidP="00834C2C">
            <w:pPr>
              <w:spacing w:line="480" w:lineRule="auto"/>
              <w:contextualSpacing/>
              <w:rPr>
                <w:rFonts w:ascii="Arial" w:hAnsi="Arial" w:cs="Arial"/>
                <w:color w:val="auto"/>
                <w:sz w:val="24"/>
                <w:szCs w:val="24"/>
              </w:rPr>
            </w:pPr>
            <w:r w:rsidRPr="00D93FCC">
              <w:rPr>
                <w:rFonts w:ascii="Arial" w:hAnsi="Arial" w:cs="Arial"/>
                <w:color w:val="auto"/>
                <w:sz w:val="24"/>
                <w:szCs w:val="24"/>
              </w:rPr>
              <w:t>IMC</w:t>
            </w:r>
          </w:p>
        </w:tc>
      </w:tr>
      <w:tr w:rsidR="00170C8B" w:rsidRPr="00D93FCC" w14:paraId="64B827D8" w14:textId="77777777" w:rsidTr="00155815">
        <w:tc>
          <w:tcPr>
            <w:tcW w:w="7327" w:type="dxa"/>
          </w:tcPr>
          <w:p w14:paraId="0D7BBA96" w14:textId="743AB715" w:rsidR="00170C8B" w:rsidRPr="00D93FCC" w:rsidRDefault="00170C8B" w:rsidP="00834C2C">
            <w:pPr>
              <w:spacing w:line="480" w:lineRule="auto"/>
              <w:contextualSpacing/>
              <w:rPr>
                <w:rFonts w:ascii="Arial" w:hAnsi="Arial" w:cs="Arial"/>
                <w:color w:val="auto"/>
                <w:sz w:val="24"/>
                <w:szCs w:val="24"/>
              </w:rPr>
            </w:pPr>
            <w:r w:rsidRPr="00D93FCC">
              <w:rPr>
                <w:rFonts w:ascii="Arial" w:hAnsi="Arial" w:cs="Arial"/>
                <w:sz w:val="24"/>
                <w:szCs w:val="24"/>
              </w:rPr>
              <w:t>Ministerio de Salud</w:t>
            </w:r>
          </w:p>
        </w:tc>
        <w:tc>
          <w:tcPr>
            <w:tcW w:w="1217" w:type="dxa"/>
          </w:tcPr>
          <w:p w14:paraId="5EB1C3FA" w14:textId="0B8E943F" w:rsidR="00170C8B" w:rsidRPr="00D93FCC" w:rsidRDefault="00170C8B" w:rsidP="00834C2C">
            <w:pPr>
              <w:spacing w:line="480" w:lineRule="auto"/>
              <w:contextualSpacing/>
              <w:rPr>
                <w:rFonts w:ascii="Arial" w:hAnsi="Arial" w:cs="Arial"/>
                <w:color w:val="auto"/>
                <w:sz w:val="24"/>
                <w:szCs w:val="24"/>
              </w:rPr>
            </w:pPr>
            <w:r w:rsidRPr="00D93FCC">
              <w:rPr>
                <w:rFonts w:ascii="Arial" w:hAnsi="Arial" w:cs="Arial"/>
                <w:sz w:val="24"/>
                <w:szCs w:val="24"/>
              </w:rPr>
              <w:t>MINSAL</w:t>
            </w:r>
          </w:p>
        </w:tc>
      </w:tr>
      <w:tr w:rsidR="00170C8B" w:rsidRPr="00D93FCC" w14:paraId="5A289D76" w14:textId="77777777" w:rsidTr="00155815">
        <w:tc>
          <w:tcPr>
            <w:tcW w:w="7327" w:type="dxa"/>
          </w:tcPr>
          <w:p w14:paraId="07DD7FB6" w14:textId="3AAA055C" w:rsidR="00170C8B" w:rsidRPr="00D93FCC" w:rsidRDefault="00170C8B" w:rsidP="00834C2C">
            <w:pPr>
              <w:spacing w:line="480" w:lineRule="auto"/>
              <w:contextualSpacing/>
              <w:rPr>
                <w:rFonts w:ascii="Arial" w:hAnsi="Arial" w:cs="Arial"/>
                <w:color w:val="auto"/>
                <w:sz w:val="24"/>
                <w:szCs w:val="24"/>
              </w:rPr>
            </w:pPr>
            <w:r w:rsidRPr="00D93FCC">
              <w:rPr>
                <w:rFonts w:ascii="Arial" w:hAnsi="Arial" w:cs="Arial"/>
                <w:color w:val="auto"/>
                <w:sz w:val="24"/>
                <w:szCs w:val="24"/>
              </w:rPr>
              <w:t>Modelo Transteórico</w:t>
            </w:r>
          </w:p>
        </w:tc>
        <w:tc>
          <w:tcPr>
            <w:tcW w:w="1217" w:type="dxa"/>
          </w:tcPr>
          <w:p w14:paraId="57790E5B" w14:textId="279C76F6" w:rsidR="00170C8B" w:rsidRPr="00D93FCC" w:rsidRDefault="00170C8B" w:rsidP="00834C2C">
            <w:pPr>
              <w:spacing w:line="480" w:lineRule="auto"/>
              <w:contextualSpacing/>
              <w:rPr>
                <w:rFonts w:ascii="Arial" w:hAnsi="Arial" w:cs="Arial"/>
                <w:color w:val="auto"/>
                <w:sz w:val="24"/>
                <w:szCs w:val="24"/>
              </w:rPr>
            </w:pPr>
            <w:r w:rsidRPr="00D93FCC">
              <w:rPr>
                <w:rFonts w:ascii="Arial" w:hAnsi="Arial" w:cs="Arial"/>
                <w:color w:val="auto"/>
                <w:sz w:val="24"/>
                <w:szCs w:val="24"/>
              </w:rPr>
              <w:t>MTT</w:t>
            </w:r>
          </w:p>
        </w:tc>
      </w:tr>
      <w:tr w:rsidR="00170C8B" w:rsidRPr="00D93FCC" w14:paraId="1DB1095E" w14:textId="77777777" w:rsidTr="00155815">
        <w:tc>
          <w:tcPr>
            <w:tcW w:w="7327" w:type="dxa"/>
          </w:tcPr>
          <w:p w14:paraId="031E064C" w14:textId="39409F02" w:rsidR="00170C8B" w:rsidRPr="00E54FFF" w:rsidRDefault="00170C8B" w:rsidP="00834C2C">
            <w:pPr>
              <w:spacing w:line="480" w:lineRule="auto"/>
              <w:contextualSpacing/>
              <w:rPr>
                <w:rFonts w:ascii="Arial" w:hAnsi="Arial" w:cs="Arial"/>
                <w:color w:val="auto"/>
                <w:sz w:val="24"/>
                <w:szCs w:val="24"/>
                <w:lang w:val="en-GB"/>
              </w:rPr>
            </w:pPr>
            <w:r w:rsidRPr="00E54FFF">
              <w:rPr>
                <w:rFonts w:ascii="Arial" w:hAnsi="Arial" w:cs="Arial"/>
                <w:sz w:val="24"/>
                <w:szCs w:val="24"/>
                <w:lang w:val="en-GB"/>
              </w:rPr>
              <w:t xml:space="preserve">National Health and Nutrition Examination Survey </w:t>
            </w:r>
          </w:p>
        </w:tc>
        <w:tc>
          <w:tcPr>
            <w:tcW w:w="1217" w:type="dxa"/>
          </w:tcPr>
          <w:p w14:paraId="31E44829" w14:textId="7F20EBF6" w:rsidR="00170C8B" w:rsidRPr="00D93FCC" w:rsidRDefault="00170C8B" w:rsidP="00834C2C">
            <w:pPr>
              <w:spacing w:line="480" w:lineRule="auto"/>
              <w:contextualSpacing/>
              <w:rPr>
                <w:rFonts w:ascii="Arial" w:hAnsi="Arial" w:cs="Arial"/>
                <w:color w:val="auto"/>
                <w:sz w:val="24"/>
                <w:szCs w:val="24"/>
              </w:rPr>
            </w:pPr>
            <w:r w:rsidRPr="00D93FCC">
              <w:rPr>
                <w:rFonts w:ascii="Arial" w:hAnsi="Arial" w:cs="Arial"/>
                <w:sz w:val="24"/>
                <w:szCs w:val="24"/>
              </w:rPr>
              <w:t>NHANES</w:t>
            </w:r>
          </w:p>
        </w:tc>
      </w:tr>
      <w:tr w:rsidR="00170C8B" w:rsidRPr="00D93FCC" w14:paraId="5B1ABAB3" w14:textId="77777777" w:rsidTr="00155815">
        <w:tc>
          <w:tcPr>
            <w:tcW w:w="7327" w:type="dxa"/>
          </w:tcPr>
          <w:p w14:paraId="298185CC" w14:textId="777AC352" w:rsidR="00170C8B" w:rsidRPr="00D93FCC" w:rsidRDefault="00170C8B" w:rsidP="00834C2C">
            <w:pPr>
              <w:spacing w:line="480" w:lineRule="auto"/>
              <w:contextualSpacing/>
              <w:rPr>
                <w:rFonts w:ascii="Arial" w:hAnsi="Arial" w:cs="Arial"/>
                <w:sz w:val="24"/>
                <w:szCs w:val="24"/>
              </w:rPr>
            </w:pPr>
            <w:r w:rsidRPr="00D93FCC">
              <w:rPr>
                <w:rFonts w:ascii="Arial" w:hAnsi="Arial" w:cs="Arial"/>
                <w:color w:val="auto"/>
                <w:sz w:val="24"/>
                <w:szCs w:val="24"/>
              </w:rPr>
              <w:t>Organización Mundial de la Salud</w:t>
            </w:r>
          </w:p>
        </w:tc>
        <w:tc>
          <w:tcPr>
            <w:tcW w:w="1217" w:type="dxa"/>
          </w:tcPr>
          <w:p w14:paraId="68F6B215" w14:textId="3BA42710" w:rsidR="00170C8B" w:rsidRPr="00D93FCC" w:rsidRDefault="00170C8B" w:rsidP="00834C2C">
            <w:pPr>
              <w:spacing w:line="480" w:lineRule="auto"/>
              <w:contextualSpacing/>
              <w:rPr>
                <w:rFonts w:ascii="Arial" w:hAnsi="Arial" w:cs="Arial"/>
                <w:sz w:val="24"/>
                <w:szCs w:val="24"/>
              </w:rPr>
            </w:pPr>
            <w:r w:rsidRPr="00D93FCC">
              <w:rPr>
                <w:rFonts w:ascii="Arial" w:hAnsi="Arial" w:cs="Arial"/>
                <w:color w:val="auto"/>
                <w:sz w:val="24"/>
                <w:szCs w:val="24"/>
              </w:rPr>
              <w:t>OMS</w:t>
            </w:r>
          </w:p>
        </w:tc>
      </w:tr>
      <w:tr w:rsidR="00170C8B" w:rsidRPr="00D93FCC" w14:paraId="10B47388" w14:textId="77777777" w:rsidTr="00155815">
        <w:tc>
          <w:tcPr>
            <w:tcW w:w="7327" w:type="dxa"/>
          </w:tcPr>
          <w:p w14:paraId="20163AAC" w14:textId="4472BF85" w:rsidR="00170C8B" w:rsidRPr="00D93FCC" w:rsidRDefault="00170C8B" w:rsidP="00834C2C">
            <w:pPr>
              <w:spacing w:line="480" w:lineRule="auto"/>
              <w:contextualSpacing/>
              <w:rPr>
                <w:rFonts w:ascii="Arial" w:hAnsi="Arial" w:cs="Arial"/>
                <w:sz w:val="24"/>
                <w:szCs w:val="24"/>
              </w:rPr>
            </w:pPr>
          </w:p>
        </w:tc>
        <w:tc>
          <w:tcPr>
            <w:tcW w:w="1217" w:type="dxa"/>
          </w:tcPr>
          <w:p w14:paraId="0FD59B53" w14:textId="2580420D" w:rsidR="00170C8B" w:rsidRPr="00D93FCC" w:rsidRDefault="00170C8B" w:rsidP="00834C2C">
            <w:pPr>
              <w:spacing w:line="480" w:lineRule="auto"/>
              <w:contextualSpacing/>
              <w:rPr>
                <w:rFonts w:ascii="Arial" w:hAnsi="Arial" w:cs="Arial"/>
                <w:sz w:val="24"/>
                <w:szCs w:val="24"/>
              </w:rPr>
            </w:pPr>
          </w:p>
        </w:tc>
      </w:tr>
      <w:tr w:rsidR="00170C8B" w:rsidRPr="00D93FCC" w14:paraId="7B1BB87C" w14:textId="77777777" w:rsidTr="00155815">
        <w:tc>
          <w:tcPr>
            <w:tcW w:w="7327" w:type="dxa"/>
          </w:tcPr>
          <w:p w14:paraId="5AC97089" w14:textId="71BE004C" w:rsidR="00170C8B" w:rsidRPr="00D93FCC" w:rsidRDefault="00170C8B" w:rsidP="00834C2C">
            <w:pPr>
              <w:spacing w:line="480" w:lineRule="auto"/>
              <w:contextualSpacing/>
              <w:rPr>
                <w:rFonts w:ascii="Arial" w:hAnsi="Arial" w:cs="Arial"/>
                <w:color w:val="auto"/>
                <w:sz w:val="24"/>
                <w:szCs w:val="24"/>
              </w:rPr>
            </w:pPr>
          </w:p>
        </w:tc>
        <w:tc>
          <w:tcPr>
            <w:tcW w:w="1217" w:type="dxa"/>
          </w:tcPr>
          <w:p w14:paraId="7CEF1594" w14:textId="145DE8F0" w:rsidR="00170C8B" w:rsidRPr="00D93FCC" w:rsidRDefault="00170C8B" w:rsidP="00834C2C">
            <w:pPr>
              <w:spacing w:line="480" w:lineRule="auto"/>
              <w:contextualSpacing/>
              <w:rPr>
                <w:rFonts w:ascii="Arial" w:hAnsi="Arial" w:cs="Arial"/>
                <w:sz w:val="24"/>
                <w:szCs w:val="24"/>
              </w:rPr>
            </w:pPr>
          </w:p>
        </w:tc>
      </w:tr>
      <w:tr w:rsidR="00170C8B" w:rsidRPr="00D93FCC" w14:paraId="7597BDA5" w14:textId="77777777" w:rsidTr="00155815">
        <w:tc>
          <w:tcPr>
            <w:tcW w:w="7327" w:type="dxa"/>
          </w:tcPr>
          <w:p w14:paraId="320E25BE" w14:textId="0FB90E7E" w:rsidR="00170C8B" w:rsidRPr="00D93FCC" w:rsidRDefault="00170C8B" w:rsidP="00834C2C">
            <w:pPr>
              <w:spacing w:line="480" w:lineRule="auto"/>
              <w:contextualSpacing/>
              <w:rPr>
                <w:rFonts w:ascii="Arial" w:hAnsi="Arial" w:cs="Arial"/>
                <w:color w:val="auto"/>
                <w:sz w:val="24"/>
                <w:szCs w:val="24"/>
              </w:rPr>
            </w:pPr>
          </w:p>
        </w:tc>
        <w:tc>
          <w:tcPr>
            <w:tcW w:w="1217" w:type="dxa"/>
          </w:tcPr>
          <w:p w14:paraId="63CAC941" w14:textId="77777777" w:rsidR="00170C8B" w:rsidRPr="00D93FCC" w:rsidRDefault="00170C8B" w:rsidP="00834C2C">
            <w:pPr>
              <w:spacing w:line="480" w:lineRule="auto"/>
              <w:contextualSpacing/>
              <w:rPr>
                <w:rFonts w:ascii="Arial" w:hAnsi="Arial" w:cs="Arial"/>
                <w:sz w:val="24"/>
                <w:szCs w:val="24"/>
              </w:rPr>
            </w:pPr>
          </w:p>
        </w:tc>
      </w:tr>
      <w:tr w:rsidR="00170C8B" w:rsidRPr="00D93FCC" w14:paraId="5A711CD8" w14:textId="77777777" w:rsidTr="00155815">
        <w:tc>
          <w:tcPr>
            <w:tcW w:w="7327" w:type="dxa"/>
          </w:tcPr>
          <w:p w14:paraId="432E4EC3" w14:textId="496DB464" w:rsidR="00170C8B" w:rsidRPr="00D93FCC" w:rsidRDefault="00170C8B" w:rsidP="00834C2C">
            <w:pPr>
              <w:spacing w:line="480" w:lineRule="auto"/>
              <w:contextualSpacing/>
              <w:rPr>
                <w:rFonts w:ascii="Arial" w:hAnsi="Arial" w:cs="Arial"/>
                <w:color w:val="auto"/>
                <w:sz w:val="24"/>
                <w:szCs w:val="24"/>
              </w:rPr>
            </w:pPr>
          </w:p>
        </w:tc>
        <w:tc>
          <w:tcPr>
            <w:tcW w:w="1217" w:type="dxa"/>
          </w:tcPr>
          <w:p w14:paraId="629071F8" w14:textId="77777777" w:rsidR="00170C8B" w:rsidRPr="00D93FCC" w:rsidRDefault="00170C8B" w:rsidP="00834C2C">
            <w:pPr>
              <w:spacing w:line="480" w:lineRule="auto"/>
              <w:contextualSpacing/>
              <w:rPr>
                <w:rFonts w:ascii="Arial" w:hAnsi="Arial" w:cs="Arial"/>
                <w:sz w:val="24"/>
                <w:szCs w:val="24"/>
              </w:rPr>
            </w:pPr>
          </w:p>
        </w:tc>
      </w:tr>
    </w:tbl>
    <w:p w14:paraId="0528475E" w14:textId="77777777" w:rsidR="00726972" w:rsidRPr="00D93FCC" w:rsidRDefault="00726972" w:rsidP="00834C2C">
      <w:pPr>
        <w:spacing w:line="480" w:lineRule="auto"/>
        <w:contextualSpacing/>
        <w:rPr>
          <w:rFonts w:ascii="Arial" w:hAnsi="Arial" w:cs="Arial"/>
          <w:color w:val="auto"/>
          <w:sz w:val="24"/>
          <w:szCs w:val="24"/>
        </w:rPr>
      </w:pPr>
    </w:p>
    <w:p w14:paraId="638C8FCC" w14:textId="010EF8FF" w:rsidR="00726972" w:rsidRPr="00D93FCC" w:rsidRDefault="00726972" w:rsidP="00834C2C">
      <w:pPr>
        <w:spacing w:line="480" w:lineRule="auto"/>
        <w:contextualSpacing/>
        <w:rPr>
          <w:rFonts w:ascii="Arial" w:hAnsi="Arial" w:cs="Arial"/>
          <w:color w:val="auto"/>
          <w:sz w:val="24"/>
          <w:szCs w:val="24"/>
        </w:rPr>
      </w:pPr>
      <w:r w:rsidRPr="00D93FCC">
        <w:rPr>
          <w:rFonts w:ascii="Arial" w:hAnsi="Arial" w:cs="Arial"/>
          <w:color w:val="auto"/>
          <w:sz w:val="24"/>
          <w:szCs w:val="24"/>
        </w:rPr>
        <w:tab/>
        <w:t xml:space="preserve"> </w:t>
      </w:r>
    </w:p>
    <w:p w14:paraId="36731153" w14:textId="776C69F4" w:rsidR="00155815" w:rsidRPr="00D93FCC" w:rsidRDefault="00155815" w:rsidP="00834C2C">
      <w:pPr>
        <w:spacing w:line="480" w:lineRule="auto"/>
        <w:contextualSpacing/>
        <w:rPr>
          <w:rFonts w:ascii="Arial" w:hAnsi="Arial" w:cs="Arial"/>
          <w:color w:val="auto"/>
          <w:sz w:val="24"/>
          <w:szCs w:val="24"/>
        </w:rPr>
      </w:pPr>
    </w:p>
    <w:p w14:paraId="1529A1EA" w14:textId="7935539D" w:rsidR="00155815" w:rsidRPr="00D93FCC" w:rsidRDefault="00155815" w:rsidP="00834C2C">
      <w:pPr>
        <w:spacing w:line="480" w:lineRule="auto"/>
        <w:contextualSpacing/>
        <w:rPr>
          <w:rFonts w:ascii="Arial" w:hAnsi="Arial" w:cs="Arial"/>
          <w:color w:val="auto"/>
          <w:sz w:val="24"/>
          <w:szCs w:val="24"/>
        </w:rPr>
      </w:pPr>
    </w:p>
    <w:p w14:paraId="0DD5A46D" w14:textId="58119CC6" w:rsidR="00155815" w:rsidRPr="00D93FCC" w:rsidRDefault="00155815" w:rsidP="00834C2C">
      <w:pPr>
        <w:spacing w:line="480" w:lineRule="auto"/>
        <w:contextualSpacing/>
        <w:rPr>
          <w:rFonts w:ascii="Arial" w:hAnsi="Arial" w:cs="Arial"/>
          <w:color w:val="auto"/>
          <w:sz w:val="24"/>
          <w:szCs w:val="24"/>
        </w:rPr>
      </w:pPr>
    </w:p>
    <w:p w14:paraId="36B83418" w14:textId="53B3403A" w:rsidR="00155815" w:rsidRPr="00D93FCC" w:rsidRDefault="00155815" w:rsidP="00834C2C">
      <w:pPr>
        <w:spacing w:line="480" w:lineRule="auto"/>
        <w:contextualSpacing/>
        <w:rPr>
          <w:rFonts w:ascii="Arial" w:hAnsi="Arial" w:cs="Arial"/>
          <w:color w:val="auto"/>
          <w:sz w:val="24"/>
          <w:szCs w:val="24"/>
        </w:rPr>
      </w:pPr>
    </w:p>
    <w:p w14:paraId="1EB3E42A" w14:textId="7644D2BB" w:rsidR="00155815" w:rsidRPr="00D93FCC" w:rsidRDefault="00155815" w:rsidP="00834C2C">
      <w:pPr>
        <w:spacing w:line="480" w:lineRule="auto"/>
        <w:contextualSpacing/>
        <w:rPr>
          <w:rFonts w:ascii="Arial" w:hAnsi="Arial" w:cs="Arial"/>
          <w:color w:val="auto"/>
          <w:sz w:val="24"/>
          <w:szCs w:val="24"/>
        </w:rPr>
      </w:pPr>
    </w:p>
    <w:p w14:paraId="05E7C9D7" w14:textId="77777777" w:rsidR="00155815" w:rsidRPr="00D93FCC" w:rsidRDefault="00155815" w:rsidP="00834C2C">
      <w:pPr>
        <w:pStyle w:val="Ttulo1"/>
        <w:spacing w:line="480" w:lineRule="auto"/>
      </w:pPr>
      <w:bookmarkStart w:id="1" w:name="_Toc42767934"/>
      <w:r w:rsidRPr="00D93FCC">
        <w:t>INSTRUCCIONES AL AUTOR</w:t>
      </w:r>
      <w:bookmarkEnd w:id="1"/>
    </w:p>
    <w:p w14:paraId="2836ED23" w14:textId="516063C6" w:rsidR="00155815" w:rsidRPr="00D93FCC" w:rsidRDefault="00155815" w:rsidP="00834C2C">
      <w:pPr>
        <w:spacing w:line="480" w:lineRule="auto"/>
        <w:contextualSpacing/>
        <w:rPr>
          <w:rFonts w:ascii="Arial" w:hAnsi="Arial" w:cs="Arial"/>
          <w:bCs/>
          <w:sz w:val="24"/>
          <w:szCs w:val="24"/>
        </w:rPr>
      </w:pPr>
      <w:r w:rsidRPr="00D93FCC">
        <w:rPr>
          <w:rFonts w:ascii="Arial" w:hAnsi="Arial" w:cs="Arial"/>
          <w:bCs/>
          <w:sz w:val="24"/>
          <w:szCs w:val="24"/>
        </w:rPr>
        <w:t xml:space="preserve">A. Nombre Revista: </w:t>
      </w:r>
      <w:proofErr w:type="spellStart"/>
      <w:r w:rsidRPr="00D93FCC">
        <w:rPr>
          <w:rFonts w:ascii="Arial" w:hAnsi="Arial" w:cs="Arial"/>
          <w:bCs/>
          <w:sz w:val="24"/>
          <w:szCs w:val="24"/>
        </w:rPr>
        <w:t>Women</w:t>
      </w:r>
      <w:proofErr w:type="spellEnd"/>
      <w:r w:rsidRPr="00D93FCC">
        <w:rPr>
          <w:rFonts w:ascii="Arial" w:hAnsi="Arial" w:cs="Arial"/>
          <w:bCs/>
          <w:sz w:val="24"/>
          <w:szCs w:val="24"/>
        </w:rPr>
        <w:t xml:space="preserve"> &amp; </w:t>
      </w:r>
      <w:proofErr w:type="spellStart"/>
      <w:r w:rsidRPr="00D93FCC">
        <w:rPr>
          <w:rFonts w:ascii="Arial" w:hAnsi="Arial" w:cs="Arial"/>
          <w:bCs/>
          <w:sz w:val="24"/>
          <w:szCs w:val="24"/>
        </w:rPr>
        <w:t>Health</w:t>
      </w:r>
      <w:proofErr w:type="spellEnd"/>
      <w:r w:rsidRPr="00D93FCC">
        <w:rPr>
          <w:rFonts w:ascii="Arial" w:hAnsi="Arial" w:cs="Arial"/>
          <w:bCs/>
          <w:sz w:val="24"/>
          <w:szCs w:val="24"/>
        </w:rPr>
        <w:t xml:space="preserve">  </w:t>
      </w:r>
    </w:p>
    <w:p w14:paraId="5E341BC0" w14:textId="77777777" w:rsidR="00155815" w:rsidRPr="00D93FCC" w:rsidRDefault="00155815" w:rsidP="00834C2C">
      <w:pPr>
        <w:spacing w:line="480" w:lineRule="auto"/>
        <w:contextualSpacing/>
        <w:rPr>
          <w:rFonts w:ascii="Arial" w:hAnsi="Arial" w:cs="Arial"/>
          <w:bCs/>
          <w:sz w:val="24"/>
          <w:szCs w:val="24"/>
        </w:rPr>
      </w:pPr>
      <w:r w:rsidRPr="00D93FCC">
        <w:rPr>
          <w:rFonts w:ascii="Arial" w:hAnsi="Arial" w:cs="Arial"/>
          <w:bCs/>
          <w:sz w:val="24"/>
          <w:szCs w:val="24"/>
        </w:rPr>
        <w:t>B. Máximo palabras resumen: 250</w:t>
      </w:r>
    </w:p>
    <w:p w14:paraId="10196BE5" w14:textId="77777777" w:rsidR="00155815" w:rsidRPr="00D93FCC" w:rsidRDefault="00155815" w:rsidP="00834C2C">
      <w:pPr>
        <w:spacing w:line="480" w:lineRule="auto"/>
        <w:contextualSpacing/>
        <w:rPr>
          <w:rFonts w:ascii="Arial" w:hAnsi="Arial" w:cs="Arial"/>
          <w:bCs/>
          <w:sz w:val="24"/>
          <w:szCs w:val="24"/>
        </w:rPr>
      </w:pPr>
      <w:r w:rsidRPr="00D93FCC">
        <w:rPr>
          <w:rFonts w:ascii="Arial" w:hAnsi="Arial" w:cs="Arial"/>
          <w:bCs/>
          <w:sz w:val="24"/>
          <w:szCs w:val="24"/>
        </w:rPr>
        <w:t xml:space="preserve">C. Máximo </w:t>
      </w:r>
      <w:proofErr w:type="spellStart"/>
      <w:r w:rsidRPr="00D93FCC">
        <w:rPr>
          <w:rFonts w:ascii="Arial" w:hAnsi="Arial" w:cs="Arial"/>
          <w:bCs/>
          <w:sz w:val="24"/>
          <w:szCs w:val="24"/>
        </w:rPr>
        <w:t>Keywords</w:t>
      </w:r>
      <w:proofErr w:type="spellEnd"/>
      <w:r w:rsidRPr="00D93FCC">
        <w:rPr>
          <w:rFonts w:ascii="Arial" w:hAnsi="Arial" w:cs="Arial"/>
          <w:bCs/>
          <w:sz w:val="24"/>
          <w:szCs w:val="24"/>
        </w:rPr>
        <w:t>: No Específica</w:t>
      </w:r>
    </w:p>
    <w:p w14:paraId="3A4CED2F" w14:textId="77777777" w:rsidR="00155815" w:rsidRPr="00D93FCC" w:rsidRDefault="00155815" w:rsidP="00834C2C">
      <w:pPr>
        <w:spacing w:line="480" w:lineRule="auto"/>
        <w:contextualSpacing/>
        <w:rPr>
          <w:rFonts w:ascii="Arial" w:hAnsi="Arial" w:cs="Arial"/>
          <w:bCs/>
          <w:sz w:val="24"/>
          <w:szCs w:val="24"/>
        </w:rPr>
      </w:pPr>
      <w:r w:rsidRPr="00D93FCC">
        <w:rPr>
          <w:rFonts w:ascii="Arial" w:hAnsi="Arial" w:cs="Arial"/>
          <w:bCs/>
          <w:sz w:val="24"/>
          <w:szCs w:val="24"/>
        </w:rPr>
        <w:t>D. Máximo palabras Manuscrito: No Especifica</w:t>
      </w:r>
    </w:p>
    <w:p w14:paraId="3433F85F" w14:textId="77777777" w:rsidR="00155815" w:rsidRPr="00D93FCC" w:rsidRDefault="00155815" w:rsidP="00834C2C">
      <w:pPr>
        <w:spacing w:line="480" w:lineRule="auto"/>
        <w:contextualSpacing/>
        <w:rPr>
          <w:rFonts w:ascii="Arial" w:hAnsi="Arial" w:cs="Arial"/>
          <w:bCs/>
          <w:sz w:val="24"/>
          <w:szCs w:val="24"/>
        </w:rPr>
      </w:pPr>
      <w:r w:rsidRPr="00D93FCC">
        <w:rPr>
          <w:rFonts w:ascii="Arial" w:hAnsi="Arial" w:cs="Arial"/>
          <w:bCs/>
          <w:sz w:val="24"/>
          <w:szCs w:val="24"/>
        </w:rPr>
        <w:t>E. Limite tablas, figuras o apéndices: No Especifica</w:t>
      </w:r>
    </w:p>
    <w:p w14:paraId="48CC1540" w14:textId="7EF54819" w:rsidR="00155815" w:rsidRPr="00D93FCC" w:rsidRDefault="00155815" w:rsidP="00834C2C">
      <w:pPr>
        <w:spacing w:line="480" w:lineRule="auto"/>
        <w:contextualSpacing/>
        <w:rPr>
          <w:rFonts w:ascii="Arial" w:hAnsi="Arial" w:cs="Arial"/>
          <w:bCs/>
          <w:sz w:val="24"/>
          <w:szCs w:val="24"/>
        </w:rPr>
      </w:pPr>
      <w:r w:rsidRPr="00D93FCC">
        <w:rPr>
          <w:rFonts w:ascii="Arial" w:hAnsi="Arial" w:cs="Arial"/>
          <w:bCs/>
          <w:sz w:val="24"/>
          <w:szCs w:val="24"/>
        </w:rPr>
        <w:t xml:space="preserve">F. Tipo y tamaño de letra: Times New </w:t>
      </w:r>
      <w:proofErr w:type="spellStart"/>
      <w:r w:rsidRPr="00D93FCC">
        <w:rPr>
          <w:rFonts w:ascii="Arial" w:hAnsi="Arial" w:cs="Arial"/>
          <w:bCs/>
          <w:sz w:val="24"/>
          <w:szCs w:val="24"/>
        </w:rPr>
        <w:t>Roman</w:t>
      </w:r>
      <w:proofErr w:type="spellEnd"/>
      <w:r w:rsidRPr="00D93FCC">
        <w:rPr>
          <w:rFonts w:ascii="Arial" w:hAnsi="Arial" w:cs="Arial"/>
          <w:bCs/>
          <w:sz w:val="24"/>
          <w:szCs w:val="24"/>
        </w:rPr>
        <w:t>, tamaño 12.</w:t>
      </w:r>
    </w:p>
    <w:p w14:paraId="58580FB1" w14:textId="756F642A" w:rsidR="00155815" w:rsidRPr="00D93FCC" w:rsidRDefault="00155815" w:rsidP="00834C2C">
      <w:pPr>
        <w:spacing w:line="480" w:lineRule="auto"/>
        <w:contextualSpacing/>
        <w:rPr>
          <w:rFonts w:ascii="Arial" w:hAnsi="Arial" w:cs="Arial"/>
          <w:bCs/>
          <w:sz w:val="24"/>
          <w:szCs w:val="24"/>
        </w:rPr>
      </w:pPr>
      <w:r w:rsidRPr="00D93FCC">
        <w:rPr>
          <w:rFonts w:ascii="Arial" w:hAnsi="Arial" w:cs="Arial"/>
          <w:bCs/>
          <w:sz w:val="24"/>
          <w:szCs w:val="24"/>
        </w:rPr>
        <w:t>G. Márgenes e interlineado: Márgenes de 2,5 pulgada en la parte superior, inferior y lateral de cada página. Doble espacio para interlineado.</w:t>
      </w:r>
    </w:p>
    <w:p w14:paraId="13AE8465" w14:textId="1B171762" w:rsidR="00155815" w:rsidRPr="00D93FCC" w:rsidRDefault="00155815" w:rsidP="00834C2C">
      <w:pPr>
        <w:spacing w:line="480" w:lineRule="auto"/>
        <w:contextualSpacing/>
        <w:rPr>
          <w:rFonts w:ascii="Arial" w:hAnsi="Arial" w:cs="Arial"/>
          <w:bCs/>
          <w:sz w:val="24"/>
          <w:szCs w:val="24"/>
        </w:rPr>
      </w:pPr>
      <w:r w:rsidRPr="00D93FCC">
        <w:rPr>
          <w:rFonts w:ascii="Arial" w:hAnsi="Arial" w:cs="Arial"/>
          <w:bCs/>
          <w:sz w:val="24"/>
          <w:szCs w:val="24"/>
        </w:rPr>
        <w:t xml:space="preserve">H. Máximo y formato de referencias: Numerarlas de acuerdo al orden </w:t>
      </w:r>
      <w:r w:rsidR="00DA4504" w:rsidRPr="00D93FCC">
        <w:rPr>
          <w:rFonts w:ascii="Arial" w:hAnsi="Arial" w:cs="Arial"/>
          <w:bCs/>
          <w:sz w:val="24"/>
          <w:szCs w:val="24"/>
        </w:rPr>
        <w:t>de aparición</w:t>
      </w:r>
      <w:r w:rsidRPr="00D93FCC">
        <w:rPr>
          <w:rFonts w:ascii="Arial" w:hAnsi="Arial" w:cs="Arial"/>
          <w:bCs/>
          <w:sz w:val="24"/>
          <w:szCs w:val="24"/>
        </w:rPr>
        <w:t xml:space="preserve"> en el escrito, según estilo </w:t>
      </w:r>
      <w:r w:rsidR="00DA4504" w:rsidRPr="00D93FCC">
        <w:rPr>
          <w:rFonts w:ascii="Arial" w:hAnsi="Arial" w:cs="Arial"/>
          <w:bCs/>
          <w:sz w:val="24"/>
          <w:szCs w:val="24"/>
        </w:rPr>
        <w:t>Vancouver</w:t>
      </w:r>
      <w:r w:rsidRPr="00D93FCC">
        <w:rPr>
          <w:rFonts w:ascii="Arial" w:hAnsi="Arial" w:cs="Arial"/>
          <w:bCs/>
          <w:sz w:val="24"/>
          <w:szCs w:val="24"/>
        </w:rPr>
        <w:t>.</w:t>
      </w:r>
    </w:p>
    <w:p w14:paraId="5C0095B7" w14:textId="79F60C9C" w:rsidR="00155815" w:rsidRPr="00D93FCC" w:rsidRDefault="00155815" w:rsidP="00834C2C">
      <w:pPr>
        <w:spacing w:line="480" w:lineRule="auto"/>
        <w:contextualSpacing/>
        <w:rPr>
          <w:rFonts w:ascii="Arial" w:hAnsi="Arial" w:cs="Arial"/>
          <w:b/>
          <w:sz w:val="24"/>
          <w:szCs w:val="24"/>
        </w:rPr>
      </w:pPr>
    </w:p>
    <w:p w14:paraId="6F4EB2AE" w14:textId="3929C0B6" w:rsidR="002C429B" w:rsidRPr="00D93FCC" w:rsidRDefault="002C429B" w:rsidP="00834C2C">
      <w:pPr>
        <w:spacing w:line="480" w:lineRule="auto"/>
        <w:contextualSpacing/>
        <w:rPr>
          <w:rFonts w:ascii="Arial" w:hAnsi="Arial" w:cs="Arial"/>
          <w:b/>
          <w:sz w:val="24"/>
          <w:szCs w:val="24"/>
        </w:rPr>
      </w:pPr>
    </w:p>
    <w:p w14:paraId="11D2D791" w14:textId="60A49A29" w:rsidR="002C429B" w:rsidRPr="00D93FCC" w:rsidRDefault="002C429B" w:rsidP="00834C2C">
      <w:pPr>
        <w:spacing w:line="480" w:lineRule="auto"/>
        <w:contextualSpacing/>
        <w:rPr>
          <w:rFonts w:ascii="Arial" w:hAnsi="Arial" w:cs="Arial"/>
          <w:b/>
          <w:sz w:val="24"/>
          <w:szCs w:val="24"/>
        </w:rPr>
      </w:pPr>
    </w:p>
    <w:p w14:paraId="25BAF17C" w14:textId="328E091F" w:rsidR="002C429B" w:rsidRDefault="002C429B" w:rsidP="00834C2C">
      <w:pPr>
        <w:spacing w:line="480" w:lineRule="auto"/>
        <w:contextualSpacing/>
        <w:rPr>
          <w:rFonts w:ascii="Arial" w:hAnsi="Arial" w:cs="Arial"/>
          <w:b/>
          <w:sz w:val="24"/>
          <w:szCs w:val="24"/>
        </w:rPr>
      </w:pPr>
    </w:p>
    <w:p w14:paraId="0E00C9F3" w14:textId="77777777" w:rsidR="00E54FFF" w:rsidRPr="00D93FCC" w:rsidRDefault="00E54FFF" w:rsidP="00834C2C">
      <w:pPr>
        <w:spacing w:line="480" w:lineRule="auto"/>
        <w:contextualSpacing/>
        <w:rPr>
          <w:rFonts w:ascii="Arial" w:hAnsi="Arial" w:cs="Arial"/>
          <w:b/>
          <w:sz w:val="24"/>
          <w:szCs w:val="24"/>
        </w:rPr>
      </w:pPr>
    </w:p>
    <w:p w14:paraId="105A7F65" w14:textId="7AD5F14C" w:rsidR="002C429B" w:rsidRPr="00D93FCC" w:rsidRDefault="002C429B" w:rsidP="00834C2C">
      <w:pPr>
        <w:spacing w:line="480" w:lineRule="auto"/>
        <w:contextualSpacing/>
        <w:rPr>
          <w:rFonts w:ascii="Arial" w:hAnsi="Arial" w:cs="Arial"/>
          <w:b/>
          <w:sz w:val="24"/>
          <w:szCs w:val="24"/>
        </w:rPr>
      </w:pPr>
    </w:p>
    <w:p w14:paraId="7C96E5DE" w14:textId="43FD8031" w:rsidR="002C429B" w:rsidRPr="00D93FCC" w:rsidRDefault="002C429B" w:rsidP="00834C2C">
      <w:pPr>
        <w:spacing w:line="480" w:lineRule="auto"/>
        <w:contextualSpacing/>
        <w:rPr>
          <w:rFonts w:ascii="Arial" w:hAnsi="Arial" w:cs="Arial"/>
          <w:b/>
          <w:sz w:val="24"/>
          <w:szCs w:val="24"/>
        </w:rPr>
      </w:pPr>
    </w:p>
    <w:p w14:paraId="6F2BAC18" w14:textId="7975FBD1" w:rsidR="002C429B" w:rsidRPr="00D93FCC" w:rsidRDefault="002C429B" w:rsidP="00834C2C">
      <w:pPr>
        <w:spacing w:line="480" w:lineRule="auto"/>
        <w:contextualSpacing/>
        <w:rPr>
          <w:rFonts w:ascii="Arial" w:hAnsi="Arial" w:cs="Arial"/>
          <w:b/>
          <w:sz w:val="24"/>
          <w:szCs w:val="24"/>
        </w:rPr>
      </w:pPr>
    </w:p>
    <w:p w14:paraId="3E4A7EBB" w14:textId="5B4EA178" w:rsidR="002C429B" w:rsidRDefault="002C429B" w:rsidP="00834C2C">
      <w:pPr>
        <w:spacing w:line="480" w:lineRule="auto"/>
        <w:contextualSpacing/>
        <w:rPr>
          <w:rFonts w:ascii="Arial" w:hAnsi="Arial" w:cs="Arial"/>
          <w:b/>
          <w:sz w:val="24"/>
          <w:szCs w:val="24"/>
        </w:rPr>
      </w:pPr>
    </w:p>
    <w:p w14:paraId="7295647D" w14:textId="683D15D4" w:rsidR="00E54FFF" w:rsidRDefault="00E54FFF" w:rsidP="00834C2C">
      <w:pPr>
        <w:spacing w:line="480" w:lineRule="auto"/>
        <w:contextualSpacing/>
        <w:rPr>
          <w:rFonts w:ascii="Arial" w:hAnsi="Arial" w:cs="Arial"/>
          <w:b/>
          <w:sz w:val="24"/>
          <w:szCs w:val="24"/>
        </w:rPr>
      </w:pPr>
    </w:p>
    <w:p w14:paraId="1DCB45A7" w14:textId="77777777" w:rsidR="002C429B" w:rsidRPr="00D93FCC" w:rsidRDefault="002C429B" w:rsidP="00834C2C">
      <w:pPr>
        <w:spacing w:line="480" w:lineRule="auto"/>
        <w:contextualSpacing/>
        <w:rPr>
          <w:rFonts w:ascii="Arial" w:hAnsi="Arial" w:cs="Arial"/>
          <w:bCs/>
          <w:sz w:val="24"/>
          <w:szCs w:val="24"/>
        </w:rPr>
      </w:pPr>
      <w:r w:rsidRPr="00D93FCC">
        <w:rPr>
          <w:rFonts w:ascii="Arial" w:hAnsi="Arial" w:cs="Arial"/>
          <w:bCs/>
          <w:sz w:val="24"/>
          <w:szCs w:val="24"/>
        </w:rPr>
        <w:t>TITLE PAGE</w:t>
      </w:r>
    </w:p>
    <w:p w14:paraId="1A3BE6CB" w14:textId="59F8CE53" w:rsidR="002C429B" w:rsidRPr="00D93FCC" w:rsidRDefault="00CD3327" w:rsidP="00834C2C">
      <w:pPr>
        <w:spacing w:line="480" w:lineRule="auto"/>
        <w:contextualSpacing/>
        <w:rPr>
          <w:rFonts w:ascii="Arial" w:hAnsi="Arial" w:cs="Arial"/>
          <w:bCs/>
          <w:sz w:val="24"/>
          <w:szCs w:val="24"/>
        </w:rPr>
      </w:pPr>
      <w:r w:rsidRPr="00D93FCC">
        <w:rPr>
          <w:rFonts w:ascii="Arial" w:hAnsi="Arial" w:cs="Arial"/>
          <w:bCs/>
          <w:sz w:val="24"/>
          <w:szCs w:val="24"/>
        </w:rPr>
        <w:t xml:space="preserve">Etapa de Cambio y </w:t>
      </w:r>
      <w:r w:rsidR="002C429B" w:rsidRPr="00D93FCC">
        <w:rPr>
          <w:rFonts w:ascii="Arial" w:hAnsi="Arial" w:cs="Arial"/>
          <w:bCs/>
          <w:sz w:val="24"/>
          <w:szCs w:val="24"/>
        </w:rPr>
        <w:t xml:space="preserve">Actividad Física </w:t>
      </w:r>
      <w:r w:rsidRPr="00D93FCC">
        <w:rPr>
          <w:rFonts w:ascii="Arial" w:hAnsi="Arial" w:cs="Arial"/>
          <w:bCs/>
          <w:sz w:val="24"/>
          <w:szCs w:val="24"/>
        </w:rPr>
        <w:t xml:space="preserve">en Mujeres Embarazadas: aplicación del Modelo Transteórico en atención primaria. </w:t>
      </w:r>
    </w:p>
    <w:p w14:paraId="0711CC65" w14:textId="77777777" w:rsidR="002C429B" w:rsidRPr="00E54FFF" w:rsidRDefault="002C429B" w:rsidP="00834C2C">
      <w:pPr>
        <w:spacing w:line="480" w:lineRule="auto"/>
        <w:contextualSpacing/>
        <w:rPr>
          <w:rFonts w:ascii="Arial" w:hAnsi="Arial" w:cs="Arial"/>
          <w:bCs/>
          <w:sz w:val="24"/>
          <w:szCs w:val="24"/>
          <w:lang w:val="pt-BR"/>
        </w:rPr>
      </w:pPr>
      <w:r w:rsidRPr="00E54FFF">
        <w:rPr>
          <w:rFonts w:ascii="Arial" w:hAnsi="Arial" w:cs="Arial"/>
          <w:bCs/>
          <w:sz w:val="24"/>
          <w:szCs w:val="24"/>
          <w:lang w:val="pt-BR"/>
        </w:rPr>
        <w:t>Autores:</w:t>
      </w:r>
    </w:p>
    <w:p w14:paraId="50DAFF94" w14:textId="703B9E47" w:rsidR="002C429B" w:rsidRPr="00E54FFF" w:rsidRDefault="002C429B" w:rsidP="00834C2C">
      <w:pPr>
        <w:spacing w:line="480" w:lineRule="auto"/>
        <w:contextualSpacing/>
        <w:rPr>
          <w:rFonts w:ascii="Arial" w:hAnsi="Arial" w:cs="Arial"/>
          <w:bCs/>
          <w:sz w:val="24"/>
          <w:szCs w:val="24"/>
          <w:lang w:val="pt-BR"/>
        </w:rPr>
      </w:pPr>
      <w:r w:rsidRPr="00E54FFF">
        <w:rPr>
          <w:rFonts w:ascii="Arial" w:hAnsi="Arial" w:cs="Arial"/>
          <w:bCs/>
          <w:sz w:val="24"/>
          <w:szCs w:val="24"/>
          <w:lang w:val="pt-BR"/>
        </w:rPr>
        <w:t>1. Sara Ramos Fuster</w:t>
      </w:r>
      <w:r w:rsidRPr="00E54FFF">
        <w:rPr>
          <w:rFonts w:ascii="Arial" w:hAnsi="Arial" w:cs="Arial"/>
          <w:bCs/>
          <w:sz w:val="24"/>
          <w:szCs w:val="24"/>
          <w:vertAlign w:val="superscript"/>
          <w:lang w:val="pt-BR"/>
        </w:rPr>
        <w:t>1</w:t>
      </w:r>
    </w:p>
    <w:p w14:paraId="7C8BB624" w14:textId="77777777" w:rsidR="002C429B" w:rsidRPr="00E54FFF" w:rsidRDefault="002C429B" w:rsidP="00834C2C">
      <w:pPr>
        <w:spacing w:line="480" w:lineRule="auto"/>
        <w:contextualSpacing/>
        <w:rPr>
          <w:rFonts w:ascii="Arial" w:hAnsi="Arial" w:cs="Arial"/>
          <w:bCs/>
          <w:sz w:val="24"/>
          <w:szCs w:val="24"/>
          <w:lang w:val="pt-BR"/>
        </w:rPr>
      </w:pPr>
      <w:r w:rsidRPr="00E54FFF">
        <w:rPr>
          <w:rFonts w:ascii="Arial" w:hAnsi="Arial" w:cs="Arial"/>
          <w:bCs/>
          <w:sz w:val="24"/>
          <w:szCs w:val="24"/>
          <w:lang w:val="pt-BR"/>
        </w:rPr>
        <w:t>2. Sonia Roa Alcaíno</w:t>
      </w:r>
      <w:r w:rsidRPr="00E54FFF">
        <w:rPr>
          <w:rFonts w:ascii="Arial" w:hAnsi="Arial" w:cs="Arial"/>
          <w:bCs/>
          <w:sz w:val="24"/>
          <w:szCs w:val="24"/>
          <w:vertAlign w:val="superscript"/>
          <w:lang w:val="pt-BR"/>
        </w:rPr>
        <w:t>1</w:t>
      </w:r>
    </w:p>
    <w:p w14:paraId="6372A2BC" w14:textId="6E153DAC" w:rsidR="002C429B" w:rsidRPr="00D93FCC" w:rsidRDefault="002C429B" w:rsidP="00834C2C">
      <w:pPr>
        <w:spacing w:line="480" w:lineRule="auto"/>
        <w:contextualSpacing/>
        <w:rPr>
          <w:rFonts w:ascii="Arial" w:hAnsi="Arial" w:cs="Arial"/>
          <w:bCs/>
          <w:sz w:val="24"/>
          <w:szCs w:val="24"/>
        </w:rPr>
      </w:pPr>
      <w:r w:rsidRPr="00D93FCC">
        <w:rPr>
          <w:rFonts w:ascii="Arial" w:hAnsi="Arial" w:cs="Arial"/>
          <w:bCs/>
          <w:sz w:val="24"/>
          <w:szCs w:val="24"/>
        </w:rPr>
        <w:t>3. Elizabeth Alves</w:t>
      </w:r>
      <w:r w:rsidRPr="00D93FCC">
        <w:rPr>
          <w:rFonts w:ascii="Arial" w:hAnsi="Arial" w:cs="Arial"/>
          <w:bCs/>
          <w:sz w:val="24"/>
          <w:szCs w:val="24"/>
          <w:vertAlign w:val="superscript"/>
        </w:rPr>
        <w:t>2</w:t>
      </w:r>
    </w:p>
    <w:p w14:paraId="3FD9E7DB" w14:textId="77777777" w:rsidR="002C429B" w:rsidRPr="00D93FCC" w:rsidRDefault="002C429B" w:rsidP="00834C2C">
      <w:pPr>
        <w:spacing w:line="480" w:lineRule="auto"/>
        <w:contextualSpacing/>
        <w:rPr>
          <w:rFonts w:ascii="Arial" w:hAnsi="Arial" w:cs="Arial"/>
          <w:bCs/>
          <w:sz w:val="24"/>
          <w:szCs w:val="24"/>
        </w:rPr>
      </w:pPr>
      <w:r w:rsidRPr="00D93FCC">
        <w:rPr>
          <w:rFonts w:ascii="Arial" w:hAnsi="Arial" w:cs="Arial"/>
          <w:bCs/>
          <w:sz w:val="24"/>
          <w:szCs w:val="24"/>
          <w:vertAlign w:val="superscript"/>
        </w:rPr>
        <w:t>1</w:t>
      </w:r>
      <w:r w:rsidRPr="00D93FCC">
        <w:rPr>
          <w:rFonts w:ascii="Arial" w:hAnsi="Arial" w:cs="Arial"/>
          <w:bCs/>
          <w:sz w:val="24"/>
          <w:szCs w:val="24"/>
        </w:rPr>
        <w:t xml:space="preserve"> Facultad de Medicina Clínica Alemana Universidad del Desarrollo, Santiago, Chile.</w:t>
      </w:r>
    </w:p>
    <w:p w14:paraId="25A08311" w14:textId="2EA6FCB5" w:rsidR="002C429B" w:rsidRPr="00D93FCC" w:rsidRDefault="002C429B" w:rsidP="00834C2C">
      <w:pPr>
        <w:spacing w:line="480" w:lineRule="auto"/>
        <w:contextualSpacing/>
        <w:rPr>
          <w:rFonts w:ascii="Arial" w:hAnsi="Arial" w:cs="Arial"/>
          <w:bCs/>
          <w:sz w:val="24"/>
          <w:szCs w:val="24"/>
        </w:rPr>
      </w:pPr>
      <w:r w:rsidRPr="00D93FCC">
        <w:rPr>
          <w:rFonts w:ascii="Arial" w:hAnsi="Arial" w:cs="Arial"/>
          <w:bCs/>
          <w:sz w:val="24"/>
          <w:szCs w:val="24"/>
          <w:vertAlign w:val="superscript"/>
        </w:rPr>
        <w:t>2</w:t>
      </w:r>
      <w:r w:rsidRPr="00D93FCC">
        <w:rPr>
          <w:rFonts w:ascii="Arial" w:hAnsi="Arial" w:cs="Arial"/>
          <w:bCs/>
          <w:sz w:val="24"/>
          <w:szCs w:val="24"/>
        </w:rPr>
        <w:t xml:space="preserve"> </w:t>
      </w:r>
      <w:proofErr w:type="gramStart"/>
      <w:r w:rsidRPr="00D93FCC">
        <w:rPr>
          <w:rFonts w:ascii="Arial" w:hAnsi="Arial" w:cs="Arial"/>
          <w:bCs/>
          <w:sz w:val="24"/>
          <w:szCs w:val="24"/>
        </w:rPr>
        <w:t>Departamento</w:t>
      </w:r>
      <w:proofErr w:type="gramEnd"/>
      <w:r w:rsidRPr="00D93FCC">
        <w:rPr>
          <w:rFonts w:ascii="Arial" w:hAnsi="Arial" w:cs="Arial"/>
          <w:bCs/>
          <w:sz w:val="24"/>
          <w:szCs w:val="24"/>
        </w:rPr>
        <w:t xml:space="preserve"> de Fisioterapia, Logopedia y Terapia Ocupacional, Universidad de Sao Paulo, Brasil.</w:t>
      </w:r>
    </w:p>
    <w:p w14:paraId="5D461383" w14:textId="77777777" w:rsidR="002C429B" w:rsidRPr="00D93FCC" w:rsidRDefault="002C429B" w:rsidP="00834C2C">
      <w:pPr>
        <w:spacing w:line="480" w:lineRule="auto"/>
        <w:contextualSpacing/>
        <w:rPr>
          <w:rFonts w:ascii="Arial" w:hAnsi="Arial" w:cs="Arial"/>
          <w:bCs/>
          <w:sz w:val="24"/>
          <w:szCs w:val="24"/>
        </w:rPr>
      </w:pPr>
    </w:p>
    <w:p w14:paraId="19D0FA18" w14:textId="08121C4C" w:rsidR="002C429B" w:rsidRPr="00D93FCC" w:rsidRDefault="002C429B" w:rsidP="00834C2C">
      <w:pPr>
        <w:spacing w:line="480" w:lineRule="auto"/>
        <w:contextualSpacing/>
        <w:rPr>
          <w:rFonts w:ascii="Arial" w:hAnsi="Arial" w:cs="Arial"/>
          <w:bCs/>
          <w:sz w:val="24"/>
          <w:szCs w:val="24"/>
        </w:rPr>
      </w:pPr>
      <w:r w:rsidRPr="00D93FCC">
        <w:rPr>
          <w:rFonts w:ascii="Arial" w:hAnsi="Arial" w:cs="Arial"/>
          <w:bCs/>
          <w:sz w:val="24"/>
          <w:szCs w:val="24"/>
        </w:rPr>
        <w:t xml:space="preserve">Correspondencia al autor: </w:t>
      </w:r>
      <w:r w:rsidR="00CD3327" w:rsidRPr="00D93FCC">
        <w:rPr>
          <w:rFonts w:ascii="Arial" w:hAnsi="Arial" w:cs="Arial"/>
          <w:bCs/>
          <w:sz w:val="24"/>
          <w:szCs w:val="24"/>
        </w:rPr>
        <w:t>Sonia Roa Alcaino</w:t>
      </w:r>
      <w:r w:rsidRPr="00D93FCC">
        <w:rPr>
          <w:rFonts w:ascii="Arial" w:hAnsi="Arial" w:cs="Arial"/>
          <w:bCs/>
          <w:sz w:val="24"/>
          <w:szCs w:val="24"/>
        </w:rPr>
        <w:t xml:space="preserve">, </w:t>
      </w:r>
      <w:proofErr w:type="spellStart"/>
      <w:r w:rsidRPr="00D93FCC">
        <w:rPr>
          <w:rFonts w:ascii="Arial" w:hAnsi="Arial" w:cs="Arial"/>
          <w:bCs/>
          <w:sz w:val="24"/>
          <w:szCs w:val="24"/>
        </w:rPr>
        <w:t>Klg</w:t>
      </w:r>
      <w:r w:rsidR="00CD3327" w:rsidRPr="00D93FCC">
        <w:rPr>
          <w:rFonts w:ascii="Arial" w:hAnsi="Arial" w:cs="Arial"/>
          <w:bCs/>
          <w:sz w:val="24"/>
          <w:szCs w:val="24"/>
        </w:rPr>
        <w:t>a</w:t>
      </w:r>
      <w:proofErr w:type="spellEnd"/>
      <w:r w:rsidRPr="00D93FCC">
        <w:rPr>
          <w:rFonts w:ascii="Arial" w:hAnsi="Arial" w:cs="Arial"/>
          <w:bCs/>
          <w:sz w:val="24"/>
          <w:szCs w:val="24"/>
        </w:rPr>
        <w:t xml:space="preserve">. AV La Plaza 680, Las Condes – Santiago, Chile Tel: +56223279648. Email: </w:t>
      </w:r>
      <w:r w:rsidR="00CD3327" w:rsidRPr="00D93FCC">
        <w:rPr>
          <w:rFonts w:ascii="Arial" w:hAnsi="Arial" w:cs="Arial"/>
          <w:bCs/>
          <w:sz w:val="24"/>
          <w:szCs w:val="24"/>
        </w:rPr>
        <w:t>sroa</w:t>
      </w:r>
      <w:r w:rsidRPr="00D93FCC">
        <w:rPr>
          <w:rFonts w:ascii="Arial" w:hAnsi="Arial" w:cs="Arial"/>
          <w:bCs/>
          <w:sz w:val="24"/>
          <w:szCs w:val="24"/>
        </w:rPr>
        <w:t>@udd.cl</w:t>
      </w:r>
    </w:p>
    <w:p w14:paraId="0117392C" w14:textId="77777777" w:rsidR="002C429B" w:rsidRPr="00D93FCC" w:rsidRDefault="002C429B" w:rsidP="00834C2C">
      <w:pPr>
        <w:spacing w:line="480" w:lineRule="auto"/>
        <w:contextualSpacing/>
        <w:rPr>
          <w:rFonts w:ascii="Arial" w:hAnsi="Arial" w:cs="Arial"/>
          <w:bCs/>
          <w:sz w:val="24"/>
          <w:szCs w:val="24"/>
        </w:rPr>
      </w:pPr>
      <w:r w:rsidRPr="00D93FCC">
        <w:rPr>
          <w:rFonts w:ascii="Arial" w:hAnsi="Arial" w:cs="Arial"/>
          <w:bCs/>
          <w:sz w:val="24"/>
          <w:szCs w:val="24"/>
        </w:rPr>
        <w:t>Número de Tablas: 4</w:t>
      </w:r>
    </w:p>
    <w:p w14:paraId="72F90747" w14:textId="77777777" w:rsidR="002C429B" w:rsidRPr="00D93FCC" w:rsidRDefault="002C429B" w:rsidP="00834C2C">
      <w:pPr>
        <w:spacing w:line="480" w:lineRule="auto"/>
        <w:contextualSpacing/>
        <w:rPr>
          <w:rFonts w:ascii="Arial" w:hAnsi="Arial" w:cs="Arial"/>
          <w:bCs/>
          <w:sz w:val="24"/>
          <w:szCs w:val="24"/>
        </w:rPr>
      </w:pPr>
      <w:r w:rsidRPr="00D93FCC">
        <w:rPr>
          <w:rFonts w:ascii="Arial" w:hAnsi="Arial" w:cs="Arial"/>
          <w:bCs/>
          <w:sz w:val="24"/>
          <w:szCs w:val="24"/>
        </w:rPr>
        <w:t>Número de Figuras: 3</w:t>
      </w:r>
    </w:p>
    <w:p w14:paraId="569914C5" w14:textId="3DD19866" w:rsidR="002C429B" w:rsidRPr="00D93FCC" w:rsidRDefault="002C429B" w:rsidP="00834C2C">
      <w:pPr>
        <w:spacing w:line="480" w:lineRule="auto"/>
        <w:contextualSpacing/>
        <w:rPr>
          <w:rFonts w:ascii="Arial" w:hAnsi="Arial" w:cs="Arial"/>
          <w:bCs/>
          <w:sz w:val="24"/>
          <w:szCs w:val="24"/>
        </w:rPr>
      </w:pPr>
      <w:r w:rsidRPr="00D93FCC">
        <w:rPr>
          <w:rFonts w:ascii="Arial" w:hAnsi="Arial" w:cs="Arial"/>
          <w:bCs/>
          <w:sz w:val="24"/>
          <w:szCs w:val="24"/>
        </w:rPr>
        <w:t xml:space="preserve">Recuento de palabras: </w:t>
      </w:r>
    </w:p>
    <w:p w14:paraId="003E1C54" w14:textId="49BEB730" w:rsidR="002C429B" w:rsidRPr="00D93FCC" w:rsidRDefault="002C429B" w:rsidP="00834C2C">
      <w:pPr>
        <w:spacing w:line="480" w:lineRule="auto"/>
        <w:contextualSpacing/>
        <w:rPr>
          <w:rFonts w:ascii="Arial" w:hAnsi="Arial" w:cs="Arial"/>
          <w:bCs/>
          <w:sz w:val="24"/>
          <w:szCs w:val="24"/>
        </w:rPr>
      </w:pPr>
      <w:r w:rsidRPr="00D93FCC">
        <w:rPr>
          <w:rFonts w:ascii="Arial" w:hAnsi="Arial" w:cs="Arial"/>
          <w:bCs/>
          <w:sz w:val="24"/>
          <w:szCs w:val="24"/>
        </w:rPr>
        <w:t>Declaración de Conflicto de Interés: Los autores reportan no tener conflictos de interés.</w:t>
      </w:r>
    </w:p>
    <w:p w14:paraId="4C34FCB0" w14:textId="2CD068FB" w:rsidR="00155815" w:rsidRPr="00D93FCC" w:rsidRDefault="00155815" w:rsidP="00834C2C">
      <w:pPr>
        <w:spacing w:line="480" w:lineRule="auto"/>
        <w:contextualSpacing/>
        <w:rPr>
          <w:rFonts w:ascii="Arial" w:hAnsi="Arial" w:cs="Arial"/>
          <w:b/>
          <w:sz w:val="24"/>
          <w:szCs w:val="24"/>
        </w:rPr>
      </w:pPr>
    </w:p>
    <w:p w14:paraId="52583C8D" w14:textId="1C378E64" w:rsidR="00CD3327" w:rsidRDefault="00CD3327" w:rsidP="00834C2C">
      <w:pPr>
        <w:spacing w:line="480" w:lineRule="auto"/>
        <w:contextualSpacing/>
        <w:rPr>
          <w:rFonts w:ascii="Arial" w:hAnsi="Arial" w:cs="Arial"/>
          <w:b/>
          <w:sz w:val="24"/>
          <w:szCs w:val="24"/>
        </w:rPr>
      </w:pPr>
    </w:p>
    <w:p w14:paraId="4A2637BA" w14:textId="1D7C7F86" w:rsidR="00DC1245" w:rsidRPr="00D93FCC" w:rsidRDefault="00E25681" w:rsidP="00834C2C">
      <w:pPr>
        <w:pStyle w:val="Ttulo1"/>
        <w:spacing w:line="480" w:lineRule="auto"/>
        <w:rPr>
          <w:color w:val="0070C0"/>
        </w:rPr>
      </w:pPr>
      <w:bookmarkStart w:id="2" w:name="_Toc42767935"/>
      <w:r w:rsidRPr="00D93FCC">
        <w:t>RESUMEN</w:t>
      </w:r>
      <w:bookmarkEnd w:id="2"/>
    </w:p>
    <w:p w14:paraId="0ECE4CD8" w14:textId="454D6B9E" w:rsidR="004C77C4" w:rsidRPr="00D93FCC" w:rsidRDefault="00186435" w:rsidP="00834C2C">
      <w:pPr>
        <w:spacing w:line="480" w:lineRule="auto"/>
        <w:contextualSpacing/>
        <w:jc w:val="both"/>
        <w:rPr>
          <w:rFonts w:ascii="Arial" w:hAnsi="Arial" w:cs="Arial"/>
          <w:sz w:val="24"/>
          <w:szCs w:val="24"/>
        </w:rPr>
      </w:pPr>
      <w:r w:rsidRPr="00D93FCC">
        <w:rPr>
          <w:rFonts w:ascii="Arial" w:hAnsi="Arial" w:cs="Arial"/>
          <w:sz w:val="24"/>
          <w:szCs w:val="24"/>
        </w:rPr>
        <w:t xml:space="preserve">A pesar de que la actividad física (AF) se recomienda en la mujer embarazada, con frecuencia esta actividad se reduce durante la gestación. Asimismo, la atención prenatal representa una oportunidad para incentivar a las mujeres a iniciar con un programa de AF. </w:t>
      </w:r>
      <w:r w:rsidR="00A75CAD" w:rsidRPr="00D93FCC">
        <w:rPr>
          <w:rFonts w:ascii="Arial" w:hAnsi="Arial" w:cs="Arial"/>
          <w:sz w:val="24"/>
          <w:szCs w:val="24"/>
        </w:rPr>
        <w:t>E</w:t>
      </w:r>
      <w:r w:rsidRPr="00D93FCC">
        <w:rPr>
          <w:rFonts w:ascii="Arial" w:hAnsi="Arial" w:cs="Arial"/>
          <w:sz w:val="24"/>
          <w:szCs w:val="24"/>
        </w:rPr>
        <w:t>l</w:t>
      </w:r>
      <w:r w:rsidR="00663573" w:rsidRPr="00D93FCC">
        <w:rPr>
          <w:rFonts w:ascii="Arial" w:hAnsi="Arial" w:cs="Arial"/>
          <w:sz w:val="24"/>
          <w:szCs w:val="24"/>
        </w:rPr>
        <w:t xml:space="preserve"> Modelo Transteórico</w:t>
      </w:r>
      <w:r w:rsidRPr="00D93FCC">
        <w:rPr>
          <w:rFonts w:ascii="Arial" w:hAnsi="Arial" w:cs="Arial"/>
          <w:sz w:val="24"/>
          <w:szCs w:val="24"/>
        </w:rPr>
        <w:t xml:space="preserve"> </w:t>
      </w:r>
      <w:r w:rsidR="00663573" w:rsidRPr="00D93FCC">
        <w:rPr>
          <w:rFonts w:ascii="Arial" w:hAnsi="Arial" w:cs="Arial"/>
          <w:sz w:val="24"/>
          <w:szCs w:val="24"/>
        </w:rPr>
        <w:t>(</w:t>
      </w:r>
      <w:r w:rsidRPr="00D93FCC">
        <w:rPr>
          <w:rFonts w:ascii="Arial" w:hAnsi="Arial" w:cs="Arial"/>
          <w:sz w:val="24"/>
          <w:szCs w:val="24"/>
        </w:rPr>
        <w:t>MTT</w:t>
      </w:r>
      <w:r w:rsidR="00663573" w:rsidRPr="00D93FCC">
        <w:rPr>
          <w:rFonts w:ascii="Arial" w:hAnsi="Arial" w:cs="Arial"/>
          <w:sz w:val="24"/>
          <w:szCs w:val="24"/>
        </w:rPr>
        <w:t>)</w:t>
      </w:r>
      <w:r w:rsidRPr="00D93FCC">
        <w:rPr>
          <w:rFonts w:ascii="Arial" w:hAnsi="Arial" w:cs="Arial"/>
          <w:sz w:val="24"/>
          <w:szCs w:val="24"/>
        </w:rPr>
        <w:t xml:space="preserve">, </w:t>
      </w:r>
      <w:r w:rsidR="00A75CAD" w:rsidRPr="00D93FCC">
        <w:rPr>
          <w:rFonts w:ascii="Arial" w:hAnsi="Arial" w:cs="Arial"/>
          <w:sz w:val="24"/>
          <w:szCs w:val="24"/>
        </w:rPr>
        <w:t xml:space="preserve">utilizado </w:t>
      </w:r>
      <w:r w:rsidRPr="00D93FCC">
        <w:rPr>
          <w:rFonts w:ascii="Arial" w:hAnsi="Arial" w:cs="Arial"/>
          <w:sz w:val="24"/>
          <w:szCs w:val="24"/>
        </w:rPr>
        <w:t>en la promoción de salud</w:t>
      </w:r>
      <w:r w:rsidR="00A75CAD" w:rsidRPr="00D93FCC">
        <w:rPr>
          <w:rFonts w:ascii="Arial" w:hAnsi="Arial" w:cs="Arial"/>
          <w:sz w:val="24"/>
          <w:szCs w:val="24"/>
        </w:rPr>
        <w:t>,</w:t>
      </w:r>
      <w:r w:rsidRPr="00D93FCC">
        <w:rPr>
          <w:rFonts w:ascii="Arial" w:hAnsi="Arial" w:cs="Arial"/>
          <w:sz w:val="24"/>
          <w:szCs w:val="24"/>
        </w:rPr>
        <w:t xml:space="preserve"> permite explicar</w:t>
      </w:r>
      <w:r w:rsidR="00A75CAD" w:rsidRPr="00D93FCC">
        <w:rPr>
          <w:rFonts w:ascii="Arial" w:hAnsi="Arial" w:cs="Arial"/>
          <w:sz w:val="24"/>
          <w:szCs w:val="24"/>
        </w:rPr>
        <w:t xml:space="preserve"> y describir </w:t>
      </w:r>
      <w:r w:rsidRPr="00D93FCC">
        <w:rPr>
          <w:rFonts w:ascii="Arial" w:hAnsi="Arial" w:cs="Arial"/>
          <w:sz w:val="24"/>
          <w:szCs w:val="24"/>
        </w:rPr>
        <w:t>el cambio de comportamiento en salud</w:t>
      </w:r>
      <w:r w:rsidR="00A75CAD" w:rsidRPr="00D93FCC">
        <w:rPr>
          <w:rFonts w:ascii="Arial" w:hAnsi="Arial" w:cs="Arial"/>
          <w:sz w:val="24"/>
          <w:szCs w:val="24"/>
        </w:rPr>
        <w:t xml:space="preserve">, con él </w:t>
      </w:r>
      <w:r w:rsidRPr="00D93FCC">
        <w:rPr>
          <w:rFonts w:ascii="Arial" w:hAnsi="Arial" w:cs="Arial"/>
          <w:sz w:val="24"/>
          <w:szCs w:val="24"/>
        </w:rPr>
        <w:t xml:space="preserve">se busca evaluar las etapas de cambio para realizar AF según MTT y describir las barreras y facilitadores para las 5 etapas de cambio, en mujeres embarazadas de atención primaria. </w:t>
      </w:r>
      <w:r w:rsidR="00CD7DE3" w:rsidRPr="00D93FCC">
        <w:rPr>
          <w:rFonts w:ascii="Arial" w:hAnsi="Arial" w:cs="Arial"/>
          <w:sz w:val="24"/>
          <w:szCs w:val="24"/>
        </w:rPr>
        <w:t>Este estudio se realizó en</w:t>
      </w:r>
      <w:r w:rsidR="00420245" w:rsidRPr="00D93FCC">
        <w:rPr>
          <w:rFonts w:ascii="Arial" w:hAnsi="Arial" w:cs="Arial"/>
          <w:sz w:val="24"/>
          <w:szCs w:val="24"/>
        </w:rPr>
        <w:t xml:space="preserve"> mujeres embarazadas sanas entre las semanas </w:t>
      </w:r>
      <w:r w:rsidR="00B2455B" w:rsidRPr="00D93FCC">
        <w:rPr>
          <w:rFonts w:ascii="Arial" w:hAnsi="Arial" w:cs="Arial"/>
          <w:sz w:val="24"/>
          <w:szCs w:val="24"/>
        </w:rPr>
        <w:t xml:space="preserve">13-40 de gestación, </w:t>
      </w:r>
      <w:r w:rsidR="00420245" w:rsidRPr="00D93FCC">
        <w:rPr>
          <w:rFonts w:ascii="Arial" w:hAnsi="Arial" w:cs="Arial"/>
          <w:sz w:val="24"/>
          <w:szCs w:val="24"/>
        </w:rPr>
        <w:t>controladas en</w:t>
      </w:r>
      <w:r w:rsidR="00175490" w:rsidRPr="00D93FCC">
        <w:rPr>
          <w:rFonts w:ascii="Arial" w:hAnsi="Arial" w:cs="Arial"/>
          <w:sz w:val="24"/>
          <w:szCs w:val="24"/>
        </w:rPr>
        <w:t xml:space="preserve"> la</w:t>
      </w:r>
      <w:r w:rsidR="00420245" w:rsidRPr="00D93FCC">
        <w:rPr>
          <w:rFonts w:ascii="Arial" w:hAnsi="Arial" w:cs="Arial"/>
          <w:sz w:val="24"/>
          <w:szCs w:val="24"/>
        </w:rPr>
        <w:t xml:space="preserve"> </w:t>
      </w:r>
      <w:r w:rsidR="00175490" w:rsidRPr="00D93FCC">
        <w:rPr>
          <w:rFonts w:ascii="Arial" w:hAnsi="Arial" w:cs="Arial"/>
          <w:sz w:val="24"/>
          <w:szCs w:val="24"/>
        </w:rPr>
        <w:t>red de Policlínicos del Instituto de Caridad Hermandad de Dolores</w:t>
      </w:r>
      <w:r w:rsidR="00420245" w:rsidRPr="00D93FCC">
        <w:rPr>
          <w:rFonts w:ascii="Arial" w:hAnsi="Arial" w:cs="Arial"/>
          <w:sz w:val="24"/>
          <w:szCs w:val="24"/>
        </w:rPr>
        <w:t xml:space="preserve">. </w:t>
      </w:r>
      <w:r w:rsidR="00E25681" w:rsidRPr="00D93FCC">
        <w:rPr>
          <w:rFonts w:ascii="Arial" w:hAnsi="Arial" w:cs="Arial"/>
          <w:sz w:val="24"/>
          <w:szCs w:val="24"/>
        </w:rPr>
        <w:t>Las participantes completa</w:t>
      </w:r>
      <w:r w:rsidR="00810698" w:rsidRPr="00D93FCC">
        <w:rPr>
          <w:rFonts w:ascii="Arial" w:hAnsi="Arial" w:cs="Arial"/>
          <w:sz w:val="24"/>
          <w:szCs w:val="24"/>
        </w:rPr>
        <w:t>ron</w:t>
      </w:r>
      <w:r w:rsidR="00E25681" w:rsidRPr="00D93FCC">
        <w:rPr>
          <w:rFonts w:ascii="Arial" w:hAnsi="Arial" w:cs="Arial"/>
          <w:sz w:val="24"/>
          <w:szCs w:val="24"/>
        </w:rPr>
        <w:t xml:space="preserve"> una ficha de registro, un cuestionario autoadministrado </w:t>
      </w:r>
      <w:r w:rsidR="00B2455B" w:rsidRPr="00D93FCC">
        <w:rPr>
          <w:rFonts w:ascii="Arial" w:hAnsi="Arial" w:cs="Arial"/>
          <w:sz w:val="24"/>
          <w:szCs w:val="24"/>
        </w:rPr>
        <w:t>que aborda</w:t>
      </w:r>
      <w:r w:rsidR="00810698" w:rsidRPr="00D93FCC">
        <w:rPr>
          <w:rFonts w:ascii="Arial" w:hAnsi="Arial" w:cs="Arial"/>
          <w:sz w:val="24"/>
          <w:szCs w:val="24"/>
        </w:rPr>
        <w:t xml:space="preserve"> </w:t>
      </w:r>
      <w:r w:rsidR="00E25681" w:rsidRPr="00D93FCC">
        <w:rPr>
          <w:rFonts w:ascii="Arial" w:hAnsi="Arial" w:cs="Arial"/>
          <w:sz w:val="24"/>
          <w:szCs w:val="24"/>
        </w:rPr>
        <w:t>las cinco etapas</w:t>
      </w:r>
      <w:r w:rsidR="006F03A9" w:rsidRPr="00D93FCC">
        <w:rPr>
          <w:rFonts w:ascii="Arial" w:hAnsi="Arial" w:cs="Arial"/>
          <w:sz w:val="24"/>
          <w:szCs w:val="24"/>
        </w:rPr>
        <w:t xml:space="preserve"> de cambio de comportamient</w:t>
      </w:r>
      <w:r w:rsidR="00D93FCC" w:rsidRPr="00D93FCC">
        <w:rPr>
          <w:rFonts w:ascii="Arial" w:hAnsi="Arial" w:cs="Arial"/>
          <w:sz w:val="24"/>
          <w:szCs w:val="24"/>
        </w:rPr>
        <w:t>o</w:t>
      </w:r>
      <w:r w:rsidR="00A75CAD" w:rsidRPr="00D93FCC">
        <w:rPr>
          <w:rFonts w:ascii="Arial" w:hAnsi="Arial" w:cs="Arial"/>
          <w:sz w:val="24"/>
          <w:szCs w:val="24"/>
        </w:rPr>
        <w:t xml:space="preserve"> y </w:t>
      </w:r>
      <w:r w:rsidR="006F03A9" w:rsidRPr="00D93FCC">
        <w:rPr>
          <w:rFonts w:ascii="Arial" w:hAnsi="Arial" w:cs="Arial"/>
          <w:sz w:val="24"/>
          <w:szCs w:val="24"/>
        </w:rPr>
        <w:t>completar</w:t>
      </w:r>
      <w:r w:rsidR="003E50F9" w:rsidRPr="00D93FCC">
        <w:rPr>
          <w:rFonts w:ascii="Arial" w:hAnsi="Arial" w:cs="Arial"/>
          <w:sz w:val="24"/>
          <w:szCs w:val="24"/>
        </w:rPr>
        <w:t>on</w:t>
      </w:r>
      <w:r w:rsidR="006F03A9" w:rsidRPr="00D93FCC">
        <w:rPr>
          <w:rFonts w:ascii="Arial" w:hAnsi="Arial" w:cs="Arial"/>
          <w:sz w:val="24"/>
          <w:szCs w:val="24"/>
        </w:rPr>
        <w:t xml:space="preserve"> un</w:t>
      </w:r>
      <w:r w:rsidR="00B2455B" w:rsidRPr="00D93FCC">
        <w:rPr>
          <w:rFonts w:ascii="Arial" w:hAnsi="Arial" w:cs="Arial"/>
          <w:sz w:val="24"/>
          <w:szCs w:val="24"/>
        </w:rPr>
        <w:t xml:space="preserve"> cuestionario </w:t>
      </w:r>
      <w:r w:rsidR="00175490" w:rsidRPr="00D93FCC">
        <w:rPr>
          <w:rFonts w:ascii="Arial" w:hAnsi="Arial" w:cs="Arial"/>
          <w:sz w:val="24"/>
          <w:szCs w:val="24"/>
        </w:rPr>
        <w:t xml:space="preserve">de preguntas abiertas sobre </w:t>
      </w:r>
      <w:r w:rsidR="00B2455B" w:rsidRPr="00D93FCC">
        <w:rPr>
          <w:rFonts w:ascii="Arial" w:hAnsi="Arial" w:cs="Arial"/>
          <w:sz w:val="24"/>
          <w:szCs w:val="24"/>
        </w:rPr>
        <w:t>barreras y facilitadores</w:t>
      </w:r>
      <w:r w:rsidR="00810698" w:rsidRPr="00D93FCC">
        <w:rPr>
          <w:rFonts w:ascii="Arial" w:hAnsi="Arial" w:cs="Arial"/>
          <w:sz w:val="24"/>
          <w:szCs w:val="24"/>
        </w:rPr>
        <w:t xml:space="preserve"> según etapa de cambio</w:t>
      </w:r>
      <w:r w:rsidR="00E25681" w:rsidRPr="00D93FCC">
        <w:rPr>
          <w:rFonts w:ascii="Arial" w:hAnsi="Arial" w:cs="Arial"/>
          <w:sz w:val="24"/>
          <w:szCs w:val="24"/>
        </w:rPr>
        <w:t>.</w:t>
      </w:r>
      <w:r w:rsidR="00A75CAD" w:rsidRPr="00D93FCC">
        <w:rPr>
          <w:rFonts w:ascii="Arial" w:hAnsi="Arial" w:cs="Arial"/>
          <w:sz w:val="24"/>
          <w:szCs w:val="24"/>
        </w:rPr>
        <w:t xml:space="preserve"> </w:t>
      </w:r>
      <w:r w:rsidR="00E25681" w:rsidRPr="00D93FCC">
        <w:rPr>
          <w:rFonts w:ascii="Arial" w:hAnsi="Arial" w:cs="Arial"/>
          <w:sz w:val="24"/>
          <w:szCs w:val="24"/>
        </w:rPr>
        <w:t xml:space="preserve"> </w:t>
      </w:r>
      <w:r w:rsidR="00A75CAD" w:rsidRPr="00D93FCC">
        <w:rPr>
          <w:rFonts w:ascii="Arial" w:hAnsi="Arial" w:cs="Arial"/>
          <w:sz w:val="24"/>
          <w:szCs w:val="24"/>
        </w:rPr>
        <w:t>Un</w:t>
      </w:r>
      <w:r w:rsidR="004D641C" w:rsidRPr="00D93FCC">
        <w:rPr>
          <w:rFonts w:ascii="Arial" w:hAnsi="Arial" w:cs="Arial"/>
          <w:sz w:val="24"/>
          <w:szCs w:val="24"/>
        </w:rPr>
        <w:t xml:space="preserve"> 79% de las participantes se encontraron en etapas de </w:t>
      </w:r>
      <w:proofErr w:type="spellStart"/>
      <w:r w:rsidR="004D641C" w:rsidRPr="00D93FCC">
        <w:rPr>
          <w:rFonts w:ascii="Arial" w:hAnsi="Arial" w:cs="Arial"/>
          <w:sz w:val="24"/>
          <w:szCs w:val="24"/>
        </w:rPr>
        <w:t>pre-acción</w:t>
      </w:r>
      <w:proofErr w:type="spellEnd"/>
      <w:r w:rsidR="004D641C" w:rsidRPr="00D93FCC">
        <w:rPr>
          <w:rFonts w:ascii="Arial" w:hAnsi="Arial" w:cs="Arial"/>
          <w:sz w:val="24"/>
          <w:szCs w:val="24"/>
        </w:rPr>
        <w:t xml:space="preserve"> del MTT. Los resultados muestran que tener mayor edad, menor nivel educacional, mayor paridad, estar casadas/en pareja aumenta la probabilidad de estar entre etapas </w:t>
      </w:r>
      <w:r w:rsidR="000158EB" w:rsidRPr="00D93FCC">
        <w:rPr>
          <w:rFonts w:ascii="Arial" w:hAnsi="Arial" w:cs="Arial"/>
          <w:sz w:val="24"/>
          <w:szCs w:val="24"/>
        </w:rPr>
        <w:t xml:space="preserve">de </w:t>
      </w:r>
      <w:proofErr w:type="spellStart"/>
      <w:r w:rsidR="000158EB" w:rsidRPr="00D93FCC">
        <w:rPr>
          <w:rFonts w:ascii="Arial" w:hAnsi="Arial" w:cs="Arial"/>
          <w:sz w:val="24"/>
          <w:szCs w:val="24"/>
        </w:rPr>
        <w:t>pre-acción</w:t>
      </w:r>
      <w:proofErr w:type="spellEnd"/>
      <w:r w:rsidR="00A75CAD" w:rsidRPr="00D93FCC">
        <w:rPr>
          <w:rFonts w:ascii="Arial" w:hAnsi="Arial" w:cs="Arial"/>
          <w:sz w:val="24"/>
          <w:szCs w:val="24"/>
        </w:rPr>
        <w:t xml:space="preserve"> y </w:t>
      </w:r>
      <w:r w:rsidR="004D641C" w:rsidRPr="00D93FCC">
        <w:rPr>
          <w:rFonts w:ascii="Arial" w:hAnsi="Arial" w:cs="Arial"/>
          <w:sz w:val="24"/>
          <w:szCs w:val="24"/>
        </w:rPr>
        <w:t>recibir consejería de actividad física</w:t>
      </w:r>
      <w:r w:rsidR="007E1A38" w:rsidRPr="00D93FCC">
        <w:rPr>
          <w:rFonts w:ascii="Arial" w:hAnsi="Arial" w:cs="Arial"/>
          <w:sz w:val="24"/>
          <w:szCs w:val="24"/>
        </w:rPr>
        <w:t xml:space="preserve"> durante el embarazo aumenta la probabilidad</w:t>
      </w:r>
      <w:r w:rsidR="004D641C" w:rsidRPr="00D93FCC">
        <w:rPr>
          <w:rFonts w:ascii="Arial" w:hAnsi="Arial" w:cs="Arial"/>
          <w:sz w:val="24"/>
          <w:szCs w:val="24"/>
        </w:rPr>
        <w:t xml:space="preserve"> </w:t>
      </w:r>
      <w:r w:rsidR="007E1A38" w:rsidRPr="00D93FCC">
        <w:rPr>
          <w:rFonts w:ascii="Arial" w:hAnsi="Arial" w:cs="Arial"/>
          <w:sz w:val="24"/>
          <w:szCs w:val="24"/>
        </w:rPr>
        <w:t>de estar entre</w:t>
      </w:r>
      <w:r w:rsidR="00175490" w:rsidRPr="00D93FCC">
        <w:rPr>
          <w:rFonts w:ascii="Arial" w:hAnsi="Arial" w:cs="Arial"/>
          <w:sz w:val="24"/>
          <w:szCs w:val="24"/>
        </w:rPr>
        <w:t xml:space="preserve"> etapas </w:t>
      </w:r>
      <w:r w:rsidR="000158EB" w:rsidRPr="00D93FCC">
        <w:rPr>
          <w:rFonts w:ascii="Arial" w:hAnsi="Arial" w:cs="Arial"/>
          <w:sz w:val="24"/>
          <w:szCs w:val="24"/>
        </w:rPr>
        <w:t xml:space="preserve">de </w:t>
      </w:r>
      <w:proofErr w:type="spellStart"/>
      <w:r w:rsidR="000158EB" w:rsidRPr="00D93FCC">
        <w:rPr>
          <w:rFonts w:ascii="Arial" w:hAnsi="Arial" w:cs="Arial"/>
          <w:sz w:val="24"/>
          <w:szCs w:val="24"/>
        </w:rPr>
        <w:t>post-acción</w:t>
      </w:r>
      <w:proofErr w:type="spellEnd"/>
      <w:r w:rsidR="00030CF2" w:rsidRPr="00D93FCC">
        <w:rPr>
          <w:rFonts w:ascii="Arial" w:hAnsi="Arial" w:cs="Arial"/>
          <w:sz w:val="24"/>
          <w:szCs w:val="24"/>
        </w:rPr>
        <w:t>.</w:t>
      </w:r>
      <w:r w:rsidR="004C77C4" w:rsidRPr="00D93FCC">
        <w:rPr>
          <w:rFonts w:ascii="Arial" w:hAnsi="Arial" w:cs="Arial"/>
          <w:sz w:val="24"/>
          <w:szCs w:val="24"/>
        </w:rPr>
        <w:t xml:space="preserve"> Estos resultados </w:t>
      </w:r>
      <w:r w:rsidR="004D641C" w:rsidRPr="00D93FCC">
        <w:rPr>
          <w:rFonts w:ascii="Arial" w:hAnsi="Arial" w:cs="Arial"/>
          <w:sz w:val="24"/>
          <w:szCs w:val="24"/>
        </w:rPr>
        <w:t>aportan</w:t>
      </w:r>
      <w:r w:rsidR="0034065D" w:rsidRPr="00D93FCC">
        <w:rPr>
          <w:rFonts w:ascii="Arial" w:hAnsi="Arial" w:cs="Arial"/>
          <w:sz w:val="24"/>
          <w:szCs w:val="24"/>
        </w:rPr>
        <w:t xml:space="preserve"> al desarrollo de estrategias de promoción de salud efectivas para generar cambios conductuales que contribuyan a creación de hábitos saludables </w:t>
      </w:r>
      <w:r w:rsidR="004D641C" w:rsidRPr="00D93FCC">
        <w:rPr>
          <w:rFonts w:ascii="Arial" w:hAnsi="Arial" w:cs="Arial"/>
          <w:sz w:val="24"/>
          <w:szCs w:val="24"/>
        </w:rPr>
        <w:t>que proporcionen beneficios para la salud</w:t>
      </w:r>
      <w:r w:rsidR="0034065D" w:rsidRPr="00D93FCC">
        <w:rPr>
          <w:rFonts w:ascii="Arial" w:hAnsi="Arial" w:cs="Arial"/>
          <w:sz w:val="24"/>
          <w:szCs w:val="24"/>
        </w:rPr>
        <w:t xml:space="preserve">. </w:t>
      </w:r>
    </w:p>
    <w:p w14:paraId="48C43D05" w14:textId="6D798E9C" w:rsidR="00572B3D" w:rsidRPr="00D93FCC" w:rsidRDefault="008E6642" w:rsidP="00834C2C">
      <w:pPr>
        <w:spacing w:after="200" w:line="480" w:lineRule="auto"/>
        <w:rPr>
          <w:rFonts w:ascii="Arial" w:hAnsi="Arial" w:cs="Arial"/>
          <w:sz w:val="24"/>
          <w:szCs w:val="24"/>
        </w:rPr>
      </w:pPr>
      <w:r w:rsidRPr="00D93FCC">
        <w:rPr>
          <w:rFonts w:ascii="Arial" w:hAnsi="Arial" w:cs="Arial"/>
          <w:sz w:val="24"/>
          <w:szCs w:val="24"/>
        </w:rPr>
        <w:t>Palabras clave: Embarazo, Actividad física, Etapa de cambio.</w:t>
      </w:r>
    </w:p>
    <w:p w14:paraId="4642A945" w14:textId="3F77C2D1" w:rsidR="002D59B4" w:rsidRPr="00D93FCC" w:rsidRDefault="002D59B4" w:rsidP="00834C2C">
      <w:pPr>
        <w:spacing w:after="200" w:line="480" w:lineRule="auto"/>
        <w:jc w:val="both"/>
        <w:rPr>
          <w:rFonts w:ascii="Arial" w:hAnsi="Arial" w:cs="Arial"/>
          <w:b/>
          <w:bCs/>
          <w:sz w:val="24"/>
          <w:szCs w:val="24"/>
          <w:lang w:val="en-GB"/>
        </w:rPr>
      </w:pPr>
      <w:r w:rsidRPr="00D93FCC">
        <w:rPr>
          <w:rFonts w:ascii="Arial" w:hAnsi="Arial" w:cs="Arial"/>
          <w:b/>
          <w:bCs/>
          <w:sz w:val="24"/>
          <w:szCs w:val="24"/>
          <w:lang w:val="en-GB"/>
        </w:rPr>
        <w:t>ABTRACT</w:t>
      </w:r>
    </w:p>
    <w:p w14:paraId="6CF2FF37" w14:textId="296915A4" w:rsidR="002D59B4" w:rsidRPr="00D93FCC" w:rsidRDefault="002D59B4" w:rsidP="00834C2C">
      <w:pPr>
        <w:spacing w:after="200" w:line="480" w:lineRule="auto"/>
        <w:jc w:val="both"/>
        <w:rPr>
          <w:rFonts w:ascii="Arial" w:hAnsi="Arial" w:cs="Arial"/>
          <w:sz w:val="24"/>
          <w:szCs w:val="24"/>
          <w:lang w:val="en-GB"/>
        </w:rPr>
      </w:pPr>
      <w:r w:rsidRPr="00D93FCC">
        <w:rPr>
          <w:rFonts w:ascii="Arial" w:hAnsi="Arial" w:cs="Arial"/>
          <w:sz w:val="24"/>
          <w:szCs w:val="24"/>
          <w:lang w:val="en-GB"/>
        </w:rPr>
        <w:t>Despite the fact that physical activity (</w:t>
      </w:r>
      <w:r w:rsidR="00726972" w:rsidRPr="00D93FCC">
        <w:rPr>
          <w:rFonts w:ascii="Arial" w:hAnsi="Arial" w:cs="Arial"/>
          <w:sz w:val="24"/>
          <w:szCs w:val="24"/>
          <w:lang w:val="en-GB"/>
        </w:rPr>
        <w:t>P</w:t>
      </w:r>
      <w:r w:rsidRPr="00D93FCC">
        <w:rPr>
          <w:rFonts w:ascii="Arial" w:hAnsi="Arial" w:cs="Arial"/>
          <w:sz w:val="24"/>
          <w:szCs w:val="24"/>
          <w:lang w:val="en-GB"/>
        </w:rPr>
        <w:t xml:space="preserve">A) is recommended in pregnant women, this activity is frequently reduced during pregnancy. Likewise, prenatal care represents an opportunity to incentivize women to start or continue a PA program. Using the MTT, a theoretical construct used in health promotion that allows explaining </w:t>
      </w:r>
      <w:r w:rsidR="006D3EFA" w:rsidRPr="00D93FCC">
        <w:rPr>
          <w:rFonts w:ascii="Arial" w:hAnsi="Arial" w:cs="Arial"/>
          <w:sz w:val="24"/>
          <w:szCs w:val="24"/>
          <w:lang w:val="en-GB"/>
        </w:rPr>
        <w:t>behaviour</w:t>
      </w:r>
      <w:r w:rsidRPr="00D93FCC">
        <w:rPr>
          <w:rFonts w:ascii="Arial" w:hAnsi="Arial" w:cs="Arial"/>
          <w:sz w:val="24"/>
          <w:szCs w:val="24"/>
          <w:lang w:val="en-GB"/>
        </w:rPr>
        <w:t xml:space="preserve"> and is useful in </w:t>
      </w:r>
      <w:r w:rsidR="006D3EFA" w:rsidRPr="00D93FCC">
        <w:rPr>
          <w:rFonts w:ascii="Arial" w:hAnsi="Arial" w:cs="Arial"/>
          <w:sz w:val="24"/>
          <w:szCs w:val="24"/>
          <w:lang w:val="en-GB"/>
        </w:rPr>
        <w:t>behavioural</w:t>
      </w:r>
      <w:r w:rsidRPr="00D93FCC">
        <w:rPr>
          <w:rFonts w:ascii="Arial" w:hAnsi="Arial" w:cs="Arial"/>
          <w:sz w:val="24"/>
          <w:szCs w:val="24"/>
          <w:lang w:val="en-GB"/>
        </w:rPr>
        <w:t xml:space="preserve"> change in health, it seeks to evaluate the stages of change to perform FA according to MTT and describe the barriers and facilitators for the 5 stages of change of MTT in pregnant women in primary care. This study was carried out in healthy pregnant women between 13-40 weeks of gestation, controlled in the Polyclinic network of the Instituto de Caridad Hermandad de Dolores. Participants completed a registration form, a self-administered questionnaire that addresses the five stages of </w:t>
      </w:r>
      <w:r w:rsidR="00BB1BD5" w:rsidRPr="00D93FCC">
        <w:rPr>
          <w:rFonts w:ascii="Arial" w:hAnsi="Arial" w:cs="Arial"/>
          <w:sz w:val="24"/>
          <w:szCs w:val="24"/>
          <w:lang w:val="en-GB"/>
        </w:rPr>
        <w:t>behaviour</w:t>
      </w:r>
      <w:r w:rsidRPr="00D93FCC">
        <w:rPr>
          <w:rFonts w:ascii="Arial" w:hAnsi="Arial" w:cs="Arial"/>
          <w:sz w:val="24"/>
          <w:szCs w:val="24"/>
          <w:lang w:val="en-GB"/>
        </w:rPr>
        <w:t xml:space="preserve"> change: (1) pre-contemplation stage, (2) contemplation stage, (3) preparation stage, (4) action and (5) maintenance stage. Finally, they completed an open-ended questionnaire on barriers and facilitators according to the stage of change of the MTT. 79% of the participants were in pre-action stages of the MTT. The results show that being older, having a lower educational level, greater parity, being married/partner increases the probability of being between pre-action stages of the MTT, while receiving physical activity counselling during pregnancy increases the probability of being between MTT post-action stages. These results contribute to the development of effective health promotion strategies to generate behavioural changes that contribute to the creation of healthy habits that provide health benefits.</w:t>
      </w:r>
    </w:p>
    <w:p w14:paraId="7E11FEE9" w14:textId="77777777" w:rsidR="00DC1245" w:rsidRPr="00D93FCC" w:rsidRDefault="00E25681" w:rsidP="00834C2C">
      <w:pPr>
        <w:spacing w:after="200" w:line="480" w:lineRule="auto"/>
        <w:rPr>
          <w:rFonts w:ascii="Arial" w:hAnsi="Arial" w:cs="Arial"/>
          <w:sz w:val="24"/>
          <w:szCs w:val="24"/>
          <w:lang w:val="en-GB"/>
        </w:rPr>
      </w:pPr>
      <w:r w:rsidRPr="00D93FCC">
        <w:rPr>
          <w:rFonts w:ascii="Arial" w:hAnsi="Arial" w:cs="Arial"/>
          <w:sz w:val="24"/>
          <w:szCs w:val="24"/>
          <w:lang w:val="en-GB"/>
        </w:rPr>
        <w:t>Key Word: Pregnancy, Physical activity, Stage of change.</w:t>
      </w:r>
    </w:p>
    <w:p w14:paraId="48A8F54A" w14:textId="77777777" w:rsidR="00D93FCC" w:rsidRPr="00E54FFF" w:rsidRDefault="00D93FCC" w:rsidP="00834C2C">
      <w:pPr>
        <w:spacing w:line="480" w:lineRule="auto"/>
        <w:contextualSpacing/>
        <w:rPr>
          <w:rFonts w:ascii="Arial" w:hAnsi="Arial" w:cs="Arial"/>
          <w:b/>
          <w:sz w:val="24"/>
          <w:szCs w:val="24"/>
          <w:lang w:val="en-GB"/>
        </w:rPr>
      </w:pPr>
    </w:p>
    <w:p w14:paraId="09E72DB6" w14:textId="46265C1F" w:rsidR="00DC1245" w:rsidRPr="00D93FCC" w:rsidRDefault="0065782B" w:rsidP="00834C2C">
      <w:pPr>
        <w:pStyle w:val="Ttulo1"/>
        <w:spacing w:line="480" w:lineRule="auto"/>
        <w:rPr>
          <w:color w:val="0070C0"/>
        </w:rPr>
      </w:pPr>
      <w:bookmarkStart w:id="3" w:name="_Toc42767936"/>
      <w:r w:rsidRPr="00D93FCC">
        <w:t>INTRODUCCIÓN</w:t>
      </w:r>
      <w:bookmarkEnd w:id="3"/>
    </w:p>
    <w:p w14:paraId="04D148DB" w14:textId="39DCA552" w:rsidR="00DC1245" w:rsidRPr="00D93FCC" w:rsidRDefault="0021423B" w:rsidP="00834C2C">
      <w:pPr>
        <w:spacing w:line="480" w:lineRule="auto"/>
        <w:contextualSpacing/>
        <w:rPr>
          <w:rFonts w:ascii="Arial" w:hAnsi="Arial" w:cs="Arial"/>
          <w:sz w:val="24"/>
          <w:szCs w:val="24"/>
        </w:rPr>
      </w:pPr>
      <w:r w:rsidRPr="00D93FCC">
        <w:rPr>
          <w:rFonts w:ascii="Arial" w:hAnsi="Arial" w:cs="Arial"/>
          <w:sz w:val="24"/>
          <w:szCs w:val="24"/>
        </w:rPr>
        <w:t xml:space="preserve">De acuerdo a los datos proporcionados por la </w:t>
      </w:r>
      <w:r w:rsidR="00E25681" w:rsidRPr="00D93FCC">
        <w:rPr>
          <w:rFonts w:ascii="Arial" w:hAnsi="Arial" w:cs="Arial"/>
          <w:sz w:val="24"/>
          <w:szCs w:val="24"/>
        </w:rPr>
        <w:t xml:space="preserve">Encuesta Nacional de Salud </w:t>
      </w:r>
      <w:r w:rsidR="008E6642" w:rsidRPr="00D93FCC">
        <w:rPr>
          <w:rFonts w:ascii="Arial" w:hAnsi="Arial" w:cs="Arial"/>
          <w:sz w:val="24"/>
          <w:szCs w:val="24"/>
        </w:rPr>
        <w:t xml:space="preserve">de Chile </w:t>
      </w:r>
      <w:r w:rsidR="00E25681" w:rsidRPr="00D93FCC">
        <w:rPr>
          <w:rFonts w:ascii="Arial" w:hAnsi="Arial" w:cs="Arial"/>
          <w:sz w:val="24"/>
          <w:szCs w:val="24"/>
        </w:rPr>
        <w:t>(ENS 2016-17)</w:t>
      </w:r>
      <w:r w:rsidRPr="00D93FCC">
        <w:rPr>
          <w:rFonts w:ascii="Arial" w:hAnsi="Arial" w:cs="Arial"/>
          <w:sz w:val="24"/>
          <w:szCs w:val="24"/>
        </w:rPr>
        <w:t xml:space="preserve">, un </w:t>
      </w:r>
      <w:r w:rsidR="00E25681" w:rsidRPr="00D93FCC">
        <w:rPr>
          <w:rFonts w:ascii="Arial" w:hAnsi="Arial" w:cs="Arial"/>
          <w:sz w:val="24"/>
          <w:szCs w:val="24"/>
        </w:rPr>
        <w:t xml:space="preserve">74,8% de las mujeres chilenas </w:t>
      </w:r>
      <w:r w:rsidRPr="00D93FCC">
        <w:rPr>
          <w:rFonts w:ascii="Arial" w:hAnsi="Arial" w:cs="Arial"/>
          <w:sz w:val="24"/>
          <w:szCs w:val="24"/>
        </w:rPr>
        <w:t>tiene exceso de peso</w:t>
      </w:r>
      <w:r w:rsidR="00E06BCF" w:rsidRPr="00D93FCC">
        <w:rPr>
          <w:rFonts w:ascii="Arial" w:hAnsi="Arial" w:cs="Arial"/>
          <w:sz w:val="24"/>
          <w:szCs w:val="24"/>
        </w:rPr>
        <w:t xml:space="preserve"> y el 90% son sedentarias de tiempo libre.</w:t>
      </w:r>
      <w:r w:rsidR="00E25681" w:rsidRPr="00D93FCC">
        <w:rPr>
          <w:rFonts w:ascii="Arial" w:hAnsi="Arial" w:cs="Arial"/>
          <w:sz w:val="24"/>
          <w:szCs w:val="24"/>
        </w:rPr>
        <w:t xml:space="preserve"> Las mujeres en edad reproductiva son un grupo de alto riesgo para la progresión a la obesidad; aumentando el riesgo de morbilidad y contribuyendo a la carg</w:t>
      </w:r>
      <w:r w:rsidR="003E33E7" w:rsidRPr="00D93FCC">
        <w:rPr>
          <w:rFonts w:ascii="Arial" w:hAnsi="Arial" w:cs="Arial"/>
          <w:sz w:val="24"/>
          <w:szCs w:val="24"/>
        </w:rPr>
        <w:t xml:space="preserve">a económica mundial de salud </w:t>
      </w:r>
      <w:r w:rsidR="003E33E7" w:rsidRPr="00D93FCC">
        <w:rPr>
          <w:rFonts w:ascii="Arial" w:hAnsi="Arial" w:cs="Arial"/>
          <w:sz w:val="24"/>
          <w:szCs w:val="24"/>
        </w:rPr>
        <w:fldChar w:fldCharType="begin" w:fldLock="1"/>
      </w:r>
      <w:r w:rsidR="003461DF" w:rsidRPr="00D93FCC">
        <w:rPr>
          <w:rFonts w:ascii="Arial" w:hAnsi="Arial" w:cs="Arial"/>
          <w:sz w:val="24"/>
          <w:szCs w:val="24"/>
        </w:rPr>
        <w:instrText>ADDIN CSL_CITATION {"citationItems":[{"id":"ITEM-1","itemData":{"DOI":"10.1055/s-0036-1583530","ISBN":"1526-8004","ISSN":"15264564","PMID":"27169984","abstract":"The rise in obesity and associated morbidity is currently one of our greatest public health challenges. Women represent a high risk group for weight gain with associated metabolic, cardiovascular, reproductive and psychological health impacts. Regular physical activity is fundamental for health and well-being with protective benefits across the spectrum of women's health. Preconception, pregnancy and the early postpartum period represent opportune windows to engage women in regular physical activity to optimize health and prevent weight gain with added potential to transfer behavior change more broadly to children and families. This review summarizes the current evidence for the role of physical activity for women in relation to preconception (infertility, assisted reproductive therapy, polycystic ovary syndrome, weight gain prevention and psychological well-being) pregnancy (prevention of excess gestational weight gain, gestational diabetes and preeclampsia as well as labor and neonatal outcomes) and postpartum (lactation and breastfeeding, postpartum weight retention and depression) health. Beneficial outcomes validate the importance of regular physical activity, yet key methodological gaps highlight the need for large, high-quality studies to clarify the optimal type, frequency, duration and intensity of physical activity required for beneficial health outcomes during preconception, pregnancy and postpartum.","author":[{"dropping-particle":"","family":"Harrison","given":"Cheryce L.","non-dropping-particle":"","parse-names":false,"suffix":""},{"dropping-particle":"","family":"Brown","given":"Wendy J.","non-dropping-particle":"","parse-names":false,"suffix":""},{"dropping-particle":"","family":"Hayman","given":"Melanie","non-dropping-particle":"","parse-names":false,"suffix":""},{"dropping-particle":"","family":"Moran","given":"Lisa J.","non-dropping-particle":"","parse-names":false,"suffix":""},{"dropping-particle":"","family":"Redman","given":"Leanne M.","non-dropping-particle":"","parse-names":false,"suffix":""}],"container-title":"Seminars in Reproductive Medicine","id":"ITEM-1","issue":"2","issued":{"date-parts":[["2016"]]},"page":"e28-e37","title":"The Role of Physical Activity in Preconception, Pregnancy and Postpartum Health","type":"article-journal","volume":"34"},"uris":["http://www.mendeley.com/documents/?uuid=0b7c8a05-8f20-426e-b7fd-defd247e8723"]}],"mendeley":{"formattedCitation":"(1)","plainTextFormattedCitation":"(1)","previouslyFormattedCitation":"(1)"},"properties":{"noteIndex":0},"schema":"https://github.com/citation-style-language/schema/raw/master/csl-citation.json"}</w:instrText>
      </w:r>
      <w:r w:rsidR="003E33E7" w:rsidRPr="00D93FCC">
        <w:rPr>
          <w:rFonts w:ascii="Arial" w:hAnsi="Arial" w:cs="Arial"/>
          <w:sz w:val="24"/>
          <w:szCs w:val="24"/>
        </w:rPr>
        <w:fldChar w:fldCharType="separate"/>
      </w:r>
      <w:r w:rsidR="003E33E7" w:rsidRPr="00D93FCC">
        <w:rPr>
          <w:rFonts w:ascii="Arial" w:hAnsi="Arial" w:cs="Arial"/>
          <w:noProof/>
          <w:sz w:val="24"/>
          <w:szCs w:val="24"/>
        </w:rPr>
        <w:t>(1)</w:t>
      </w:r>
      <w:r w:rsidR="003E33E7" w:rsidRPr="00D93FCC">
        <w:rPr>
          <w:rFonts w:ascii="Arial" w:hAnsi="Arial" w:cs="Arial"/>
          <w:sz w:val="24"/>
          <w:szCs w:val="24"/>
        </w:rPr>
        <w:fldChar w:fldCharType="end"/>
      </w:r>
      <w:r w:rsidR="00E25681" w:rsidRPr="00D93FCC">
        <w:rPr>
          <w:rFonts w:ascii="Arial" w:hAnsi="Arial" w:cs="Arial"/>
          <w:sz w:val="24"/>
          <w:szCs w:val="24"/>
        </w:rPr>
        <w:t xml:space="preserve">. </w:t>
      </w:r>
    </w:p>
    <w:p w14:paraId="6BE4B3B3" w14:textId="4A10702D" w:rsidR="00DC1245" w:rsidRPr="00D93FCC" w:rsidRDefault="0021423B" w:rsidP="00834C2C">
      <w:pPr>
        <w:spacing w:line="480" w:lineRule="auto"/>
        <w:contextualSpacing/>
        <w:rPr>
          <w:rFonts w:ascii="Arial" w:hAnsi="Arial" w:cs="Arial"/>
          <w:sz w:val="24"/>
          <w:szCs w:val="24"/>
        </w:rPr>
      </w:pPr>
      <w:r w:rsidRPr="00D93FCC">
        <w:rPr>
          <w:rFonts w:ascii="Arial" w:hAnsi="Arial" w:cs="Arial"/>
          <w:sz w:val="24"/>
          <w:szCs w:val="24"/>
        </w:rPr>
        <w:t>La e</w:t>
      </w:r>
      <w:r w:rsidR="001C0132" w:rsidRPr="00D93FCC">
        <w:rPr>
          <w:rFonts w:ascii="Arial" w:hAnsi="Arial" w:cs="Arial"/>
          <w:sz w:val="24"/>
          <w:szCs w:val="24"/>
        </w:rPr>
        <w:t>videncia ha demostrado</w:t>
      </w:r>
      <w:r w:rsidRPr="00D93FCC">
        <w:rPr>
          <w:rFonts w:ascii="Arial" w:hAnsi="Arial" w:cs="Arial"/>
          <w:sz w:val="24"/>
          <w:szCs w:val="24"/>
        </w:rPr>
        <w:t xml:space="preserve"> que la realización de</w:t>
      </w:r>
      <w:r w:rsidR="001C0132" w:rsidRPr="00D93FCC">
        <w:rPr>
          <w:rFonts w:ascii="Arial" w:hAnsi="Arial" w:cs="Arial"/>
          <w:sz w:val="24"/>
          <w:szCs w:val="24"/>
        </w:rPr>
        <w:t xml:space="preserve"> </w:t>
      </w:r>
      <w:r w:rsidR="00E25681" w:rsidRPr="00D93FCC">
        <w:rPr>
          <w:rFonts w:ascii="Arial" w:hAnsi="Arial" w:cs="Arial"/>
          <w:sz w:val="24"/>
          <w:szCs w:val="24"/>
        </w:rPr>
        <w:t xml:space="preserve">actividad física (AF) </w:t>
      </w:r>
      <w:r w:rsidRPr="00D93FCC">
        <w:rPr>
          <w:rFonts w:ascii="Arial" w:hAnsi="Arial" w:cs="Arial"/>
          <w:sz w:val="24"/>
          <w:szCs w:val="24"/>
        </w:rPr>
        <w:t>en las dosis adecuadas</w:t>
      </w:r>
      <w:r w:rsidR="001C0132" w:rsidRPr="00D93FCC">
        <w:rPr>
          <w:rFonts w:ascii="Arial" w:hAnsi="Arial" w:cs="Arial"/>
          <w:sz w:val="24"/>
          <w:szCs w:val="24"/>
        </w:rPr>
        <w:t xml:space="preserve"> </w:t>
      </w:r>
      <w:r w:rsidRPr="00D93FCC">
        <w:rPr>
          <w:rFonts w:ascii="Arial" w:hAnsi="Arial" w:cs="Arial"/>
          <w:sz w:val="24"/>
          <w:szCs w:val="24"/>
        </w:rPr>
        <w:t xml:space="preserve">otorga </w:t>
      </w:r>
      <w:r w:rsidR="003E33E7" w:rsidRPr="00D93FCC">
        <w:rPr>
          <w:rFonts w:ascii="Arial" w:hAnsi="Arial" w:cs="Arial"/>
          <w:sz w:val="24"/>
          <w:szCs w:val="24"/>
        </w:rPr>
        <w:t xml:space="preserve"> múltiples beneficios</w:t>
      </w:r>
      <w:r w:rsidR="008975D7" w:rsidRPr="00D93FCC">
        <w:rPr>
          <w:rFonts w:ascii="Arial" w:hAnsi="Arial" w:cs="Arial"/>
          <w:sz w:val="24"/>
          <w:szCs w:val="24"/>
        </w:rPr>
        <w:t xml:space="preserve"> </w:t>
      </w:r>
      <w:r w:rsidR="003E33E7" w:rsidRPr="00D93FCC">
        <w:rPr>
          <w:rFonts w:ascii="Arial" w:hAnsi="Arial" w:cs="Arial"/>
          <w:sz w:val="24"/>
          <w:szCs w:val="24"/>
        </w:rPr>
        <w:fldChar w:fldCharType="begin" w:fldLock="1"/>
      </w:r>
      <w:r w:rsidR="003E33E7" w:rsidRPr="00D93FCC">
        <w:rPr>
          <w:rFonts w:ascii="Arial" w:hAnsi="Arial" w:cs="Arial"/>
          <w:sz w:val="24"/>
          <w:szCs w:val="24"/>
        </w:rPr>
        <w:instrText>ADDIN CSL_CITATION {"citationItems":[{"id":"ITEM-1","itemData":{"DOI":"10.1080/11026480410034349","ISBN":"978 92 4 159 997 9","ISSN":"11026480","PMID":"20963782","abstract":"In May 2004, the 57th World Health Assembly (WHA) endorsed the World Health Organization (WHO) Global Strategy on Diet, Physical Activity and Health. The Strategy was developed through a wide-ranging series of consultations with all concerned stakeholders in response to a request from Member States at World Health Assembly 2002 (Resolution WHA55.23). The Strategy, together with the Resolution by which it was endorsed (WHA57.17), are contained in this document.","author":[{"dropping-particle":"","family":"Who","given":"World Health Organization","non-dropping-particle":"","parse-names":false,"suffix":""}],"container-title":"Geneva: World Health Organization","id":"ITEM-1","issued":{"date-parts":[["2010"]]},"page":"60","title":"Global recommendations on physical activity for health","type":"article-journal"},"uris":["http://www.mendeley.com/documents/?uuid=c67fe6d9-8a9e-4639-9a81-ca401e25aabe"]}],"mendeley":{"formattedCitation":"(2)","plainTextFormattedCitation":"(2)","previouslyFormattedCitation":"(2)"},"properties":{"noteIndex":0},"schema":"https://github.com/citation-style-language/schema/raw/master/csl-citation.json"}</w:instrText>
      </w:r>
      <w:r w:rsidR="003E33E7" w:rsidRPr="00D93FCC">
        <w:rPr>
          <w:rFonts w:ascii="Arial" w:hAnsi="Arial" w:cs="Arial"/>
          <w:sz w:val="24"/>
          <w:szCs w:val="24"/>
        </w:rPr>
        <w:fldChar w:fldCharType="separate"/>
      </w:r>
      <w:r w:rsidR="003E33E7" w:rsidRPr="00D93FCC">
        <w:rPr>
          <w:rFonts w:ascii="Arial" w:hAnsi="Arial" w:cs="Arial"/>
          <w:noProof/>
          <w:sz w:val="24"/>
          <w:szCs w:val="24"/>
        </w:rPr>
        <w:t>(2)</w:t>
      </w:r>
      <w:r w:rsidR="003E33E7" w:rsidRPr="00D93FCC">
        <w:rPr>
          <w:rFonts w:ascii="Arial" w:hAnsi="Arial" w:cs="Arial"/>
          <w:sz w:val="24"/>
          <w:szCs w:val="24"/>
        </w:rPr>
        <w:fldChar w:fldCharType="end"/>
      </w:r>
      <w:r w:rsidR="009B53B9" w:rsidRPr="00D93FCC">
        <w:rPr>
          <w:rFonts w:ascii="Arial" w:hAnsi="Arial" w:cs="Arial"/>
          <w:sz w:val="24"/>
          <w:szCs w:val="24"/>
        </w:rPr>
        <w:t>, d</w:t>
      </w:r>
      <w:r w:rsidR="00E25681" w:rsidRPr="00D93FCC">
        <w:rPr>
          <w:rFonts w:ascii="Arial" w:hAnsi="Arial" w:cs="Arial"/>
          <w:sz w:val="24"/>
          <w:szCs w:val="24"/>
        </w:rPr>
        <w:t>urante la gestación</w:t>
      </w:r>
      <w:r w:rsidRPr="00D93FCC">
        <w:rPr>
          <w:rFonts w:ascii="Arial" w:hAnsi="Arial" w:cs="Arial"/>
          <w:sz w:val="24"/>
          <w:szCs w:val="24"/>
        </w:rPr>
        <w:t>,</w:t>
      </w:r>
      <w:r w:rsidR="00E25681" w:rsidRPr="00D93FCC">
        <w:rPr>
          <w:rFonts w:ascii="Arial" w:hAnsi="Arial" w:cs="Arial"/>
          <w:sz w:val="24"/>
          <w:szCs w:val="24"/>
        </w:rPr>
        <w:t xml:space="preserve"> </w:t>
      </w:r>
      <w:r w:rsidR="00166954" w:rsidRPr="00D93FCC">
        <w:rPr>
          <w:rFonts w:ascii="Arial" w:hAnsi="Arial" w:cs="Arial"/>
          <w:sz w:val="24"/>
          <w:szCs w:val="24"/>
        </w:rPr>
        <w:t xml:space="preserve">se ha demostrado que su realización, </w:t>
      </w:r>
      <w:r w:rsidRPr="00D93FCC">
        <w:rPr>
          <w:rFonts w:ascii="Arial" w:hAnsi="Arial" w:cs="Arial"/>
          <w:sz w:val="24"/>
          <w:szCs w:val="24"/>
        </w:rPr>
        <w:t xml:space="preserve">influye en la tendencia a realizar </w:t>
      </w:r>
      <w:r w:rsidR="00E25681" w:rsidRPr="00D93FCC">
        <w:rPr>
          <w:rFonts w:ascii="Arial" w:hAnsi="Arial" w:cs="Arial"/>
          <w:sz w:val="24"/>
          <w:szCs w:val="24"/>
        </w:rPr>
        <w:t>AF de toda la vida de la descendencia</w:t>
      </w:r>
      <w:r w:rsidR="00C34A8D" w:rsidRPr="00D93FCC">
        <w:rPr>
          <w:rFonts w:ascii="Arial" w:hAnsi="Arial" w:cs="Arial"/>
          <w:sz w:val="24"/>
          <w:szCs w:val="24"/>
        </w:rPr>
        <w:t>,</w:t>
      </w:r>
      <w:r w:rsidR="00E25681" w:rsidRPr="00D93FCC">
        <w:rPr>
          <w:rFonts w:ascii="Arial" w:hAnsi="Arial" w:cs="Arial"/>
          <w:sz w:val="24"/>
          <w:szCs w:val="24"/>
        </w:rPr>
        <w:t xml:space="preserve"> </w:t>
      </w:r>
      <w:r w:rsidR="00166954" w:rsidRPr="00D93FCC">
        <w:rPr>
          <w:rFonts w:ascii="Arial" w:hAnsi="Arial" w:cs="Arial"/>
          <w:sz w:val="24"/>
          <w:szCs w:val="24"/>
        </w:rPr>
        <w:t xml:space="preserve">lo que </w:t>
      </w:r>
      <w:r w:rsidR="00E25681" w:rsidRPr="00D93FCC">
        <w:rPr>
          <w:rFonts w:ascii="Arial" w:hAnsi="Arial" w:cs="Arial"/>
          <w:sz w:val="24"/>
          <w:szCs w:val="24"/>
        </w:rPr>
        <w:t>puede tener implicaciones importantes relacionadas con l</w:t>
      </w:r>
      <w:r w:rsidR="003E33E7" w:rsidRPr="00D93FCC">
        <w:rPr>
          <w:rFonts w:ascii="Arial" w:hAnsi="Arial" w:cs="Arial"/>
          <w:sz w:val="24"/>
          <w:szCs w:val="24"/>
        </w:rPr>
        <w:t xml:space="preserve">a inactividad física y obesidad </w:t>
      </w:r>
      <w:r w:rsidR="003E33E7" w:rsidRPr="00D93FCC">
        <w:rPr>
          <w:rFonts w:ascii="Arial" w:hAnsi="Arial" w:cs="Arial"/>
          <w:sz w:val="24"/>
          <w:szCs w:val="24"/>
        </w:rPr>
        <w:fldChar w:fldCharType="begin" w:fldLock="1"/>
      </w:r>
      <w:r w:rsidR="003E33E7" w:rsidRPr="00D93FCC">
        <w:rPr>
          <w:rFonts w:ascii="Arial" w:hAnsi="Arial" w:cs="Arial"/>
          <w:sz w:val="24"/>
          <w:szCs w:val="24"/>
        </w:rPr>
        <w:instrText>ADDIN CSL_CITATION {"citationItems":[{"id":"ITEM-1","itemData":{"DOI":"10.1096/fj.201500018R","ISBN":"1415-4366","ISSN":"15306860","PMID":"27033262","abstract":"Previous rodent studies have shown that maternal voluntary exercise during pregnancy leads to metabolic changes in adult offspring. We set out to test whether maternal voluntary exercise during pregnancy also induces persistent changes in voluntary physical activity in the offspring. Adult C57BL/6J female mice were randomly assigned to be caged with an unlocked (U) or locked (L) running wheel before and during pregnancy. Maternal running behavior was monitored during pregnancy, and body weight, body composition, food intake, energy expenditure, total cage activity, and running wheel activity were measured in the offspring at various ages. U offspring were slightly heavier at birth, but no group differences in body weight or composition were observed at later ages (when mice were caged without access to running wheels). Consistent with our hypothesis, U offspring were more physically active as adults. This effect was observed earlier in female offspring (at sexual maturation). Remarkably, at 300 d of age, U females achieved greater fat loss in response to a 3-wk voluntary exercise program. Our findings show for the first time that maternal physical activity during pregnancy affects the offspring's lifelong propensity for physical activity and may have important implications for combating the worldwide epidemic of physical inactivity and obesity.-Eclarinal, J. D., Zhu, S., Baker, M. S., Piyarathna, D. B., Coarfa, C., Fiorotto, M. L., Waterland, R. A. Maternal exercise during pregnancy promotes physical activity in adult offspring.","author":[{"dropping-particle":"","family":"Eclarinal","given":"Jesse D.","non-dropping-particle":"","parse-names":false,"suffix":""},{"dropping-particle":"","family":"Zhu","given":"Shaoyu","non-dropping-particle":"","parse-names":false,"suffix":""},{"dropping-particle":"","family":"Baker","given":"Maria S.","non-dropping-particle":"","parse-names":false,"suffix":""},{"dropping-particle":"","family":"Piyarathna","given":"Danthasinghe B.","non-dropping-particle":"","parse-names":false,"suffix":""},{"dropping-particle":"","family":"Coarfa","given":"Cristian","non-dropping-particle":"","parse-names":false,"suffix":""},{"dropping-particle":"","family":"Fiorotto","given":"Marta L.","non-dropping-particle":"","parse-names":false,"suffix":""},{"dropping-particle":"","family":"Waterland","given":"Robert A.","non-dropping-particle":"","parse-names":false,"suffix":""}],"container-title":"FASEB Journal","id":"ITEM-1","issue":"7","issued":{"date-parts":[["2016"]]},"page":"2541-2548","title":"Maternal exercise during pregnancy promotes physical activity in adult offspring","type":"article-journal","volume":"30"},"uris":["http://www.mendeley.com/documents/?uuid=19995ded-c563-4480-ad57-df3925aa937b"]}],"mendeley":{"formattedCitation":"(3)","plainTextFormattedCitation":"(3)","previouslyFormattedCitation":"(3)"},"properties":{"noteIndex":0},"schema":"https://github.com/citation-style-language/schema/raw/master/csl-citation.json"}</w:instrText>
      </w:r>
      <w:r w:rsidR="003E33E7" w:rsidRPr="00D93FCC">
        <w:rPr>
          <w:rFonts w:ascii="Arial" w:hAnsi="Arial" w:cs="Arial"/>
          <w:sz w:val="24"/>
          <w:szCs w:val="24"/>
        </w:rPr>
        <w:fldChar w:fldCharType="separate"/>
      </w:r>
      <w:r w:rsidR="003E33E7" w:rsidRPr="00D93FCC">
        <w:rPr>
          <w:rFonts w:ascii="Arial" w:hAnsi="Arial" w:cs="Arial"/>
          <w:noProof/>
          <w:sz w:val="24"/>
          <w:szCs w:val="24"/>
        </w:rPr>
        <w:t>(3)</w:t>
      </w:r>
      <w:r w:rsidR="003E33E7" w:rsidRPr="00D93FCC">
        <w:rPr>
          <w:rFonts w:ascii="Arial" w:hAnsi="Arial" w:cs="Arial"/>
          <w:sz w:val="24"/>
          <w:szCs w:val="24"/>
        </w:rPr>
        <w:fldChar w:fldCharType="end"/>
      </w:r>
      <w:r w:rsidR="00E25681" w:rsidRPr="00D93FCC">
        <w:rPr>
          <w:rFonts w:ascii="Arial" w:hAnsi="Arial" w:cs="Arial"/>
          <w:sz w:val="24"/>
          <w:szCs w:val="24"/>
        </w:rPr>
        <w:t xml:space="preserve">. </w:t>
      </w:r>
      <w:r w:rsidR="00166954" w:rsidRPr="00D93FCC">
        <w:rPr>
          <w:rFonts w:ascii="Arial" w:hAnsi="Arial" w:cs="Arial"/>
          <w:sz w:val="24"/>
          <w:szCs w:val="24"/>
        </w:rPr>
        <w:t xml:space="preserve">Como barreras de su </w:t>
      </w:r>
      <w:r w:rsidR="00D311A3" w:rsidRPr="00D93FCC">
        <w:rPr>
          <w:rFonts w:ascii="Arial" w:hAnsi="Arial" w:cs="Arial"/>
          <w:sz w:val="24"/>
          <w:szCs w:val="24"/>
        </w:rPr>
        <w:t>realización durante el embarazo</w:t>
      </w:r>
      <w:r w:rsidR="00285AD0" w:rsidRPr="00D93FCC">
        <w:rPr>
          <w:rFonts w:ascii="Arial" w:hAnsi="Arial" w:cs="Arial"/>
          <w:sz w:val="24"/>
          <w:szCs w:val="24"/>
        </w:rPr>
        <w:t xml:space="preserve">, tener </w:t>
      </w:r>
      <w:r w:rsidR="00E25681" w:rsidRPr="00D93FCC">
        <w:rPr>
          <w:rFonts w:ascii="Arial" w:hAnsi="Arial" w:cs="Arial"/>
          <w:sz w:val="24"/>
          <w:szCs w:val="24"/>
        </w:rPr>
        <w:t xml:space="preserve">bajo ingreso familiar, edad de embarazo cercana al egreso de educación media o básica, exceso de peso y bajo nivel educacional son determinantes sociales que disponen altamente a la no realización de </w:t>
      </w:r>
      <w:r w:rsidR="00166954" w:rsidRPr="00D93FCC">
        <w:rPr>
          <w:rFonts w:ascii="Arial" w:hAnsi="Arial" w:cs="Arial"/>
          <w:sz w:val="24"/>
          <w:szCs w:val="24"/>
        </w:rPr>
        <w:t>AF</w:t>
      </w:r>
      <w:r w:rsidR="00E25681" w:rsidRPr="00D93FCC">
        <w:rPr>
          <w:rFonts w:ascii="Arial" w:hAnsi="Arial" w:cs="Arial"/>
          <w:sz w:val="24"/>
          <w:szCs w:val="24"/>
        </w:rPr>
        <w:t xml:space="preserve"> o al abandono</w:t>
      </w:r>
      <w:r w:rsidR="001C0132" w:rsidRPr="00D93FCC">
        <w:rPr>
          <w:rFonts w:ascii="Arial" w:hAnsi="Arial" w:cs="Arial"/>
          <w:sz w:val="24"/>
          <w:szCs w:val="24"/>
        </w:rPr>
        <w:t xml:space="preserve"> de esta </w:t>
      </w:r>
      <w:r w:rsidR="003E33E7" w:rsidRPr="00D93FCC">
        <w:rPr>
          <w:rFonts w:ascii="Arial" w:hAnsi="Arial" w:cs="Arial"/>
          <w:sz w:val="24"/>
          <w:szCs w:val="24"/>
        </w:rPr>
        <w:fldChar w:fldCharType="begin" w:fldLock="1"/>
      </w:r>
      <w:r w:rsidR="003E33E7" w:rsidRPr="00D93FCC">
        <w:rPr>
          <w:rFonts w:ascii="Arial" w:hAnsi="Arial" w:cs="Arial"/>
          <w:sz w:val="24"/>
          <w:szCs w:val="24"/>
        </w:rPr>
        <w:instrText>ADDIN CSL_CITATION {"citationItems":[{"id":"ITEM-1","itemData":{"DOI":"10.4067/S0717-75262013000600004","ISSN":"0717-7526","abstract":"Antecedentes: Durante el embarazo y postparto las mujeres disminuyen el nivel de actividad física (AF). Objetivo: Determinar el nivel de AF y conducta sedentaria en mujeres embarazadas y postparto. Métodos: Participaron mujeres embarazadas y postparto entre 18 y 40 años de edad de un Centro de Salud Familiar. La AF y conducta sedentaria se midió utilizando el Global Physical Activity Questionnaire. Resultados: Se analizó la información de 47 mujeres embarazadas y 12 en postparto. La edad P50=25 años (rango: 18-40 años). El 61 por ciento presentó exceso de peso. El tiempo de AF diaria fue P50=154 (rango: 0-960 min/día) en embarazadas y P50=190 (rango: 24-411 min/día) en postparto. La AF en la dimensión tiempo libre en embarazadas fue P50=0 (rango: 0-540 min/día) y P50=3 (rango: 0-86 min/día) en el grupo de postparto. La conducta sedentaria para todo el grupo fue P50=180 (rango: 0-720 min/día). El 20,3 por ciento de las mujeres clasifica como suficientemente activo según criterio OMS, al corregir la AF reportada por GPAQ según IMC y nivel educacional. No hubo asociación entre las variables edad, estado nutricional, nivel educacional e ingreso familiar con el nivel de AF reportado. Conclusión: La AF de tiempo libre es una dimensión susceptible a intervenciones de promoción de la AF. El nivel de AF reportado por el grupo es mayor a resultados de estudios similares en otros países. Estudios de validación en esta población son necesarios para determinar la posible sobreestimación de los resultados por un sesgo de medición.(AU)","author":[{"dropping-particle":"","family":"Leppe","given":"Jaime","non-dropping-particle":"","parse-names":false,"suffix":""},{"dropping-particle":"","family":"Besomi","given":"M","non-dropping-particle":"","parse-names":false,"suffix":""},{"dropping-particle":"","family":"Olsen","given":"C","non-dropping-particle":"","parse-names":false,"suffix":""},{"dropping-particle":"","family":"Mena","given":"María Jesús","non-dropping-particle":"","parse-names":false,"suffix":""},{"dropping-particle":"","family":"Roa","given":"Sonia","non-dropping-particle":"","parse-names":false,"suffix":""}],"container-title":"Revista chilena de obstetricia y ginecología","id":"ITEM-1","issue":"6","issued":{"date-parts":[["2013"]]},"page":"425-431","title":"Nivel de actividad física según GPAQ en mujeres embarazadas y postparto que asisten a un centro de salud familiar","type":"article-journal","volume":"78"},"uris":["http://www.mendeley.com/documents/?uuid=81379cbc-f36b-4d66-98e1-c36eb39d577b"]}],"mendeley":{"formattedCitation":"(4)","plainTextFormattedCitation":"(4)","previouslyFormattedCitation":"(4)"},"properties":{"noteIndex":0},"schema":"https://github.com/citation-style-language/schema/raw/master/csl-citation.json"}</w:instrText>
      </w:r>
      <w:r w:rsidR="003E33E7" w:rsidRPr="00D93FCC">
        <w:rPr>
          <w:rFonts w:ascii="Arial" w:hAnsi="Arial" w:cs="Arial"/>
          <w:sz w:val="24"/>
          <w:szCs w:val="24"/>
        </w:rPr>
        <w:fldChar w:fldCharType="separate"/>
      </w:r>
      <w:r w:rsidR="003E33E7" w:rsidRPr="00D93FCC">
        <w:rPr>
          <w:rFonts w:ascii="Arial" w:hAnsi="Arial" w:cs="Arial"/>
          <w:noProof/>
          <w:sz w:val="24"/>
          <w:szCs w:val="24"/>
        </w:rPr>
        <w:t>(4)</w:t>
      </w:r>
      <w:r w:rsidR="003E33E7" w:rsidRPr="00D93FCC">
        <w:rPr>
          <w:rFonts w:ascii="Arial" w:hAnsi="Arial" w:cs="Arial"/>
          <w:sz w:val="24"/>
          <w:szCs w:val="24"/>
        </w:rPr>
        <w:fldChar w:fldCharType="end"/>
      </w:r>
      <w:r w:rsidR="00E25681" w:rsidRPr="00D93FCC">
        <w:rPr>
          <w:rFonts w:ascii="Arial" w:hAnsi="Arial" w:cs="Arial"/>
          <w:sz w:val="24"/>
          <w:szCs w:val="24"/>
        </w:rPr>
        <w:t xml:space="preserve">. </w:t>
      </w:r>
    </w:p>
    <w:p w14:paraId="3FCED86F" w14:textId="019CE5D2" w:rsidR="00DC1245" w:rsidRPr="00D93FCC" w:rsidRDefault="001C0132" w:rsidP="00834C2C">
      <w:pPr>
        <w:spacing w:line="480" w:lineRule="auto"/>
        <w:contextualSpacing/>
        <w:rPr>
          <w:rFonts w:ascii="Arial" w:hAnsi="Arial" w:cs="Arial"/>
          <w:sz w:val="24"/>
          <w:szCs w:val="24"/>
        </w:rPr>
      </w:pPr>
      <w:r w:rsidRPr="00D93FCC">
        <w:rPr>
          <w:rFonts w:ascii="Arial" w:hAnsi="Arial" w:cs="Arial"/>
          <w:sz w:val="24"/>
          <w:szCs w:val="24"/>
        </w:rPr>
        <w:t>Entre los beneficios de la</w:t>
      </w:r>
      <w:r w:rsidR="00E25681" w:rsidRPr="00D93FCC">
        <w:rPr>
          <w:rFonts w:ascii="Arial" w:hAnsi="Arial" w:cs="Arial"/>
          <w:sz w:val="24"/>
          <w:szCs w:val="24"/>
        </w:rPr>
        <w:t xml:space="preserve"> </w:t>
      </w:r>
      <w:r w:rsidR="00166954" w:rsidRPr="00D93FCC">
        <w:rPr>
          <w:rFonts w:ascii="Arial" w:hAnsi="Arial" w:cs="Arial"/>
          <w:sz w:val="24"/>
          <w:szCs w:val="24"/>
        </w:rPr>
        <w:t>AF para la madre y el feto se encuentran:</w:t>
      </w:r>
      <w:r w:rsidR="00E25681" w:rsidRPr="00D93FCC">
        <w:rPr>
          <w:rFonts w:ascii="Arial" w:hAnsi="Arial" w:cs="Arial"/>
          <w:sz w:val="24"/>
          <w:szCs w:val="24"/>
        </w:rPr>
        <w:t xml:space="preserve"> </w:t>
      </w:r>
      <w:r w:rsidRPr="00D93FCC">
        <w:rPr>
          <w:rFonts w:ascii="Arial" w:hAnsi="Arial" w:cs="Arial"/>
          <w:sz w:val="24"/>
          <w:szCs w:val="24"/>
        </w:rPr>
        <w:t>M</w:t>
      </w:r>
      <w:r w:rsidR="00E25681" w:rsidRPr="00D93FCC">
        <w:rPr>
          <w:rFonts w:ascii="Arial" w:hAnsi="Arial" w:cs="Arial"/>
          <w:sz w:val="24"/>
          <w:szCs w:val="24"/>
        </w:rPr>
        <w:t>ejoras en la función cardiovascular</w:t>
      </w:r>
      <w:r w:rsidR="003E33E7" w:rsidRPr="00D93FCC">
        <w:rPr>
          <w:rFonts w:ascii="Arial" w:hAnsi="Arial" w:cs="Arial"/>
          <w:sz w:val="24"/>
          <w:szCs w:val="24"/>
        </w:rPr>
        <w:t xml:space="preserve"> </w:t>
      </w:r>
      <w:r w:rsidR="003E33E7" w:rsidRPr="00D93FCC">
        <w:rPr>
          <w:rFonts w:ascii="Arial" w:hAnsi="Arial" w:cs="Arial"/>
          <w:sz w:val="24"/>
          <w:szCs w:val="24"/>
        </w:rPr>
        <w:fldChar w:fldCharType="begin" w:fldLock="1"/>
      </w:r>
      <w:r w:rsidR="003E33E7" w:rsidRPr="00D93FCC">
        <w:rPr>
          <w:rFonts w:ascii="Arial" w:hAnsi="Arial" w:cs="Arial"/>
          <w:sz w:val="24"/>
          <w:szCs w:val="24"/>
        </w:rPr>
        <w:instrText>ADDIN CSL_CITATION {"citationItems":[{"id":"ITEM-1","itemData":{"DOI":"10.1016/j.jshs.2015.08.001","ISBN":"2095-2546\r2213-2961","ISSN":"22132961","PMID":"607428447","abstract":"Background Physical activity (PA) during pregnancy provides physical and psychological benefits for mother and child. U.S. guidelines recommend ≥30 min of moderate exercise for healthy pregnant women most days of the week; however, most women do not meet these recommendations. Theory assists in identifying salient determinants of health behavior to guide health promotion interventions; however, the application of theory to examine PA among pregnant women has not been examined cohesively among multiple levels of influence (e.g., intrapersonal, interpersonal, neighborhood/environmental, and organizational/political). Subsequently, this systematic review aims to identify and evaluate the use of health behavior theory in studies that examine PA during pregnancy. Methods Articles published before July 2014 were obtained from PubMed and Web of Science. Inclusion criteria applied were: (1) empirically-based; (2) peer-reviewed; (3) measured factors related to PA; (4) comprised a pregnant sample; and (5) applied theory. Fourteen studies were included. Each study's application of theory and theoretical constructs were evaluated. Results Various theories were utilized to explain and predict PA during pregnancy; yet, the majority of these studies only focused on intrapersonal level determinants. Five theoretical frameworks were applied across the studies—all but one at the intrapersonal level. Few determinants identified were from the interpersonal, neighborhood/environmental, or organizational/political levels. Conclusion This systematic review synthesized the literature on theoretical constructs related to PA during pregnancy. Interpersonal, community, and societal levels remain understudied. Future research should employ theory-driven multi-level determinants of PA to reflect the interacting factors influencing PA during this critical period in the life course.","author":[{"dropping-particle":"","family":"Thompson","given":"Erika L.","non-dropping-particle":"","parse-names":false,"suffix":""},{"dropping-particle":"","family":"Vamos","given":"Cheryl A.","non-dropping-particle":"","parse-names":false,"suffix":""},{"dropping-particle":"","family":"Daley","given":"Ellen M.","non-dropping-particle":"","parse-names":false,"suffix":""}],"container-title":"Journal of Sport and Health Science","id":"ITEM-1","issue":"2","issued":{"date-parts":[["2017"]]},"page":"198-206","publisher":"Elsevier B.V.","title":"Physical activity during pregnancy and the role of theory in promoting positive behavior change: A systematic review","type":"article-journal","volume":"6"},"uris":["http://www.mendeley.com/documents/?uuid=dc162cd0-a21e-4641-be6d-fa19ffa1e6bd"]},{"id":"ITEM-2","itemData":{"DOI":"10.2105/AJPH.2014.302072","ISBN":"1541-0048","ISSN":"15410048","PMID":"25122031","abstract":"OBJECTIVES We examined the impact of a prenatal exercise intervention on physical activity in 260 women at risk for gestational diabetes mellitus. METHODS We randomized participants in the Behaviors Affecting Baby and You (BABY) Study, which took place from 2007 to 2012, to either a 12-week individually tailored, motivationally matched exercise intervention (n=132) or to a comparison health and wellness intervention (n=128). We assessed physical activity with the Pregnancy Physical Activity Questionnaire. We used linear mixed models to evaluate the impact of the interventions on change in physical activity according to intensity and type, total walking, and sedentary behavior. RESULTS Compared with the health and wellness arm, the exercise arm had significantly greater increases in sports or exercise activity (0.3 vs 5.3 metabolic equivalent of task [MET] hours/week; P&lt;.001), and smaller declines in total activity (-42.7 vs -2.1 MET hours/week; P=.02) and activities of moderate to vigorous intensity (-30.6 vs -10.6 MET hours/week; P=.05), and was more likely to achieve recommended guidelines for physical activity (odds ratio=2.12; 95% confidence interval=1.45, 3.10). CONCLUSIONS These findings extend the previous literature by demonstrating the benefits of a clinically feasible exercise intervention in an ethnically and socio-economically diverse population. Given the increased risk of adverse maternal health outcomes in ethnic minority groups, these findings may have important implications for reducing health disparities.","author":[{"dropping-particle":"","family":"Hawkins","given":"Marquis","non-dropping-particle":"","parse-names":false,"suffix":""},{"dropping-particle":"","family":"Chasan-Taber","given":"Lisa","non-dropping-particle":"","parse-names":false,"suffix":""},{"dropping-particle":"","family":"Marcus","given":"Bess","non-dropping-particle":"","parse-names":false,"suffix":""},{"dropping-particle":"","family":"Stanek","given":"Edward","non-dropping-particle":"","parse-names":false,"suffix":""},{"dropping-particle":"","family":"Braun","given":"Barry","non-dropping-particle":"","parse-names":false,"suffix":""},{"dropping-particle":"","family":"Ciccolo","given":"Joe","non-dropping-particle":"","parse-names":false,"suffix":""},{"dropping-particle":"","family":"Markenson","given":"Glenn","non-dropping-particle":"","parse-names":false,"suffix":""}],"container-title":"American Journal of Public Health","id":"ITEM-2","issue":"10","issued":{"date-parts":[["2014"]]},"page":"e74-e81","title":"Impact of an exercise intervention on physical activity during pregnancy: The behaviors affecting baby and you study","type":"article-journal","volume":"104"},"uris":["http://www.mendeley.com/documents/?uuid=12030b0e-d797-4997-af55-b3eca5f9a49b"]},{"id":"ITEM-3","itemData":{"DOI":"10.1186/s12966-015-0191-7","ISBN":"1479-5868","ISSN":"14795868","PMID":"25778977","abstract":"BACKGROUND: Physical activity (PA) interventions designed to prevent prenatal complications have focused on increasing moderate PA yielding conflicting results. Minimal attention has focused on the evaluation of sleep, sedentary behavior (SB), light activity or total daily PA during pregnancy. The purpose of this prospective, longitudinal study was to 1) objectively quantify and compare habitual PA and SB during the 2(nd) and 3(rd) trimester; and 2) evaluate differences in activity patterns for women meeting prenatal PA guidelines versus those that did not.\\n\\nMETHODS: Forty-six participants wore 2 PA monitors (SenseWear® Mini and activPAL™) during week 18 and week 35 of pregnancy. We compared differences in sleep duration, postural allocation, daily steps, and PA between the 2(nd) and 3(rd) trimester and for women who met and did not meet PA guidelines.\\n\\nRESULTS: During the 2(nd) trimester, 30% of the women's day (24-hours) was total sleep; 52% SB; 13% light; 3% moderate; and 0% vigorous PA. Light (P = 0.05), vigorous (P = 0.02), and moderate-vigorous PA (MET-minutes; P = 0.02), decreased with a trend in increased SB (P = 0.07). Activity of other intensities and sleep duration did not significantly change. Only 39% and 37% of participants slept between 7-9 hours/night at week 18 and 35, respectively. Forty-six percent (n = 21) and 28% (n = 13) of participants met prenatal PA guidelines during the 2(nd) and 3(rd) trimester, respectively. At week 18, no differences in total sleep, SB, or light PA existed for women who met PA guidelines versus those who did not; total PA was significantly greater for women who met guidelines. At week 35, women that met PA guidelines had significantly less SB (P &lt; 0.005) than women who did not.\\n\\nCONCLUSIONS: This study demonstrates that pregnant women spend the majority of their day in SB. Significant reductions in total activity across pregnancy may be attributed, in part to shifts in light PA and increased SB. Based on the lifestyle of our sample, regardless of meeting PA guidelines in mid-pregnancy, no significant difference exists in time spent in SB, however meeting PA recommendations in late pregnancy may reduce SB. Future interventions should target reducing SB by increasing light and moderate PA beyond volitional exercise.","author":[{"dropping-particle":"","family":"Fabio","given":"Diana R.","non-dropping-particle":"Di","parse-names":false,"suffix":""},{"dropping-particle":"","family":"Blomme","given":"Courtney K.","non-dropping-particle":"","parse-names":false,"suffix":""},{"dropping-particle":"","family":"Smith","given":"Katie M.","non-dropping-particle":"","parse-names":false,"suffix":""},{"dropping-particle":"","family":"Welk","given":"Gregory J.","non-dropping-particle":"","parse-names":false,"suffix":""},{"dropping-particle":"","family":"Campbell","given":"Christina G.","non-dropping-particle":"","parse-names":false,"suffix":""}],"container-title":"International Journal of Behavioral Nutrition and Physical Activity","id":"ITEM-3","issue":"1","issued":{"date-parts":[["2015"]]},"page":"1-8","title":"Adherence to physical activity guidelines in mid-pregnancy does not reduce sedentary time: An observational study","type":"article-journal","volume":"12"},"uris":["http://www.mendeley.com/documents/?uuid=7f683749-3b9f-4bc1-a0bb-2c08f2b06373"]}],"mendeley":{"formattedCitation":"(5–7)","plainTextFormattedCitation":"(5–7)","previouslyFormattedCitation":"(5–7)"},"properties":{"noteIndex":0},"schema":"https://github.com/citation-style-language/schema/raw/master/csl-citation.json"}</w:instrText>
      </w:r>
      <w:r w:rsidR="003E33E7" w:rsidRPr="00D93FCC">
        <w:rPr>
          <w:rFonts w:ascii="Arial" w:hAnsi="Arial" w:cs="Arial"/>
          <w:sz w:val="24"/>
          <w:szCs w:val="24"/>
        </w:rPr>
        <w:fldChar w:fldCharType="separate"/>
      </w:r>
      <w:r w:rsidR="003E33E7" w:rsidRPr="00D93FCC">
        <w:rPr>
          <w:rFonts w:ascii="Arial" w:hAnsi="Arial" w:cs="Arial"/>
          <w:noProof/>
          <w:sz w:val="24"/>
          <w:szCs w:val="24"/>
        </w:rPr>
        <w:t>(5–7)</w:t>
      </w:r>
      <w:r w:rsidR="003E33E7" w:rsidRPr="00D93FCC">
        <w:rPr>
          <w:rFonts w:ascii="Arial" w:hAnsi="Arial" w:cs="Arial"/>
          <w:sz w:val="24"/>
          <w:szCs w:val="24"/>
        </w:rPr>
        <w:fldChar w:fldCharType="end"/>
      </w:r>
      <w:r w:rsidR="00E25681" w:rsidRPr="00D93FCC">
        <w:rPr>
          <w:rFonts w:ascii="Arial" w:hAnsi="Arial" w:cs="Arial"/>
          <w:sz w:val="24"/>
          <w:szCs w:val="24"/>
        </w:rPr>
        <w:t>, reducción de riesgo de diabetes gestacional</w:t>
      </w:r>
      <w:r w:rsidR="003E33E7" w:rsidRPr="00D93FCC">
        <w:rPr>
          <w:rFonts w:ascii="Arial" w:hAnsi="Arial" w:cs="Arial"/>
          <w:sz w:val="24"/>
          <w:szCs w:val="24"/>
        </w:rPr>
        <w:t xml:space="preserve"> </w:t>
      </w:r>
      <w:r w:rsidR="003E33E7" w:rsidRPr="00D93FCC">
        <w:rPr>
          <w:rFonts w:ascii="Arial" w:hAnsi="Arial" w:cs="Arial"/>
          <w:sz w:val="24"/>
          <w:szCs w:val="24"/>
        </w:rPr>
        <w:fldChar w:fldCharType="begin" w:fldLock="1"/>
      </w:r>
      <w:r w:rsidR="003E33E7" w:rsidRPr="00D93FCC">
        <w:rPr>
          <w:rFonts w:ascii="Arial" w:hAnsi="Arial" w:cs="Arial"/>
          <w:sz w:val="24"/>
          <w:szCs w:val="24"/>
        </w:rPr>
        <w:instrText>ADDIN CSL_CITATION {"citationItems":[{"id":"ITEM-1","itemData":{"DOI":"10.1016/j.jshs.2015.08.001","ISBN":"2095-2546\r2213-2961","ISSN":"22132961","PMID":"607428447","abstract":"Background Physical activity (PA) during pregnancy provides physical and psychological benefits for mother and child. U.S. guidelines recommend ≥30 min of moderate exercise for healthy pregnant women most days of the week; however, most women do not meet these recommendations. Theory assists in identifying salient determinants of health behavior to guide health promotion interventions; however, the application of theory to examine PA among pregnant women has not been examined cohesively among multiple levels of influence (e.g., intrapersonal, interpersonal, neighborhood/environmental, and organizational/political). Subsequently, this systematic review aims to identify and evaluate the use of health behavior theory in studies that examine PA during pregnancy. Methods Articles published before July 2014 were obtained from PubMed and Web of Science. Inclusion criteria applied were: (1) empirically-based; (2) peer-reviewed; (3) measured factors related to PA; (4) comprised a pregnant sample; and (5) applied theory. Fourteen studies were included. Each study's application of theory and theoretical constructs were evaluated. Results Various theories were utilized to explain and predict PA during pregnancy; yet, the majority of these studies only focused on intrapersonal level determinants. Five theoretical frameworks were applied across the studies—all but one at the intrapersonal level. Few determinants identified were from the interpersonal, neighborhood/environmental, or organizational/political levels. Conclusion This systematic review synthesized the literature on theoretical constructs related to PA during pregnancy. Interpersonal, community, and societal levels remain understudied. Future research should employ theory-driven multi-level determinants of PA to reflect the interacting factors influencing PA during this critical period in the life course.","author":[{"dropping-particle":"","family":"Thompson","given":"Erika L.","non-dropping-particle":"","parse-names":false,"suffix":""},{"dropping-particle":"","family":"Vamos","given":"Cheryl A.","non-dropping-particle":"","parse-names":false,"suffix":""},{"dropping-particle":"","family":"Daley","given":"Ellen M.","non-dropping-particle":"","parse-names":false,"suffix":""}],"container-title":"Journal of Sport and Health Science","id":"ITEM-1","issue":"2","issued":{"date-parts":[["2017"]]},"page":"198-206","publisher":"Elsevier B.V.","title":"Physical activity during pregnancy and the role of theory in promoting positive behavior change: A systematic review","type":"article-journal","volume":"6"},"uris":["http://www.mendeley.com/documents/?uuid=dc162cd0-a21e-4641-be6d-fa19ffa1e6bd"]},{"id":"ITEM-2","itemData":{"DOI":"10.2105/AJPH.2014.302072","ISBN":"1541-0048","ISSN":"15410048","PMID":"25122031","abstract":"OBJECTIVES We examined the impact of a prenatal exercise intervention on physical activity in 260 women at risk for gestational diabetes mellitus. METHODS We randomized participants in the Behaviors Affecting Baby and You (BABY) Study, which took place from 2007 to 2012, to either a 12-week individually tailored, motivationally matched exercise intervention (n=132) or to a comparison health and wellness intervention (n=128). We assessed physical activity with the Pregnancy Physical Activity Questionnaire. We used linear mixed models to evaluate the impact of the interventions on change in physical activity according to intensity and type, total walking, and sedentary behavior. RESULTS Compared with the health and wellness arm, the exercise arm had significantly greater increases in sports or exercise activity (0.3 vs 5.3 metabolic equivalent of task [MET] hours/week; P&lt;.001), and smaller declines in total activity (-42.7 vs -2.1 MET hours/week; P=.02) and activities of moderate to vigorous intensity (-30.6 vs -10.6 MET hours/week; P=.05), and was more likely to achieve recommended guidelines for physical activity (odds ratio=2.12; 95% confidence interval=1.45, 3.10). CONCLUSIONS These findings extend the previous literature by demonstrating the benefits of a clinically feasible exercise intervention in an ethnically and socio-economically diverse population. Given the increased risk of adverse maternal health outcomes in ethnic minority groups, these findings may have important implications for reducing health disparities.","author":[{"dropping-particle":"","family":"Hawkins","given":"Marquis","non-dropping-particle":"","parse-names":false,"suffix":""},{"dropping-particle":"","family":"Chasan-Taber","given":"Lisa","non-dropping-particle":"","parse-names":false,"suffix":""},{"dropping-particle":"","family":"Marcus","given":"Bess","non-dropping-particle":"","parse-names":false,"suffix":""},{"dropping-particle":"","family":"Stanek","given":"Edward","non-dropping-particle":"","parse-names":false,"suffix":""},{"dropping-particle":"","family":"Braun","given":"Barry","non-dropping-particle":"","parse-names":false,"suffix":""},{"dropping-particle":"","family":"Ciccolo","given":"Joe","non-dropping-particle":"","parse-names":false,"suffix":""},{"dropping-particle":"","family":"Markenson","given":"Glenn","non-dropping-particle":"","parse-names":false,"suffix":""}],"container-title":"American Journal of Public Health","id":"ITEM-2","issue":"10","issued":{"date-parts":[["2014"]]},"page":"e74-e81","title":"Impact of an exercise intervention on physical activity during pregnancy: The behaviors affecting baby and you study","type":"article-journal","volume":"104"},"uris":["http://www.mendeley.com/documents/?uuid=12030b0e-d797-4997-af55-b3eca5f9a49b"]},{"id":"ITEM-3","itemData":{"DOI":"10.1186/s12966-015-0191-7","ISBN":"1479-5868","ISSN":"14795868","PMID":"25778977","abstract":"BACKGROUND: Physical activity (PA) interventions designed to prevent prenatal complications have focused on increasing moderate PA yielding conflicting results. Minimal attention has focused on the evaluation of sleep, sedentary behavior (SB), light activity or total daily PA during pregnancy. The purpose of this prospective, longitudinal study was to 1) objectively quantify and compare habitual PA and SB during the 2(nd) and 3(rd) trimester; and 2) evaluate differences in activity patterns for women meeting prenatal PA guidelines versus those that did not.\\n\\nMETHODS: Forty-six participants wore 2 PA monitors (SenseWear® Mini and activPAL™) during week 18 and week 35 of pregnancy. We compared differences in sleep duration, postural allocation, daily steps, and PA between the 2(nd) and 3(rd) trimester and for women who met and did not meet PA guidelines.\\n\\nRESULTS: During the 2(nd) trimester, 30% of the women's day (24-hours) was total sleep; 52% SB; 13% light; 3% moderate; and 0% vigorous PA. Light (P = 0.05), vigorous (P = 0.02), and moderate-vigorous PA (MET-minutes; P = 0.02), decreased with a trend in increased SB (P = 0.07). Activity of other intensities and sleep duration did not significantly change. Only 39% and 37% of participants slept between 7-9 hours/night at week 18 and 35, respectively. Forty-six percent (n = 21) and 28% (n = 13) of participants met prenatal PA guidelines during the 2(nd) and 3(rd) trimester, respectively. At week 18, no differences in total sleep, SB, or light PA existed for women who met PA guidelines versus those who did not; total PA was significantly greater for women who met guidelines. At week 35, women that met PA guidelines had significantly less SB (P &lt; 0.005) than women who did not.\\n\\nCONCLUSIONS: This study demonstrates that pregnant women spend the majority of their day in SB. Significant reductions in total activity across pregnancy may be attributed, in part to shifts in light PA and increased SB. Based on the lifestyle of our sample, regardless of meeting PA guidelines in mid-pregnancy, no significant difference exists in time spent in SB, however meeting PA recommendations in late pregnancy may reduce SB. Future interventions should target reducing SB by increasing light and moderate PA beyond volitional exercise.","author":[{"dropping-particle":"","family":"Fabio","given":"Diana R.","non-dropping-particle":"Di","parse-names":false,"suffix":""},{"dropping-particle":"","family":"Blomme","given":"Courtney K.","non-dropping-particle":"","parse-names":false,"suffix":""},{"dropping-particle":"","family":"Smith","given":"Katie M.","non-dropping-particle":"","parse-names":false,"suffix":""},{"dropping-particle":"","family":"Welk","given":"Gregory J.","non-dropping-particle":"","parse-names":false,"suffix":""},{"dropping-particle":"","family":"Campbell","given":"Christina G.","non-dropping-particle":"","parse-names":false,"suffix":""}],"container-title":"International Journal of Behavioral Nutrition and Physical Activity","id":"ITEM-3","issue":"1","issued":{"date-parts":[["2015"]]},"page":"1-8","title":"Adherence to physical activity guidelines in mid-pregnancy does not reduce sedentary time: An observational study","type":"article-journal","volume":"12"},"uris":["http://www.mendeley.com/documents/?uuid=7f683749-3b9f-4bc1-a0bb-2c08f2b06373"]},{"id":"ITEM-4","itemData":{"DOI":"10.1080/08870446.2013.809084","ISBN":"1476-8321 (Electronic)\\r0887-0446 (Linking)","ISSN":"08870446","PMID":"23837826","abstract":"Negative psychological states such as depression, fatigue and anxiety are experienced by many women during pregnancy. This study examined whether engaging in an exercise programme during pregnancy is associated with improvements in psychological well-being among previously inactive women (n = 56, M age = 30.34, SD = 4.57; M weeks pregnant = 22.58, SD = 5.32). Participants completed the Profile of Mood States-Short Form and State Trait Anxiety Scale-Trait version at baseline and after four weeks of exercise. Exercise was assessed using accelerometers and these data were used to determine bouts of 30-min of moderate-to-vigorous exercise. Factorial repeated measures ANOVAs demonstrated that participants who met Canadian guidelines for exercise during pregnancy at week four (n = 17) experienced significant decreases in depression (p = .004, η(2) = .13), anger (p = .03, η(2) = .08), tension (p = .03, η(2) = .08), fatigue (p = .01, η(2) = .10), trait anxiety (p = .01, η(2) = .12) and increases in vigour (p = .001, η(2) = .19) compared to those who were not meeting guidelines (n = 39). From a psychological health perspective, these findings highlight the importance of continuing to promote exercise during pregnancy.","author":[{"dropping-particle":"","family":"Gaston","given":"Anca","non-dropping-particle":"","parse-names":false,"suffix":""},{"dropping-particle":"","family":"Prapavessis","given":"Harry","non-dropping-particle":"","parse-names":false,"suffix":""}],"container-title":"Psychology and Health","id":"ITEM-4","issue":"12","issued":{"date-parts":[["2013"]]},"page":"1353-1369","title":"Tired, moody and pregnant? Exercise may be the answer","type":"article-journal","volume":"28"},"uris":["http://www.mendeley.com/documents/?uuid=9ae06685-c4ae-485d-bd65-a309ec6b1a24"]}],"mendeley":{"formattedCitation":"(5–8)","plainTextFormattedCitation":"(5–8)","previouslyFormattedCitation":"(5–8)"},"properties":{"noteIndex":0},"schema":"https://github.com/citation-style-language/schema/raw/master/csl-citation.json"}</w:instrText>
      </w:r>
      <w:r w:rsidR="003E33E7" w:rsidRPr="00D93FCC">
        <w:rPr>
          <w:rFonts w:ascii="Arial" w:hAnsi="Arial" w:cs="Arial"/>
          <w:sz w:val="24"/>
          <w:szCs w:val="24"/>
        </w:rPr>
        <w:fldChar w:fldCharType="separate"/>
      </w:r>
      <w:r w:rsidR="003E33E7" w:rsidRPr="00D93FCC">
        <w:rPr>
          <w:rFonts w:ascii="Arial" w:hAnsi="Arial" w:cs="Arial"/>
          <w:noProof/>
          <w:sz w:val="24"/>
          <w:szCs w:val="24"/>
        </w:rPr>
        <w:t>(5–8)</w:t>
      </w:r>
      <w:r w:rsidR="003E33E7" w:rsidRPr="00D93FCC">
        <w:rPr>
          <w:rFonts w:ascii="Arial" w:hAnsi="Arial" w:cs="Arial"/>
          <w:sz w:val="24"/>
          <w:szCs w:val="24"/>
        </w:rPr>
        <w:fldChar w:fldCharType="end"/>
      </w:r>
      <w:r w:rsidR="00E25681" w:rsidRPr="00D93FCC">
        <w:rPr>
          <w:rFonts w:ascii="Arial" w:hAnsi="Arial" w:cs="Arial"/>
          <w:sz w:val="24"/>
          <w:szCs w:val="24"/>
        </w:rPr>
        <w:t xml:space="preserve">, y </w:t>
      </w:r>
      <w:proofErr w:type="spellStart"/>
      <w:r w:rsidR="00E25681" w:rsidRPr="00D93FCC">
        <w:rPr>
          <w:rFonts w:ascii="Arial" w:hAnsi="Arial" w:cs="Arial"/>
          <w:sz w:val="24"/>
          <w:szCs w:val="24"/>
        </w:rPr>
        <w:t>pre-eclampsia</w:t>
      </w:r>
      <w:proofErr w:type="spellEnd"/>
      <w:r w:rsidR="003E33E7" w:rsidRPr="00D93FCC">
        <w:rPr>
          <w:rFonts w:ascii="Arial" w:hAnsi="Arial" w:cs="Arial"/>
          <w:sz w:val="24"/>
          <w:szCs w:val="24"/>
        </w:rPr>
        <w:t xml:space="preserve"> </w:t>
      </w:r>
      <w:r w:rsidR="003E33E7" w:rsidRPr="00D93FCC">
        <w:rPr>
          <w:rFonts w:ascii="Arial" w:hAnsi="Arial" w:cs="Arial"/>
          <w:sz w:val="24"/>
          <w:szCs w:val="24"/>
        </w:rPr>
        <w:fldChar w:fldCharType="begin" w:fldLock="1"/>
      </w:r>
      <w:r w:rsidR="003E33E7" w:rsidRPr="00D93FCC">
        <w:rPr>
          <w:rFonts w:ascii="Arial" w:hAnsi="Arial" w:cs="Arial"/>
          <w:sz w:val="24"/>
          <w:szCs w:val="24"/>
        </w:rPr>
        <w:instrText>ADDIN CSL_CITATION {"citationItems":[{"id":"ITEM-1","itemData":{"DOI":"10.1186/s12966-015-0191-7","ISBN":"1479-5868","ISSN":"14795868","PMID":"25778977","abstract":"BACKGROUND: Physical activity (PA) interventions designed to prevent prenatal complications have focused on increasing moderate PA yielding conflicting results. Minimal attention has focused on the evaluation of sleep, sedentary behavior (SB), light activity or total daily PA during pregnancy. The purpose of this prospective, longitudinal study was to 1) objectively quantify and compare habitual PA and SB during the 2(nd) and 3(rd) trimester; and 2) evaluate differences in activity patterns for women meeting prenatal PA guidelines versus those that did not.\\n\\nMETHODS: Forty-six participants wore 2 PA monitors (SenseWear® Mini and activPAL™) during week 18 and week 35 of pregnancy. We compared differences in sleep duration, postural allocation, daily steps, and PA between the 2(nd) and 3(rd) trimester and for women who met and did not meet PA guidelines.\\n\\nRESULTS: During the 2(nd) trimester, 30% of the women's day (24-hours) was total sleep; 52% SB; 13% light; 3% moderate; and 0% vigorous PA. Light (P = 0.05), vigorous (P = 0.02), and moderate-vigorous PA (MET-minutes; P = 0.02), decreased with a trend in increased SB (P = 0.07). Activity of other intensities and sleep duration did not significantly change. Only 39% and 37% of participants slept between 7-9 hours/night at week 18 and 35, respectively. Forty-six percent (n = 21) and 28% (n = 13) of participants met prenatal PA guidelines during the 2(nd) and 3(rd) trimester, respectively. At week 18, no differences in total sleep, SB, or light PA existed for women who met PA guidelines versus those who did not; total PA was significantly greater for women who met guidelines. At week 35, women that met PA guidelines had significantly less SB (P &lt; 0.005) than women who did not.\\n\\nCONCLUSIONS: This study demonstrates that pregnant women spend the majority of their day in SB. Significant reductions in total activity across pregnancy may be attributed, in part to shifts in light PA and increased SB. Based on the lifestyle of our sample, regardless of meeting PA guidelines in mid-pregnancy, no significant difference exists in time spent in SB, however meeting PA recommendations in late pregnancy may reduce SB. Future interventions should target reducing SB by increasing light and moderate PA beyond volitional exercise.","author":[{"dropping-particle":"","family":"Fabio","given":"Diana R.","non-dropping-particle":"Di","parse-names":false,"suffix":""},{"dropping-particle":"","family":"Blomme","given":"Courtney K.","non-dropping-particle":"","parse-names":false,"suffix":""},{"dropping-particle":"","family":"Smith","given":"Katie M.","non-dropping-particle":"","parse-names":false,"suffix":""},{"dropping-particle":"","family":"Welk","given":"Gregory J.","non-dropping-particle":"","parse-names":false,"suffix":""},{"dropping-particle":"","family":"Campbell","given":"Christina G.","non-dropping-particle":"","parse-names":false,"suffix":""}],"container-title":"International Journal of Behavioral Nutrition and Physical Activity","id":"ITEM-1","issue":"1","issued":{"date-parts":[["2015"]]},"page":"1-8","title":"Adherence to physical activity guidelines in mid-pregnancy does not reduce sedentary time: An observational study","type":"article-journal","volume":"12"},"uris":["http://www.mendeley.com/documents/?uuid=7f683749-3b9f-4bc1-a0bb-2c08f2b06373"]}],"mendeley":{"formattedCitation":"(7)","plainTextFormattedCitation":"(7)","previouslyFormattedCitation":"(7)"},"properties":{"noteIndex":0},"schema":"https://github.com/citation-style-language/schema/raw/master/csl-citation.json"}</w:instrText>
      </w:r>
      <w:r w:rsidR="003E33E7" w:rsidRPr="00D93FCC">
        <w:rPr>
          <w:rFonts w:ascii="Arial" w:hAnsi="Arial" w:cs="Arial"/>
          <w:sz w:val="24"/>
          <w:szCs w:val="24"/>
        </w:rPr>
        <w:fldChar w:fldCharType="separate"/>
      </w:r>
      <w:r w:rsidR="003E33E7" w:rsidRPr="00D93FCC">
        <w:rPr>
          <w:rFonts w:ascii="Arial" w:hAnsi="Arial" w:cs="Arial"/>
          <w:noProof/>
          <w:sz w:val="24"/>
          <w:szCs w:val="24"/>
        </w:rPr>
        <w:t>(7)</w:t>
      </w:r>
      <w:r w:rsidR="003E33E7" w:rsidRPr="00D93FCC">
        <w:rPr>
          <w:rFonts w:ascii="Arial" w:hAnsi="Arial" w:cs="Arial"/>
          <w:sz w:val="24"/>
          <w:szCs w:val="24"/>
        </w:rPr>
        <w:fldChar w:fldCharType="end"/>
      </w:r>
      <w:r w:rsidR="00E25681" w:rsidRPr="00D93FCC">
        <w:rPr>
          <w:rFonts w:ascii="Arial" w:hAnsi="Arial" w:cs="Arial"/>
          <w:sz w:val="24"/>
          <w:szCs w:val="24"/>
        </w:rPr>
        <w:t xml:space="preserve">, reducción de riesgos de nacimientos de </w:t>
      </w:r>
      <w:proofErr w:type="spellStart"/>
      <w:r w:rsidR="00E25681" w:rsidRPr="00D93FCC">
        <w:rPr>
          <w:rFonts w:ascii="Arial" w:hAnsi="Arial" w:cs="Arial"/>
          <w:sz w:val="24"/>
          <w:szCs w:val="24"/>
        </w:rPr>
        <w:t>pre-término</w:t>
      </w:r>
      <w:proofErr w:type="spellEnd"/>
      <w:r w:rsidR="003E33E7" w:rsidRPr="00D93FCC">
        <w:rPr>
          <w:rFonts w:ascii="Arial" w:hAnsi="Arial" w:cs="Arial"/>
          <w:sz w:val="24"/>
          <w:szCs w:val="24"/>
        </w:rPr>
        <w:t xml:space="preserve"> </w:t>
      </w:r>
      <w:r w:rsidR="003E33E7" w:rsidRPr="00D93FCC">
        <w:rPr>
          <w:rFonts w:ascii="Arial" w:hAnsi="Arial" w:cs="Arial"/>
          <w:sz w:val="24"/>
          <w:szCs w:val="24"/>
        </w:rPr>
        <w:fldChar w:fldCharType="begin" w:fldLock="1"/>
      </w:r>
      <w:r w:rsidR="003E33E7" w:rsidRPr="00D93FCC">
        <w:rPr>
          <w:rFonts w:ascii="Arial" w:hAnsi="Arial" w:cs="Arial"/>
          <w:sz w:val="24"/>
          <w:szCs w:val="24"/>
        </w:rPr>
        <w:instrText>ADDIN CSL_CITATION {"citationItems":[{"id":"ITEM-1","itemData":{"DOI":"10.1186/s12966-015-0191-7","ISBN":"1479-5868","ISSN":"14795868","PMID":"25778977","abstract":"BACKGROUND: Physical activity (PA) interventions designed to prevent prenatal complications have focused on increasing moderate PA yielding conflicting results. Minimal attention has focused on the evaluation of sleep, sedentary behavior (SB), light activity or total daily PA during pregnancy. The purpose of this prospective, longitudinal study was to 1) objectively quantify and compare habitual PA and SB during the 2(nd) and 3(rd) trimester; and 2) evaluate differences in activity patterns for women meeting prenatal PA guidelines versus those that did not.\\n\\nMETHODS: Forty-six participants wore 2 PA monitors (SenseWear® Mini and activPAL™) during week 18 and week 35 of pregnancy. We compared differences in sleep duration, postural allocation, daily steps, and PA between the 2(nd) and 3(rd) trimester and for women who met and did not meet PA guidelines.\\n\\nRESULTS: During the 2(nd) trimester, 30% of the women's day (24-hours) was total sleep; 52% SB; 13% light; 3% moderate; and 0% vigorous PA. Light (P = 0.05), vigorous (P = 0.02), and moderate-vigorous PA (MET-minutes; P = 0.02), decreased with a trend in increased SB (P = 0.07). Activity of other intensities and sleep duration did not significantly change. Only 39% and 37% of participants slept between 7-9 hours/night at week 18 and 35, respectively. Forty-six percent (n = 21) and 28% (n = 13) of participants met prenatal PA guidelines during the 2(nd) and 3(rd) trimester, respectively. At week 18, no differences in total sleep, SB, or light PA existed for women who met PA guidelines versus those who did not; total PA was significantly greater for women who met guidelines. At week 35, women that met PA guidelines had significantly less SB (P &lt; 0.005) than women who did not.\\n\\nCONCLUSIONS: This study demonstrates that pregnant women spend the majority of their day in SB. Significant reductions in total activity across pregnancy may be attributed, in part to shifts in light PA and increased SB. Based on the lifestyle of our sample, regardless of meeting PA guidelines in mid-pregnancy, no significant difference exists in time spent in SB, however meeting PA recommendations in late pregnancy may reduce SB. Future interventions should target reducing SB by increasing light and moderate PA beyond volitional exercise.","author":[{"dropping-particle":"","family":"Fabio","given":"Diana R.","non-dropping-particle":"Di","parse-names":false,"suffix":""},{"dropping-particle":"","family":"Blomme","given":"Courtney K.","non-dropping-particle":"","parse-names":false,"suffix":""},{"dropping-particle":"","family":"Smith","given":"Katie M.","non-dropping-particle":"","parse-names":false,"suffix":""},{"dropping-particle":"","family":"Welk","given":"Gregory J.","non-dropping-particle":"","parse-names":false,"suffix":""},{"dropping-particle":"","family":"Campbell","given":"Christina G.","non-dropping-particle":"","parse-names":false,"suffix":""}],"container-title":"International Journal of Behavioral Nutrition and Physical Activity","id":"ITEM-1","issue":"1","issued":{"date-parts":[["2015"]]},"page":"1-8","title":"Adherence to physical activity guidelines in mid-pregnancy does not reduce sedentary time: An observational study","type":"article-journal","volume":"12"},"uris":["http://www.mendeley.com/documents/?uuid=7f683749-3b9f-4bc1-a0bb-2c08f2b06373"]}],"mendeley":{"formattedCitation":"(7)","plainTextFormattedCitation":"(7)","previouslyFormattedCitation":"(7)"},"properties":{"noteIndex":0},"schema":"https://github.com/citation-style-language/schema/raw/master/csl-citation.json"}</w:instrText>
      </w:r>
      <w:r w:rsidR="003E33E7" w:rsidRPr="00D93FCC">
        <w:rPr>
          <w:rFonts w:ascii="Arial" w:hAnsi="Arial" w:cs="Arial"/>
          <w:sz w:val="24"/>
          <w:szCs w:val="24"/>
        </w:rPr>
        <w:fldChar w:fldCharType="separate"/>
      </w:r>
      <w:r w:rsidR="003E33E7" w:rsidRPr="00D93FCC">
        <w:rPr>
          <w:rFonts w:ascii="Arial" w:hAnsi="Arial" w:cs="Arial"/>
          <w:noProof/>
          <w:sz w:val="24"/>
          <w:szCs w:val="24"/>
        </w:rPr>
        <w:t>(7)</w:t>
      </w:r>
      <w:r w:rsidR="003E33E7" w:rsidRPr="00D93FCC">
        <w:rPr>
          <w:rFonts w:ascii="Arial" w:hAnsi="Arial" w:cs="Arial"/>
          <w:sz w:val="24"/>
          <w:szCs w:val="24"/>
        </w:rPr>
        <w:fldChar w:fldCharType="end"/>
      </w:r>
      <w:r w:rsidR="00E25681" w:rsidRPr="00D93FCC">
        <w:rPr>
          <w:rFonts w:ascii="Arial" w:hAnsi="Arial" w:cs="Arial"/>
          <w:sz w:val="24"/>
          <w:szCs w:val="24"/>
        </w:rPr>
        <w:t xml:space="preserve"> y control del exceso de ganancia de peso gestacional</w:t>
      </w:r>
      <w:r w:rsidR="003E33E7" w:rsidRPr="00D93FCC">
        <w:rPr>
          <w:rFonts w:ascii="Arial" w:hAnsi="Arial" w:cs="Arial"/>
          <w:sz w:val="24"/>
          <w:szCs w:val="24"/>
        </w:rPr>
        <w:t xml:space="preserve"> </w:t>
      </w:r>
      <w:r w:rsidR="003E33E7" w:rsidRPr="00D93FCC">
        <w:rPr>
          <w:rFonts w:ascii="Arial" w:hAnsi="Arial" w:cs="Arial"/>
          <w:sz w:val="24"/>
          <w:szCs w:val="24"/>
        </w:rPr>
        <w:fldChar w:fldCharType="begin" w:fldLock="1"/>
      </w:r>
      <w:r w:rsidR="00C34A8D" w:rsidRPr="00D93FCC">
        <w:rPr>
          <w:rFonts w:ascii="Arial" w:hAnsi="Arial" w:cs="Arial"/>
          <w:sz w:val="24"/>
          <w:szCs w:val="24"/>
        </w:rPr>
        <w:instrText>ADDIN CSL_CITATION {"citationItems":[{"id":"ITEM-1","itemData":{"DOI":"10.1016/j.jshs.2015.08.001","ISBN":"2095-2546\r2213-2961","ISSN":"22132961","PMID":"607428447","abstract":"Background Physical activity (PA) during pregnancy provides physical and psychological benefits for mother and child. U.S. guidelines recommend ≥30 min of moderate exercise for healthy pregnant women most days of the week; however, most women do not meet these recommendations. Theory assists in identifying salient determinants of health behavior to guide health promotion interventions; however, the application of theory to examine PA among pregnant women has not been examined cohesively among multiple levels of influence (e.g., intrapersonal, interpersonal, neighborhood/environmental, and organizational/political). Subsequently, this systematic review aims to identify and evaluate the use of health behavior theory in studies that examine PA during pregnancy. Methods Articles published before July 2014 were obtained from PubMed and Web of Science. Inclusion criteria applied were: (1) empirically-based; (2) peer-reviewed; (3) measured factors related to PA; (4) comprised a pregnant sample; and (5) applied theory. Fourteen studies were included. Each study's application of theory and theoretical constructs were evaluated. Results Various theories were utilized to explain and predict PA during pregnancy; yet, the majority of these studies only focused on intrapersonal level determinants. Five theoretical frameworks were applied across the studies—all but one at the intrapersonal level. Few determinants identified were from the interpersonal, neighborhood/environmental, or organizational/political levels. Conclusion This systematic review synthesized the literature on theoretical constructs related to PA during pregnancy. Interpersonal, community, and societal levels remain understudied. Future research should employ theory-driven multi-level determinants of PA to reflect the interacting factors influencing PA during this critical period in the life course.","author":[{"dropping-particle":"","family":"Thompson","given":"Erika L.","non-dropping-particle":"","parse-names":false,"suffix":""},{"dropping-particle":"","family":"Vamos","given":"Cheryl A.","non-dropping-particle":"","parse-names":false,"suffix":""},{"dropping-particle":"","family":"Daley","given":"Ellen M.","non-dropping-particle":"","parse-names":false,"suffix":""}],"container-title":"Journal of Sport and Health Science","id":"ITEM-1","issue":"2","issued":{"date-parts":[["2017"]]},"page":"198-206","publisher":"Elsevier B.V.","title":"Physical activity during pregnancy and the role of theory in promoting positive behavior change: A systematic review","type":"article-journal","volume":"6"},"uris":["http://www.mendeley.com/documents/?uuid=dc162cd0-a21e-4641-be6d-fa19ffa1e6bd"]},{"id":"ITEM-2","itemData":{"DOI":"10.1186/s12966-015-0191-7","ISBN":"1479-5868","ISSN":"14795868","PMID":"25778977","abstract":"BACKGROUND: Physical activity (PA) interventions designed to prevent prenatal complications have focused on increasing moderate PA yielding conflicting results. Minimal attention has focused on the evaluation of sleep, sedentary behavior (SB), light activity or total daily PA during pregnancy. The purpose of this prospective, longitudinal study was to 1) objectively quantify and compare habitual PA and SB during the 2(nd) and 3(rd) trimester; and 2) evaluate differences in activity patterns for women meeting prenatal PA guidelines versus those that did not.\\n\\nMETHODS: Forty-six participants wore 2 PA monitors (SenseWear® Mini and activPAL™) during week 18 and week 35 of pregnancy. We compared differences in sleep duration, postural allocation, daily steps, and PA between the 2(nd) and 3(rd) trimester and for women who met and did not meet PA guidelines.\\n\\nRESULTS: During the 2(nd) trimester, 30% of the women's day (24-hours) was total sleep; 52% SB; 13% light; 3% moderate; and 0% vigorous PA. Light (P = 0.05), vigorous (P = 0.02), and moderate-vigorous PA (MET-minutes; P = 0.02), decreased with a trend in increased SB (P = 0.07). Activity of other intensities and sleep duration did not significantly change. Only 39% and 37% of participants slept between 7-9 hours/night at week 18 and 35, respectively. Forty-six percent (n = 21) and 28% (n = 13) of participants met prenatal PA guidelines during the 2(nd) and 3(rd) trimester, respectively. At week 18, no differences in total sleep, SB, or light PA existed for women who met PA guidelines versus those who did not; total PA was significantly greater for women who met guidelines. At week 35, women that met PA guidelines had significantly less SB (P &lt; 0.005) than women who did not.\\n\\nCONCLUSIONS: This study demonstrates that pregnant women spend the majority of their day in SB. Significant reductions in total activity across pregnancy may be attributed, in part to shifts in light PA and increased SB. Based on the lifestyle of our sample, regardless of meeting PA guidelines in mid-pregnancy, no significant difference exists in time spent in SB, however meeting PA recommendations in late pregnancy may reduce SB. Future interventions should target reducing SB by increasing light and moderate PA beyond volitional exercise.","author":[{"dropping-particle":"","family":"Fabio","given":"Diana R.","non-dropping-particle":"Di","parse-names":false,"suffix":""},{"dropping-particle":"","family":"Blomme","given":"Courtney K.","non-dropping-particle":"","parse-names":false,"suffix":""},{"dropping-particle":"","family":"Smith","given":"Katie M.","non-dropping-particle":"","parse-names":false,"suffix":""},{"dropping-particle":"","family":"Welk","given":"Gregory J.","non-dropping-particle":"","parse-names":false,"suffix":""},{"dropping-particle":"","family":"Campbell","given":"Christina G.","non-dropping-particle":"","parse-names":false,"suffix":""}],"container-title":"International Journal of Behavioral Nutrition and Physical Activity","id":"ITEM-2","issue":"1","issued":{"date-parts":[["2015"]]},"page":"1-8","title":"Adherence to physical activity guidelines in mid-pregnancy does not reduce sedentary time: An observational study","type":"article-journal","volume":"12"},"uris":["http://www.mendeley.com/documents/?uuid=7f683749-3b9f-4bc1-a0bb-2c08f2b06373"]},{"id":"ITEM-3","itemData":{"DOI":"10.1080/08870446.2013.809084","ISBN":"1476-8321 (Electronic)\\r0887-0446 (Linking)","ISSN":"08870446","PMID":"23837826","abstract":"Negative psychological states such as depression, fatigue and anxiety are experienced by many women during pregnancy. This study examined whether engaging in an exercise programme during pregnancy is associated with improvements in psychological well-being among previously inactive women (n = 56, M age = 30.34, SD = 4.57; M weeks pregnant = 22.58, SD = 5.32). Participants completed the Profile of Mood States-Short Form and State Trait Anxiety Scale-Trait version at baseline and after four weeks of exercise. Exercise was assessed using accelerometers and these data were used to determine bouts of 30-min of moderate-to-vigorous exercise. Factorial repeated measures ANOVAs demonstrated that participants who met Canadian guidelines for exercise during pregnancy at week four (n = 17) experienced significant decreases in depression (p = .004, η(2) = .13), anger (p = .03, η(2) = .08), tension (p = .03, η(2) = .08), fatigue (p = .01, η(2) = .10), trait anxiety (p = .01, η(2) = .12) and increases in vigour (p = .001, η(2) = .19) compared to those who were not meeting guidelines (n = 39). From a psychological health perspective, these findings highlight the importance of continuing to promote exercise during pregnancy.","author":[{"dropping-particle":"","family":"Gaston","given":"Anca","non-dropping-particle":"","parse-names":false,"suffix":""},{"dropping-particle":"","family":"Prapavessis","given":"Harry","non-dropping-particle":"","parse-names":false,"suffix":""}],"container-title":"Psychology and Health","id":"ITEM-3","issue":"12","issued":{"date-parts":[["2013"]]},"page":"1353-1369","title":"Tired, moody and pregnant? Exercise may be the answer","type":"article-journal","volume":"28"},"uris":["http://www.mendeley.com/documents/?uuid=9ae06685-c4ae-485d-bd65-a309ec6b1a24"]},{"id":"ITEM-4","itemData":{"DOI":"10.1371/journal.pone.0167759","ISBN":"1932-6203","ISSN":"19326203","PMID":"27936083","abstract":"There is a link between the pregnancy and its long-term influence on health and susceptibility to future chronic disease both in mother and offspring. The objective was to determine whether individual counseling on physical activity and diet and weight gain at five antenatal visits can prevent type 2 diabetes mellitus (T2DM) and overweight or improve glycemic parameters, among all at-risk-mothers and their children. Another objective was to evaluate whether gestational lifestyle intervention was cost-effective as measured with mother's sickness absence and quality-adjusted life years (QALY). This study was a seven-year follow-up study for women, who were enrolled to the antenatal cluster-randomized controlled trial (RCT). Analysis of the outcome included all women whose outcome was available, in addition with subgroup analysis including women adherent to all lifestyle aims. A total of 173 women with their children participated to the study, representing 43% (173/399) of the women who finished the original RCT. Main outcome measures were: T2DM based on medication use or fasting blood glucose or oral glucose tolerance test (OGTT), body mass index (BMI), glycosylated hemoglobin (HbA1c). None of the women were diagnosed to have T2DM. HbA1c or fasting blood glucose differences were not found among mothers or children. Differences in BMI were non-significant among mothers (Intervention 27.3, Usual care 28.1 kg/m2, p = 0.33) and children (I 21.3 vs U 22.5 kg/m2, p = 0.07). Children's BMI was significantly lower among adherent group (I 20.5 vs U 22.5, p = 0.04). The mean total cost per person was 30.6% lower in the intervention group than in the usual care group (I euro2,944 vs. U euro4,243; p = 0.74). Intervention was cost-effective in terms of sickness absence but not in QALY gained i.e. if society is willing to pay additional euro100 per one avoided sickness absence day; there is a 90% probability of the intervention arm to be cost-effective. Long-term effectiveness of antenatal lifestyle counseling was not shown, in spite of possible effect on children's BMI. Cost-effectiveness of the intervention in terms of sickness absence may have larger societal impact.","author":[{"dropping-particle":"","family":"Kolu","given":"Päivi","non-dropping-particle":"","parse-names":false,"suffix":""},{"dropping-particle":"","family":"Raitanen","given":"Jani","non-dropping-particle":"","parse-names":false,"suffix":""},{"dropping-particle":"","family":"Puhkala","given":"Jatta","non-dropping-particle":"","parse-names":false,"suffix":""},{"dropping-particle":"","family":"Tuominen","given":"Pipsa","non-dropping-particle":"","parse-names":false,"suffix":""},{"dropping-particle":"","family":"Husu","given":"Pauliina","non-dropping-particle":"","parse-names":false,"suffix":""},{"dropping-particle":"","family":"Luoto","given":"Riitta","non-dropping-particle":"","parse-names":false,"suffix":""}],"container-title":"PLoS ONE","id":"ITEM-4","issue":"12","issued":{"date-parts":[["2016"]]},"page":"1-16","title":"Effectiveness and cost-effectiveness of a cluster-randomized prenatal lifestyle counseling trial: A seven-year follow-up","type":"article-journal","volume":"11"},"uris":["http://www.mendeley.com/documents/?uuid=e026e8cc-20d5-4b14-be5b-a28a2dcded62"]}],"mendeley":{"formattedCitation":"(5,7–9)","plainTextFormattedCitation":"(5,7–9)","previouslyFormattedCitation":"(5,7–9)"},"properties":{"noteIndex":0},"schema":"https://github.com/citation-style-language/schema/raw/master/csl-citation.json"}</w:instrText>
      </w:r>
      <w:r w:rsidR="003E33E7" w:rsidRPr="00D93FCC">
        <w:rPr>
          <w:rFonts w:ascii="Arial" w:hAnsi="Arial" w:cs="Arial"/>
          <w:sz w:val="24"/>
          <w:szCs w:val="24"/>
        </w:rPr>
        <w:fldChar w:fldCharType="separate"/>
      </w:r>
      <w:r w:rsidR="00C34A8D" w:rsidRPr="00D93FCC">
        <w:rPr>
          <w:rFonts w:ascii="Arial" w:hAnsi="Arial" w:cs="Arial"/>
          <w:noProof/>
          <w:sz w:val="24"/>
          <w:szCs w:val="24"/>
        </w:rPr>
        <w:t>(5,7–9)</w:t>
      </w:r>
      <w:r w:rsidR="003E33E7" w:rsidRPr="00D93FCC">
        <w:rPr>
          <w:rFonts w:ascii="Arial" w:hAnsi="Arial" w:cs="Arial"/>
          <w:sz w:val="24"/>
          <w:szCs w:val="24"/>
        </w:rPr>
        <w:fldChar w:fldCharType="end"/>
      </w:r>
      <w:r w:rsidR="00E25681" w:rsidRPr="00D93FCC">
        <w:rPr>
          <w:rFonts w:ascii="Arial" w:hAnsi="Arial" w:cs="Arial"/>
          <w:sz w:val="24"/>
          <w:szCs w:val="24"/>
        </w:rPr>
        <w:t>. En relación a este último, caminar (OR=0,9</w:t>
      </w:r>
      <w:r w:rsidR="00B91E08" w:rsidRPr="00D93FCC">
        <w:rPr>
          <w:rFonts w:ascii="Arial" w:hAnsi="Arial" w:cs="Arial"/>
          <w:sz w:val="24"/>
          <w:szCs w:val="24"/>
        </w:rPr>
        <w:t>2</w:t>
      </w:r>
      <w:r w:rsidR="00E25681" w:rsidRPr="00D93FCC">
        <w:rPr>
          <w:rFonts w:ascii="Arial" w:hAnsi="Arial" w:cs="Arial"/>
          <w:sz w:val="24"/>
          <w:szCs w:val="24"/>
        </w:rPr>
        <w:t>; IC 95% 0,82-1,0) y realizar actividad física vigorosa (OR=0,76; IC 95% 0,6-0,9</w:t>
      </w:r>
      <w:r w:rsidR="00B91E08" w:rsidRPr="00D93FCC">
        <w:rPr>
          <w:rFonts w:ascii="Arial" w:hAnsi="Arial" w:cs="Arial"/>
          <w:sz w:val="24"/>
          <w:szCs w:val="24"/>
        </w:rPr>
        <w:t>6</w:t>
      </w:r>
      <w:r w:rsidR="00E25681" w:rsidRPr="00D93FCC">
        <w:rPr>
          <w:rFonts w:ascii="Arial" w:hAnsi="Arial" w:cs="Arial"/>
          <w:sz w:val="24"/>
          <w:szCs w:val="24"/>
        </w:rPr>
        <w:t xml:space="preserve">), se asocian de manera inversa con la ganancia excesiva de peso gestacional en mujeres durante </w:t>
      </w:r>
      <w:r w:rsidR="003E33E7" w:rsidRPr="00D93FCC">
        <w:rPr>
          <w:rFonts w:ascii="Arial" w:hAnsi="Arial" w:cs="Arial"/>
          <w:sz w:val="24"/>
          <w:szCs w:val="24"/>
        </w:rPr>
        <w:t xml:space="preserve">su </w:t>
      </w:r>
      <w:r w:rsidR="00B91E08" w:rsidRPr="00D93FCC">
        <w:rPr>
          <w:rFonts w:ascii="Arial" w:hAnsi="Arial" w:cs="Arial"/>
          <w:sz w:val="24"/>
          <w:szCs w:val="24"/>
        </w:rPr>
        <w:t>segundo</w:t>
      </w:r>
      <w:r w:rsidR="003E33E7" w:rsidRPr="00D93FCC">
        <w:rPr>
          <w:rFonts w:ascii="Arial" w:hAnsi="Arial" w:cs="Arial"/>
          <w:sz w:val="24"/>
          <w:szCs w:val="24"/>
        </w:rPr>
        <w:t xml:space="preserve"> trimestre de embarazo </w:t>
      </w:r>
      <w:r w:rsidR="003E33E7" w:rsidRPr="00D93FCC">
        <w:rPr>
          <w:rFonts w:ascii="Arial" w:hAnsi="Arial" w:cs="Arial"/>
          <w:sz w:val="24"/>
          <w:szCs w:val="24"/>
        </w:rPr>
        <w:fldChar w:fldCharType="begin" w:fldLock="1"/>
      </w:r>
      <w:r w:rsidR="00C34A8D" w:rsidRPr="00D93FCC">
        <w:rPr>
          <w:rFonts w:ascii="Arial" w:hAnsi="Arial" w:cs="Arial"/>
          <w:sz w:val="24"/>
          <w:szCs w:val="24"/>
        </w:rPr>
        <w:instrText>ADDIN CSL_CITATION {"citationItems":[{"id":"ITEM-1","itemData":{"DOI":"10.1088/1367-2630/15/1/015008.Fluid","ISBN":"0000000000000","ISSN":"15378276","PMID":"1000000221","author":[{"dropping-particle":"","family":"Stuebe A, Oken E","given":"Gillman M.","non-dropping-particle":"","parse-names":false,"suffix":""}],"container-title":"Am J Obstet Gynecol","id":"ITEM-1","issue":"1","issued":{"date-parts":[["2009"]]},"page":"1-23","title":"Associations of diet and physical activity during pregnancy with risk for excessive gestational weight gain","type":"article-journal","volume":"201"},"uris":["http://www.mendeley.com/documents/?uuid=5474d5ec-e136-4b05-ae0f-7e8df80948e3"]}],"mendeley":{"formattedCitation":"(10)","plainTextFormattedCitation":"(10)","previouslyFormattedCitation":"(10)"},"properties":{"noteIndex":0},"schema":"https://github.com/citation-style-language/schema/raw/master/csl-citation.json"}</w:instrText>
      </w:r>
      <w:r w:rsidR="003E33E7" w:rsidRPr="00D93FCC">
        <w:rPr>
          <w:rFonts w:ascii="Arial" w:hAnsi="Arial" w:cs="Arial"/>
          <w:sz w:val="24"/>
          <w:szCs w:val="24"/>
        </w:rPr>
        <w:fldChar w:fldCharType="separate"/>
      </w:r>
      <w:r w:rsidR="00C34A8D" w:rsidRPr="00D93FCC">
        <w:rPr>
          <w:rFonts w:ascii="Arial" w:hAnsi="Arial" w:cs="Arial"/>
          <w:noProof/>
          <w:sz w:val="24"/>
          <w:szCs w:val="24"/>
        </w:rPr>
        <w:t>(10)</w:t>
      </w:r>
      <w:r w:rsidR="003E33E7" w:rsidRPr="00D93FCC">
        <w:rPr>
          <w:rFonts w:ascii="Arial" w:hAnsi="Arial" w:cs="Arial"/>
          <w:sz w:val="24"/>
          <w:szCs w:val="24"/>
        </w:rPr>
        <w:fldChar w:fldCharType="end"/>
      </w:r>
      <w:r w:rsidR="00E25681" w:rsidRPr="00D93FCC">
        <w:rPr>
          <w:rFonts w:ascii="Arial" w:hAnsi="Arial" w:cs="Arial"/>
          <w:sz w:val="24"/>
          <w:szCs w:val="24"/>
        </w:rPr>
        <w:t xml:space="preserve">. </w:t>
      </w:r>
    </w:p>
    <w:p w14:paraId="7D51DE48" w14:textId="70D2086E" w:rsidR="00DC1245" w:rsidRPr="00D93FCC" w:rsidRDefault="00E25681" w:rsidP="00834C2C">
      <w:pPr>
        <w:spacing w:line="480" w:lineRule="auto"/>
        <w:contextualSpacing/>
        <w:rPr>
          <w:rFonts w:ascii="Arial" w:hAnsi="Arial" w:cs="Arial"/>
          <w:sz w:val="24"/>
          <w:szCs w:val="24"/>
        </w:rPr>
      </w:pPr>
      <w:r w:rsidRPr="00D93FCC">
        <w:rPr>
          <w:rFonts w:ascii="Arial" w:hAnsi="Arial" w:cs="Arial"/>
          <w:sz w:val="24"/>
          <w:szCs w:val="24"/>
        </w:rPr>
        <w:t>En la actualidad, el Colegio Americano de Ginecología y Obstetricia (ACOG) recomienda, en ausencia de complicaciones médicas u obstétricas, la realización de actividad física moderada en mujeres embarazadas a lo menos 30 minutos al día, la mayor</w:t>
      </w:r>
      <w:r w:rsidR="003E33E7" w:rsidRPr="00D93FCC">
        <w:rPr>
          <w:rFonts w:ascii="Arial" w:hAnsi="Arial" w:cs="Arial"/>
          <w:sz w:val="24"/>
          <w:szCs w:val="24"/>
        </w:rPr>
        <w:t xml:space="preserve"> cantidad de veces a la semana </w:t>
      </w:r>
      <w:r w:rsidR="003E33E7" w:rsidRPr="00D93FCC">
        <w:rPr>
          <w:rFonts w:ascii="Arial" w:hAnsi="Arial" w:cs="Arial"/>
          <w:sz w:val="24"/>
          <w:szCs w:val="24"/>
        </w:rPr>
        <w:fldChar w:fldCharType="begin" w:fldLock="1"/>
      </w:r>
      <w:r w:rsidR="00C34A8D" w:rsidRPr="00D93FCC">
        <w:rPr>
          <w:rFonts w:ascii="Arial" w:hAnsi="Arial" w:cs="Arial"/>
          <w:sz w:val="24"/>
          <w:szCs w:val="24"/>
        </w:rPr>
        <w:instrText>ADDIN CSL_CITATION {"citationItems":[{"id":"ITEM-1","itemData":{"DOI":"10.1016/S0140-6736(16)31898-0","ISBN":"0000000000","ISSN":"01406736","PMID":"26942393","abstract":"Recommendations The American College of Obstetricians and Gynecologists makes the following recommendations and conclusions: • Currently, as many as 40% of women do not attend a postpartum visit. Active engagement in patient-centered, maternal postpartum care has the potential to improve outcomes for women, infants, and fami-lies and support ongoing health and well-being. • To optimize postpartum care, anticipatory guidance should begin during pregnancy. During antenatal care, it is recommended that the patient and her obstetrician–gynecologist or other obstetric care pro-vider formulate a postpartum care plan and identify the health care professionals who will comprise the postpartum care team for the woman and her infant. • Ideally, during the postpartum period, a single health care practice assumes responsibility for coordinating the woman's care. At discharge from maternity care, the woman should receive contact information for her postpartum care team and written instructions regarding the timing of follow-up postpartum care. • Early postpartum follow-up is recommended for women with hypertensive disorders of pregnancy. Early follow-up also may be beneficial for women at high risk of complications. • It is recommended that all women undergo a com-prehensive postpartum visit within the first 6 weeks after birth. This visit should include a full assessment of physical, social, and psychological well-being.","author":[{"dropping-particle":"","family":"American College of Obstetricians and Gynecologists","given":"","non-dropping-particle":"","parse-names":false,"suffix":""}],"container-title":"Obstetrics &amp; Gynecology","id":"ITEM-1","issue":"6","issued":{"date-parts":[["2015"]]},"page":"135-142","title":"Physical Activity and Exercise During Pregnancy and the Postpartum Period","type":"article-journal","volume":"126"},"uris":["http://www.mendeley.com/documents/?uuid=eeedc715-0a57-45b1-8513-70c6b2b4ad97"]}],"mendeley":{"formattedCitation":"(11)","plainTextFormattedCitation":"(11)","previouslyFormattedCitation":"(11)"},"properties":{"noteIndex":0},"schema":"https://github.com/citation-style-language/schema/raw/master/csl-citation.json"}</w:instrText>
      </w:r>
      <w:r w:rsidR="003E33E7" w:rsidRPr="00D93FCC">
        <w:rPr>
          <w:rFonts w:ascii="Arial" w:hAnsi="Arial" w:cs="Arial"/>
          <w:sz w:val="24"/>
          <w:szCs w:val="24"/>
        </w:rPr>
        <w:fldChar w:fldCharType="separate"/>
      </w:r>
      <w:r w:rsidR="00C34A8D" w:rsidRPr="00D93FCC">
        <w:rPr>
          <w:rFonts w:ascii="Arial" w:hAnsi="Arial" w:cs="Arial"/>
          <w:noProof/>
          <w:sz w:val="24"/>
          <w:szCs w:val="24"/>
        </w:rPr>
        <w:t>(11)</w:t>
      </w:r>
      <w:r w:rsidR="003E33E7" w:rsidRPr="00D93FCC">
        <w:rPr>
          <w:rFonts w:ascii="Arial" w:hAnsi="Arial" w:cs="Arial"/>
          <w:sz w:val="24"/>
          <w:szCs w:val="24"/>
        </w:rPr>
        <w:fldChar w:fldCharType="end"/>
      </w:r>
      <w:r w:rsidR="00166954" w:rsidRPr="00D93FCC">
        <w:rPr>
          <w:rFonts w:ascii="Arial" w:hAnsi="Arial" w:cs="Arial"/>
          <w:sz w:val="24"/>
          <w:szCs w:val="24"/>
        </w:rPr>
        <w:t>.</w:t>
      </w:r>
      <w:r w:rsidRPr="00D93FCC">
        <w:rPr>
          <w:rFonts w:ascii="Arial" w:hAnsi="Arial" w:cs="Arial"/>
          <w:sz w:val="24"/>
          <w:szCs w:val="24"/>
        </w:rPr>
        <w:t xml:space="preserve"> </w:t>
      </w:r>
      <w:r w:rsidR="00166954" w:rsidRPr="00D93FCC">
        <w:rPr>
          <w:rFonts w:ascii="Arial" w:hAnsi="Arial" w:cs="Arial"/>
          <w:sz w:val="24"/>
          <w:szCs w:val="24"/>
        </w:rPr>
        <w:t>P</w:t>
      </w:r>
      <w:r w:rsidRPr="00D93FCC">
        <w:rPr>
          <w:rFonts w:ascii="Arial" w:hAnsi="Arial" w:cs="Arial"/>
          <w:sz w:val="24"/>
          <w:szCs w:val="24"/>
        </w:rPr>
        <w:t>or otr</w:t>
      </w:r>
      <w:r w:rsidR="00166954" w:rsidRPr="00D93FCC">
        <w:rPr>
          <w:rFonts w:ascii="Arial" w:hAnsi="Arial" w:cs="Arial"/>
          <w:sz w:val="24"/>
          <w:szCs w:val="24"/>
        </w:rPr>
        <w:t>a</w:t>
      </w:r>
      <w:r w:rsidRPr="00D93FCC">
        <w:rPr>
          <w:rFonts w:ascii="Arial" w:hAnsi="Arial" w:cs="Arial"/>
          <w:sz w:val="24"/>
          <w:szCs w:val="24"/>
        </w:rPr>
        <w:t xml:space="preserve"> </w:t>
      </w:r>
      <w:r w:rsidR="00166954" w:rsidRPr="00D93FCC">
        <w:rPr>
          <w:rFonts w:ascii="Arial" w:hAnsi="Arial" w:cs="Arial"/>
          <w:sz w:val="24"/>
          <w:szCs w:val="24"/>
        </w:rPr>
        <w:t>parte</w:t>
      </w:r>
      <w:r w:rsidRPr="00D93FCC">
        <w:rPr>
          <w:rFonts w:ascii="Arial" w:hAnsi="Arial" w:cs="Arial"/>
          <w:sz w:val="24"/>
          <w:szCs w:val="24"/>
        </w:rPr>
        <w:t>, la Organización Mundial de la Salud (OMS) recomienda, para la población general, acumular 150 minutos de actividad física aeróbica moderada a la semana, 75 minutos de act</w:t>
      </w:r>
      <w:r w:rsidR="00E1363D" w:rsidRPr="00D93FCC">
        <w:rPr>
          <w:rFonts w:ascii="Arial" w:hAnsi="Arial" w:cs="Arial"/>
          <w:sz w:val="24"/>
          <w:szCs w:val="24"/>
        </w:rPr>
        <w:t>ividad física aeróbica vigorosa</w:t>
      </w:r>
      <w:r w:rsidRPr="00D93FCC">
        <w:rPr>
          <w:rFonts w:ascii="Arial" w:hAnsi="Arial" w:cs="Arial"/>
          <w:sz w:val="24"/>
          <w:szCs w:val="24"/>
        </w:rPr>
        <w:t xml:space="preserve"> o el equivalente ent</w:t>
      </w:r>
      <w:r w:rsidR="003E33E7" w:rsidRPr="00D93FCC">
        <w:rPr>
          <w:rFonts w:ascii="Arial" w:hAnsi="Arial" w:cs="Arial"/>
          <w:sz w:val="24"/>
          <w:szCs w:val="24"/>
        </w:rPr>
        <w:t xml:space="preserve">re ambos en set de 10 minutos </w:t>
      </w:r>
      <w:r w:rsidR="003E33E7" w:rsidRPr="00D93FCC">
        <w:rPr>
          <w:rFonts w:ascii="Arial" w:hAnsi="Arial" w:cs="Arial"/>
          <w:sz w:val="24"/>
          <w:szCs w:val="24"/>
        </w:rPr>
        <w:fldChar w:fldCharType="begin" w:fldLock="1"/>
      </w:r>
      <w:r w:rsidR="003461DF" w:rsidRPr="00D93FCC">
        <w:rPr>
          <w:rFonts w:ascii="Arial" w:hAnsi="Arial" w:cs="Arial"/>
          <w:sz w:val="24"/>
          <w:szCs w:val="24"/>
        </w:rPr>
        <w:instrText>ADDIN CSL_CITATION {"citationItems":[{"id":"ITEM-1","itemData":{"DOI":"10.1080/11026480410034349","ISBN":"978 92 4 159 997 9","ISSN":"11026480","PMID":"20963782","abstract":"In May 2004, the 57th World Health Assembly (WHA) endorsed the World Health Organization (WHO) Global Strategy on Diet, Physical Activity and Health. The Strategy was developed through a wide-ranging series of consultations with all concerned stakeholders in response to a request from Member States at World Health Assembly 2002 (Resolution WHA55.23). The Strategy, together with the Resolution by which it was endorsed (WHA57.17), are contained in this document.","author":[{"dropping-particle":"","family":"Who","given":"World Health Organization","non-dropping-particle":"","parse-names":false,"suffix":""}],"container-title":"Geneva: World Health Organization","id":"ITEM-1","issued":{"date-parts":[["2010"]]},"page":"60","title":"Global recommendations on physical activity for health","type":"article-journal"},"uris":["http://www.mendeley.com/documents/?uuid=c67fe6d9-8a9e-4639-9a81-ca401e25aabe"]}],"mendeley":{"formattedCitation":"(2)","plainTextFormattedCitation":"(2)","previouslyFormattedCitation":"(2)"},"properties":{"noteIndex":0},"schema":"https://github.com/citation-style-language/schema/raw/master/csl-citation.json"}</w:instrText>
      </w:r>
      <w:r w:rsidR="003E33E7" w:rsidRPr="00D93FCC">
        <w:rPr>
          <w:rFonts w:ascii="Arial" w:hAnsi="Arial" w:cs="Arial"/>
          <w:sz w:val="24"/>
          <w:szCs w:val="24"/>
        </w:rPr>
        <w:fldChar w:fldCharType="separate"/>
      </w:r>
      <w:r w:rsidR="003E33E7" w:rsidRPr="00D93FCC">
        <w:rPr>
          <w:rFonts w:ascii="Arial" w:hAnsi="Arial" w:cs="Arial"/>
          <w:noProof/>
          <w:sz w:val="24"/>
          <w:szCs w:val="24"/>
        </w:rPr>
        <w:t>(2)</w:t>
      </w:r>
      <w:r w:rsidR="003E33E7" w:rsidRPr="00D93FCC">
        <w:rPr>
          <w:rFonts w:ascii="Arial" w:hAnsi="Arial" w:cs="Arial"/>
          <w:sz w:val="24"/>
          <w:szCs w:val="24"/>
        </w:rPr>
        <w:fldChar w:fldCharType="end"/>
      </w:r>
      <w:r w:rsidRPr="00D93FCC">
        <w:rPr>
          <w:rFonts w:ascii="Arial" w:hAnsi="Arial" w:cs="Arial"/>
          <w:sz w:val="24"/>
          <w:szCs w:val="24"/>
        </w:rPr>
        <w:t xml:space="preserve">. A pesar de sus conocidos beneficios, los niveles de actividad física han reportado </w:t>
      </w:r>
      <w:r w:rsidR="003461DF" w:rsidRPr="00D93FCC">
        <w:rPr>
          <w:rFonts w:ascii="Arial" w:hAnsi="Arial" w:cs="Arial"/>
          <w:sz w:val="24"/>
          <w:szCs w:val="24"/>
        </w:rPr>
        <w:t xml:space="preserve">ser bajos durante la gestación </w:t>
      </w:r>
      <w:r w:rsidR="003461DF" w:rsidRPr="00D93FCC">
        <w:rPr>
          <w:rFonts w:ascii="Arial" w:hAnsi="Arial" w:cs="Arial"/>
          <w:sz w:val="24"/>
          <w:szCs w:val="24"/>
        </w:rPr>
        <w:fldChar w:fldCharType="begin" w:fldLock="1"/>
      </w:r>
      <w:r w:rsidR="00C34A8D" w:rsidRPr="00D93FCC">
        <w:rPr>
          <w:rFonts w:ascii="Arial" w:hAnsi="Arial" w:cs="Arial"/>
          <w:sz w:val="24"/>
          <w:szCs w:val="24"/>
        </w:rPr>
        <w:instrText>ADDIN CSL_CITATION {"citationItems":[{"id":"ITEM-1","itemData":{"DOI":"10.1016/j.ypmed.2009.12.015","ISBN":"1096-0260 (Electronic)\\r0091-7435 (Linking)","ISSN":"00917435","PMID":"20053370","abstract":"Objective: The aims of this study were to describe the prevalence, trends, and correlates of physical activity among a national sample of pregnant women. Method: Using data collected from the 1999-2006 National Health and Nutrition Examination Survey, physical activity and sedentary behaviors were collected during interviews with 1280 pregnant women ≥ 16 years. Estimates were weighted to reflect the United States population. Results: Overall 22.8% reported any transportation activity (i.e., to/from work/school), 54.3% reported any moderate to vigorous household activity, and 56.6% reported any moderate to vigorous leisure activity, all in the past month. Participation in any transportation and moderate to vigorous leisure activity was stable over time, while participation in any moderate to vigorous household activities and moderate leisure activities increased from 1999-2002 to 2003-06. Moderate to vigorous leisure activity was significantly higher among those in first trimester compared to third trimester, among non-Hispanic white participants compared to women from other race/ethnic groups, and among those with health insurance compared to those without. From 2003 to 2006, 15.3% of pregnant women reported watching 5 h or more of television or videos per day. Conclusion: These data could be used to monitor trends and set national goals for physical activity among pregnant women. © 2009 Elsevier Inc.","author":[{"dropping-particle":"","family":"Evenson","given":"Kelly R.","non-dropping-particle":"","parse-names":false,"suffix":""},{"dropping-particle":"","family":"Wen","given":"Fang","non-dropping-particle":"","parse-names":false,"suffix":""}],"container-title":"Preventive Medicine","id":"ITEM-1","issue":"3","issued":{"date-parts":[["2010"]]},"page":"123-128","publisher":"Elsevier Inc.","title":"National trends in self-reported physical activity and sedentary behaviors among pregnant women: NHANES 1999-2006","type":"article-journal","volume":"50"},"uris":["http://www.mendeley.com/documents/?uuid=551aaf16-aede-4190-935e-0ca43f2faf6b"]}],"mendeley":{"formattedCitation":"(12)","plainTextFormattedCitation":"(12)","previouslyFormattedCitation":"(12)"},"properties":{"noteIndex":0},"schema":"https://github.com/citation-style-language/schema/raw/master/csl-citation.json"}</w:instrText>
      </w:r>
      <w:r w:rsidR="003461DF" w:rsidRPr="00D93FCC">
        <w:rPr>
          <w:rFonts w:ascii="Arial" w:hAnsi="Arial" w:cs="Arial"/>
          <w:sz w:val="24"/>
          <w:szCs w:val="24"/>
        </w:rPr>
        <w:fldChar w:fldCharType="separate"/>
      </w:r>
      <w:r w:rsidR="00C34A8D" w:rsidRPr="00D93FCC">
        <w:rPr>
          <w:rFonts w:ascii="Arial" w:hAnsi="Arial" w:cs="Arial"/>
          <w:noProof/>
          <w:sz w:val="24"/>
          <w:szCs w:val="24"/>
        </w:rPr>
        <w:t>(12)</w:t>
      </w:r>
      <w:r w:rsidR="003461DF" w:rsidRPr="00D93FCC">
        <w:rPr>
          <w:rFonts w:ascii="Arial" w:hAnsi="Arial" w:cs="Arial"/>
          <w:sz w:val="24"/>
          <w:szCs w:val="24"/>
        </w:rPr>
        <w:fldChar w:fldCharType="end"/>
      </w:r>
      <w:r w:rsidRPr="00D93FCC">
        <w:rPr>
          <w:rFonts w:ascii="Arial" w:hAnsi="Arial" w:cs="Arial"/>
          <w:sz w:val="24"/>
          <w:szCs w:val="24"/>
        </w:rPr>
        <w:t>.</w:t>
      </w:r>
    </w:p>
    <w:p w14:paraId="48C966B1" w14:textId="70DE5B1F" w:rsidR="00DC1245" w:rsidRPr="00D93FCC" w:rsidRDefault="00E25681" w:rsidP="00834C2C">
      <w:pPr>
        <w:spacing w:line="480" w:lineRule="auto"/>
        <w:contextualSpacing/>
        <w:rPr>
          <w:rFonts w:ascii="Arial" w:hAnsi="Arial" w:cs="Arial"/>
          <w:sz w:val="24"/>
          <w:szCs w:val="24"/>
        </w:rPr>
      </w:pPr>
      <w:proofErr w:type="spellStart"/>
      <w:r w:rsidRPr="00D93FCC">
        <w:rPr>
          <w:rFonts w:ascii="Arial" w:hAnsi="Arial" w:cs="Arial"/>
          <w:sz w:val="24"/>
          <w:szCs w:val="24"/>
        </w:rPr>
        <w:t>Evenson</w:t>
      </w:r>
      <w:proofErr w:type="spellEnd"/>
      <w:r w:rsidRPr="00D93FCC">
        <w:rPr>
          <w:rFonts w:ascii="Arial" w:hAnsi="Arial" w:cs="Arial"/>
          <w:sz w:val="24"/>
          <w:szCs w:val="24"/>
        </w:rPr>
        <w:t xml:space="preserve"> y </w:t>
      </w:r>
      <w:proofErr w:type="spellStart"/>
      <w:r w:rsidRPr="00D93FCC">
        <w:rPr>
          <w:rFonts w:ascii="Arial" w:hAnsi="Arial" w:cs="Arial"/>
          <w:sz w:val="24"/>
          <w:szCs w:val="24"/>
        </w:rPr>
        <w:t>Wen</w:t>
      </w:r>
      <w:proofErr w:type="spellEnd"/>
      <w:r w:rsidRPr="00D93FCC">
        <w:rPr>
          <w:rFonts w:ascii="Arial" w:hAnsi="Arial" w:cs="Arial"/>
          <w:sz w:val="24"/>
          <w:szCs w:val="24"/>
        </w:rPr>
        <w:t xml:space="preserve"> 2010</w:t>
      </w:r>
      <w:r w:rsidR="003461DF" w:rsidRPr="00D93FCC">
        <w:rPr>
          <w:rFonts w:ascii="Arial" w:hAnsi="Arial" w:cs="Arial"/>
          <w:sz w:val="24"/>
          <w:szCs w:val="24"/>
        </w:rPr>
        <w:t xml:space="preserve"> </w:t>
      </w:r>
      <w:r w:rsidR="003461DF" w:rsidRPr="00D93FCC">
        <w:rPr>
          <w:rFonts w:ascii="Arial" w:hAnsi="Arial" w:cs="Arial"/>
          <w:sz w:val="24"/>
          <w:szCs w:val="24"/>
        </w:rPr>
        <w:fldChar w:fldCharType="begin" w:fldLock="1"/>
      </w:r>
      <w:r w:rsidR="00C34A8D" w:rsidRPr="00D93FCC">
        <w:rPr>
          <w:rFonts w:ascii="Arial" w:hAnsi="Arial" w:cs="Arial"/>
          <w:sz w:val="24"/>
          <w:szCs w:val="24"/>
        </w:rPr>
        <w:instrText>ADDIN CSL_CITATION {"citationItems":[{"id":"ITEM-1","itemData":{"DOI":"10.1016/j.ypmed.2009.12.015","ISBN":"1096-0260 (Electronic)\\r0091-7435 (Linking)","ISSN":"00917435","PMID":"20053370","abstract":"Objective: The aims of this study were to describe the prevalence, trends, and correlates of physical activity among a national sample of pregnant women. Method: Using data collected from the 1999-2006 National Health and Nutrition Examination Survey, physical activity and sedentary behaviors were collected during interviews with 1280 pregnant women ≥ 16 years. Estimates were weighted to reflect the United States population. Results: Overall 22.8% reported any transportation activity (i.e., to/from work/school), 54.3% reported any moderate to vigorous household activity, and 56.6% reported any moderate to vigorous leisure activity, all in the past month. Participation in any transportation and moderate to vigorous leisure activity was stable over time, while participation in any moderate to vigorous household activities and moderate leisure activities increased from 1999-2002 to 2003-06. Moderate to vigorous leisure activity was significantly higher among those in first trimester compared to third trimester, among non-Hispanic white participants compared to women from other race/ethnic groups, and among those with health insurance compared to those without. From 2003 to 2006, 15.3% of pregnant women reported watching 5 h or more of television or videos per day. Conclusion: These data could be used to monitor trends and set national goals for physical activity among pregnant women. © 2009 Elsevier Inc.","author":[{"dropping-particle":"","family":"Evenson","given":"Kelly R.","non-dropping-particle":"","parse-names":false,"suffix":""},{"dropping-particle":"","family":"Wen","given":"Fang","non-dropping-particle":"","parse-names":false,"suffix":""}],"container-title":"Preventive Medicine","id":"ITEM-1","issue":"3","issued":{"date-parts":[["2010"]]},"page":"123-128","publisher":"Elsevier Inc.","title":"National trends in self-reported physical activity and sedentary behaviors among pregnant women: NHANES 1999-2006","type":"article-journal","volume":"50"},"uris":["http://www.mendeley.com/documents/?uuid=551aaf16-aede-4190-935e-0ca43f2faf6b"]}],"mendeley":{"formattedCitation":"(12)","plainTextFormattedCitation":"(12)","previouslyFormattedCitation":"(12)"},"properties":{"noteIndex":0},"schema":"https://github.com/citation-style-language/schema/raw/master/csl-citation.json"}</w:instrText>
      </w:r>
      <w:r w:rsidR="003461DF" w:rsidRPr="00D93FCC">
        <w:rPr>
          <w:rFonts w:ascii="Arial" w:hAnsi="Arial" w:cs="Arial"/>
          <w:sz w:val="24"/>
          <w:szCs w:val="24"/>
        </w:rPr>
        <w:fldChar w:fldCharType="separate"/>
      </w:r>
      <w:r w:rsidR="00C34A8D" w:rsidRPr="00D93FCC">
        <w:rPr>
          <w:rFonts w:ascii="Arial" w:hAnsi="Arial" w:cs="Arial"/>
          <w:noProof/>
          <w:sz w:val="24"/>
          <w:szCs w:val="24"/>
        </w:rPr>
        <w:t>(12)</w:t>
      </w:r>
      <w:r w:rsidR="003461DF" w:rsidRPr="00D93FCC">
        <w:rPr>
          <w:rFonts w:ascii="Arial" w:hAnsi="Arial" w:cs="Arial"/>
          <w:sz w:val="24"/>
          <w:szCs w:val="24"/>
        </w:rPr>
        <w:fldChar w:fldCharType="end"/>
      </w:r>
      <w:r w:rsidRPr="00D93FCC">
        <w:rPr>
          <w:rFonts w:ascii="Arial" w:hAnsi="Arial" w:cs="Arial"/>
          <w:sz w:val="24"/>
          <w:szCs w:val="24"/>
        </w:rPr>
        <w:t xml:space="preserve">,  </w:t>
      </w:r>
      <w:r w:rsidR="006F03EA" w:rsidRPr="00D93FCC">
        <w:rPr>
          <w:rFonts w:ascii="Arial" w:hAnsi="Arial" w:cs="Arial"/>
          <w:sz w:val="24"/>
          <w:szCs w:val="24"/>
        </w:rPr>
        <w:t xml:space="preserve">a partir de la Encuesta de Salud Nacional y Examen de Nutrición (NHANES por sus siglas en inglés) realizado en población estadounidense, reportan </w:t>
      </w:r>
      <w:r w:rsidRPr="00D93FCC">
        <w:rPr>
          <w:rFonts w:ascii="Arial" w:hAnsi="Arial" w:cs="Arial"/>
          <w:sz w:val="24"/>
          <w:szCs w:val="24"/>
        </w:rPr>
        <w:t>que un 13,8% de las mujeres embarazadas</w:t>
      </w:r>
      <w:r w:rsidR="006F03EA" w:rsidRPr="00D93FCC">
        <w:rPr>
          <w:rFonts w:ascii="Arial" w:hAnsi="Arial" w:cs="Arial"/>
          <w:sz w:val="24"/>
          <w:szCs w:val="24"/>
        </w:rPr>
        <w:t xml:space="preserve"> </w:t>
      </w:r>
      <w:r w:rsidRPr="00D93FCC">
        <w:rPr>
          <w:rFonts w:ascii="Arial" w:hAnsi="Arial" w:cs="Arial"/>
          <w:sz w:val="24"/>
          <w:szCs w:val="24"/>
        </w:rPr>
        <w:t>cumplen con las recomendaciones de AF de intensidad moderada propuestas por ACOG y al agregar a mujeres que realizan actividades de tipo vigorosas, el 22,9% cumplen con estas recomendaciones. Asimismo, en un estudio realizado en Chile, el 94,9% de las mujeres embarazadas que participaron se consideraron como suficientemente activas</w:t>
      </w:r>
      <w:r w:rsidR="00166954" w:rsidRPr="00D93FCC">
        <w:rPr>
          <w:rFonts w:ascii="Arial" w:hAnsi="Arial" w:cs="Arial"/>
          <w:sz w:val="24"/>
          <w:szCs w:val="24"/>
        </w:rPr>
        <w:t xml:space="preserve"> medido a través de un cuestionario de </w:t>
      </w:r>
      <w:r w:rsidR="00BB1BD5" w:rsidRPr="00D93FCC">
        <w:rPr>
          <w:rFonts w:ascii="Arial" w:hAnsi="Arial" w:cs="Arial"/>
          <w:sz w:val="24"/>
          <w:szCs w:val="24"/>
        </w:rPr>
        <w:t>auto reporte</w:t>
      </w:r>
      <w:r w:rsidRPr="00D93FCC">
        <w:rPr>
          <w:rFonts w:ascii="Arial" w:hAnsi="Arial" w:cs="Arial"/>
          <w:sz w:val="24"/>
          <w:szCs w:val="24"/>
        </w:rPr>
        <w:t>, sin embargo, al utilizar el modelo de corrección para la prevalencia de AF en la Encuesta Nacional de Salud 2009-2010 este valor corresponde a un 20,3%</w:t>
      </w:r>
      <w:r w:rsidR="003461DF" w:rsidRPr="00D93FCC">
        <w:rPr>
          <w:rFonts w:ascii="Arial" w:hAnsi="Arial" w:cs="Arial"/>
          <w:sz w:val="24"/>
          <w:szCs w:val="24"/>
        </w:rPr>
        <w:t xml:space="preserve"> </w:t>
      </w:r>
      <w:r w:rsidR="003461DF" w:rsidRPr="00D93FCC">
        <w:rPr>
          <w:rFonts w:ascii="Arial" w:hAnsi="Arial" w:cs="Arial"/>
          <w:sz w:val="24"/>
          <w:szCs w:val="24"/>
        </w:rPr>
        <w:fldChar w:fldCharType="begin" w:fldLock="1"/>
      </w:r>
      <w:r w:rsidR="003461DF" w:rsidRPr="00D93FCC">
        <w:rPr>
          <w:rFonts w:ascii="Arial" w:hAnsi="Arial" w:cs="Arial"/>
          <w:sz w:val="24"/>
          <w:szCs w:val="24"/>
        </w:rPr>
        <w:instrText>ADDIN CSL_CITATION {"citationItems":[{"id":"ITEM-1","itemData":{"DOI":"10.4067/S0717-75262013000600004","ISSN":"0717-7526","abstract":"Antecedentes: Durante el embarazo y postparto las mujeres disminuyen el nivel de actividad física (AF). Objetivo: Determinar el nivel de AF y conducta sedentaria en mujeres embarazadas y postparto. Métodos: Participaron mujeres embarazadas y postparto entre 18 y 40 años de edad de un Centro de Salud Familiar. La AF y conducta sedentaria se midió utilizando el Global Physical Activity Questionnaire. Resultados: Se analizó la información de 47 mujeres embarazadas y 12 en postparto. La edad P50=25 años (rango: 18-40 años). El 61 por ciento presentó exceso de peso. El tiempo de AF diaria fue P50=154 (rango: 0-960 min/día) en embarazadas y P50=190 (rango: 24-411 min/día) en postparto. La AF en la dimensión tiempo libre en embarazadas fue P50=0 (rango: 0-540 min/día) y P50=3 (rango: 0-86 min/día) en el grupo de postparto. La conducta sedentaria para todo el grupo fue P50=180 (rango: 0-720 min/día). El 20,3 por ciento de las mujeres clasifica como suficientemente activo según criterio OMS, al corregir la AF reportada por GPAQ según IMC y nivel educacional. No hubo asociación entre las variables edad, estado nutricional, nivel educacional e ingreso familiar con el nivel de AF reportado. Conclusión: La AF de tiempo libre es una dimensión susceptible a intervenciones de promoción de la AF. El nivel de AF reportado por el grupo es mayor a resultados de estudios similares en otros países. Estudios de validación en esta población son necesarios para determinar la posible sobreestimación de los resultados por un sesgo de medición.(AU)","author":[{"dropping-particle":"","family":"Leppe","given":"Jaime","non-dropping-particle":"","parse-names":false,"suffix":""},{"dropping-particle":"","family":"Besomi","given":"M","non-dropping-particle":"","parse-names":false,"suffix":""},{"dropping-particle":"","family":"Olsen","given":"C","non-dropping-particle":"","parse-names":false,"suffix":""},{"dropping-particle":"","family":"Mena","given":"María Jesús","non-dropping-particle":"","parse-names":false,"suffix":""},{"dropping-particle":"","family":"Roa","given":"Sonia","non-dropping-particle":"","parse-names":false,"suffix":""}],"container-title":"Revista chilena de obstetricia y ginecología","id":"ITEM-1","issue":"6","issued":{"date-parts":[["2013"]]},"page":"425-431","title":"Nivel de actividad física según GPAQ en mujeres embarazadas y postparto que asisten a un centro de salud familiar","type":"article-journal","volume":"78"},"uris":["http://www.mendeley.com/documents/?uuid=81379cbc-f36b-4d66-98e1-c36eb39d577b"]}],"mendeley":{"formattedCitation":"(4)","plainTextFormattedCitation":"(4)","previouslyFormattedCitation":"(4)"},"properties":{"noteIndex":0},"schema":"https://github.com/citation-style-language/schema/raw/master/csl-citation.json"}</w:instrText>
      </w:r>
      <w:r w:rsidR="003461DF" w:rsidRPr="00D93FCC">
        <w:rPr>
          <w:rFonts w:ascii="Arial" w:hAnsi="Arial" w:cs="Arial"/>
          <w:sz w:val="24"/>
          <w:szCs w:val="24"/>
        </w:rPr>
        <w:fldChar w:fldCharType="separate"/>
      </w:r>
      <w:r w:rsidR="003461DF" w:rsidRPr="00D93FCC">
        <w:rPr>
          <w:rFonts w:ascii="Arial" w:hAnsi="Arial" w:cs="Arial"/>
          <w:noProof/>
          <w:sz w:val="24"/>
          <w:szCs w:val="24"/>
        </w:rPr>
        <w:t>(4)</w:t>
      </w:r>
      <w:r w:rsidR="003461DF" w:rsidRPr="00D93FCC">
        <w:rPr>
          <w:rFonts w:ascii="Arial" w:hAnsi="Arial" w:cs="Arial"/>
          <w:sz w:val="24"/>
          <w:szCs w:val="24"/>
        </w:rPr>
        <w:fldChar w:fldCharType="end"/>
      </w:r>
      <w:r w:rsidRPr="00D93FCC">
        <w:rPr>
          <w:rFonts w:ascii="Arial" w:hAnsi="Arial" w:cs="Arial"/>
          <w:sz w:val="24"/>
          <w:szCs w:val="24"/>
        </w:rPr>
        <w:t xml:space="preserve">. </w:t>
      </w:r>
    </w:p>
    <w:p w14:paraId="71757BED" w14:textId="1D6E5E46" w:rsidR="00DC1245" w:rsidRPr="00D93FCC" w:rsidRDefault="00E25681" w:rsidP="00834C2C">
      <w:pPr>
        <w:spacing w:line="480" w:lineRule="auto"/>
        <w:contextualSpacing/>
        <w:rPr>
          <w:rFonts w:ascii="Arial" w:hAnsi="Arial" w:cs="Arial"/>
          <w:sz w:val="24"/>
          <w:szCs w:val="24"/>
        </w:rPr>
      </w:pPr>
      <w:r w:rsidRPr="00D93FCC">
        <w:rPr>
          <w:rFonts w:ascii="Arial" w:hAnsi="Arial" w:cs="Arial"/>
          <w:sz w:val="24"/>
          <w:szCs w:val="24"/>
        </w:rPr>
        <w:t>Según cifras del Ministerio de Salud (MINSAL) del año 2016, el 63,</w:t>
      </w:r>
      <w:r w:rsidR="00E1363D" w:rsidRPr="00D93FCC">
        <w:rPr>
          <w:rFonts w:ascii="Arial" w:hAnsi="Arial" w:cs="Arial"/>
          <w:sz w:val="24"/>
          <w:szCs w:val="24"/>
        </w:rPr>
        <w:t>6</w:t>
      </w:r>
      <w:r w:rsidRPr="00D93FCC">
        <w:rPr>
          <w:rFonts w:ascii="Arial" w:hAnsi="Arial" w:cs="Arial"/>
          <w:sz w:val="24"/>
          <w:szCs w:val="24"/>
        </w:rPr>
        <w:t>% de las mujeres embarazadas atendidas en centros de atención primaria presentan malnutrición por exceso de peso, aumentando esta prevalenci</w:t>
      </w:r>
      <w:r w:rsidR="003461DF" w:rsidRPr="00D93FCC">
        <w:rPr>
          <w:rFonts w:ascii="Arial" w:hAnsi="Arial" w:cs="Arial"/>
          <w:sz w:val="24"/>
          <w:szCs w:val="24"/>
        </w:rPr>
        <w:t xml:space="preserve">a a medida que aumenta la edad </w:t>
      </w:r>
      <w:r w:rsidR="003461DF" w:rsidRPr="00D93FCC">
        <w:rPr>
          <w:rFonts w:ascii="Arial" w:hAnsi="Arial" w:cs="Arial"/>
          <w:sz w:val="24"/>
          <w:szCs w:val="24"/>
        </w:rPr>
        <w:fldChar w:fldCharType="begin" w:fldLock="1"/>
      </w:r>
      <w:r w:rsidR="00C34A8D" w:rsidRPr="00D93FCC">
        <w:rPr>
          <w:rFonts w:ascii="Arial" w:hAnsi="Arial" w:cs="Arial"/>
          <w:sz w:val="24"/>
          <w:szCs w:val="24"/>
        </w:rPr>
        <w:instrText>ADDIN CSL_CITATION {"citationItems":[{"id":"ITEM-1","itemData":{"author":[{"dropping-particle":"","family":"Ministerio De Salud","given":"","non-dropping-particle":"","parse-names":false,"suffix":""}],"id":"ITEM-1","issued":{"date-parts":[["2016"]]},"title":"Vigilancia del estado nutricional de la población bajo control y de la lactancia materna en el sistema publico de salud de Chile","type":"report"},"uris":["http://www.mendeley.com/documents/?uuid=298cdcee-e027-4715-9066-f038f51150d9"]}],"mendeley":{"formattedCitation":"(13)","plainTextFormattedCitation":"(13)","previouslyFormattedCitation":"(13)"},"properties":{"noteIndex":0},"schema":"https://github.com/citation-style-language/schema/raw/master/csl-citation.json"}</w:instrText>
      </w:r>
      <w:r w:rsidR="003461DF" w:rsidRPr="00D93FCC">
        <w:rPr>
          <w:rFonts w:ascii="Arial" w:hAnsi="Arial" w:cs="Arial"/>
          <w:sz w:val="24"/>
          <w:szCs w:val="24"/>
        </w:rPr>
        <w:fldChar w:fldCharType="separate"/>
      </w:r>
      <w:r w:rsidR="00C34A8D" w:rsidRPr="00D93FCC">
        <w:rPr>
          <w:rFonts w:ascii="Arial" w:hAnsi="Arial" w:cs="Arial"/>
          <w:noProof/>
          <w:sz w:val="24"/>
          <w:szCs w:val="24"/>
        </w:rPr>
        <w:t>(13)</w:t>
      </w:r>
      <w:r w:rsidR="003461DF" w:rsidRPr="00D93FCC">
        <w:rPr>
          <w:rFonts w:ascii="Arial" w:hAnsi="Arial" w:cs="Arial"/>
          <w:sz w:val="24"/>
          <w:szCs w:val="24"/>
        </w:rPr>
        <w:fldChar w:fldCharType="end"/>
      </w:r>
      <w:r w:rsidRPr="00D93FCC">
        <w:rPr>
          <w:rFonts w:ascii="Arial" w:hAnsi="Arial" w:cs="Arial"/>
          <w:sz w:val="24"/>
          <w:szCs w:val="24"/>
        </w:rPr>
        <w:t xml:space="preserve">. </w:t>
      </w:r>
    </w:p>
    <w:p w14:paraId="432014F4" w14:textId="0B6945E3" w:rsidR="00DC1245" w:rsidRPr="00D93FCC" w:rsidRDefault="00285AD0" w:rsidP="00834C2C">
      <w:pPr>
        <w:spacing w:line="480" w:lineRule="auto"/>
        <w:contextualSpacing/>
        <w:rPr>
          <w:rFonts w:ascii="Arial" w:hAnsi="Arial" w:cs="Arial"/>
          <w:sz w:val="24"/>
          <w:szCs w:val="24"/>
        </w:rPr>
      </w:pPr>
      <w:r w:rsidRPr="00D93FCC">
        <w:rPr>
          <w:rFonts w:ascii="Arial" w:hAnsi="Arial" w:cs="Arial"/>
          <w:sz w:val="24"/>
          <w:szCs w:val="24"/>
        </w:rPr>
        <w:t>Pese a lo anterior,</w:t>
      </w:r>
      <w:r w:rsidR="00E25681" w:rsidRPr="00D93FCC">
        <w:rPr>
          <w:rFonts w:ascii="Arial" w:hAnsi="Arial" w:cs="Arial"/>
          <w:sz w:val="24"/>
          <w:szCs w:val="24"/>
        </w:rPr>
        <w:t xml:space="preserve"> el embarazo representa una oportunidad para involucrar a las mujeres en una AF regular, prevenir el aumento de peso y transferir el cambio de comportamiento a los niños y familias</w:t>
      </w:r>
      <w:r w:rsidR="003461DF" w:rsidRPr="00D93FCC">
        <w:rPr>
          <w:rFonts w:ascii="Arial" w:hAnsi="Arial" w:cs="Arial"/>
          <w:sz w:val="24"/>
          <w:szCs w:val="24"/>
        </w:rPr>
        <w:t xml:space="preserve"> </w:t>
      </w:r>
      <w:r w:rsidR="003461DF" w:rsidRPr="00D93FCC">
        <w:rPr>
          <w:rFonts w:ascii="Arial" w:hAnsi="Arial" w:cs="Arial"/>
          <w:sz w:val="24"/>
          <w:szCs w:val="24"/>
        </w:rPr>
        <w:fldChar w:fldCharType="begin" w:fldLock="1"/>
      </w:r>
      <w:r w:rsidR="003461DF" w:rsidRPr="00D93FCC">
        <w:rPr>
          <w:rFonts w:ascii="Arial" w:hAnsi="Arial" w:cs="Arial"/>
          <w:sz w:val="24"/>
          <w:szCs w:val="24"/>
        </w:rPr>
        <w:instrText>ADDIN CSL_CITATION {"citationItems":[{"id":"ITEM-1","itemData":{"DOI":"10.1055/s-0036-1583530","ISBN":"1526-8004","ISSN":"15264564","PMID":"27169984","abstract":"The rise in obesity and associated morbidity is currently one of our greatest public health challenges. Women represent a high risk group for weight gain with associated metabolic, cardiovascular, reproductive and psychological health impacts. Regular physical activity is fundamental for health and well-being with protective benefits across the spectrum of women's health. Preconception, pregnancy and the early postpartum period represent opportune windows to engage women in regular physical activity to optimize health and prevent weight gain with added potential to transfer behavior change more broadly to children and families. This review summarizes the current evidence for the role of physical activity for women in relation to preconception (infertility, assisted reproductive therapy, polycystic ovary syndrome, weight gain prevention and psychological well-being) pregnancy (prevention of excess gestational weight gain, gestational diabetes and preeclampsia as well as labor and neonatal outcomes) and postpartum (lactation and breastfeeding, postpartum weight retention and depression) health. Beneficial outcomes validate the importance of regular physical activity, yet key methodological gaps highlight the need for large, high-quality studies to clarify the optimal type, frequency, duration and intensity of physical activity required for beneficial health outcomes during preconception, pregnancy and postpartum.","author":[{"dropping-particle":"","family":"Harrison","given":"Cheryce L.","non-dropping-particle":"","parse-names":false,"suffix":""},{"dropping-particle":"","family":"Brown","given":"Wendy J.","non-dropping-particle":"","parse-names":false,"suffix":""},{"dropping-particle":"","family":"Hayman","given":"Melanie","non-dropping-particle":"","parse-names":false,"suffix":""},{"dropping-particle":"","family":"Moran","given":"Lisa J.","non-dropping-particle":"","parse-names":false,"suffix":""},{"dropping-particle":"","family":"Redman","given":"Leanne M.","non-dropping-particle":"","parse-names":false,"suffix":""}],"container-title":"Seminars in Reproductive Medicine","id":"ITEM-1","issue":"2","issued":{"date-parts":[["2016"]]},"page":"e28-e37","title":"The Role of Physical Activity in Preconception, Pregnancy and Postpartum Health","type":"article-journal","volume":"34"},"uris":["http://www.mendeley.com/documents/?uuid=0b7c8a05-8f20-426e-b7fd-defd247e8723"]}],"mendeley":{"formattedCitation":"(1)","plainTextFormattedCitation":"(1)","previouslyFormattedCitation":"(1)"},"properties":{"noteIndex":0},"schema":"https://github.com/citation-style-language/schema/raw/master/csl-citation.json"}</w:instrText>
      </w:r>
      <w:r w:rsidR="003461DF" w:rsidRPr="00D93FCC">
        <w:rPr>
          <w:rFonts w:ascii="Arial" w:hAnsi="Arial" w:cs="Arial"/>
          <w:sz w:val="24"/>
          <w:szCs w:val="24"/>
        </w:rPr>
        <w:fldChar w:fldCharType="separate"/>
      </w:r>
      <w:r w:rsidR="003461DF" w:rsidRPr="00D93FCC">
        <w:rPr>
          <w:rFonts w:ascii="Arial" w:hAnsi="Arial" w:cs="Arial"/>
          <w:noProof/>
          <w:sz w:val="24"/>
          <w:szCs w:val="24"/>
        </w:rPr>
        <w:t>(1)</w:t>
      </w:r>
      <w:r w:rsidR="003461DF" w:rsidRPr="00D93FCC">
        <w:rPr>
          <w:rFonts w:ascii="Arial" w:hAnsi="Arial" w:cs="Arial"/>
          <w:sz w:val="24"/>
          <w:szCs w:val="24"/>
        </w:rPr>
        <w:fldChar w:fldCharType="end"/>
      </w:r>
      <w:r w:rsidR="00E25681" w:rsidRPr="00D93FCC">
        <w:rPr>
          <w:rFonts w:ascii="Arial" w:hAnsi="Arial" w:cs="Arial"/>
          <w:sz w:val="24"/>
          <w:szCs w:val="24"/>
        </w:rPr>
        <w:t>. Por lo tanto</w:t>
      </w:r>
      <w:r w:rsidR="001C0132" w:rsidRPr="00D93FCC">
        <w:rPr>
          <w:rFonts w:ascii="Arial" w:hAnsi="Arial" w:cs="Arial"/>
          <w:color w:val="auto"/>
          <w:sz w:val="24"/>
          <w:szCs w:val="24"/>
        </w:rPr>
        <w:t>, l</w:t>
      </w:r>
      <w:r w:rsidR="00E25681" w:rsidRPr="00D93FCC">
        <w:rPr>
          <w:rFonts w:ascii="Arial" w:hAnsi="Arial" w:cs="Arial"/>
          <w:color w:val="auto"/>
          <w:sz w:val="24"/>
          <w:szCs w:val="24"/>
        </w:rPr>
        <w:t xml:space="preserve">a Promoción </w:t>
      </w:r>
      <w:r w:rsidR="00E25681" w:rsidRPr="00D93FCC">
        <w:rPr>
          <w:rFonts w:ascii="Arial" w:hAnsi="Arial" w:cs="Arial"/>
          <w:sz w:val="24"/>
          <w:szCs w:val="24"/>
        </w:rPr>
        <w:t>en AF es fundamental para fomentar hábitos de salud a lo largo del ciclo vital siendo la gestación una etapa descrita como “momento de aprendizaje” en el cual la mujer está más disponible para realizar cambi</w:t>
      </w:r>
      <w:r w:rsidR="003461DF" w:rsidRPr="00D93FCC">
        <w:rPr>
          <w:rFonts w:ascii="Arial" w:hAnsi="Arial" w:cs="Arial"/>
          <w:sz w:val="24"/>
          <w:szCs w:val="24"/>
        </w:rPr>
        <w:t xml:space="preserve">os de comportamiento en salud </w:t>
      </w:r>
      <w:r w:rsidR="003461DF" w:rsidRPr="00D93FCC">
        <w:rPr>
          <w:rFonts w:ascii="Arial" w:hAnsi="Arial" w:cs="Arial"/>
          <w:sz w:val="24"/>
          <w:szCs w:val="24"/>
        </w:rPr>
        <w:fldChar w:fldCharType="begin" w:fldLock="1"/>
      </w:r>
      <w:r w:rsidR="00C34A8D" w:rsidRPr="00D93FCC">
        <w:rPr>
          <w:rFonts w:ascii="Arial" w:hAnsi="Arial" w:cs="Arial"/>
          <w:sz w:val="24"/>
          <w:szCs w:val="24"/>
        </w:rPr>
        <w:instrText>ADDIN CSL_CITATION {"citationItems":[{"id":"ITEM-1","itemData":{"DOI":"10.1016/j.ajog.2009.06.008.Pregnancy","author":[{"dropping-particle":"","family":"Phelan","given":"Suzanne","non-dropping-particle":"","parse-names":false,"suffix":""}],"container-title":"Am J Obstet Gynecol","id":"ITEM-1","issue":"2","issued":{"date-parts":[["2011"]]},"page":"1-16","title":"Pregnancy: A “teachable moment” for weight control and obesity prevention","type":"article-journal","volume":"202"},"uris":["http://www.mendeley.com/documents/?uuid=e067d700-ffd4-4267-98b3-99d398a807dc"]}],"mendeley":{"formattedCitation":"(14)","plainTextFormattedCitation":"(14)","previouslyFormattedCitation":"(14)"},"properties":{"noteIndex":0},"schema":"https://github.com/citation-style-language/schema/raw/master/csl-citation.json"}</w:instrText>
      </w:r>
      <w:r w:rsidR="003461DF" w:rsidRPr="00D93FCC">
        <w:rPr>
          <w:rFonts w:ascii="Arial" w:hAnsi="Arial" w:cs="Arial"/>
          <w:sz w:val="24"/>
          <w:szCs w:val="24"/>
        </w:rPr>
        <w:fldChar w:fldCharType="separate"/>
      </w:r>
      <w:r w:rsidR="00C34A8D" w:rsidRPr="00D93FCC">
        <w:rPr>
          <w:rFonts w:ascii="Arial" w:hAnsi="Arial" w:cs="Arial"/>
          <w:noProof/>
          <w:sz w:val="24"/>
          <w:szCs w:val="24"/>
        </w:rPr>
        <w:t>(14)</w:t>
      </w:r>
      <w:r w:rsidR="003461DF" w:rsidRPr="00D93FCC">
        <w:rPr>
          <w:rFonts w:ascii="Arial" w:hAnsi="Arial" w:cs="Arial"/>
          <w:sz w:val="24"/>
          <w:szCs w:val="24"/>
        </w:rPr>
        <w:fldChar w:fldCharType="end"/>
      </w:r>
      <w:r w:rsidR="00E25681" w:rsidRPr="00D93FCC">
        <w:rPr>
          <w:rFonts w:ascii="Arial" w:hAnsi="Arial" w:cs="Arial"/>
          <w:sz w:val="24"/>
          <w:szCs w:val="24"/>
        </w:rPr>
        <w:t xml:space="preserve">. La atención prenatal es una oportunidad para que los proveedores de salud promuevan e incentiven a las mujeres a iniciar o continuar con un programa de ejercicios y de esta forma establecer hábitos de AF a largo plazo </w:t>
      </w:r>
      <w:r w:rsidR="003461DF" w:rsidRPr="00D93FCC">
        <w:rPr>
          <w:rFonts w:ascii="Arial" w:hAnsi="Arial" w:cs="Arial"/>
          <w:sz w:val="24"/>
          <w:szCs w:val="24"/>
        </w:rPr>
        <w:fldChar w:fldCharType="begin" w:fldLock="1"/>
      </w:r>
      <w:r w:rsidR="00C34A8D" w:rsidRPr="00D93FCC">
        <w:rPr>
          <w:rFonts w:ascii="Arial" w:hAnsi="Arial" w:cs="Arial"/>
          <w:sz w:val="24"/>
          <w:szCs w:val="24"/>
        </w:rPr>
        <w:instrText>ADDIN CSL_CITATION {"citationItems":[{"id":"ITEM-1","itemData":{"DOI":"10.1016/j.midw.2017.01.016","ISBN":"0266-6138","ISSN":"02666138","PMID":"28238351","abstract":"Objective to investigate women's physical activity levels, diet and gestational weight gain, and their experiences and motivations of behavior change. Design analysis of cross-sectional data collected during a longitudinal, cohort study examining physiological, psychological, sociodemographic, and self-reported behavioural measures relating to bodyweight. Setting women recruited from routine antenatal clinics at the Nottingham University Hospitals NHS Trust. Participants 193 women ≤27 weeks gestation and aged 18 years or over. Measurements &amp; findings measurements included weight and height, the Dietary Instrument for Nutrition Education (Brief Version), the International Physical Activity Questionnaire (Short Form), and open questions of perceptions of behaviour change. 50.3% (n=97) were overweight/obese, and women gained 0.26 kg/wk (IQR 0.34 kg/wk) since conception. The majority consumed low levels of fat (n=121; 63.4%), high levels of unsaturated fat (n=103; 53.9%), and used a dietary supplement (n=166; 86.5%). However, 41% (n=76) were inactive, 74.8% (n=143) did not consume high levels of fibre, and 90.0% (n=171) consumed less than 5 portions of fruit and vegetables a day. Body mass index category was not associated with diet, physical activity levels, or gestational weight gain. Themes generated from open-questions relating to behaviour change were: (1) Risk management, (2) Coping with symptoms, (3) Self-control, (4) Deviation from norm, (5) Nature knows best. Conclusions early pregnancy is a period of significant and heterogeneous behaviour change, influenced by perceptions of risk and women's lived experience. Behaviour was influenced not only by perceptions of immediate risk to the fetus, but also by the women's lived experience of being pregnant. Implications for practice: There are exciting opportunities to constructively reframe health promotion advice relating to physical activity and diet in light of women's priorities. The need for individualized advice is highlighted, and women across all body mass index categories would benefit from improved diet and physical activity levels.","author":[{"dropping-particle":"","family":"Swift","given":"Judy A.","non-dropping-particle":"","parse-names":false,"suffix":""},{"dropping-particle":"","family":"Langley-Evans","given":"Simon C.","non-dropping-particle":"","parse-names":false,"suffix":""},{"dropping-particle":"","family":"Pearce","given":"Jo","non-dropping-particle":"","parse-names":false,"suffix":""},{"dropping-particle":"","family":"Jethwa","given":"Preeti H.","non-dropping-particle":"","parse-names":false,"suffix":""},{"dropping-particle":"","family":"Taylor","given":"Moira A.","non-dropping-particle":"","parse-names":false,"suffix":""},{"dropping-particle":"","family":"Avery","given":"Amanda","non-dropping-particle":"","parse-names":false,"suffix":""},{"dropping-particle":"","family":"Ellis","given":"Sarah","non-dropping-particle":"","parse-names":false,"suffix":""},{"dropping-particle":"","family":"McMullen","given":"Sarah","non-dropping-particle":"","parse-names":false,"suffix":""},{"dropping-particle":"","family":"Elliott-Sale","given":"Kirsty J.","non-dropping-particle":"","parse-names":false,"suffix":""}],"container-title":"Midwifery","id":"ITEM-1","issued":{"date-parts":[["2017"]]},"page":"40-46","publisher":"Elsevier","title":"Antenatal weight management: Diet, physical activity, and gestational weight gain in early pregnancy","type":"article-journal","volume":"49"},"uris":["http://www.mendeley.com/documents/?uuid=22bee334-d812-4c6e-8919-4282ac16f3a7"]},{"id":"ITEM-2","itemData":{"DOI":"10.1016/j.midw.2015.04.008","ISBN":"0266-6138","ISSN":"02666138","PMID":"25981808","abstract":"Objective: to explore gestational weight gain in healthy women in relation to pre-pregnancy Body Mass Index, diet and physical activity. Design: a cross-sectional survey was conducted among 455 healthy pregnant women of all gestational ages receiving antenatal care from an independent midwife in the Netherlands. Weight gain was assessed using the Institute of Medicine (IOM) guidelines and classified as below, within, or above the guidelines. A multinomial regression analysis was performed with weight gain classifications as the dependent variable (within IOM-guidelines as reference). Independent variables were pre-pregnancy Body Mass Index, diet (broken down into consumption of vegetables, fruit and fish) and physical activity (motivation to engage in physical activity, pre-pregnancy physical activity and decline in physical activity during pregnancy). Covariates were age, gestational age, parity, ethnicity, family income, education, perceived sleep deprivation, satisfaction with pre-pregnancy weight, estimated prepregnancy body mass index, smoking, having a weight gain goal and having received weight gain advice from the midwife. Findings: forty-two per cent of the women surveyed gained weight within the guidelines. Fourteen per cent of the women gained weight below the guidelines and 44 per cent gained weight above the guidelines. Weight gain within the guidelines, compared to both above and below the guidelines, was not associated with pre-pregnancy Body Mass Index nor with diet. A decline in physical activity was associated with weight gain above the guidelines (OR 0.54, 95 per cent CI 0.33-0.89). Weight gain below the guidelines was seen more often in women who perceived a greater sleep deprivation (OR 1.20, 95 per cent CI 1.02-1.41). Weight gain above the guidelines was seen less often in Caucasian women in comparison to non-Caucasian women (OR 0.22, 95 per cent CI 0.08-0.56) and with women who did not stop smoking during pregnancy (OR 0.49, 95 per cent CI 0.25-0.95). Key conclusions and implications for practice: a decline in physical activity was the only modifiable factor in our population associated with weight gain above the gain recommended by the guidelines. Prevention of reduced physical activity during pregnancy seems a promising approach to promoting healthy weight gain. Interventions to promote healthy weight gain should focus on all women, regardless of pre-pregnancy body mass index.","author":[{"dropping-particle":"","family":"Merkx","given":"Astrid","non-dropping-particle":"","parse-names":false,"suffix":""},{"dropping-particle":"","family":"Ausems","given":"Marlein","non-dropping-particle":"","parse-names":false,"suffix":""},{"dropping-particle":"","family":"Budé","given":"Luc","non-dropping-particle":"","parse-names":false,"suffix":""},{"dropping-particle":"","family":"Vries","given":"Raymond","non-dropping-particle":"de","parse-names":false,"suffix":""},{"dropping-particle":"","family":"Nieuwenhuijze","given":"Marianne J.","non-dropping-particle":"","parse-names":false,"suffix":""}],"container-title":"Midwifery","id":"ITEM-2","issue":"7","issued":{"date-parts":[["2015"]]},"page":"693-701","publisher":"Elsevier","title":"Weight gain in healthy pregnant women in relation to pre-pregnancy BMI, diet and physical activity","type":"article-journal","volume":"31"},"uris":["http://www.mendeley.com/documents/?uuid=3908d1d0-bf6b-4cda-a3c0-b690b62eddc1"]}],"mendeley":{"formattedCitation":"(15,16)","plainTextFormattedCitation":"(15,16)","previouslyFormattedCitation":"(15,16)"},"properties":{"noteIndex":0},"schema":"https://github.com/citation-style-language/schema/raw/master/csl-citation.json"}</w:instrText>
      </w:r>
      <w:r w:rsidR="003461DF" w:rsidRPr="00D93FCC">
        <w:rPr>
          <w:rFonts w:ascii="Arial" w:hAnsi="Arial" w:cs="Arial"/>
          <w:sz w:val="24"/>
          <w:szCs w:val="24"/>
        </w:rPr>
        <w:fldChar w:fldCharType="separate"/>
      </w:r>
      <w:r w:rsidR="00C34A8D" w:rsidRPr="00D93FCC">
        <w:rPr>
          <w:rFonts w:ascii="Arial" w:hAnsi="Arial" w:cs="Arial"/>
          <w:noProof/>
          <w:sz w:val="24"/>
          <w:szCs w:val="24"/>
        </w:rPr>
        <w:t>(15,16)</w:t>
      </w:r>
      <w:r w:rsidR="003461DF" w:rsidRPr="00D93FCC">
        <w:rPr>
          <w:rFonts w:ascii="Arial" w:hAnsi="Arial" w:cs="Arial"/>
          <w:sz w:val="24"/>
          <w:szCs w:val="24"/>
        </w:rPr>
        <w:fldChar w:fldCharType="end"/>
      </w:r>
      <w:r w:rsidR="00E25681" w:rsidRPr="00D93FCC">
        <w:rPr>
          <w:rFonts w:ascii="Arial" w:hAnsi="Arial" w:cs="Arial"/>
          <w:sz w:val="24"/>
          <w:szCs w:val="24"/>
        </w:rPr>
        <w:t xml:space="preserve">. </w:t>
      </w:r>
    </w:p>
    <w:p w14:paraId="23101582" w14:textId="0FB4D07B" w:rsidR="002822EE" w:rsidRPr="00D93FCC" w:rsidRDefault="002822EE" w:rsidP="00834C2C">
      <w:pPr>
        <w:spacing w:line="480" w:lineRule="auto"/>
        <w:contextualSpacing/>
        <w:rPr>
          <w:rFonts w:ascii="Arial" w:hAnsi="Arial" w:cs="Arial"/>
          <w:sz w:val="24"/>
          <w:szCs w:val="24"/>
        </w:rPr>
      </w:pPr>
      <w:r w:rsidRPr="00D93FCC">
        <w:rPr>
          <w:rFonts w:ascii="Arial" w:hAnsi="Arial" w:cs="Arial"/>
          <w:sz w:val="24"/>
          <w:szCs w:val="24"/>
        </w:rPr>
        <w:t xml:space="preserve">La identificación de barreras y facilitadores en relación a la realización de AF medida con métodos cualitativos y cuantitativos y en diferentes contextos entregan información útil a considerar para la planificación de intervenciones e incrementar los niveles de AF en mujeres embarazadas. </w:t>
      </w:r>
    </w:p>
    <w:p w14:paraId="08B65531" w14:textId="76F1D459" w:rsidR="00E53B2B" w:rsidRPr="00D93FCC" w:rsidRDefault="004C2FC1" w:rsidP="00834C2C">
      <w:pPr>
        <w:spacing w:line="480" w:lineRule="auto"/>
        <w:contextualSpacing/>
        <w:rPr>
          <w:rFonts w:ascii="Arial" w:hAnsi="Arial" w:cs="Arial"/>
          <w:sz w:val="24"/>
          <w:szCs w:val="24"/>
        </w:rPr>
      </w:pPr>
      <w:r w:rsidRPr="00D93FCC">
        <w:rPr>
          <w:rFonts w:ascii="Arial" w:hAnsi="Arial" w:cs="Arial"/>
          <w:sz w:val="24"/>
          <w:szCs w:val="24"/>
        </w:rPr>
        <w:t>Coll y cols. (2017), reporta a través de una revisión de la literatura que l</w:t>
      </w:r>
      <w:r w:rsidR="00E53B2B" w:rsidRPr="00D93FCC">
        <w:rPr>
          <w:rFonts w:ascii="Arial" w:hAnsi="Arial" w:cs="Arial"/>
          <w:sz w:val="24"/>
          <w:szCs w:val="24"/>
        </w:rPr>
        <w:t>os síntomas y limitaciones relacionados con el embarazo son las barreras más citada</w:t>
      </w:r>
      <w:r w:rsidR="002822EE" w:rsidRPr="00D93FCC">
        <w:rPr>
          <w:rFonts w:ascii="Arial" w:hAnsi="Arial" w:cs="Arial"/>
          <w:sz w:val="24"/>
          <w:szCs w:val="24"/>
        </w:rPr>
        <w:t xml:space="preserve">s en relación con </w:t>
      </w:r>
      <w:r w:rsidR="00E53B2B" w:rsidRPr="00D93FCC">
        <w:rPr>
          <w:rFonts w:ascii="Arial" w:hAnsi="Arial" w:cs="Arial"/>
          <w:sz w:val="24"/>
          <w:szCs w:val="24"/>
        </w:rPr>
        <w:t>la participación en actividad física de tiempo libre durante el embarazo</w:t>
      </w:r>
      <w:r w:rsidR="00A2466F" w:rsidRPr="00D93FCC">
        <w:rPr>
          <w:rFonts w:ascii="Arial" w:hAnsi="Arial" w:cs="Arial"/>
          <w:sz w:val="24"/>
          <w:szCs w:val="24"/>
        </w:rPr>
        <w:t xml:space="preserve">. </w:t>
      </w:r>
      <w:r w:rsidR="00E53B2B" w:rsidRPr="00D93FCC">
        <w:rPr>
          <w:rFonts w:ascii="Arial" w:hAnsi="Arial" w:cs="Arial"/>
          <w:sz w:val="24"/>
          <w:szCs w:val="24"/>
        </w:rPr>
        <w:t xml:space="preserve">Asimismo, preocupaciones sobre la seguridad de la madre y el niño, falta de asesoramiento y falta de apoyo social son barreras relacionadas con el embarazo que han destacado entre estudios cualitativos </w:t>
      </w:r>
      <w:r w:rsidR="00E53B2B" w:rsidRPr="00D93FCC">
        <w:rPr>
          <w:rFonts w:ascii="Arial" w:hAnsi="Arial" w:cs="Arial"/>
          <w:sz w:val="24"/>
          <w:szCs w:val="24"/>
        </w:rPr>
        <w:fldChar w:fldCharType="begin" w:fldLock="1"/>
      </w:r>
      <w:r w:rsidR="00592F73" w:rsidRPr="00D93FCC">
        <w:rPr>
          <w:rFonts w:ascii="Arial" w:hAnsi="Arial" w:cs="Arial"/>
          <w:sz w:val="24"/>
          <w:szCs w:val="24"/>
        </w:rPr>
        <w:instrText>ADDIN CSL_CITATION {"citationItems":[{"id":"ITEM-1","itemData":{"DOI":"10.1016/j.jsams.2016.06.007","author":[{"dropping-particle":"","family":"Coll","given":"Carolina V N","non-dropping-particle":"","parse-names":false,"suffix":""},{"dropping-particle":"","family":"Domingues","given":"Marlos R","non-dropping-particle":"","parse-names":false,"suffix":""},{"dropping-particle":"","family":"Gonc","given":"Helen","non-dropping-particle":"","parse-names":false,"suffix":""},{"dropping-particle":"","family":"Bertoldi","given":"Andréa D","non-dropping-particle":"","parse-names":false,"suffix":""}],"container-title":"Journal of Science and Medicine in Sport","id":"ITEM-1","issued":{"date-parts":[["2017"]]},"page":"17-25","title":"Perceived barriers to leisure-time physical activity during pregnancy : A literature review of quantitative and qualitative evidence","type":"article-journal","volume":"20"},"uris":["http://www.mendeley.com/documents/?uuid=f6a96609-4f7a-4a55-ae58-196c0f2aafb1","http://www.mendeley.com/documents/?uuid=911280c5-dc8b-4516-bff4-7e9f7b956e3c"]}],"mendeley":{"formattedCitation":"(17)","plainTextFormattedCitation":"(17)","previouslyFormattedCitation":"(17)"},"properties":{"noteIndex":0},"schema":"https://github.com/citation-style-language/schema/raw/master/csl-citation.json"}</w:instrText>
      </w:r>
      <w:r w:rsidR="00E53B2B" w:rsidRPr="00D93FCC">
        <w:rPr>
          <w:rFonts w:ascii="Arial" w:hAnsi="Arial" w:cs="Arial"/>
          <w:sz w:val="24"/>
          <w:szCs w:val="24"/>
        </w:rPr>
        <w:fldChar w:fldCharType="separate"/>
      </w:r>
      <w:r w:rsidR="00C34A8D" w:rsidRPr="00D93FCC">
        <w:rPr>
          <w:rFonts w:ascii="Arial" w:hAnsi="Arial" w:cs="Arial"/>
          <w:noProof/>
          <w:sz w:val="24"/>
          <w:szCs w:val="24"/>
        </w:rPr>
        <w:t>(17)</w:t>
      </w:r>
      <w:r w:rsidR="00E53B2B" w:rsidRPr="00D93FCC">
        <w:rPr>
          <w:rFonts w:ascii="Arial" w:hAnsi="Arial" w:cs="Arial"/>
          <w:sz w:val="24"/>
          <w:szCs w:val="24"/>
        </w:rPr>
        <w:fldChar w:fldCharType="end"/>
      </w:r>
      <w:r w:rsidR="00E53B2B" w:rsidRPr="00D93FCC">
        <w:rPr>
          <w:rFonts w:ascii="Arial" w:hAnsi="Arial" w:cs="Arial"/>
          <w:sz w:val="24"/>
          <w:szCs w:val="24"/>
        </w:rPr>
        <w:t xml:space="preserve">. </w:t>
      </w:r>
      <w:r w:rsidR="00966081" w:rsidRPr="00D93FCC">
        <w:rPr>
          <w:rFonts w:ascii="Arial" w:hAnsi="Arial" w:cs="Arial"/>
          <w:sz w:val="24"/>
          <w:szCs w:val="24"/>
        </w:rPr>
        <w:t>Por otro lado, entre los facilitadores reportados por mujeres embarazadas se encuentran tener apoyo social</w:t>
      </w:r>
      <w:r w:rsidR="00E1363D" w:rsidRPr="00D93FCC">
        <w:rPr>
          <w:rFonts w:ascii="Arial" w:hAnsi="Arial" w:cs="Arial"/>
          <w:sz w:val="24"/>
          <w:szCs w:val="24"/>
        </w:rPr>
        <w:t xml:space="preserve"> y</w:t>
      </w:r>
      <w:r w:rsidR="00966081" w:rsidRPr="00D93FCC">
        <w:rPr>
          <w:rFonts w:ascii="Arial" w:hAnsi="Arial" w:cs="Arial"/>
          <w:sz w:val="24"/>
          <w:szCs w:val="24"/>
        </w:rPr>
        <w:t xml:space="preserve"> acceso a recursos e información </w:t>
      </w:r>
      <w:r w:rsidR="00966081" w:rsidRPr="00D93FCC">
        <w:rPr>
          <w:rFonts w:ascii="Arial" w:hAnsi="Arial" w:cs="Arial"/>
          <w:sz w:val="24"/>
          <w:szCs w:val="24"/>
        </w:rPr>
        <w:fldChar w:fldCharType="begin" w:fldLock="1"/>
      </w:r>
      <w:r w:rsidR="00C34A8D" w:rsidRPr="00D93FCC">
        <w:rPr>
          <w:rFonts w:ascii="Arial" w:hAnsi="Arial" w:cs="Arial"/>
          <w:sz w:val="24"/>
          <w:szCs w:val="24"/>
        </w:rPr>
        <w:instrText>ADDIN CSL_CITATION {"citationItems":[{"id":"ITEM-1","itemData":{"DOI":"10.1007/s10995-008-0359-8.Perceived","author":[{"dropping-particle":"","family":"Evenson","given":"Kelly R","non-dropping-particle":"","parse-names":false,"suffix":""},{"dropping-particle":"","family":"Ph","given":"D","non-dropping-particle":"","parse-names":false,"suffix":""},{"dropping-particle":"","family":"Moos","given":"Merry-k","non-dropping-particle":"","parse-names":false,"suffix":""},{"dropping-particle":"","family":"Carrier","given":"Kathryn","non-dropping-particle":"","parse-names":false,"suffix":""},{"dropping-particle":"","family":"Siega-riz","given":"Maria","non-dropping-particle":"","parse-names":false,"suffix":""},{"dropping-particle":"","family":"Ph","given":"D","non-dropping-particle":"","parse-names":false,"suffix":""},{"dropping-particle":"","family":"Carolina","given":"North","non-dropping-particle":"","parse-names":false,"suffix":""},{"dropping-particle":"","family":"Hill","given":"Chapel","non-dropping-particle":"","parse-names":false,"suffix":""},{"dropping-particle":"","family":"Hill","given":"Chapel","non-dropping-particle":"","parse-names":false,"suffix":""}],"container-title":"Matern Child Health J","id":"ITEM-1","issue":"3","issued":{"date-parts":[["2010"]]},"page":"364-375","title":"Perceived Barriers to Physical Activity among Pregnant Women","type":"article-journal","volume":"13"},"uris":["http://www.mendeley.com/documents/?uuid=6962fc0e-c05f-46f0-9720-2707237a97d1"]}],"mendeley":{"formattedCitation":"(18)","plainTextFormattedCitation":"(18)","previouslyFormattedCitation":"(18)"},"properties":{"noteIndex":0},"schema":"https://github.com/citation-style-language/schema/raw/master/csl-citation.json"}</w:instrText>
      </w:r>
      <w:r w:rsidR="00966081" w:rsidRPr="00D93FCC">
        <w:rPr>
          <w:rFonts w:ascii="Arial" w:hAnsi="Arial" w:cs="Arial"/>
          <w:sz w:val="24"/>
          <w:szCs w:val="24"/>
        </w:rPr>
        <w:fldChar w:fldCharType="separate"/>
      </w:r>
      <w:r w:rsidR="00C34A8D" w:rsidRPr="00D93FCC">
        <w:rPr>
          <w:rFonts w:ascii="Arial" w:hAnsi="Arial" w:cs="Arial"/>
          <w:noProof/>
          <w:sz w:val="24"/>
          <w:szCs w:val="24"/>
        </w:rPr>
        <w:t>(18)</w:t>
      </w:r>
      <w:r w:rsidR="00966081" w:rsidRPr="00D93FCC">
        <w:rPr>
          <w:rFonts w:ascii="Arial" w:hAnsi="Arial" w:cs="Arial"/>
          <w:sz w:val="24"/>
          <w:szCs w:val="24"/>
        </w:rPr>
        <w:fldChar w:fldCharType="end"/>
      </w:r>
      <w:r w:rsidR="00966081" w:rsidRPr="00D93FCC">
        <w:rPr>
          <w:rFonts w:ascii="Arial" w:hAnsi="Arial" w:cs="Arial"/>
          <w:sz w:val="24"/>
          <w:szCs w:val="24"/>
        </w:rPr>
        <w:t>.</w:t>
      </w:r>
    </w:p>
    <w:p w14:paraId="220FE75B" w14:textId="4545A06C" w:rsidR="00E25681" w:rsidRPr="00D93FCC" w:rsidRDefault="00AC7D7D" w:rsidP="00834C2C">
      <w:pPr>
        <w:spacing w:line="480" w:lineRule="auto"/>
        <w:contextualSpacing/>
        <w:rPr>
          <w:rFonts w:ascii="Arial" w:hAnsi="Arial" w:cs="Arial"/>
          <w:sz w:val="24"/>
          <w:szCs w:val="24"/>
        </w:rPr>
      </w:pPr>
      <w:r w:rsidRPr="00D93FCC">
        <w:rPr>
          <w:rFonts w:ascii="Arial" w:hAnsi="Arial" w:cs="Arial"/>
          <w:sz w:val="24"/>
          <w:szCs w:val="24"/>
        </w:rPr>
        <w:t>Para predecir, explicar y cambiar el comportamiento en salud de las personas se han desarrollado d</w:t>
      </w:r>
      <w:r w:rsidR="00E25681" w:rsidRPr="00D93FCC">
        <w:rPr>
          <w:rFonts w:ascii="Arial" w:hAnsi="Arial" w:cs="Arial"/>
          <w:sz w:val="24"/>
          <w:szCs w:val="24"/>
        </w:rPr>
        <w:t xml:space="preserve">iversas </w:t>
      </w:r>
      <w:r w:rsidR="0012678A" w:rsidRPr="00D93FCC">
        <w:rPr>
          <w:rFonts w:ascii="Arial" w:hAnsi="Arial" w:cs="Arial"/>
          <w:sz w:val="24"/>
          <w:szCs w:val="24"/>
        </w:rPr>
        <w:t>teorías</w:t>
      </w:r>
      <w:r w:rsidR="00E25681" w:rsidRPr="00D93FCC">
        <w:rPr>
          <w:rFonts w:ascii="Arial" w:hAnsi="Arial" w:cs="Arial"/>
          <w:sz w:val="24"/>
          <w:szCs w:val="24"/>
        </w:rPr>
        <w:t xml:space="preserve"> psicosociales, entre ellas</w:t>
      </w:r>
      <w:r w:rsidR="0012678A" w:rsidRPr="00D93FCC">
        <w:rPr>
          <w:rFonts w:ascii="Arial" w:hAnsi="Arial" w:cs="Arial"/>
          <w:sz w:val="24"/>
          <w:szCs w:val="24"/>
        </w:rPr>
        <w:t xml:space="preserve"> se describen teorías continuas y en etapas</w:t>
      </w:r>
      <w:r w:rsidR="008975D7" w:rsidRPr="00D93FCC">
        <w:rPr>
          <w:rFonts w:ascii="Arial" w:hAnsi="Arial" w:cs="Arial"/>
          <w:sz w:val="24"/>
          <w:szCs w:val="24"/>
        </w:rPr>
        <w:t>,</w:t>
      </w:r>
      <w:r w:rsidR="0012678A" w:rsidRPr="00D93FCC">
        <w:rPr>
          <w:rFonts w:ascii="Arial" w:hAnsi="Arial" w:cs="Arial"/>
          <w:sz w:val="24"/>
          <w:szCs w:val="24"/>
        </w:rPr>
        <w:t xml:space="preserve"> </w:t>
      </w:r>
      <w:r w:rsidR="008975D7" w:rsidRPr="00D93FCC">
        <w:rPr>
          <w:rFonts w:ascii="Arial" w:hAnsi="Arial" w:cs="Arial"/>
          <w:sz w:val="24"/>
          <w:szCs w:val="24"/>
        </w:rPr>
        <w:t xml:space="preserve">tales </w:t>
      </w:r>
      <w:r w:rsidR="0012678A" w:rsidRPr="00D93FCC">
        <w:rPr>
          <w:rFonts w:ascii="Arial" w:hAnsi="Arial" w:cs="Arial"/>
          <w:sz w:val="24"/>
          <w:szCs w:val="24"/>
        </w:rPr>
        <w:t>como</w:t>
      </w:r>
      <w:r w:rsidR="008975D7" w:rsidRPr="00D93FCC">
        <w:rPr>
          <w:rFonts w:ascii="Arial" w:hAnsi="Arial" w:cs="Arial"/>
          <w:sz w:val="24"/>
          <w:szCs w:val="24"/>
        </w:rPr>
        <w:t>,</w:t>
      </w:r>
      <w:r w:rsidR="00E25681" w:rsidRPr="00D93FCC">
        <w:rPr>
          <w:rFonts w:ascii="Arial" w:hAnsi="Arial" w:cs="Arial"/>
          <w:sz w:val="24"/>
          <w:szCs w:val="24"/>
        </w:rPr>
        <w:t xml:space="preserve"> la </w:t>
      </w:r>
      <w:r w:rsidR="007F299A" w:rsidRPr="00D93FCC">
        <w:rPr>
          <w:rFonts w:ascii="Arial" w:hAnsi="Arial" w:cs="Arial"/>
          <w:sz w:val="24"/>
          <w:szCs w:val="24"/>
        </w:rPr>
        <w:t>T</w:t>
      </w:r>
      <w:r w:rsidR="00E25681" w:rsidRPr="00D93FCC">
        <w:rPr>
          <w:rFonts w:ascii="Arial" w:hAnsi="Arial" w:cs="Arial"/>
          <w:sz w:val="24"/>
          <w:szCs w:val="24"/>
        </w:rPr>
        <w:t xml:space="preserve">eoría del </w:t>
      </w:r>
      <w:r w:rsidR="007F299A" w:rsidRPr="00D93FCC">
        <w:rPr>
          <w:rFonts w:ascii="Arial" w:hAnsi="Arial" w:cs="Arial"/>
          <w:sz w:val="24"/>
          <w:szCs w:val="24"/>
        </w:rPr>
        <w:t>C</w:t>
      </w:r>
      <w:r w:rsidR="00E25681" w:rsidRPr="00D93FCC">
        <w:rPr>
          <w:rFonts w:ascii="Arial" w:hAnsi="Arial" w:cs="Arial"/>
          <w:sz w:val="24"/>
          <w:szCs w:val="24"/>
        </w:rPr>
        <w:t xml:space="preserve">omportamiento </w:t>
      </w:r>
      <w:r w:rsidR="007F299A" w:rsidRPr="00D93FCC">
        <w:rPr>
          <w:rFonts w:ascii="Arial" w:hAnsi="Arial" w:cs="Arial"/>
          <w:sz w:val="24"/>
          <w:szCs w:val="24"/>
        </w:rPr>
        <w:t>P</w:t>
      </w:r>
      <w:r w:rsidR="00E25681" w:rsidRPr="00D93FCC">
        <w:rPr>
          <w:rFonts w:ascii="Arial" w:hAnsi="Arial" w:cs="Arial"/>
          <w:sz w:val="24"/>
          <w:szCs w:val="24"/>
        </w:rPr>
        <w:t xml:space="preserve">lanificado, </w:t>
      </w:r>
      <w:r w:rsidR="007F299A" w:rsidRPr="00D93FCC">
        <w:rPr>
          <w:rFonts w:ascii="Arial" w:hAnsi="Arial" w:cs="Arial"/>
          <w:sz w:val="24"/>
          <w:szCs w:val="24"/>
        </w:rPr>
        <w:t>T</w:t>
      </w:r>
      <w:r w:rsidR="00E25681" w:rsidRPr="00D93FCC">
        <w:rPr>
          <w:rFonts w:ascii="Arial" w:hAnsi="Arial" w:cs="Arial"/>
          <w:sz w:val="24"/>
          <w:szCs w:val="24"/>
        </w:rPr>
        <w:t xml:space="preserve">eoría </w:t>
      </w:r>
      <w:r w:rsidR="007F299A" w:rsidRPr="00D93FCC">
        <w:rPr>
          <w:rFonts w:ascii="Arial" w:hAnsi="Arial" w:cs="Arial"/>
          <w:sz w:val="24"/>
          <w:szCs w:val="24"/>
        </w:rPr>
        <w:t>S</w:t>
      </w:r>
      <w:r w:rsidR="00E25681" w:rsidRPr="00D93FCC">
        <w:rPr>
          <w:rFonts w:ascii="Arial" w:hAnsi="Arial" w:cs="Arial"/>
          <w:sz w:val="24"/>
          <w:szCs w:val="24"/>
        </w:rPr>
        <w:t xml:space="preserve">ocial </w:t>
      </w:r>
      <w:r w:rsidR="007F299A" w:rsidRPr="00D93FCC">
        <w:rPr>
          <w:rFonts w:ascii="Arial" w:hAnsi="Arial" w:cs="Arial"/>
          <w:sz w:val="24"/>
          <w:szCs w:val="24"/>
        </w:rPr>
        <w:t>C</w:t>
      </w:r>
      <w:r w:rsidR="00E25681" w:rsidRPr="00D93FCC">
        <w:rPr>
          <w:rFonts w:ascii="Arial" w:hAnsi="Arial" w:cs="Arial"/>
          <w:sz w:val="24"/>
          <w:szCs w:val="24"/>
        </w:rPr>
        <w:t xml:space="preserve">ognitiva y Modelo </w:t>
      </w:r>
      <w:r w:rsidR="00166954" w:rsidRPr="00D93FCC">
        <w:rPr>
          <w:rFonts w:ascii="Arial" w:hAnsi="Arial" w:cs="Arial"/>
          <w:sz w:val="24"/>
          <w:szCs w:val="24"/>
        </w:rPr>
        <w:t>T</w:t>
      </w:r>
      <w:r w:rsidR="00E25681" w:rsidRPr="00D93FCC">
        <w:rPr>
          <w:rFonts w:ascii="Arial" w:hAnsi="Arial" w:cs="Arial"/>
          <w:sz w:val="24"/>
          <w:szCs w:val="24"/>
        </w:rPr>
        <w:t>ransteórico</w:t>
      </w:r>
      <w:r w:rsidR="00166954" w:rsidRPr="00D93FCC">
        <w:rPr>
          <w:rFonts w:ascii="Arial" w:hAnsi="Arial" w:cs="Arial"/>
          <w:sz w:val="24"/>
          <w:szCs w:val="24"/>
        </w:rPr>
        <w:t xml:space="preserve"> (MTT)</w:t>
      </w:r>
      <w:r w:rsidR="00D73EEA" w:rsidRPr="00D93FCC">
        <w:rPr>
          <w:rFonts w:ascii="Arial" w:hAnsi="Arial" w:cs="Arial"/>
          <w:sz w:val="24"/>
          <w:szCs w:val="24"/>
        </w:rPr>
        <w:t>.</w:t>
      </w:r>
      <w:r w:rsidR="00E25681" w:rsidRPr="00D93FCC">
        <w:rPr>
          <w:rFonts w:ascii="Arial" w:hAnsi="Arial" w:cs="Arial"/>
          <w:sz w:val="24"/>
          <w:szCs w:val="24"/>
        </w:rPr>
        <w:t xml:space="preserve"> </w:t>
      </w:r>
      <w:r w:rsidR="00D73EEA" w:rsidRPr="00D93FCC">
        <w:rPr>
          <w:rFonts w:ascii="Arial" w:hAnsi="Arial" w:cs="Arial"/>
          <w:sz w:val="24"/>
          <w:szCs w:val="24"/>
        </w:rPr>
        <w:t>E</w:t>
      </w:r>
      <w:r w:rsidR="00E25681" w:rsidRPr="00D93FCC">
        <w:rPr>
          <w:rFonts w:ascii="Arial" w:hAnsi="Arial" w:cs="Arial"/>
          <w:sz w:val="24"/>
          <w:szCs w:val="24"/>
        </w:rPr>
        <w:t>st</w:t>
      </w:r>
      <w:r w:rsidR="0012678A" w:rsidRPr="00D93FCC">
        <w:rPr>
          <w:rFonts w:ascii="Arial" w:hAnsi="Arial" w:cs="Arial"/>
          <w:sz w:val="24"/>
          <w:szCs w:val="24"/>
        </w:rPr>
        <w:t>e</w:t>
      </w:r>
      <w:r w:rsidR="00E25681" w:rsidRPr="00D93FCC">
        <w:rPr>
          <w:rFonts w:ascii="Arial" w:hAnsi="Arial" w:cs="Arial"/>
          <w:sz w:val="24"/>
          <w:szCs w:val="24"/>
        </w:rPr>
        <w:t xml:space="preserve"> </w:t>
      </w:r>
      <w:r w:rsidR="0012678A" w:rsidRPr="00D93FCC">
        <w:rPr>
          <w:rFonts w:ascii="Arial" w:hAnsi="Arial" w:cs="Arial"/>
          <w:sz w:val="24"/>
          <w:szCs w:val="24"/>
        </w:rPr>
        <w:t>último es considerado como</w:t>
      </w:r>
      <w:r w:rsidR="00E25681" w:rsidRPr="00D93FCC">
        <w:rPr>
          <w:rFonts w:ascii="Arial" w:hAnsi="Arial" w:cs="Arial"/>
          <w:sz w:val="24"/>
          <w:szCs w:val="24"/>
        </w:rPr>
        <w:t xml:space="preserve"> dominante en el campo </w:t>
      </w:r>
      <w:r w:rsidR="0012678A" w:rsidRPr="00D93FCC">
        <w:rPr>
          <w:rFonts w:ascii="Arial" w:hAnsi="Arial" w:cs="Arial"/>
          <w:sz w:val="24"/>
          <w:szCs w:val="24"/>
        </w:rPr>
        <w:t>del comportamiento en salud</w:t>
      </w:r>
      <w:r w:rsidR="003461DF" w:rsidRPr="00D93FCC">
        <w:rPr>
          <w:rFonts w:ascii="Arial" w:hAnsi="Arial" w:cs="Arial"/>
          <w:sz w:val="24"/>
          <w:szCs w:val="24"/>
        </w:rPr>
        <w:t xml:space="preserve"> </w:t>
      </w:r>
      <w:r w:rsidR="003461DF" w:rsidRPr="00D93FCC">
        <w:rPr>
          <w:rFonts w:ascii="Arial" w:hAnsi="Arial" w:cs="Arial"/>
          <w:sz w:val="24"/>
          <w:szCs w:val="24"/>
        </w:rPr>
        <w:fldChar w:fldCharType="begin" w:fldLock="1"/>
      </w:r>
      <w:r w:rsidR="00DC3FF0" w:rsidRPr="00D93FCC">
        <w:rPr>
          <w:rFonts w:ascii="Arial" w:hAnsi="Arial" w:cs="Arial"/>
          <w:sz w:val="24"/>
          <w:szCs w:val="24"/>
        </w:rPr>
        <w:instrText>ADDIN CSL_CITATION {"citationItems":[{"id":"ITEM-1","itemData":{"DOI":"10.1016/B978-0-08-097086-8.14153-4","ISBN":"9780080970868","author":[{"dropping-particle":"","family":"Sutton","given":"Stephen","non-dropping-particle":"","parse-names":false,"suffix":""},{"dropping-particle":"","family":"Health","given":"Public","non-dropping-particle":"","parse-names":false,"suffix":""}],"container-title":"International Encyclopedia of Social &amp; Behavioral Sciences","edition":"Second Edi","id":"ITEM-1","issued":{"date-parts":[["2015"]]},"number-of-pages":"577-581","publisher":"Elsevier","title":"Health Behavior , Psychosocial Theories of","type":"book","volume":"10"},"uris":["http://www.mendeley.com/documents/?uuid=cb1d3f84-ff39-413f-97fe-8121e4bdd951","http://www.mendeley.com/documents/?uuid=daa45f98-75dd-4b2b-b73a-acad73ff95a1"]}],"mendeley":{"formattedCitation":"(19)","plainTextFormattedCitation":"(19)","previouslyFormattedCitation":"(19)"},"properties":{"noteIndex":0},"schema":"https://github.com/citation-style-language/schema/raw/master/csl-citation.json"}</w:instrText>
      </w:r>
      <w:r w:rsidR="003461DF" w:rsidRPr="00D93FCC">
        <w:rPr>
          <w:rFonts w:ascii="Arial" w:hAnsi="Arial" w:cs="Arial"/>
          <w:sz w:val="24"/>
          <w:szCs w:val="24"/>
        </w:rPr>
        <w:fldChar w:fldCharType="separate"/>
      </w:r>
      <w:r w:rsidR="00C34A8D" w:rsidRPr="00D93FCC">
        <w:rPr>
          <w:rFonts w:ascii="Arial" w:hAnsi="Arial" w:cs="Arial"/>
          <w:noProof/>
          <w:sz w:val="24"/>
          <w:szCs w:val="24"/>
        </w:rPr>
        <w:t>(19)</w:t>
      </w:r>
      <w:r w:rsidR="003461DF" w:rsidRPr="00D93FCC">
        <w:rPr>
          <w:rFonts w:ascii="Arial" w:hAnsi="Arial" w:cs="Arial"/>
          <w:sz w:val="24"/>
          <w:szCs w:val="24"/>
        </w:rPr>
        <w:fldChar w:fldCharType="end"/>
      </w:r>
      <w:r w:rsidR="0012678A" w:rsidRPr="00D93FCC">
        <w:rPr>
          <w:rFonts w:ascii="Arial" w:hAnsi="Arial" w:cs="Arial"/>
          <w:sz w:val="24"/>
          <w:szCs w:val="24"/>
        </w:rPr>
        <w:t xml:space="preserve">. </w:t>
      </w:r>
    </w:p>
    <w:p w14:paraId="572B55C4" w14:textId="7982702D" w:rsidR="00DC1245" w:rsidRPr="00D93FCC" w:rsidRDefault="0012678A" w:rsidP="00834C2C">
      <w:pPr>
        <w:spacing w:line="480" w:lineRule="auto"/>
        <w:contextualSpacing/>
        <w:rPr>
          <w:rFonts w:ascii="Arial" w:hAnsi="Arial" w:cs="Arial"/>
          <w:sz w:val="24"/>
          <w:szCs w:val="24"/>
        </w:rPr>
      </w:pPr>
      <w:r w:rsidRPr="00D93FCC">
        <w:rPr>
          <w:rFonts w:ascii="Arial" w:hAnsi="Arial" w:cs="Arial"/>
          <w:sz w:val="24"/>
          <w:szCs w:val="24"/>
        </w:rPr>
        <w:t>E</w:t>
      </w:r>
      <w:r w:rsidR="00E25681" w:rsidRPr="00D93FCC">
        <w:rPr>
          <w:rFonts w:ascii="Arial" w:hAnsi="Arial" w:cs="Arial"/>
          <w:sz w:val="24"/>
          <w:szCs w:val="24"/>
        </w:rPr>
        <w:t xml:space="preserve">l MTT </w:t>
      </w:r>
      <w:r w:rsidRPr="00D93FCC">
        <w:rPr>
          <w:rFonts w:ascii="Arial" w:hAnsi="Arial" w:cs="Arial"/>
          <w:sz w:val="24"/>
          <w:szCs w:val="24"/>
        </w:rPr>
        <w:t xml:space="preserve">es un </w:t>
      </w:r>
      <w:r w:rsidR="00E25681" w:rsidRPr="00D93FCC">
        <w:rPr>
          <w:rFonts w:ascii="Arial" w:hAnsi="Arial" w:cs="Arial"/>
          <w:sz w:val="24"/>
          <w:szCs w:val="24"/>
        </w:rPr>
        <w:t>constructo</w:t>
      </w:r>
      <w:r w:rsidRPr="00D93FCC">
        <w:rPr>
          <w:rFonts w:ascii="Arial" w:hAnsi="Arial" w:cs="Arial"/>
          <w:sz w:val="24"/>
          <w:szCs w:val="24"/>
        </w:rPr>
        <w:t xml:space="preserve"> teórico</w:t>
      </w:r>
      <w:r w:rsidR="00E25681" w:rsidRPr="00D93FCC">
        <w:rPr>
          <w:rFonts w:ascii="Arial" w:hAnsi="Arial" w:cs="Arial"/>
          <w:sz w:val="24"/>
          <w:szCs w:val="24"/>
        </w:rPr>
        <w:t xml:space="preserve"> </w:t>
      </w:r>
      <w:r w:rsidR="00225A45" w:rsidRPr="00D93FCC">
        <w:rPr>
          <w:rFonts w:ascii="Arial" w:hAnsi="Arial" w:cs="Arial"/>
          <w:sz w:val="24"/>
          <w:szCs w:val="24"/>
        </w:rPr>
        <w:t xml:space="preserve">elaborado por Prochaska y </w:t>
      </w:r>
      <w:proofErr w:type="spellStart"/>
      <w:r w:rsidR="00225A45" w:rsidRPr="00D93FCC">
        <w:rPr>
          <w:rFonts w:ascii="Arial" w:hAnsi="Arial" w:cs="Arial"/>
          <w:sz w:val="24"/>
          <w:szCs w:val="24"/>
        </w:rPr>
        <w:t>Diclemente</w:t>
      </w:r>
      <w:proofErr w:type="spellEnd"/>
      <w:r w:rsidR="00225A45" w:rsidRPr="00D93FCC">
        <w:rPr>
          <w:rFonts w:ascii="Arial" w:hAnsi="Arial" w:cs="Arial"/>
          <w:sz w:val="24"/>
          <w:szCs w:val="24"/>
        </w:rPr>
        <w:t xml:space="preserve">, </w:t>
      </w:r>
      <w:r w:rsidR="00E25681" w:rsidRPr="00D93FCC">
        <w:rPr>
          <w:rFonts w:ascii="Arial" w:hAnsi="Arial" w:cs="Arial"/>
          <w:sz w:val="24"/>
          <w:szCs w:val="24"/>
        </w:rPr>
        <w:t xml:space="preserve">utilizado en la promoción de salud, extraído de las principales teorías de la Psicoterapia, usado inicialmente en la investigación </w:t>
      </w:r>
      <w:r w:rsidRPr="00D93FCC">
        <w:rPr>
          <w:rFonts w:ascii="Arial" w:hAnsi="Arial" w:cs="Arial"/>
          <w:sz w:val="24"/>
          <w:szCs w:val="24"/>
        </w:rPr>
        <w:t>de comportamientos</w:t>
      </w:r>
      <w:r w:rsidR="00E25681" w:rsidRPr="00D93FCC">
        <w:rPr>
          <w:rFonts w:ascii="Arial" w:hAnsi="Arial" w:cs="Arial"/>
          <w:sz w:val="24"/>
          <w:szCs w:val="24"/>
        </w:rPr>
        <w:t xml:space="preserve"> </w:t>
      </w:r>
      <w:r w:rsidR="003461DF" w:rsidRPr="00D93FCC">
        <w:rPr>
          <w:rFonts w:ascii="Arial" w:hAnsi="Arial" w:cs="Arial"/>
          <w:sz w:val="24"/>
          <w:szCs w:val="24"/>
        </w:rPr>
        <w:t xml:space="preserve">adictivos </w:t>
      </w:r>
      <w:r w:rsidR="003461DF" w:rsidRPr="00D93FCC">
        <w:rPr>
          <w:rFonts w:ascii="Arial" w:hAnsi="Arial" w:cs="Arial"/>
          <w:sz w:val="24"/>
          <w:szCs w:val="24"/>
        </w:rPr>
        <w:fldChar w:fldCharType="begin" w:fldLock="1"/>
      </w:r>
      <w:r w:rsidR="00C34A8D" w:rsidRPr="00D93FCC">
        <w:rPr>
          <w:rFonts w:ascii="Arial" w:hAnsi="Arial" w:cs="Arial"/>
          <w:sz w:val="24"/>
          <w:szCs w:val="24"/>
        </w:rPr>
        <w:instrText>ADDIN CSL_CITATION {"citationItems":[{"id":"ITEM-1","itemData":{"DOI":"10.4278/0890-1171-12.1.38","ISBN":"0890-1171","ISSN":"0890-1171","PMID":"10170434","abstract":"The transtheoretical model posits that health behavior change involves progress through six stages of change: precontemplation, contemplation, preparation, action, maintenance, and termination. Ten processes of change have been identified for producing progress along with decisional balance, self-efficacy, and temptations. Basic research has generated a rule of thumb for at-risk populations: 40 % in precontemplation, 40 % in contemplation, and 20% in preparation. Across 12 health behaviors, consistent patterns have been found be- tween the pros and cons of changing and the stages of change. Applied research has dem- onstrated dramatic improvements in recruitment, retention, and progress using stage- matched interventions and proactive recruitment procedures. The most promising outcomes to date have been found with computer-based individualized and interactive interventions. The most promising enhancement to the computer-based programs are personalized counsel- ors. One of the most striking results to date for stage-matched programs is the similarity between participants reactively recruited who reached us for help and those proactively re- cruited who we reached out to help. If results with stage-matched interventions continue to be replicated, health promotion programs will be able to produce unprecedented impacts on entire at-risk population","author":[{"dropping-particle":"","family":"Prochaska","given":"James O.","non-dropping-particle":"","parse-names":false,"suffix":""},{"dropping-particle":"","family":"Velicer","given":"Wayne F.","non-dropping-particle":"","parse-names":false,"suffix":""}],"container-title":"American Journal of Health Promotion","id":"ITEM-1","issue":"1","issued":{"date-parts":[["1997"]]},"page":"38-48","title":"The Transtheoretical Change Model of Health Behavior","type":"article-journal","volume":"12"},"uris":["http://www.mendeley.com/documents/?uuid=4f68df4d-e494-45cd-a055-d6a08a9d7ba8"]}],"mendeley":{"formattedCitation":"(20)","plainTextFormattedCitation":"(20)","previouslyFormattedCitation":"(20)"},"properties":{"noteIndex":0},"schema":"https://github.com/citation-style-language/schema/raw/master/csl-citation.json"}</w:instrText>
      </w:r>
      <w:r w:rsidR="003461DF" w:rsidRPr="00D93FCC">
        <w:rPr>
          <w:rFonts w:ascii="Arial" w:hAnsi="Arial" w:cs="Arial"/>
          <w:sz w:val="24"/>
          <w:szCs w:val="24"/>
        </w:rPr>
        <w:fldChar w:fldCharType="separate"/>
      </w:r>
      <w:r w:rsidR="00C34A8D" w:rsidRPr="00D93FCC">
        <w:rPr>
          <w:rFonts w:ascii="Arial" w:hAnsi="Arial" w:cs="Arial"/>
          <w:noProof/>
          <w:sz w:val="24"/>
          <w:szCs w:val="24"/>
        </w:rPr>
        <w:t>(20)</w:t>
      </w:r>
      <w:r w:rsidR="003461DF" w:rsidRPr="00D93FCC">
        <w:rPr>
          <w:rFonts w:ascii="Arial" w:hAnsi="Arial" w:cs="Arial"/>
          <w:sz w:val="24"/>
          <w:szCs w:val="24"/>
        </w:rPr>
        <w:fldChar w:fldCharType="end"/>
      </w:r>
      <w:r w:rsidR="00E25681" w:rsidRPr="00D93FCC">
        <w:rPr>
          <w:rFonts w:ascii="Arial" w:hAnsi="Arial" w:cs="Arial"/>
          <w:sz w:val="24"/>
          <w:szCs w:val="24"/>
        </w:rPr>
        <w:t>. Es utilizado para explicar el cambio de comportamiento de los indi</w:t>
      </w:r>
      <w:r w:rsidR="00A70CEA" w:rsidRPr="00D93FCC">
        <w:rPr>
          <w:rFonts w:ascii="Arial" w:hAnsi="Arial" w:cs="Arial"/>
          <w:sz w:val="24"/>
          <w:szCs w:val="24"/>
        </w:rPr>
        <w:t>viduos y se ha descrito como un</w:t>
      </w:r>
      <w:r w:rsidR="00E25681" w:rsidRPr="00D93FCC">
        <w:rPr>
          <w:rFonts w:ascii="Arial" w:hAnsi="Arial" w:cs="Arial"/>
          <w:sz w:val="24"/>
          <w:szCs w:val="24"/>
        </w:rPr>
        <w:t xml:space="preserve"> método integrativo, comprensivo y útil en el cambio de comportamiento en salud </w:t>
      </w:r>
      <w:r w:rsidR="003461DF" w:rsidRPr="00D93FCC">
        <w:rPr>
          <w:rFonts w:ascii="Arial" w:hAnsi="Arial" w:cs="Arial"/>
          <w:sz w:val="24"/>
          <w:szCs w:val="24"/>
        </w:rPr>
        <w:fldChar w:fldCharType="begin" w:fldLock="1"/>
      </w:r>
      <w:r w:rsidR="00C34A8D" w:rsidRPr="00D93FCC">
        <w:rPr>
          <w:rFonts w:ascii="Arial" w:hAnsi="Arial" w:cs="Arial"/>
          <w:sz w:val="24"/>
          <w:szCs w:val="24"/>
        </w:rPr>
        <w:instrText>ADDIN CSL_CITATION {"citationItems":[{"id":"ITEM-1","itemData":{"DOI":"10.1093/her/17.4.451","ISBN":"0268-1153","ISSN":"0268-1153","PMID":"12197590","abstract":"Physical activity levels in young adults are low. Research supports the use of the Transtheoret-ical Model of behaviour change (TM) in design-ing physical activity interventions. This study used a pre–post randomized control design to investigate the effectiveness of a self-instruc-tional intervention for helping sedentary young adults to initiate physical activity. Post-interven-tion, significantly more of the experimental group (80%), in comparison to the control group (68%), improved their exercise stage of change (SOC) from baseline (P &lt; 0.05). Discriminant analyses revealed that discrimination between stage improvement/non-improvement was pos-sible using the processes of change data. Stage improvers scored significantly higher on all of the behavioral and four out of five of the cognitive processes of change. For stage improvers, the processes of self-re-evaluation and self-liberation were most frequently used, whilst social liberation was used significantly more by the experimental than the control group. This inexpensive, self-instructional inter-vention, based on the TM and the 'active living message', is an effective method of assisting sedentary young adults to progress through the exercise SOC.","author":[{"dropping-particle":"","family":"Woods","given":"Catherine","non-dropping-particle":"","parse-names":false,"suffix":""},{"dropping-particle":"","family":"Mutrie","given":"Nanette","non-dropping-particle":"","parse-names":false,"suffix":""},{"dropping-particle":"","family":"Scott","given":"Marian","non-dropping-particle":"","parse-names":false,"suffix":""}],"container-title":"HEALTH EDUCATION RESEARCH Theory &amp; Practice Pages","id":"ITEM-1","issue":"4","issued":{"date-parts":[["2002"]]},"page":"451-460","title":"Physical activity intervention: a Transtheoretical Model-based intervention designed to help sedentary young adults become active","type":"article-journal","volume":"17"},"uris":["http://www.mendeley.com/documents/?uuid=1dba21c2-ac29-4a35-9845-19e8681818a1"]},{"id":"ITEM-2","itemData":{"DOI":"10.1155/2013/193170","ISSN":"2090-2727 (Print)","PMID":"23431448","abstract":"BACKGROUND: The transtheoretical model (TTM) has been successful in promoting health behavioral change in the general population. However, there is a scant knowledge about physical activity in relation to the TTM during pregnancy. Hence, the aims of the present study were (1) to assess readiness to become or stay physically active according to the TTM and (2) to compare background and health variables across the TTM. METHODS: Healthy pregnant women (n = 467) were allocated to the study from Oslo University Hospital, Norway. The participants filled in a validated self-administered questionnaire, physical activity pregnancy questionnaire (PAPQ) in gestation, weeks 32-36. The questionnaire contained 53 questions with one particular question addressing the TTM and the five stages: (1) precontemplation stage, (2) contemplation stage, (3) preparation stage, (4) action stage, and (5) maintenance stage. RESULTS: More than half of the participants (53%) were involved in regular exercise (stages 4-5); however, only six specified that they had recently started an exercise program (stage 4). About 33% reported engaging in some physical activity, but not regularly (stage 3). The results showed that receiving advice from health professionals to exercise during pregnancy increased the likeliness of being in stages 4-5, while higher age, multiparity, pregravid overweight, unhealthy eating habits, pelvic girdle pain, and urinary incontinence were more prevalent with low readiness to change exercise habits (stages 1-3). CONCLUSION: According to the TTM, more than half of the participants reported to be physically active. Moreover, most of the participants classified as inactive showed a high motivational readiness or intention to increase their physical activity level. Hence, pregnancy may be a window of opportunity for the establishment of long-term physical activity habits.","author":[{"dropping-particle":"","family":"Haakstad","given":"Lene Annette Hagen","non-dropping-particle":"","parse-names":false,"suffix":""},{"dropping-particle":"","family":"Voldner","given":"Nanna","non-dropping-particle":"","parse-names":false,"suffix":""},{"dropping-particle":"","family":"Bo","given":"Kari","non-dropping-particle":"","parse-names":false,"suffix":""}],"container-title":"Journal of pregnancy","id":"ITEM-2","issued":{"date-parts":[["2013"]]},"page":"193170","title":"Stages of change model for participation in physical activity during pregnancy.","type":"article-journal","volume":"2013"},"uris":["http://www.mendeley.com/documents/?uuid=cee84a9c-f082-4049-85ca-50f538390742"]}],"mendeley":{"formattedCitation":"(21,22)","plainTextFormattedCitation":"(21,22)","previouslyFormattedCitation":"(21,22)"},"properties":{"noteIndex":0},"schema":"https://github.com/citation-style-language/schema/raw/master/csl-citation.json"}</w:instrText>
      </w:r>
      <w:r w:rsidR="003461DF" w:rsidRPr="00D93FCC">
        <w:rPr>
          <w:rFonts w:ascii="Arial" w:hAnsi="Arial" w:cs="Arial"/>
          <w:sz w:val="24"/>
          <w:szCs w:val="24"/>
        </w:rPr>
        <w:fldChar w:fldCharType="separate"/>
      </w:r>
      <w:r w:rsidR="00C34A8D" w:rsidRPr="00D93FCC">
        <w:rPr>
          <w:rFonts w:ascii="Arial" w:hAnsi="Arial" w:cs="Arial"/>
          <w:noProof/>
          <w:sz w:val="24"/>
          <w:szCs w:val="24"/>
        </w:rPr>
        <w:t>(21,22)</w:t>
      </w:r>
      <w:r w:rsidR="003461DF" w:rsidRPr="00D93FCC">
        <w:rPr>
          <w:rFonts w:ascii="Arial" w:hAnsi="Arial" w:cs="Arial"/>
          <w:sz w:val="24"/>
          <w:szCs w:val="24"/>
        </w:rPr>
        <w:fldChar w:fldCharType="end"/>
      </w:r>
      <w:r w:rsidR="00E25681" w:rsidRPr="00D93FCC">
        <w:rPr>
          <w:rFonts w:ascii="Arial" w:hAnsi="Arial" w:cs="Arial"/>
          <w:sz w:val="24"/>
          <w:szCs w:val="24"/>
        </w:rPr>
        <w:t xml:space="preserve">. </w:t>
      </w:r>
    </w:p>
    <w:p w14:paraId="34861386" w14:textId="1EA6A207" w:rsidR="00DC1245" w:rsidRPr="00D93FCC" w:rsidRDefault="00E25681" w:rsidP="00834C2C">
      <w:pPr>
        <w:spacing w:line="480" w:lineRule="auto"/>
        <w:contextualSpacing/>
        <w:rPr>
          <w:rFonts w:ascii="Arial" w:hAnsi="Arial" w:cs="Arial"/>
          <w:sz w:val="24"/>
          <w:szCs w:val="24"/>
        </w:rPr>
      </w:pPr>
      <w:r w:rsidRPr="00D93FCC">
        <w:rPr>
          <w:rFonts w:ascii="Arial" w:hAnsi="Arial" w:cs="Arial"/>
          <w:sz w:val="24"/>
          <w:szCs w:val="24"/>
        </w:rPr>
        <w:t xml:space="preserve">El MTT evalúa el cambio de comportamiento de las personas multidimensionalmente, por lo que es capaz de considerar diferentes dimensiones por las cuáles una persona se motiva </w:t>
      </w:r>
      <w:r w:rsidR="003456E7" w:rsidRPr="00D93FCC">
        <w:rPr>
          <w:rFonts w:ascii="Arial" w:hAnsi="Arial" w:cs="Arial"/>
          <w:sz w:val="24"/>
          <w:szCs w:val="24"/>
        </w:rPr>
        <w:t xml:space="preserve">o no </w:t>
      </w:r>
      <w:r w:rsidRPr="00D93FCC">
        <w:rPr>
          <w:rFonts w:ascii="Arial" w:hAnsi="Arial" w:cs="Arial"/>
          <w:sz w:val="24"/>
          <w:szCs w:val="24"/>
        </w:rPr>
        <w:t xml:space="preserve">a realizar un cambio en una conducta específica. </w:t>
      </w:r>
    </w:p>
    <w:p w14:paraId="16A7D4EC" w14:textId="0C097D26" w:rsidR="00DC1245" w:rsidRPr="00D93FCC" w:rsidRDefault="003456E7" w:rsidP="00834C2C">
      <w:pPr>
        <w:spacing w:line="480" w:lineRule="auto"/>
        <w:contextualSpacing/>
        <w:rPr>
          <w:rFonts w:ascii="Arial" w:hAnsi="Arial" w:cs="Arial"/>
          <w:sz w:val="24"/>
          <w:szCs w:val="24"/>
        </w:rPr>
      </w:pPr>
      <w:r w:rsidRPr="00D93FCC">
        <w:rPr>
          <w:rFonts w:ascii="Arial" w:hAnsi="Arial" w:cs="Arial"/>
          <w:sz w:val="24"/>
          <w:szCs w:val="24"/>
        </w:rPr>
        <w:t xml:space="preserve">En su fundamento el </w:t>
      </w:r>
      <w:r w:rsidR="00E25681" w:rsidRPr="00D93FCC">
        <w:rPr>
          <w:rFonts w:ascii="Arial" w:hAnsi="Arial" w:cs="Arial"/>
          <w:sz w:val="24"/>
          <w:szCs w:val="24"/>
        </w:rPr>
        <w:t>MTT propone procesos de cambio y etapas de cambio, las que se encuentran interrelacionadas, los procesos de cambio corresponden a actividades que ayudan a las personas a avanzar en las etapas de cambio. Estas se dividen en procesos cognitivos (aumento de conciencia, alivio dramático, reevaluación ambiental, liberación social y autoevaluación) y procesos conductuales (</w:t>
      </w:r>
      <w:r w:rsidR="00524CF1" w:rsidRPr="00D93FCC">
        <w:rPr>
          <w:rFonts w:ascii="Arial" w:hAnsi="Arial" w:cs="Arial"/>
          <w:sz w:val="24"/>
          <w:szCs w:val="24"/>
        </w:rPr>
        <w:t>c</w:t>
      </w:r>
      <w:r w:rsidR="00E25681" w:rsidRPr="00D93FCC">
        <w:rPr>
          <w:rFonts w:ascii="Arial" w:hAnsi="Arial" w:cs="Arial"/>
          <w:sz w:val="24"/>
          <w:szCs w:val="24"/>
        </w:rPr>
        <w:t>ondicionamiento, control de estímulos, relaciones de ayuda, gestión del refuerzo, y auto liberación)</w:t>
      </w:r>
      <w:r w:rsidR="003461DF" w:rsidRPr="00D93FCC">
        <w:rPr>
          <w:rFonts w:ascii="Arial" w:hAnsi="Arial" w:cs="Arial"/>
          <w:sz w:val="24"/>
          <w:szCs w:val="24"/>
        </w:rPr>
        <w:t xml:space="preserve"> </w:t>
      </w:r>
      <w:r w:rsidR="003461DF" w:rsidRPr="00D93FCC">
        <w:rPr>
          <w:rFonts w:ascii="Arial" w:hAnsi="Arial" w:cs="Arial"/>
          <w:sz w:val="24"/>
          <w:szCs w:val="24"/>
        </w:rPr>
        <w:fldChar w:fldCharType="begin" w:fldLock="1"/>
      </w:r>
      <w:r w:rsidR="00C34A8D" w:rsidRPr="00D93FCC">
        <w:rPr>
          <w:rFonts w:ascii="Arial" w:hAnsi="Arial" w:cs="Arial"/>
          <w:sz w:val="24"/>
          <w:szCs w:val="24"/>
        </w:rPr>
        <w:instrText>ADDIN CSL_CITATION {"citationItems":[{"id":"ITEM-1","itemData":{"DOI":"10.1093/her/17.4.451","ISBN":"0268-1153","ISSN":"0268-1153","PMID":"12197590","abstract":"Physical activity levels in young adults are low. Research supports the use of the Transtheoret-ical Model of behaviour change (TM) in design-ing physical activity interventions. This study used a pre–post randomized control design to investigate the effectiveness of a self-instruc-tional intervention for helping sedentary young adults to initiate physical activity. Post-interven-tion, significantly more of the experimental group (80%), in comparison to the control group (68%), improved their exercise stage of change (SOC) from baseline (P &lt; 0.05). Discriminant analyses revealed that discrimination between stage improvement/non-improvement was pos-sible using the processes of change data. Stage improvers scored significantly higher on all of the behavioral and four out of five of the cognitive processes of change. For stage improvers, the processes of self-re-evaluation and self-liberation were most frequently used, whilst social liberation was used significantly more by the experimental than the control group. This inexpensive, self-instructional inter-vention, based on the TM and the 'active living message', is an effective method of assisting sedentary young adults to progress through the exercise SOC.","author":[{"dropping-particle":"","family":"Woods","given":"Catherine","non-dropping-particle":"","parse-names":false,"suffix":""},{"dropping-particle":"","family":"Mutrie","given":"Nanette","non-dropping-particle":"","parse-names":false,"suffix":""},{"dropping-particle":"","family":"Scott","given":"Marian","non-dropping-particle":"","parse-names":false,"suffix":""}],"container-title":"HEALTH EDUCATION RESEARCH Theory &amp; Practice Pages","id":"ITEM-1","issue":"4","issued":{"date-parts":[["2002"]]},"page":"451-460","title":"Physical activity intervention: a Transtheoretical Model-based intervention designed to help sedentary young adults become active","type":"article-journal","volume":"17"},"uris":["http://www.mendeley.com/documents/?uuid=1dba21c2-ac29-4a35-9845-19e8681818a1"]},{"id":"ITEM-2","itemData":{"DOI":"10.1155/2013/193170","ISSN":"2090-2727 (Print)","PMID":"23431448","abstract":"BACKGROUND: The transtheoretical model (TTM) has been successful in promoting health behavioral change in the general population. However, there is a scant knowledge about physical activity in relation to the TTM during pregnancy. Hence, the aims of the present study were (1) to assess readiness to become or stay physically active according to the TTM and (2) to compare background and health variables across the TTM. METHODS: Healthy pregnant women (n = 467) were allocated to the study from Oslo University Hospital, Norway. The participants filled in a validated self-administered questionnaire, physical activity pregnancy questionnaire (PAPQ) in gestation, weeks 32-36. The questionnaire contained 53 questions with one particular question addressing the TTM and the five stages: (1) precontemplation stage, (2) contemplation stage, (3) preparation stage, (4) action stage, and (5) maintenance stage. RESULTS: More than half of the participants (53%) were involved in regular exercise (stages 4-5); however, only six specified that they had recently started an exercise program (stage 4). About 33% reported engaging in some physical activity, but not regularly (stage 3). The results showed that receiving advice from health professionals to exercise during pregnancy increased the likeliness of being in stages 4-5, while higher age, multiparity, pregravid overweight, unhealthy eating habits, pelvic girdle pain, and urinary incontinence were more prevalent with low readiness to change exercise habits (stages 1-3). CONCLUSION: According to the TTM, more than half of the participants reported to be physically active. Moreover, most of the participants classified as inactive showed a high motivational readiness or intention to increase their physical activity level. Hence, pregnancy may be a window of opportunity for the establishment of long-term physical activity habits.","author":[{"dropping-particle":"","family":"Haakstad","given":"Lene Annette Hagen","non-dropping-particle":"","parse-names":false,"suffix":""},{"dropping-particle":"","family":"Voldner","given":"Nanna","non-dropping-particle":"","parse-names":false,"suffix":""},{"dropping-particle":"","family":"Bo","given":"Kari","non-dropping-particle":"","parse-names":false,"suffix":""}],"container-title":"Journal of pregnancy","id":"ITEM-2","issued":{"date-parts":[["2013"]]},"page":"193170","title":"Stages of change model for participation in physical activity during pregnancy.","type":"article-journal","volume":"2013"},"uris":["http://www.mendeley.com/documents/?uuid=cee84a9c-f082-4049-85ca-50f538390742"]}],"mendeley":{"formattedCitation":"(21,22)","plainTextFormattedCitation":"(21,22)","previouslyFormattedCitation":"(21,22)"},"properties":{"noteIndex":0},"schema":"https://github.com/citation-style-language/schema/raw/master/csl-citation.json"}</w:instrText>
      </w:r>
      <w:r w:rsidR="003461DF" w:rsidRPr="00D93FCC">
        <w:rPr>
          <w:rFonts w:ascii="Arial" w:hAnsi="Arial" w:cs="Arial"/>
          <w:sz w:val="24"/>
          <w:szCs w:val="24"/>
        </w:rPr>
        <w:fldChar w:fldCharType="separate"/>
      </w:r>
      <w:r w:rsidR="00C34A8D" w:rsidRPr="00D93FCC">
        <w:rPr>
          <w:rFonts w:ascii="Arial" w:hAnsi="Arial" w:cs="Arial"/>
          <w:noProof/>
          <w:sz w:val="24"/>
          <w:szCs w:val="24"/>
        </w:rPr>
        <w:t>(21,22)</w:t>
      </w:r>
      <w:r w:rsidR="003461DF" w:rsidRPr="00D93FCC">
        <w:rPr>
          <w:rFonts w:ascii="Arial" w:hAnsi="Arial" w:cs="Arial"/>
          <w:sz w:val="24"/>
          <w:szCs w:val="24"/>
        </w:rPr>
        <w:fldChar w:fldCharType="end"/>
      </w:r>
      <w:r w:rsidR="00E25681" w:rsidRPr="00D93FCC">
        <w:rPr>
          <w:rFonts w:ascii="Arial" w:hAnsi="Arial" w:cs="Arial"/>
          <w:sz w:val="24"/>
          <w:szCs w:val="24"/>
        </w:rPr>
        <w:t xml:space="preserve">. </w:t>
      </w:r>
      <w:r w:rsidR="00524CF1" w:rsidRPr="00D93FCC">
        <w:rPr>
          <w:rFonts w:ascii="Arial" w:hAnsi="Arial" w:cs="Arial"/>
          <w:color w:val="auto"/>
          <w:sz w:val="24"/>
          <w:szCs w:val="24"/>
        </w:rPr>
        <w:t>Ha sido utilizado</w:t>
      </w:r>
      <w:r w:rsidR="00E25681" w:rsidRPr="00D93FCC">
        <w:rPr>
          <w:rFonts w:ascii="Arial" w:hAnsi="Arial" w:cs="Arial"/>
          <w:color w:val="auto"/>
          <w:sz w:val="24"/>
          <w:szCs w:val="24"/>
        </w:rPr>
        <w:t xml:space="preserve"> para promover el comportamiento en salud y describir cómo cambian</w:t>
      </w:r>
      <w:r w:rsidR="003461DF" w:rsidRPr="00D93FCC">
        <w:rPr>
          <w:rFonts w:ascii="Arial" w:hAnsi="Arial" w:cs="Arial"/>
          <w:color w:val="auto"/>
          <w:sz w:val="24"/>
          <w:szCs w:val="24"/>
        </w:rPr>
        <w:t xml:space="preserve"> las conductas de las personas</w:t>
      </w:r>
      <w:r w:rsidR="00E25681" w:rsidRPr="00D93FCC">
        <w:rPr>
          <w:rFonts w:ascii="Arial" w:hAnsi="Arial" w:cs="Arial"/>
          <w:color w:val="auto"/>
          <w:sz w:val="24"/>
          <w:szCs w:val="24"/>
        </w:rPr>
        <w:t xml:space="preserve">, </w:t>
      </w:r>
      <w:r w:rsidR="006D4CF4" w:rsidRPr="00D93FCC">
        <w:rPr>
          <w:rFonts w:ascii="Arial" w:hAnsi="Arial" w:cs="Arial"/>
          <w:color w:val="auto"/>
          <w:sz w:val="24"/>
          <w:szCs w:val="24"/>
        </w:rPr>
        <w:t xml:space="preserve">describiendo el </w:t>
      </w:r>
      <w:r w:rsidR="00E25681" w:rsidRPr="00D93FCC">
        <w:rPr>
          <w:rFonts w:ascii="Arial" w:hAnsi="Arial" w:cs="Arial"/>
          <w:sz w:val="24"/>
          <w:szCs w:val="24"/>
        </w:rPr>
        <w:t xml:space="preserve">progreso a través de </w:t>
      </w:r>
      <w:r w:rsidRPr="00D93FCC">
        <w:rPr>
          <w:rFonts w:ascii="Arial" w:hAnsi="Arial" w:cs="Arial"/>
          <w:sz w:val="24"/>
          <w:szCs w:val="24"/>
        </w:rPr>
        <w:t>5</w:t>
      </w:r>
      <w:r w:rsidR="00E25681" w:rsidRPr="00D93FCC">
        <w:rPr>
          <w:rFonts w:ascii="Arial" w:hAnsi="Arial" w:cs="Arial"/>
          <w:sz w:val="24"/>
          <w:szCs w:val="24"/>
        </w:rPr>
        <w:t xml:space="preserve"> etapas</w:t>
      </w:r>
      <w:r w:rsidR="00302B29" w:rsidRPr="00D93FCC">
        <w:rPr>
          <w:rFonts w:ascii="Arial" w:hAnsi="Arial" w:cs="Arial"/>
          <w:sz w:val="24"/>
          <w:szCs w:val="24"/>
        </w:rPr>
        <w:t>, las cuales son:</w:t>
      </w:r>
      <w:r w:rsidR="00E25681" w:rsidRPr="00D93FCC">
        <w:rPr>
          <w:rFonts w:ascii="Arial" w:hAnsi="Arial" w:cs="Arial"/>
          <w:sz w:val="24"/>
          <w:szCs w:val="24"/>
        </w:rPr>
        <w:t xml:space="preserve"> </w:t>
      </w:r>
      <w:proofErr w:type="spellStart"/>
      <w:r w:rsidR="00E25681" w:rsidRPr="00D93FCC">
        <w:rPr>
          <w:rFonts w:ascii="Arial" w:hAnsi="Arial" w:cs="Arial"/>
          <w:sz w:val="24"/>
          <w:szCs w:val="24"/>
        </w:rPr>
        <w:t>Pre-contemplación</w:t>
      </w:r>
      <w:proofErr w:type="spellEnd"/>
      <w:r w:rsidR="00E25681" w:rsidRPr="00D93FCC">
        <w:rPr>
          <w:rFonts w:ascii="Arial" w:hAnsi="Arial" w:cs="Arial"/>
          <w:sz w:val="24"/>
          <w:szCs w:val="24"/>
        </w:rPr>
        <w:t xml:space="preserve"> (sin intención de cambio en los próximos 6 meses), Contemplación (con intención de cambio en los próximos 6 meses), Preparación (intención de cambio en el futuro inmediato), Acción (Ha realizado cambios en los últimos 6 meses) y Mantención (Ha realizado cambios por más de 6 meses </w:t>
      </w:r>
      <w:r w:rsidR="00755414" w:rsidRPr="00D93FCC">
        <w:rPr>
          <w:rFonts w:ascii="Arial" w:hAnsi="Arial" w:cs="Arial"/>
          <w:sz w:val="24"/>
          <w:szCs w:val="24"/>
        </w:rPr>
        <w:t xml:space="preserve">y trabaja en prevenir recaídas) </w:t>
      </w:r>
      <w:r w:rsidR="00755414" w:rsidRPr="00D93FCC">
        <w:rPr>
          <w:rFonts w:ascii="Arial" w:hAnsi="Arial" w:cs="Arial"/>
          <w:sz w:val="24"/>
          <w:szCs w:val="24"/>
        </w:rPr>
        <w:fldChar w:fldCharType="begin" w:fldLock="1"/>
      </w:r>
      <w:r w:rsidR="00C34A8D" w:rsidRPr="00D93FCC">
        <w:rPr>
          <w:rFonts w:ascii="Arial" w:hAnsi="Arial" w:cs="Arial"/>
          <w:sz w:val="24"/>
          <w:szCs w:val="24"/>
        </w:rPr>
        <w:instrText>ADDIN CSL_CITATION {"citationItems":[{"id":"ITEM-1","itemData":{"DOI":"10.4278/0890-1171-12.1.38","ISBN":"0890-1171","ISSN":"0890-1171","PMID":"10170434","abstract":"The transtheoretical model posits that health behavior change involves progress through six stages of change: precontemplation, contemplation, preparation, action, maintenance, and termination. Ten processes of change have been identified for producing progress along with decisional balance, self-efficacy, and temptations. Basic research has generated a rule of thumb for at-risk populations: 40 % in precontemplation, 40 % in contemplation, and 20% in preparation. Across 12 health behaviors, consistent patterns have been found be- tween the pros and cons of changing and the stages of change. Applied research has dem- onstrated dramatic improvements in recruitment, retention, and progress using stage- matched interventions and proactive recruitment procedures. The most promising outcomes to date have been found with computer-based individualized and interactive interventions. The most promising enhancement to the computer-based programs are personalized counsel- ors. One of the most striking results to date for stage-matched programs is the similarity between participants reactively recruited who reached us for help and those proactively re- cruited who we reached out to help. If results with stage-matched interventions continue to be replicated, health promotion programs will be able to produce unprecedented impacts on entire at-risk population","author":[{"dropping-particle":"","family":"Prochaska","given":"James O.","non-dropping-particle":"","parse-names":false,"suffix":""},{"dropping-particle":"","family":"Velicer","given":"Wayne F.","non-dropping-particle":"","parse-names":false,"suffix":""}],"container-title":"American Journal of Health Promotion","id":"ITEM-1","issue":"1","issued":{"date-parts":[["1997"]]},"page":"38-48","title":"The Transtheoretical Change Model of Health Behavior","type":"article-journal","volume":"12"},"uris":["http://www.mendeley.com/documents/?uuid=4f68df4d-e494-45cd-a055-d6a08a9d7ba8"]}],"mendeley":{"formattedCitation":"(20)","plainTextFormattedCitation":"(20)","previouslyFormattedCitation":"(20)"},"properties":{"noteIndex":0},"schema":"https://github.com/citation-style-language/schema/raw/master/csl-citation.json"}</w:instrText>
      </w:r>
      <w:r w:rsidR="00755414" w:rsidRPr="00D93FCC">
        <w:rPr>
          <w:rFonts w:ascii="Arial" w:hAnsi="Arial" w:cs="Arial"/>
          <w:sz w:val="24"/>
          <w:szCs w:val="24"/>
        </w:rPr>
        <w:fldChar w:fldCharType="separate"/>
      </w:r>
      <w:r w:rsidR="00C34A8D" w:rsidRPr="00D93FCC">
        <w:rPr>
          <w:rFonts w:ascii="Arial" w:hAnsi="Arial" w:cs="Arial"/>
          <w:noProof/>
          <w:sz w:val="24"/>
          <w:szCs w:val="24"/>
        </w:rPr>
        <w:t>(20)</w:t>
      </w:r>
      <w:r w:rsidR="00755414" w:rsidRPr="00D93FCC">
        <w:rPr>
          <w:rFonts w:ascii="Arial" w:hAnsi="Arial" w:cs="Arial"/>
          <w:sz w:val="24"/>
          <w:szCs w:val="24"/>
        </w:rPr>
        <w:fldChar w:fldCharType="end"/>
      </w:r>
      <w:r w:rsidR="00E25681" w:rsidRPr="00D93FCC">
        <w:rPr>
          <w:rFonts w:ascii="Arial" w:hAnsi="Arial" w:cs="Arial"/>
          <w:sz w:val="24"/>
          <w:szCs w:val="24"/>
        </w:rPr>
        <w:t xml:space="preserve">. </w:t>
      </w:r>
    </w:p>
    <w:p w14:paraId="5A5F2C9F" w14:textId="40389A35" w:rsidR="00AD691E" w:rsidRPr="00D93FCC" w:rsidRDefault="00AD691E" w:rsidP="00834C2C">
      <w:pPr>
        <w:spacing w:line="480" w:lineRule="auto"/>
        <w:contextualSpacing/>
        <w:rPr>
          <w:rFonts w:ascii="Arial" w:hAnsi="Arial" w:cs="Arial"/>
          <w:sz w:val="24"/>
          <w:szCs w:val="24"/>
        </w:rPr>
      </w:pPr>
      <w:r w:rsidRPr="00D93FCC">
        <w:rPr>
          <w:rFonts w:ascii="Arial" w:hAnsi="Arial" w:cs="Arial"/>
          <w:sz w:val="24"/>
          <w:szCs w:val="24"/>
        </w:rPr>
        <w:t xml:space="preserve">Prochaska y cols. (1992, 1997) propusieron que las personas en la etapa de </w:t>
      </w:r>
      <w:proofErr w:type="spellStart"/>
      <w:r w:rsidRPr="00D93FCC">
        <w:rPr>
          <w:rFonts w:ascii="Arial" w:hAnsi="Arial" w:cs="Arial"/>
          <w:sz w:val="24"/>
          <w:szCs w:val="24"/>
        </w:rPr>
        <w:t>pre-contemplación</w:t>
      </w:r>
      <w:proofErr w:type="spellEnd"/>
      <w:r w:rsidRPr="00D93FCC">
        <w:rPr>
          <w:rFonts w:ascii="Arial" w:hAnsi="Arial" w:cs="Arial"/>
          <w:sz w:val="24"/>
          <w:szCs w:val="24"/>
        </w:rPr>
        <w:t xml:space="preserve"> deben aplicar los procesos de alivio dramático, concienciación y reevaluación ambiental para progresar hacia la contemplación; las personas en las etapas de contemplación y preparación se benefician de la autoevaluación y la </w:t>
      </w:r>
      <w:proofErr w:type="spellStart"/>
      <w:r w:rsidRPr="00D93FCC">
        <w:rPr>
          <w:rFonts w:ascii="Arial" w:hAnsi="Arial" w:cs="Arial"/>
          <w:sz w:val="24"/>
          <w:szCs w:val="24"/>
        </w:rPr>
        <w:t>autoliberación</w:t>
      </w:r>
      <w:proofErr w:type="spellEnd"/>
      <w:r w:rsidRPr="00D93FCC">
        <w:rPr>
          <w:rFonts w:ascii="Arial" w:hAnsi="Arial" w:cs="Arial"/>
          <w:sz w:val="24"/>
          <w:szCs w:val="24"/>
        </w:rPr>
        <w:t xml:space="preserve">; y las personas en las etapas de acción y mantención se benefician de la gestión de refuerzo, las relaciones de ayuda, el condicionamiento y el control de estímulos </w:t>
      </w:r>
      <w:r w:rsidRPr="00D93FCC">
        <w:rPr>
          <w:rFonts w:ascii="Arial" w:hAnsi="Arial" w:cs="Arial"/>
          <w:sz w:val="24"/>
          <w:szCs w:val="24"/>
        </w:rPr>
        <w:fldChar w:fldCharType="begin" w:fldLock="1"/>
      </w:r>
      <w:r w:rsidR="00C34A8D" w:rsidRPr="00D93FCC">
        <w:rPr>
          <w:rFonts w:ascii="Arial" w:hAnsi="Arial" w:cs="Arial"/>
          <w:sz w:val="24"/>
          <w:szCs w:val="24"/>
        </w:rPr>
        <w:instrText>ADDIN CSL_CITATION {"citationItems":[{"id":"ITEM-1","itemData":{"DOI":"10.4278/0890-1171-12.1.38","ISBN":"0890-1171","ISSN":"0890-1171","PMID":"10170434","abstract":"The transtheoretical model posits that health behavior change involves progress through six stages of change: precontemplation, contemplation, preparation, action, maintenance, and termination. Ten processes of change have been identified for producing progress along with decisional balance, self-efficacy, and temptations. Basic research has generated a rule of thumb for at-risk populations: 40 % in precontemplation, 40 % in contemplation, and 20% in preparation. Across 12 health behaviors, consistent patterns have been found be- tween the pros and cons of changing and the stages of change. Applied research has dem- onstrated dramatic improvements in recruitment, retention, and progress using stage- matched interventions and proactive recruitment procedures. The most promising outcomes to date have been found with computer-based individualized and interactive interventions. The most promising enhancement to the computer-based programs are personalized counsel- ors. One of the most striking results to date for stage-matched programs is the similarity between participants reactively recruited who reached us for help and those proactively re- cruited who we reached out to help. If results with stage-matched interventions continue to be replicated, health promotion programs will be able to produce unprecedented impacts on entire at-risk population","author":[{"dropping-particle":"","family":"Prochaska","given":"James O.","non-dropping-particle":"","parse-names":false,"suffix":""},{"dropping-particle":"","family":"Velicer","given":"Wayne F.","non-dropping-particle":"","parse-names":false,"suffix":""}],"container-title":"American Journal of Health Promotion","id":"ITEM-1","issue":"1","issued":{"date-parts":[["1997"]]},"page":"38-48","title":"The Transtheoretical Change Model of Health Behavior","type":"article-journal","volume":"12"},"uris":["http://www.mendeley.com/documents/?uuid=4f68df4d-e494-45cd-a055-d6a08a9d7ba8"]},{"id":"ITEM-2","itemData":{"DOI":"10.3109/10884609309149692","ISBN":"0003-066X (Print)\\r0003-066X (Linking)","ISSN":"10884602","PMID":"1329589","abstract":"How people intentionally change addictive behaviors with and without treatment is not well understood by behavioral scientists. This article summarizes research on self-ini-tiated and professionally facilitated change of addictive behaviors using the key transtheoretical constructs of stages and processes of change. Modification of addictive behaviors involves progression through five stages—pre-contemplation, contemplation, preparation, action, and maintenance—and individuals typically recycle through these stages several times before termination of the ad-diction. Multiple studies provide strong support for these stages as well as for a finite and common set of change processes used to progress through the stages. Research to date supports a transtheoretical model of change that systematically integrates the stages with processes of change from diverse theories of psychotherapy.","author":[{"dropping-particle":"","family":"Prochaska","given":"James O.","non-dropping-particle":"","parse-names":false,"suffix":""},{"dropping-particle":"","family":"Diclemente","given":"Carlo C.","non-dropping-particle":"","parse-names":false,"suffix":""},{"dropping-particle":"","family":"Norcross","given":"John C.","non-dropping-particle":"","parse-names":false,"suffix":""}],"container-title":"Journal of Addictions Nursing","id":"ITEM-2","issue":"1","issued":{"date-parts":[["1992"]]},"page":"2-16","title":"In search of how people change: Applications to addictive behaviors","type":"article-journal","volume":"5"},"uris":["http://www.mendeley.com/documents/?uuid=e8bcfc80-4d6b-4293-976c-35b2ebd08e5e"]}],"mendeley":{"formattedCitation":"(20,23)","plainTextFormattedCitation":"(20,23)","previouslyFormattedCitation":"(20,23)"},"properties":{"noteIndex":0},"schema":"https://github.com/citation-style-language/schema/raw/master/csl-citation.json"}</w:instrText>
      </w:r>
      <w:r w:rsidRPr="00D93FCC">
        <w:rPr>
          <w:rFonts w:ascii="Arial" w:hAnsi="Arial" w:cs="Arial"/>
          <w:sz w:val="24"/>
          <w:szCs w:val="24"/>
        </w:rPr>
        <w:fldChar w:fldCharType="separate"/>
      </w:r>
      <w:r w:rsidR="00C34A8D" w:rsidRPr="00D93FCC">
        <w:rPr>
          <w:rFonts w:ascii="Arial" w:hAnsi="Arial" w:cs="Arial"/>
          <w:noProof/>
          <w:sz w:val="24"/>
          <w:szCs w:val="24"/>
        </w:rPr>
        <w:t>(20,23)</w:t>
      </w:r>
      <w:r w:rsidRPr="00D93FCC">
        <w:rPr>
          <w:rFonts w:ascii="Arial" w:hAnsi="Arial" w:cs="Arial"/>
          <w:sz w:val="24"/>
          <w:szCs w:val="24"/>
        </w:rPr>
        <w:fldChar w:fldCharType="end"/>
      </w:r>
      <w:r w:rsidRPr="00D93FCC">
        <w:rPr>
          <w:rFonts w:ascii="Arial" w:hAnsi="Arial" w:cs="Arial"/>
          <w:sz w:val="24"/>
          <w:szCs w:val="24"/>
        </w:rPr>
        <w:t xml:space="preserve">. </w:t>
      </w:r>
    </w:p>
    <w:p w14:paraId="724F2B41" w14:textId="32F02376" w:rsidR="0033254E" w:rsidRPr="00D93FCC" w:rsidRDefault="0033254E" w:rsidP="00834C2C">
      <w:pPr>
        <w:spacing w:line="480" w:lineRule="auto"/>
        <w:contextualSpacing/>
        <w:rPr>
          <w:rFonts w:ascii="Arial" w:hAnsi="Arial" w:cs="Arial"/>
          <w:sz w:val="24"/>
          <w:szCs w:val="24"/>
        </w:rPr>
      </w:pPr>
      <w:proofErr w:type="spellStart"/>
      <w:r w:rsidRPr="00D93FCC">
        <w:rPr>
          <w:rFonts w:ascii="Arial" w:hAnsi="Arial" w:cs="Arial"/>
          <w:sz w:val="24"/>
          <w:szCs w:val="24"/>
        </w:rPr>
        <w:t>H</w:t>
      </w:r>
      <w:r w:rsidR="00E5338F" w:rsidRPr="00D93FCC">
        <w:rPr>
          <w:rFonts w:ascii="Arial" w:hAnsi="Arial" w:cs="Arial"/>
          <w:sz w:val="24"/>
          <w:szCs w:val="24"/>
        </w:rPr>
        <w:t>aakst</w:t>
      </w:r>
      <w:r w:rsidRPr="00D93FCC">
        <w:rPr>
          <w:rFonts w:ascii="Arial" w:hAnsi="Arial" w:cs="Arial"/>
          <w:sz w:val="24"/>
          <w:szCs w:val="24"/>
        </w:rPr>
        <w:t>ad</w:t>
      </w:r>
      <w:proofErr w:type="spellEnd"/>
      <w:r w:rsidRPr="00D93FCC">
        <w:rPr>
          <w:rFonts w:ascii="Arial" w:hAnsi="Arial" w:cs="Arial"/>
          <w:sz w:val="24"/>
          <w:szCs w:val="24"/>
        </w:rPr>
        <w:t xml:space="preserve"> y cols (2009), </w:t>
      </w:r>
      <w:r w:rsidR="006D4CF4" w:rsidRPr="00D93FCC">
        <w:rPr>
          <w:rFonts w:ascii="Arial" w:hAnsi="Arial" w:cs="Arial"/>
          <w:sz w:val="24"/>
          <w:szCs w:val="24"/>
        </w:rPr>
        <w:t>u</w:t>
      </w:r>
      <w:r w:rsidR="005D1534" w:rsidRPr="00D93FCC">
        <w:rPr>
          <w:rFonts w:ascii="Arial" w:hAnsi="Arial" w:cs="Arial"/>
          <w:sz w:val="24"/>
          <w:szCs w:val="24"/>
        </w:rPr>
        <w:t>tilizaron</w:t>
      </w:r>
      <w:r w:rsidR="00CF306B" w:rsidRPr="00D93FCC">
        <w:rPr>
          <w:rFonts w:ascii="Arial" w:hAnsi="Arial" w:cs="Arial"/>
          <w:sz w:val="24"/>
          <w:szCs w:val="24"/>
        </w:rPr>
        <w:t xml:space="preserve"> el cuestionario </w:t>
      </w:r>
      <w:r w:rsidR="005D1534" w:rsidRPr="00D93FCC">
        <w:rPr>
          <w:rFonts w:ascii="Arial" w:hAnsi="Arial" w:cs="Arial"/>
          <w:sz w:val="24"/>
          <w:szCs w:val="24"/>
        </w:rPr>
        <w:t>del MTT para evaluar la motivación para ser o mantenerse activas de</w:t>
      </w:r>
      <w:r w:rsidR="00E5338F" w:rsidRPr="00D93FCC">
        <w:rPr>
          <w:rFonts w:ascii="Arial" w:hAnsi="Arial" w:cs="Arial"/>
          <w:sz w:val="24"/>
          <w:szCs w:val="24"/>
        </w:rPr>
        <w:t xml:space="preserve"> mujeres embarazadas noruegas, </w:t>
      </w:r>
      <w:r w:rsidR="00EA79B5" w:rsidRPr="00D93FCC">
        <w:rPr>
          <w:rFonts w:ascii="Arial" w:hAnsi="Arial" w:cs="Arial"/>
          <w:sz w:val="24"/>
          <w:szCs w:val="24"/>
        </w:rPr>
        <w:t xml:space="preserve">para el análisis agruparon las etapas de acción y mantención como activas o de </w:t>
      </w:r>
      <w:proofErr w:type="spellStart"/>
      <w:r w:rsidR="00EA79B5" w:rsidRPr="00D93FCC">
        <w:rPr>
          <w:rFonts w:ascii="Arial" w:hAnsi="Arial" w:cs="Arial"/>
          <w:sz w:val="24"/>
          <w:szCs w:val="24"/>
        </w:rPr>
        <w:t>post-acción</w:t>
      </w:r>
      <w:proofErr w:type="spellEnd"/>
      <w:r w:rsidR="00EA79B5" w:rsidRPr="00D93FCC">
        <w:rPr>
          <w:rFonts w:ascii="Arial" w:hAnsi="Arial" w:cs="Arial"/>
          <w:sz w:val="24"/>
          <w:szCs w:val="24"/>
        </w:rPr>
        <w:t xml:space="preserve"> y como inactivas o </w:t>
      </w:r>
      <w:proofErr w:type="spellStart"/>
      <w:r w:rsidR="00EA79B5" w:rsidRPr="00D93FCC">
        <w:rPr>
          <w:rFonts w:ascii="Arial" w:hAnsi="Arial" w:cs="Arial"/>
          <w:sz w:val="24"/>
          <w:szCs w:val="24"/>
        </w:rPr>
        <w:t>pre-acción</w:t>
      </w:r>
      <w:proofErr w:type="spellEnd"/>
      <w:r w:rsidR="00EA79B5" w:rsidRPr="00D93FCC">
        <w:rPr>
          <w:rFonts w:ascii="Arial" w:hAnsi="Arial" w:cs="Arial"/>
          <w:sz w:val="24"/>
          <w:szCs w:val="24"/>
        </w:rPr>
        <w:t xml:space="preserve"> las etapas de </w:t>
      </w:r>
      <w:proofErr w:type="spellStart"/>
      <w:r w:rsidR="00EA79B5" w:rsidRPr="00D93FCC">
        <w:rPr>
          <w:rFonts w:ascii="Arial" w:hAnsi="Arial" w:cs="Arial"/>
          <w:sz w:val="24"/>
          <w:szCs w:val="24"/>
        </w:rPr>
        <w:t>pre-contemplación</w:t>
      </w:r>
      <w:proofErr w:type="spellEnd"/>
      <w:r w:rsidR="00EA79B5" w:rsidRPr="00D93FCC">
        <w:rPr>
          <w:rFonts w:ascii="Arial" w:hAnsi="Arial" w:cs="Arial"/>
          <w:sz w:val="24"/>
          <w:szCs w:val="24"/>
        </w:rPr>
        <w:t>, contemplación y preparación.  U</w:t>
      </w:r>
      <w:r w:rsidR="00E5338F" w:rsidRPr="00D93FCC">
        <w:rPr>
          <w:rFonts w:ascii="Arial" w:hAnsi="Arial" w:cs="Arial"/>
          <w:sz w:val="24"/>
          <w:szCs w:val="24"/>
        </w:rPr>
        <w:t xml:space="preserve">n 86,7% de las gestantes </w:t>
      </w:r>
      <w:r w:rsidR="00EA79B5" w:rsidRPr="00D93FCC">
        <w:rPr>
          <w:rFonts w:ascii="Arial" w:hAnsi="Arial" w:cs="Arial"/>
          <w:sz w:val="24"/>
          <w:szCs w:val="24"/>
        </w:rPr>
        <w:t xml:space="preserve">se clasificaron en etapas </w:t>
      </w:r>
      <w:r w:rsidR="00A87CB1" w:rsidRPr="00D93FCC">
        <w:rPr>
          <w:rFonts w:ascii="Arial" w:hAnsi="Arial" w:cs="Arial"/>
          <w:sz w:val="24"/>
          <w:szCs w:val="24"/>
        </w:rPr>
        <w:t xml:space="preserve">de acción y mantención </w:t>
      </w:r>
      <w:r w:rsidR="00EA79B5" w:rsidRPr="00D93FCC">
        <w:rPr>
          <w:rFonts w:ascii="Arial" w:hAnsi="Arial" w:cs="Arial"/>
          <w:sz w:val="24"/>
          <w:szCs w:val="24"/>
        </w:rPr>
        <w:t xml:space="preserve">del MTT. </w:t>
      </w:r>
      <w:r w:rsidR="00042EA6" w:rsidRPr="00D93FCC">
        <w:rPr>
          <w:rFonts w:ascii="Arial" w:hAnsi="Arial" w:cs="Arial"/>
          <w:sz w:val="24"/>
          <w:szCs w:val="24"/>
        </w:rPr>
        <w:t>E</w:t>
      </w:r>
      <w:r w:rsidR="00E37117" w:rsidRPr="00D93FCC">
        <w:rPr>
          <w:rFonts w:ascii="Arial" w:hAnsi="Arial" w:cs="Arial"/>
          <w:sz w:val="24"/>
          <w:szCs w:val="24"/>
        </w:rPr>
        <w:t>ntre los hallazgos más relevantes, r</w:t>
      </w:r>
      <w:r w:rsidR="009D3F5E" w:rsidRPr="00D93FCC">
        <w:rPr>
          <w:rFonts w:ascii="Arial" w:hAnsi="Arial" w:cs="Arial"/>
          <w:sz w:val="24"/>
          <w:szCs w:val="24"/>
        </w:rPr>
        <w:t xml:space="preserve">ecibir consejo para realizar actividad </w:t>
      </w:r>
      <w:r w:rsidR="004B7336" w:rsidRPr="00D93FCC">
        <w:rPr>
          <w:rFonts w:ascii="Arial" w:hAnsi="Arial" w:cs="Arial"/>
          <w:sz w:val="24"/>
          <w:szCs w:val="24"/>
        </w:rPr>
        <w:t>física</w:t>
      </w:r>
      <w:r w:rsidR="009D3F5E" w:rsidRPr="00D93FCC">
        <w:rPr>
          <w:rFonts w:ascii="Arial" w:hAnsi="Arial" w:cs="Arial"/>
          <w:sz w:val="24"/>
          <w:szCs w:val="24"/>
        </w:rPr>
        <w:t xml:space="preserve"> durante el embarazo </w:t>
      </w:r>
      <w:r w:rsidR="004B7336" w:rsidRPr="00D93FCC">
        <w:rPr>
          <w:rFonts w:ascii="Arial" w:hAnsi="Arial" w:cs="Arial"/>
          <w:sz w:val="24"/>
          <w:szCs w:val="24"/>
        </w:rPr>
        <w:t xml:space="preserve">aumenta la probabilidad de estar en etapas </w:t>
      </w:r>
      <w:r w:rsidR="00A87CB1" w:rsidRPr="00D93FCC">
        <w:rPr>
          <w:rFonts w:ascii="Arial" w:hAnsi="Arial" w:cs="Arial"/>
          <w:sz w:val="24"/>
          <w:szCs w:val="24"/>
        </w:rPr>
        <w:t xml:space="preserve">de mayor disposición al cambio </w:t>
      </w:r>
      <w:r w:rsidR="004B7336" w:rsidRPr="00D93FCC">
        <w:rPr>
          <w:rFonts w:ascii="Arial" w:hAnsi="Arial" w:cs="Arial"/>
          <w:sz w:val="24"/>
          <w:szCs w:val="24"/>
        </w:rPr>
        <w:t>del MTT</w:t>
      </w:r>
      <w:r w:rsidR="00E37117" w:rsidRPr="00D93FCC">
        <w:rPr>
          <w:rFonts w:ascii="Arial" w:hAnsi="Arial" w:cs="Arial"/>
          <w:sz w:val="24"/>
          <w:szCs w:val="24"/>
        </w:rPr>
        <w:t xml:space="preserve">. Por otro lado a mayor edad, </w:t>
      </w:r>
      <w:r w:rsidR="00042EA6" w:rsidRPr="00D93FCC">
        <w:rPr>
          <w:rFonts w:ascii="Arial" w:hAnsi="Arial" w:cs="Arial"/>
          <w:sz w:val="24"/>
          <w:szCs w:val="24"/>
        </w:rPr>
        <w:t xml:space="preserve">embarazo </w:t>
      </w:r>
      <w:r w:rsidR="00E37117" w:rsidRPr="00D93FCC">
        <w:rPr>
          <w:rFonts w:ascii="Arial" w:hAnsi="Arial" w:cs="Arial"/>
          <w:sz w:val="24"/>
          <w:szCs w:val="24"/>
        </w:rPr>
        <w:t>múltiple</w:t>
      </w:r>
      <w:r w:rsidR="006D4CF4" w:rsidRPr="00D93FCC">
        <w:rPr>
          <w:rFonts w:ascii="Arial" w:hAnsi="Arial" w:cs="Arial"/>
          <w:sz w:val="24"/>
          <w:szCs w:val="24"/>
        </w:rPr>
        <w:t xml:space="preserve"> y</w:t>
      </w:r>
      <w:r w:rsidR="00E37117" w:rsidRPr="00D93FCC">
        <w:rPr>
          <w:rFonts w:ascii="Arial" w:hAnsi="Arial" w:cs="Arial"/>
          <w:sz w:val="24"/>
          <w:szCs w:val="24"/>
        </w:rPr>
        <w:t xml:space="preserve"> </w:t>
      </w:r>
      <w:r w:rsidR="00042EA6" w:rsidRPr="00D93FCC">
        <w:rPr>
          <w:rFonts w:ascii="Arial" w:hAnsi="Arial" w:cs="Arial"/>
          <w:sz w:val="24"/>
          <w:szCs w:val="24"/>
        </w:rPr>
        <w:t xml:space="preserve">sobrepeso previo al parto, </w:t>
      </w:r>
      <w:r w:rsidR="00E37117" w:rsidRPr="00D93FCC">
        <w:rPr>
          <w:rFonts w:ascii="Arial" w:hAnsi="Arial" w:cs="Arial"/>
          <w:sz w:val="24"/>
          <w:szCs w:val="24"/>
        </w:rPr>
        <w:t xml:space="preserve">fueron variables más prevalentes en etapas </w:t>
      </w:r>
      <w:r w:rsidR="00A87CB1" w:rsidRPr="00D93FCC">
        <w:rPr>
          <w:rFonts w:ascii="Arial" w:hAnsi="Arial" w:cs="Arial"/>
          <w:sz w:val="24"/>
          <w:szCs w:val="24"/>
        </w:rPr>
        <w:t>de menor disposición al cambio del</w:t>
      </w:r>
      <w:r w:rsidR="00E37117" w:rsidRPr="00D93FCC">
        <w:rPr>
          <w:rFonts w:ascii="Arial" w:hAnsi="Arial" w:cs="Arial"/>
          <w:sz w:val="24"/>
          <w:szCs w:val="24"/>
        </w:rPr>
        <w:t xml:space="preserve"> MTT</w:t>
      </w:r>
      <w:r w:rsidR="009D3F5E" w:rsidRPr="00D93FCC">
        <w:rPr>
          <w:rFonts w:ascii="Arial" w:hAnsi="Arial" w:cs="Arial"/>
          <w:sz w:val="24"/>
          <w:szCs w:val="24"/>
        </w:rPr>
        <w:t xml:space="preserve"> </w:t>
      </w:r>
      <w:r w:rsidR="00E37117" w:rsidRPr="00D93FCC">
        <w:rPr>
          <w:rFonts w:ascii="Arial" w:hAnsi="Arial" w:cs="Arial"/>
          <w:sz w:val="24"/>
          <w:szCs w:val="24"/>
        </w:rPr>
        <w:fldChar w:fldCharType="begin" w:fldLock="1"/>
      </w:r>
      <w:r w:rsidR="00C34A8D" w:rsidRPr="00D93FCC">
        <w:rPr>
          <w:rFonts w:ascii="Arial" w:hAnsi="Arial" w:cs="Arial"/>
          <w:sz w:val="24"/>
          <w:szCs w:val="24"/>
        </w:rPr>
        <w:instrText>ADDIN CSL_CITATION {"citationItems":[{"id":"ITEM-1","itemData":{"DOI":"10.1155/2013/193170","ISSN":"2090-2727 (Print)","PMID":"23431448","abstract":"BACKGROUND: The transtheoretical model (TTM) has been successful in promoting health behavioral change in the general population. However, there is a scant knowledge about physical activity in relation to the TTM during pregnancy. Hence, the aims of the present study were (1) to assess readiness to become or stay physically active according to the TTM and (2) to compare background and health variables across the TTM. METHODS: Healthy pregnant women (n = 467) were allocated to the study from Oslo University Hospital, Norway. The participants filled in a validated self-administered questionnaire, physical activity pregnancy questionnaire (PAPQ) in gestation, weeks 32-36. The questionnaire contained 53 questions with one particular question addressing the TTM and the five stages: (1) precontemplation stage, (2) contemplation stage, (3) preparation stage, (4) action stage, and (5) maintenance stage. RESULTS: More than half of the participants (53%) were involved in regular exercise (stages 4-5); however, only six specified that they had recently started an exercise program (stage 4). About 33% reported engaging in some physical activity, but not regularly (stage 3). The results showed that receiving advice from health professionals to exercise during pregnancy increased the likeliness of being in stages 4-5, while higher age, multiparity, pregravid overweight, unhealthy eating habits, pelvic girdle pain, and urinary incontinence were more prevalent with low readiness to change exercise habits (stages 1-3). CONCLUSION: According to the TTM, more than half of the participants reported to be physically active. Moreover, most of the participants classified as inactive showed a high motivational readiness or intention to increase their physical activity level. Hence, pregnancy may be a window of opportunity for the establishment of long-term physical activity habits.","author":[{"dropping-particle":"","family":"Haakstad","given":"Lene Annette Hagen","non-dropping-particle":"","parse-names":false,"suffix":""},{"dropping-particle":"","family":"Voldner","given":"Nanna","non-dropping-particle":"","parse-names":false,"suffix":""},{"dropping-particle":"","family":"Bo","given":"Kari","non-dropping-particle":"","parse-names":false,"suffix":""}],"container-title":"Journal of pregnancy","id":"ITEM-1","issued":{"date-parts":[["2013"]]},"page":"193170","title":"Stages of change model for participation in physical activity during pregnancy.","type":"article-journal","volume":"2013"},"uris":["http://www.mendeley.com/documents/?uuid=cee84a9c-f082-4049-85ca-50f538390742"]}],"mendeley":{"formattedCitation":"(22)","plainTextFormattedCitation":"(22)","previouslyFormattedCitation":"(22)"},"properties":{"noteIndex":0},"schema":"https://github.com/citation-style-language/schema/raw/master/csl-citation.json"}</w:instrText>
      </w:r>
      <w:r w:rsidR="00E37117" w:rsidRPr="00D93FCC">
        <w:rPr>
          <w:rFonts w:ascii="Arial" w:hAnsi="Arial" w:cs="Arial"/>
          <w:sz w:val="24"/>
          <w:szCs w:val="24"/>
        </w:rPr>
        <w:fldChar w:fldCharType="separate"/>
      </w:r>
      <w:r w:rsidR="00C34A8D" w:rsidRPr="00D93FCC">
        <w:rPr>
          <w:rFonts w:ascii="Arial" w:hAnsi="Arial" w:cs="Arial"/>
          <w:noProof/>
          <w:sz w:val="24"/>
          <w:szCs w:val="24"/>
        </w:rPr>
        <w:t>(22)</w:t>
      </w:r>
      <w:r w:rsidR="00E37117" w:rsidRPr="00D93FCC">
        <w:rPr>
          <w:rFonts w:ascii="Arial" w:hAnsi="Arial" w:cs="Arial"/>
          <w:sz w:val="24"/>
          <w:szCs w:val="24"/>
        </w:rPr>
        <w:fldChar w:fldCharType="end"/>
      </w:r>
      <w:r w:rsidR="00E37117" w:rsidRPr="00D93FCC">
        <w:rPr>
          <w:rFonts w:ascii="Arial" w:hAnsi="Arial" w:cs="Arial"/>
          <w:sz w:val="24"/>
          <w:szCs w:val="24"/>
        </w:rPr>
        <w:t>.</w:t>
      </w:r>
    </w:p>
    <w:p w14:paraId="7D46142C" w14:textId="659D4A4E" w:rsidR="00DC1245" w:rsidRPr="00D93FCC" w:rsidRDefault="00E25681" w:rsidP="00834C2C">
      <w:pPr>
        <w:spacing w:line="480" w:lineRule="auto"/>
        <w:contextualSpacing/>
        <w:rPr>
          <w:rFonts w:ascii="Arial" w:hAnsi="Arial" w:cs="Arial"/>
          <w:sz w:val="24"/>
          <w:szCs w:val="24"/>
        </w:rPr>
      </w:pPr>
      <w:proofErr w:type="spellStart"/>
      <w:r w:rsidRPr="00D93FCC">
        <w:rPr>
          <w:rFonts w:ascii="Arial" w:hAnsi="Arial" w:cs="Arial"/>
          <w:sz w:val="24"/>
          <w:szCs w:val="24"/>
        </w:rPr>
        <w:t>Pirzadeh</w:t>
      </w:r>
      <w:proofErr w:type="spellEnd"/>
      <w:r w:rsidRPr="00D93FCC">
        <w:rPr>
          <w:rFonts w:ascii="Arial" w:hAnsi="Arial" w:cs="Arial"/>
          <w:sz w:val="24"/>
          <w:szCs w:val="24"/>
        </w:rPr>
        <w:t xml:space="preserve"> y cols (2015) utilizó el MTT para promover la AF en mujeres iraníes no gestantes. La intervención tuvo un efecto positivo en el comportamiento regu</w:t>
      </w:r>
      <w:r w:rsidR="006D4CF4" w:rsidRPr="00D93FCC">
        <w:rPr>
          <w:rFonts w:ascii="Arial" w:hAnsi="Arial" w:cs="Arial"/>
          <w:sz w:val="24"/>
          <w:szCs w:val="24"/>
        </w:rPr>
        <w:t>lar de la actividad física (89,3</w:t>
      </w:r>
      <w:r w:rsidRPr="00D93FCC">
        <w:rPr>
          <w:rFonts w:ascii="Arial" w:hAnsi="Arial" w:cs="Arial"/>
          <w:sz w:val="24"/>
          <w:szCs w:val="24"/>
        </w:rPr>
        <w:t xml:space="preserve">% y </w:t>
      </w:r>
      <w:r w:rsidR="006D4CF4" w:rsidRPr="00D93FCC">
        <w:rPr>
          <w:rFonts w:ascii="Arial" w:hAnsi="Arial" w:cs="Arial"/>
          <w:sz w:val="24"/>
          <w:szCs w:val="24"/>
        </w:rPr>
        <w:t>65,2</w:t>
      </w:r>
      <w:r w:rsidRPr="00D93FCC">
        <w:rPr>
          <w:rFonts w:ascii="Arial" w:hAnsi="Arial" w:cs="Arial"/>
          <w:sz w:val="24"/>
          <w:szCs w:val="24"/>
        </w:rPr>
        <w:t>% mostró un progreso hacia las etapas de contemplación y preparación</w:t>
      </w:r>
      <w:r w:rsidR="00FE466B" w:rsidRPr="00D93FCC">
        <w:rPr>
          <w:rFonts w:ascii="Arial" w:hAnsi="Arial" w:cs="Arial"/>
          <w:sz w:val="24"/>
          <w:szCs w:val="24"/>
        </w:rPr>
        <w:t>, respectivamente,</w:t>
      </w:r>
      <w:r w:rsidRPr="00D93FCC">
        <w:rPr>
          <w:rFonts w:ascii="Arial" w:hAnsi="Arial" w:cs="Arial"/>
          <w:sz w:val="24"/>
          <w:szCs w:val="24"/>
        </w:rPr>
        <w:t xml:space="preserve"> a los 3 meses) facilitando los procesos de cambio a través de la educación, aumentando las ventajas y disminuyendo las barreras percibidas</w:t>
      </w:r>
      <w:r w:rsidR="00755414" w:rsidRPr="00D93FCC">
        <w:rPr>
          <w:rFonts w:ascii="Arial" w:hAnsi="Arial" w:cs="Arial"/>
          <w:sz w:val="24"/>
          <w:szCs w:val="24"/>
        </w:rPr>
        <w:t xml:space="preserve"> </w:t>
      </w:r>
      <w:r w:rsidR="00755414" w:rsidRPr="00D93FCC">
        <w:rPr>
          <w:rFonts w:ascii="Arial" w:hAnsi="Arial" w:cs="Arial"/>
          <w:sz w:val="24"/>
          <w:szCs w:val="24"/>
        </w:rPr>
        <w:fldChar w:fldCharType="begin" w:fldLock="1"/>
      </w:r>
      <w:r w:rsidR="00C34A8D" w:rsidRPr="00D93FCC">
        <w:rPr>
          <w:rFonts w:ascii="Arial" w:hAnsi="Arial" w:cs="Arial"/>
          <w:sz w:val="24"/>
          <w:szCs w:val="24"/>
        </w:rPr>
        <w:instrText>ADDIN CSL_CITATION {"citationItems":[{"id":"ITEM-1","itemData":{"DOI":"10.17795/ijpbs-1580","ISSN":"17359287","PMID":"26834796","abstract":"BACKGROUND Physical activity is one of the most important indicators of health in communities but different studies conducted in the provinces of Iran showed that inactivity is prevalent, especially among women. OBJECTIVES Inadequate regular physical activities among women, the importance of education in promoting the physical activities, and lack of studies on the women using transtheoretical model, persuaded us to conduct this study with the aim of determining the application of transtheoretical model in promoting the physical activities among women of Isfahan. MATERIALS AND METHODS This research was a quasi-experimental study which was conducted on 141 women residing in Isfahan, Iran. They were randomly divided into case and control groups. In addition to the demographic information, their physical activities and the constructs of the transtheoretical model (stages of change, processes of change, decisional balance, and self-efficacy) were measured at 3 time points; preintervention, 3 months, and 6 months after intervention. Finally, the obtained data were analyzed through t test and repeated measures ANOVA test using SPSS version 16. RESULTS The results showed that education based on the transtheoretical model significantly increased physical activities in 2 aspects of intensive physical activities and walking, in the case group over the time. Also, a high percentage of people have shown progress during the stages of change, the mean of the constructs of processes of change, as well as pros and cons. On the whole, a significant difference was observed over the time in the case group (P &lt; 0.01). CONCLUSIONS This study showed that interventions based on the transtheoretical model can promote the physical activity behavior among women.","author":[{"dropping-particle":"","family":"Pirzadeh","given":"Asiyeh","non-dropping-particle":"","parse-names":false,"suffix":""},{"dropping-particle":"","family":"Mostafavi","given":"Firoozeh","non-dropping-particle":"","parse-names":false,"suffix":""},{"dropping-particle":"","family":"Ghofranipour","given":"Fazllolah","non-dropping-particle":"","parse-names":false,"suffix":""},{"dropping-particle":"","family":"Feizi","given":"Awat","non-dropping-particle":"","parse-names":false,"suffix":""}],"container-title":"Iranian Journal of Psychiatry and Behavioral Sciences","id":"ITEM-1","issue":"4","issued":{"date-parts":[["2015"]]},"title":"Applying transtheoretical model to promote physical activities among women","type":"article-journal","volume":"9"},"uris":["http://www.mendeley.com/documents/?uuid=7800b84a-7d7a-4a1a-bb38-19288a60a56b"]},{"id":"ITEM-2","itemData":{"DOI":"10.1046/j.1525-1446.2003.20408.x","ISBN":"1525-1446, Electronic\\r0737-1209, Print","ISSN":"07371209","PMID":"10088424","abstract":"This descriptive-correlational study examined the Transtheoretical Model (TTM) of behavior change in relationship to the physical activity behavior of mothers receiving assistance from the Women, Infants, and Children (WIC) nutrition program. A purposive sample of 30 women, 6 each at the five stages of readiness for behavior change, was used. Relationships between stage of behavior change (measured using the Stage of Exercise Adoption tool) and other TTM constructs were examined. The constructs and corresponding instruments included physical activity behavior (Seven-Day Physical Activity Recall), pros, cons, decisional balance (Exercise Benefits/Barriers Scale and two open-ended questions), self-efficacy (Self-efficacy for Exercise scale), and processes of behavior change (Processes of Exercise Adoption tool and the Social Support for Exercise scale). Use of the 10 processes of change differed by stage of change. Physical activity pros included a sense of accomplishment, increased strength, stress relief, and getting in shape after pregnancy. Cons included fatigue, childcare, and cold weather. (PsycINFO Database Record (c) 2012 APA, all rights reserved)","author":[{"dropping-particle":"","family":"Fahrenwald","given":"Nancy L.","non-dropping-particle":"","parse-names":false,"suffix":""},{"dropping-particle":"","family":"Walker","given":"Susan Noble","non-dropping-particle":"","parse-names":false,"suffix":""}],"container-title":"Public Health Nursing","id":"ITEM-2","issue":"4","issued":{"date-parts":[["2003"]]},"page":"307-317","title":"Application of the Transtheoretical Model of Behavior Change to the Physical Activity Behavior of WIC Mothers","type":"article-journal","volume":"20"},"uris":["http://www.mendeley.com/documents/?uuid=9d3e124e-e25e-41b4-85fa-fdd48745b166"]}],"mendeley":{"formattedCitation":"(24,25)","plainTextFormattedCitation":"(24,25)","previouslyFormattedCitation":"(24,25)"},"properties":{"noteIndex":0},"schema":"https://github.com/citation-style-language/schema/raw/master/csl-citation.json"}</w:instrText>
      </w:r>
      <w:r w:rsidR="00755414" w:rsidRPr="00D93FCC">
        <w:rPr>
          <w:rFonts w:ascii="Arial" w:hAnsi="Arial" w:cs="Arial"/>
          <w:sz w:val="24"/>
          <w:szCs w:val="24"/>
        </w:rPr>
        <w:fldChar w:fldCharType="separate"/>
      </w:r>
      <w:r w:rsidR="00C34A8D" w:rsidRPr="00D93FCC">
        <w:rPr>
          <w:rFonts w:ascii="Arial" w:hAnsi="Arial" w:cs="Arial"/>
          <w:noProof/>
          <w:sz w:val="24"/>
          <w:szCs w:val="24"/>
        </w:rPr>
        <w:t>(24,25)</w:t>
      </w:r>
      <w:r w:rsidR="00755414" w:rsidRPr="00D93FCC">
        <w:rPr>
          <w:rFonts w:ascii="Arial" w:hAnsi="Arial" w:cs="Arial"/>
          <w:sz w:val="24"/>
          <w:szCs w:val="24"/>
        </w:rPr>
        <w:fldChar w:fldCharType="end"/>
      </w:r>
      <w:r w:rsidRPr="00D93FCC">
        <w:rPr>
          <w:rFonts w:ascii="Arial" w:hAnsi="Arial" w:cs="Arial"/>
          <w:sz w:val="24"/>
          <w:szCs w:val="24"/>
        </w:rPr>
        <w:t xml:space="preserve">. </w:t>
      </w:r>
    </w:p>
    <w:p w14:paraId="5C5B6854" w14:textId="04FFCD13" w:rsidR="00DC1245" w:rsidRPr="00D93FCC" w:rsidRDefault="00706662" w:rsidP="00834C2C">
      <w:pPr>
        <w:spacing w:line="480" w:lineRule="auto"/>
        <w:contextualSpacing/>
        <w:rPr>
          <w:rFonts w:ascii="Arial" w:hAnsi="Arial" w:cs="Arial"/>
          <w:sz w:val="24"/>
          <w:szCs w:val="24"/>
        </w:rPr>
      </w:pPr>
      <w:r w:rsidRPr="00D93FCC">
        <w:rPr>
          <w:rFonts w:ascii="Arial" w:hAnsi="Arial" w:cs="Arial"/>
          <w:sz w:val="24"/>
          <w:szCs w:val="24"/>
        </w:rPr>
        <w:t>A pesar de lo anterior</w:t>
      </w:r>
      <w:r w:rsidR="00F473E2" w:rsidRPr="00D93FCC">
        <w:rPr>
          <w:rFonts w:ascii="Arial" w:hAnsi="Arial" w:cs="Arial"/>
          <w:sz w:val="24"/>
          <w:szCs w:val="24"/>
        </w:rPr>
        <w:t>, la</w:t>
      </w:r>
      <w:r w:rsidR="00E25681" w:rsidRPr="00D93FCC">
        <w:rPr>
          <w:rFonts w:ascii="Arial" w:hAnsi="Arial" w:cs="Arial"/>
          <w:sz w:val="24"/>
          <w:szCs w:val="24"/>
        </w:rPr>
        <w:t xml:space="preserve"> evidencia de estudios que examinen la motivación de las mujeres embarazadas en relación a la participación en actividad física utilizando el MTT</w:t>
      </w:r>
      <w:r w:rsidR="00F473E2" w:rsidRPr="00D93FCC">
        <w:rPr>
          <w:rFonts w:ascii="Arial" w:hAnsi="Arial" w:cs="Arial"/>
          <w:sz w:val="24"/>
          <w:szCs w:val="24"/>
        </w:rPr>
        <w:t xml:space="preserve"> </w:t>
      </w:r>
      <w:r w:rsidR="001825CA" w:rsidRPr="00D93FCC">
        <w:rPr>
          <w:rFonts w:ascii="Arial" w:hAnsi="Arial" w:cs="Arial"/>
          <w:sz w:val="24"/>
          <w:szCs w:val="24"/>
        </w:rPr>
        <w:t>sigue siendo</w:t>
      </w:r>
      <w:r w:rsidR="00F473E2" w:rsidRPr="00D93FCC">
        <w:rPr>
          <w:rFonts w:ascii="Arial" w:hAnsi="Arial" w:cs="Arial"/>
          <w:sz w:val="24"/>
          <w:szCs w:val="24"/>
        </w:rPr>
        <w:t xml:space="preserve"> escasa</w:t>
      </w:r>
      <w:r w:rsidR="00E25681" w:rsidRPr="00D93FCC">
        <w:rPr>
          <w:rFonts w:ascii="Arial" w:hAnsi="Arial" w:cs="Arial"/>
          <w:sz w:val="24"/>
          <w:szCs w:val="24"/>
        </w:rPr>
        <w:t xml:space="preserve"> y </w:t>
      </w:r>
      <w:r w:rsidR="003963CD" w:rsidRPr="00D93FCC">
        <w:rPr>
          <w:rFonts w:ascii="Arial" w:hAnsi="Arial" w:cs="Arial"/>
          <w:sz w:val="24"/>
          <w:szCs w:val="24"/>
        </w:rPr>
        <w:t>s</w:t>
      </w:r>
      <w:r w:rsidR="005C772F" w:rsidRPr="00D93FCC">
        <w:rPr>
          <w:rFonts w:ascii="Arial" w:hAnsi="Arial" w:cs="Arial"/>
          <w:sz w:val="24"/>
          <w:szCs w:val="24"/>
        </w:rPr>
        <w:t>e ha reali</w:t>
      </w:r>
      <w:r w:rsidR="006D4CF4" w:rsidRPr="00D93FCC">
        <w:rPr>
          <w:rFonts w:ascii="Arial" w:hAnsi="Arial" w:cs="Arial"/>
          <w:sz w:val="24"/>
          <w:szCs w:val="24"/>
        </w:rPr>
        <w:t>zado en países desarrollados, los que</w:t>
      </w:r>
      <w:r w:rsidR="005C772F" w:rsidRPr="00D93FCC">
        <w:rPr>
          <w:rFonts w:ascii="Arial" w:hAnsi="Arial" w:cs="Arial"/>
          <w:sz w:val="24"/>
          <w:szCs w:val="24"/>
        </w:rPr>
        <w:t xml:space="preserve"> presentan</w:t>
      </w:r>
      <w:r w:rsidR="00FA5580" w:rsidRPr="00D93FCC">
        <w:rPr>
          <w:rFonts w:ascii="Arial" w:hAnsi="Arial" w:cs="Arial"/>
          <w:sz w:val="24"/>
          <w:szCs w:val="24"/>
        </w:rPr>
        <w:t xml:space="preserve"> mayores n</w:t>
      </w:r>
      <w:r w:rsidR="005C772F" w:rsidRPr="00D93FCC">
        <w:rPr>
          <w:rFonts w:ascii="Arial" w:hAnsi="Arial" w:cs="Arial"/>
          <w:sz w:val="24"/>
          <w:szCs w:val="24"/>
        </w:rPr>
        <w:t>iveles de actividad física</w:t>
      </w:r>
      <w:r w:rsidR="0076252E" w:rsidRPr="00D93FCC">
        <w:rPr>
          <w:rFonts w:ascii="Arial" w:hAnsi="Arial" w:cs="Arial"/>
          <w:sz w:val="24"/>
          <w:szCs w:val="24"/>
        </w:rPr>
        <w:t xml:space="preserve"> en población general</w:t>
      </w:r>
      <w:r w:rsidR="00FA5580" w:rsidRPr="00D93FCC">
        <w:rPr>
          <w:rFonts w:ascii="Arial" w:hAnsi="Arial" w:cs="Arial"/>
          <w:sz w:val="24"/>
          <w:szCs w:val="24"/>
        </w:rPr>
        <w:t xml:space="preserve"> que la población latina</w:t>
      </w:r>
      <w:r w:rsidR="007F299A" w:rsidRPr="00D93FCC">
        <w:rPr>
          <w:rFonts w:ascii="Arial" w:hAnsi="Arial" w:cs="Arial"/>
          <w:sz w:val="24"/>
          <w:szCs w:val="24"/>
        </w:rPr>
        <w:t>.</w:t>
      </w:r>
    </w:p>
    <w:p w14:paraId="39BE35E2" w14:textId="7D0ABC13" w:rsidR="00DC1245" w:rsidRPr="00D93FCC" w:rsidRDefault="00092659" w:rsidP="00834C2C">
      <w:pPr>
        <w:spacing w:line="480" w:lineRule="auto"/>
        <w:rPr>
          <w:rFonts w:ascii="Arial" w:hAnsi="Arial" w:cs="Arial"/>
          <w:sz w:val="24"/>
          <w:szCs w:val="24"/>
        </w:rPr>
      </w:pPr>
      <w:r w:rsidRPr="00D93FCC">
        <w:rPr>
          <w:rFonts w:ascii="Arial" w:hAnsi="Arial" w:cs="Arial"/>
          <w:sz w:val="24"/>
          <w:szCs w:val="24"/>
        </w:rPr>
        <w:t xml:space="preserve">Este estudio </w:t>
      </w:r>
      <w:r w:rsidR="00285AD0" w:rsidRPr="00D93FCC">
        <w:rPr>
          <w:rFonts w:ascii="Arial" w:hAnsi="Arial" w:cs="Arial"/>
          <w:sz w:val="24"/>
          <w:szCs w:val="24"/>
        </w:rPr>
        <w:t xml:space="preserve">busca </w:t>
      </w:r>
      <w:r w:rsidR="00F06A0F" w:rsidRPr="00D93FCC">
        <w:rPr>
          <w:rFonts w:ascii="Arial" w:hAnsi="Arial" w:cs="Arial"/>
          <w:sz w:val="24"/>
          <w:szCs w:val="24"/>
        </w:rPr>
        <w:t>evaluar</w:t>
      </w:r>
      <w:r w:rsidR="00E25681" w:rsidRPr="00D93FCC">
        <w:rPr>
          <w:rFonts w:ascii="Arial" w:hAnsi="Arial" w:cs="Arial"/>
          <w:sz w:val="24"/>
          <w:szCs w:val="24"/>
        </w:rPr>
        <w:t xml:space="preserve"> las etapas de cambio </w:t>
      </w:r>
      <w:r w:rsidR="00B52D83" w:rsidRPr="00D93FCC">
        <w:rPr>
          <w:rFonts w:ascii="Arial" w:hAnsi="Arial" w:cs="Arial"/>
          <w:sz w:val="24"/>
          <w:szCs w:val="24"/>
        </w:rPr>
        <w:t>para realizar AF según</w:t>
      </w:r>
      <w:r w:rsidR="00E25681" w:rsidRPr="00D93FCC">
        <w:rPr>
          <w:rFonts w:ascii="Arial" w:hAnsi="Arial" w:cs="Arial"/>
          <w:sz w:val="24"/>
          <w:szCs w:val="24"/>
        </w:rPr>
        <w:t xml:space="preserve"> MTT </w:t>
      </w:r>
      <w:r w:rsidR="00B52D83" w:rsidRPr="00D93FCC">
        <w:rPr>
          <w:rFonts w:ascii="Arial" w:hAnsi="Arial" w:cs="Arial"/>
          <w:sz w:val="24"/>
          <w:szCs w:val="24"/>
        </w:rPr>
        <w:t>y</w:t>
      </w:r>
      <w:r w:rsidR="00E25681" w:rsidRPr="00D93FCC">
        <w:rPr>
          <w:rFonts w:ascii="Arial" w:hAnsi="Arial" w:cs="Arial"/>
          <w:sz w:val="24"/>
          <w:szCs w:val="24"/>
        </w:rPr>
        <w:t xml:space="preserve"> </w:t>
      </w:r>
      <w:r w:rsidR="00E25681" w:rsidRPr="00D93FCC">
        <w:rPr>
          <w:rFonts w:ascii="Arial" w:hAnsi="Arial" w:cs="Arial"/>
          <w:color w:val="auto"/>
          <w:sz w:val="24"/>
          <w:szCs w:val="24"/>
        </w:rPr>
        <w:t xml:space="preserve">describir las barreras y facilitadores </w:t>
      </w:r>
      <w:r w:rsidR="00B52D83" w:rsidRPr="00D93FCC">
        <w:rPr>
          <w:rFonts w:ascii="Arial" w:hAnsi="Arial" w:cs="Arial"/>
          <w:color w:val="auto"/>
          <w:sz w:val="24"/>
          <w:szCs w:val="24"/>
        </w:rPr>
        <w:t>para las 5</w:t>
      </w:r>
      <w:r w:rsidR="00E25681" w:rsidRPr="00D93FCC">
        <w:rPr>
          <w:rFonts w:ascii="Arial" w:hAnsi="Arial" w:cs="Arial"/>
          <w:color w:val="auto"/>
          <w:sz w:val="24"/>
          <w:szCs w:val="24"/>
        </w:rPr>
        <w:t xml:space="preserve"> etapa</w:t>
      </w:r>
      <w:r w:rsidR="00B52D83" w:rsidRPr="00D93FCC">
        <w:rPr>
          <w:rFonts w:ascii="Arial" w:hAnsi="Arial" w:cs="Arial"/>
          <w:color w:val="auto"/>
          <w:sz w:val="24"/>
          <w:szCs w:val="24"/>
        </w:rPr>
        <w:t>s</w:t>
      </w:r>
      <w:r w:rsidR="00E25681" w:rsidRPr="00D93FCC">
        <w:rPr>
          <w:rFonts w:ascii="Arial" w:hAnsi="Arial" w:cs="Arial"/>
          <w:color w:val="auto"/>
          <w:sz w:val="24"/>
          <w:szCs w:val="24"/>
        </w:rPr>
        <w:t xml:space="preserve"> de cambio del MTT en mujeres embarazadas de atención primaria, </w:t>
      </w:r>
      <w:r w:rsidR="00E25681" w:rsidRPr="00D93FCC">
        <w:rPr>
          <w:rFonts w:ascii="Arial" w:hAnsi="Arial" w:cs="Arial"/>
          <w:sz w:val="24"/>
          <w:szCs w:val="24"/>
        </w:rPr>
        <w:t xml:space="preserve">con el propósito de adquirir información que permita obtener un insumo para desarrollar </w:t>
      </w:r>
      <w:r w:rsidR="00FA5580" w:rsidRPr="00D93FCC">
        <w:rPr>
          <w:rFonts w:ascii="Arial" w:hAnsi="Arial" w:cs="Arial"/>
          <w:sz w:val="24"/>
          <w:szCs w:val="24"/>
        </w:rPr>
        <w:t xml:space="preserve">a futuro </w:t>
      </w:r>
      <w:r w:rsidR="00E25681" w:rsidRPr="00D93FCC">
        <w:rPr>
          <w:rFonts w:ascii="Arial" w:hAnsi="Arial" w:cs="Arial"/>
          <w:sz w:val="24"/>
          <w:szCs w:val="24"/>
        </w:rPr>
        <w:t xml:space="preserve">estrategias de promoción </w:t>
      </w:r>
      <w:r w:rsidR="006D4CF4" w:rsidRPr="00D93FCC">
        <w:rPr>
          <w:rFonts w:ascii="Arial" w:hAnsi="Arial" w:cs="Arial"/>
          <w:sz w:val="24"/>
          <w:szCs w:val="24"/>
        </w:rPr>
        <w:t>efectivas basadas en el MTT</w:t>
      </w:r>
      <w:r w:rsidR="00E25681" w:rsidRPr="00D93FCC">
        <w:rPr>
          <w:rFonts w:ascii="Arial" w:hAnsi="Arial" w:cs="Arial"/>
          <w:sz w:val="24"/>
          <w:szCs w:val="24"/>
        </w:rPr>
        <w:t>.</w:t>
      </w:r>
      <w:r w:rsidR="00601CB2" w:rsidRPr="00D93FCC">
        <w:rPr>
          <w:rFonts w:ascii="Arial" w:hAnsi="Arial" w:cs="Arial"/>
          <w:sz w:val="24"/>
          <w:szCs w:val="24"/>
        </w:rPr>
        <w:t xml:space="preserve"> </w:t>
      </w:r>
    </w:p>
    <w:p w14:paraId="64E68F77" w14:textId="77777777" w:rsidR="00BA13D7" w:rsidRPr="00D93FCC" w:rsidRDefault="00BA13D7" w:rsidP="00834C2C">
      <w:pPr>
        <w:spacing w:line="480" w:lineRule="auto"/>
        <w:contextualSpacing/>
        <w:rPr>
          <w:rFonts w:ascii="Arial" w:hAnsi="Arial" w:cs="Arial"/>
          <w:b/>
          <w:sz w:val="24"/>
          <w:szCs w:val="24"/>
        </w:rPr>
      </w:pPr>
    </w:p>
    <w:p w14:paraId="3E888060" w14:textId="53C0A43D" w:rsidR="009369EE" w:rsidRPr="00D93FCC" w:rsidRDefault="000C4A0E" w:rsidP="00834C2C">
      <w:pPr>
        <w:pStyle w:val="Ttulo1"/>
        <w:spacing w:line="480" w:lineRule="auto"/>
      </w:pPr>
      <w:bookmarkStart w:id="4" w:name="_Toc42767937"/>
      <w:r w:rsidRPr="00D93FCC">
        <w:t>MATERIALES Y MÉTODO</w:t>
      </w:r>
      <w:r w:rsidR="00E25681" w:rsidRPr="00D93FCC">
        <w:t>:</w:t>
      </w:r>
      <w:bookmarkEnd w:id="4"/>
      <w:r w:rsidR="00E25681" w:rsidRPr="00D93FCC">
        <w:t xml:space="preserve"> </w:t>
      </w:r>
    </w:p>
    <w:p w14:paraId="7DFA5439" w14:textId="7B405906" w:rsidR="000C4A0E" w:rsidRPr="00D93FCC" w:rsidRDefault="000C4A0E" w:rsidP="00834C2C">
      <w:pPr>
        <w:pStyle w:val="Ttulo2"/>
        <w:spacing w:line="480" w:lineRule="auto"/>
      </w:pPr>
      <w:bookmarkStart w:id="5" w:name="_Toc42767938"/>
      <w:r w:rsidRPr="00D93FCC">
        <w:t xml:space="preserve">Diseño de </w:t>
      </w:r>
      <w:r w:rsidR="000F7512" w:rsidRPr="00D93FCC">
        <w:t>estudio y Participantes</w:t>
      </w:r>
      <w:bookmarkEnd w:id="5"/>
    </w:p>
    <w:p w14:paraId="0E881E1F" w14:textId="16CB125B" w:rsidR="000F7512" w:rsidRPr="00D93FCC" w:rsidRDefault="00E65B27" w:rsidP="00834C2C">
      <w:pPr>
        <w:spacing w:line="480" w:lineRule="auto"/>
        <w:contextualSpacing/>
        <w:rPr>
          <w:rFonts w:ascii="Arial" w:hAnsi="Arial" w:cs="Arial"/>
          <w:sz w:val="24"/>
          <w:szCs w:val="24"/>
        </w:rPr>
      </w:pPr>
      <w:r w:rsidRPr="00D93FCC">
        <w:rPr>
          <w:rFonts w:ascii="Arial" w:hAnsi="Arial" w:cs="Arial"/>
          <w:sz w:val="24"/>
          <w:szCs w:val="24"/>
        </w:rPr>
        <w:t xml:space="preserve">Este estudio </w:t>
      </w:r>
      <w:r w:rsidR="00A91C39" w:rsidRPr="00D93FCC">
        <w:rPr>
          <w:rFonts w:ascii="Arial" w:hAnsi="Arial" w:cs="Arial"/>
          <w:sz w:val="24"/>
          <w:szCs w:val="24"/>
        </w:rPr>
        <w:t>es</w:t>
      </w:r>
      <w:r w:rsidRPr="00D93FCC">
        <w:rPr>
          <w:rFonts w:ascii="Arial" w:hAnsi="Arial" w:cs="Arial"/>
          <w:sz w:val="24"/>
          <w:szCs w:val="24"/>
        </w:rPr>
        <w:t xml:space="preserve"> de tipo observacional, analítico y transversal</w:t>
      </w:r>
      <w:r w:rsidR="00A91C39" w:rsidRPr="00D93FCC">
        <w:rPr>
          <w:rFonts w:ascii="Arial" w:hAnsi="Arial" w:cs="Arial"/>
          <w:sz w:val="24"/>
          <w:szCs w:val="24"/>
        </w:rPr>
        <w:t>,</w:t>
      </w:r>
      <w:r w:rsidRPr="00D93FCC">
        <w:rPr>
          <w:rFonts w:ascii="Arial" w:hAnsi="Arial" w:cs="Arial"/>
          <w:sz w:val="24"/>
          <w:szCs w:val="24"/>
        </w:rPr>
        <w:t xml:space="preserve"> realizado</w:t>
      </w:r>
      <w:r w:rsidR="000A432C" w:rsidRPr="00D93FCC">
        <w:rPr>
          <w:rFonts w:ascii="Arial" w:hAnsi="Arial" w:cs="Arial"/>
          <w:sz w:val="24"/>
          <w:szCs w:val="24"/>
        </w:rPr>
        <w:t xml:space="preserve"> en la Red de Policlínicos del Instituto de Caridad Hermandad de Dolores, Red de Policlínicos de beneficencia que </w:t>
      </w:r>
      <w:r w:rsidR="009876CB" w:rsidRPr="00D93FCC">
        <w:rPr>
          <w:rFonts w:ascii="Arial" w:hAnsi="Arial" w:cs="Arial"/>
          <w:sz w:val="24"/>
          <w:szCs w:val="24"/>
        </w:rPr>
        <w:t>proporcionan</w:t>
      </w:r>
      <w:r w:rsidR="000A432C" w:rsidRPr="00D93FCC">
        <w:rPr>
          <w:rFonts w:ascii="Arial" w:hAnsi="Arial" w:cs="Arial"/>
          <w:sz w:val="24"/>
          <w:szCs w:val="24"/>
        </w:rPr>
        <w:t xml:space="preserve"> </w:t>
      </w:r>
      <w:r w:rsidR="009876CB" w:rsidRPr="00D93FCC">
        <w:rPr>
          <w:rFonts w:ascii="Arial" w:hAnsi="Arial" w:cs="Arial"/>
          <w:sz w:val="24"/>
          <w:szCs w:val="24"/>
        </w:rPr>
        <w:t>atenciones</w:t>
      </w:r>
      <w:r w:rsidR="000A432C" w:rsidRPr="00D93FCC">
        <w:rPr>
          <w:rFonts w:ascii="Arial" w:hAnsi="Arial" w:cs="Arial"/>
          <w:sz w:val="24"/>
          <w:szCs w:val="24"/>
        </w:rPr>
        <w:t xml:space="preserve"> </w:t>
      </w:r>
      <w:r w:rsidR="00BF554E" w:rsidRPr="00D93FCC">
        <w:rPr>
          <w:rFonts w:ascii="Arial" w:hAnsi="Arial" w:cs="Arial"/>
          <w:sz w:val="24"/>
          <w:szCs w:val="24"/>
        </w:rPr>
        <w:t>en salud</w:t>
      </w:r>
      <w:r w:rsidR="001D2A1E" w:rsidRPr="00D93FCC">
        <w:rPr>
          <w:rFonts w:ascii="Arial" w:hAnsi="Arial" w:cs="Arial"/>
          <w:sz w:val="24"/>
          <w:szCs w:val="24"/>
        </w:rPr>
        <w:t xml:space="preserve"> </w:t>
      </w:r>
      <w:r w:rsidR="00464C5B" w:rsidRPr="00D93FCC">
        <w:rPr>
          <w:rFonts w:ascii="Arial" w:hAnsi="Arial" w:cs="Arial"/>
          <w:sz w:val="24"/>
          <w:szCs w:val="24"/>
        </w:rPr>
        <w:t>gratuitas de forma complementaria a</w:t>
      </w:r>
      <w:r w:rsidR="009876CB" w:rsidRPr="00D93FCC">
        <w:rPr>
          <w:rFonts w:ascii="Arial" w:hAnsi="Arial" w:cs="Arial"/>
          <w:sz w:val="24"/>
          <w:szCs w:val="24"/>
        </w:rPr>
        <w:t xml:space="preserve"> las </w:t>
      </w:r>
      <w:r w:rsidR="007246B3" w:rsidRPr="00D93FCC">
        <w:rPr>
          <w:rFonts w:ascii="Arial" w:hAnsi="Arial" w:cs="Arial"/>
          <w:sz w:val="24"/>
          <w:szCs w:val="24"/>
        </w:rPr>
        <w:t xml:space="preserve">que entrega </w:t>
      </w:r>
      <w:r w:rsidR="009876CB" w:rsidRPr="00D93FCC">
        <w:rPr>
          <w:rFonts w:ascii="Arial" w:hAnsi="Arial" w:cs="Arial"/>
          <w:sz w:val="24"/>
          <w:szCs w:val="24"/>
        </w:rPr>
        <w:t xml:space="preserve">el </w:t>
      </w:r>
      <w:r w:rsidR="001D2A1E" w:rsidRPr="00D93FCC">
        <w:rPr>
          <w:rFonts w:ascii="Arial" w:hAnsi="Arial" w:cs="Arial"/>
          <w:sz w:val="24"/>
          <w:szCs w:val="24"/>
        </w:rPr>
        <w:t>sistema público</w:t>
      </w:r>
      <w:r w:rsidR="009876CB" w:rsidRPr="00D93FCC">
        <w:rPr>
          <w:rFonts w:ascii="Arial" w:hAnsi="Arial" w:cs="Arial"/>
          <w:sz w:val="24"/>
          <w:szCs w:val="24"/>
        </w:rPr>
        <w:t xml:space="preserve"> de salud (atención primaria</w:t>
      </w:r>
      <w:r w:rsidR="00496736" w:rsidRPr="00D93FCC">
        <w:rPr>
          <w:rFonts w:ascii="Arial" w:hAnsi="Arial" w:cs="Arial"/>
          <w:sz w:val="24"/>
          <w:szCs w:val="24"/>
        </w:rPr>
        <w:t>), atendiendo</w:t>
      </w:r>
      <w:r w:rsidR="009876CB" w:rsidRPr="00D93FCC">
        <w:rPr>
          <w:rFonts w:ascii="Arial" w:hAnsi="Arial" w:cs="Arial"/>
          <w:sz w:val="24"/>
          <w:szCs w:val="24"/>
        </w:rPr>
        <w:t xml:space="preserve"> </w:t>
      </w:r>
      <w:r w:rsidR="001D2A1E" w:rsidRPr="00D93FCC">
        <w:rPr>
          <w:rFonts w:ascii="Arial" w:hAnsi="Arial" w:cs="Arial"/>
          <w:sz w:val="24"/>
          <w:szCs w:val="24"/>
        </w:rPr>
        <w:t xml:space="preserve">a la </w:t>
      </w:r>
      <w:r w:rsidR="009876CB" w:rsidRPr="00D93FCC">
        <w:rPr>
          <w:rFonts w:ascii="Arial" w:hAnsi="Arial" w:cs="Arial"/>
          <w:sz w:val="24"/>
          <w:szCs w:val="24"/>
        </w:rPr>
        <w:t>población perteneciente</w:t>
      </w:r>
      <w:r w:rsidR="000A432C" w:rsidRPr="00D93FCC">
        <w:rPr>
          <w:rFonts w:ascii="Arial" w:hAnsi="Arial" w:cs="Arial"/>
          <w:sz w:val="24"/>
          <w:szCs w:val="24"/>
        </w:rPr>
        <w:t xml:space="preserve"> a estratos socioeconómicos más vulnerables</w:t>
      </w:r>
      <w:r w:rsidR="000C4A0E" w:rsidRPr="00D93FCC">
        <w:rPr>
          <w:rFonts w:ascii="Arial" w:hAnsi="Arial" w:cs="Arial"/>
          <w:sz w:val="24"/>
          <w:szCs w:val="24"/>
        </w:rPr>
        <w:t xml:space="preserve">. </w:t>
      </w:r>
    </w:p>
    <w:p w14:paraId="63AF2667" w14:textId="668B498C" w:rsidR="008E2E5E" w:rsidRPr="00D93FCC" w:rsidRDefault="008E2E5E" w:rsidP="00834C2C">
      <w:pPr>
        <w:spacing w:line="480" w:lineRule="auto"/>
        <w:contextualSpacing/>
        <w:rPr>
          <w:rFonts w:ascii="Arial" w:hAnsi="Arial" w:cs="Arial"/>
          <w:sz w:val="24"/>
          <w:szCs w:val="24"/>
        </w:rPr>
      </w:pPr>
      <w:r w:rsidRPr="00D93FCC">
        <w:rPr>
          <w:rFonts w:ascii="Arial" w:hAnsi="Arial" w:cs="Arial"/>
          <w:sz w:val="24"/>
          <w:szCs w:val="24"/>
        </w:rPr>
        <w:t xml:space="preserve">Las mujeres embarazadas fueron reclutadas a conveniencia desde toda la red de policlínicos de </w:t>
      </w:r>
      <w:r w:rsidR="007246B3" w:rsidRPr="00D93FCC">
        <w:rPr>
          <w:rFonts w:ascii="Arial" w:hAnsi="Arial" w:cs="Arial"/>
          <w:sz w:val="24"/>
          <w:szCs w:val="24"/>
        </w:rPr>
        <w:t>la institución</w:t>
      </w:r>
      <w:r w:rsidRPr="00D93FCC">
        <w:rPr>
          <w:rFonts w:ascii="Arial" w:hAnsi="Arial" w:cs="Arial"/>
          <w:sz w:val="24"/>
          <w:szCs w:val="24"/>
        </w:rPr>
        <w:t xml:space="preserve"> ubicados en distintas comunas de Santiago de Chile, entre septiembre 2019 y abril 2020. </w:t>
      </w:r>
    </w:p>
    <w:p w14:paraId="18982C1A" w14:textId="5696B002" w:rsidR="007246B3" w:rsidRPr="00D93FCC" w:rsidRDefault="008E2E5E" w:rsidP="00834C2C">
      <w:pPr>
        <w:spacing w:line="480" w:lineRule="auto"/>
        <w:contextualSpacing/>
        <w:rPr>
          <w:rFonts w:ascii="Arial" w:hAnsi="Arial" w:cs="Arial"/>
          <w:sz w:val="24"/>
          <w:szCs w:val="24"/>
        </w:rPr>
      </w:pPr>
      <w:r w:rsidRPr="00D93FCC">
        <w:rPr>
          <w:rFonts w:ascii="Arial" w:hAnsi="Arial" w:cs="Arial"/>
          <w:sz w:val="24"/>
          <w:szCs w:val="24"/>
        </w:rPr>
        <w:t xml:space="preserve">Las participantes fueron </w:t>
      </w:r>
      <w:r w:rsidR="007246B3" w:rsidRPr="00D93FCC">
        <w:rPr>
          <w:rFonts w:ascii="Arial" w:hAnsi="Arial" w:cs="Arial"/>
          <w:sz w:val="24"/>
          <w:szCs w:val="24"/>
        </w:rPr>
        <w:t>71</w:t>
      </w:r>
      <w:r w:rsidRPr="00D93FCC">
        <w:rPr>
          <w:rFonts w:ascii="Arial" w:hAnsi="Arial" w:cs="Arial"/>
          <w:sz w:val="24"/>
          <w:szCs w:val="24"/>
        </w:rPr>
        <w:t xml:space="preserve"> mujeres embarazadas</w:t>
      </w:r>
      <w:r w:rsidR="00B25A26" w:rsidRPr="00D93FCC">
        <w:rPr>
          <w:rFonts w:ascii="Arial" w:hAnsi="Arial" w:cs="Arial"/>
          <w:sz w:val="24"/>
          <w:szCs w:val="24"/>
        </w:rPr>
        <w:t xml:space="preserve"> y como criterios de inclusión de consideraron:</w:t>
      </w:r>
      <w:r w:rsidRPr="00D93FCC">
        <w:rPr>
          <w:rFonts w:ascii="Arial" w:hAnsi="Arial" w:cs="Arial"/>
          <w:sz w:val="24"/>
          <w:szCs w:val="24"/>
        </w:rPr>
        <w:t xml:space="preserve"> mayores de 18 años, que cursan un embarazo sano entre las semanas 13-40 de gestación, saber leer y entender idioma español. </w:t>
      </w:r>
    </w:p>
    <w:p w14:paraId="1158CCB8" w14:textId="63C66782" w:rsidR="008E2E5E" w:rsidRPr="00D93FCC" w:rsidRDefault="00F6247E" w:rsidP="00834C2C">
      <w:pPr>
        <w:spacing w:line="480" w:lineRule="auto"/>
        <w:contextualSpacing/>
        <w:rPr>
          <w:rFonts w:ascii="Arial" w:hAnsi="Arial" w:cs="Arial"/>
          <w:sz w:val="24"/>
          <w:szCs w:val="24"/>
        </w:rPr>
      </w:pPr>
      <w:r w:rsidRPr="00D93FCC">
        <w:rPr>
          <w:rFonts w:ascii="Arial" w:hAnsi="Arial" w:cs="Arial"/>
          <w:sz w:val="24"/>
          <w:szCs w:val="24"/>
        </w:rPr>
        <w:t>Embarazo sano fue definido bajo los lineamientos de la Asociación de Ginecólogos y Obstetras (ACOG, por sus siglas en ingl</w:t>
      </w:r>
      <w:r w:rsidR="007246B3" w:rsidRPr="00D93FCC">
        <w:rPr>
          <w:rFonts w:ascii="Arial" w:hAnsi="Arial" w:cs="Arial"/>
          <w:sz w:val="24"/>
          <w:szCs w:val="24"/>
        </w:rPr>
        <w:t>é</w:t>
      </w:r>
      <w:r w:rsidRPr="00D93FCC">
        <w:rPr>
          <w:rFonts w:ascii="Arial" w:hAnsi="Arial" w:cs="Arial"/>
          <w:sz w:val="24"/>
          <w:szCs w:val="24"/>
        </w:rPr>
        <w:t xml:space="preserve">s). </w:t>
      </w:r>
    </w:p>
    <w:p w14:paraId="5466803B" w14:textId="77777777" w:rsidR="000C6B91" w:rsidRPr="00D93FCC" w:rsidRDefault="000C6B91" w:rsidP="00834C2C">
      <w:pPr>
        <w:spacing w:line="480" w:lineRule="auto"/>
        <w:contextualSpacing/>
        <w:rPr>
          <w:rFonts w:ascii="Arial" w:hAnsi="Arial" w:cs="Arial"/>
          <w:sz w:val="24"/>
          <w:szCs w:val="24"/>
        </w:rPr>
      </w:pPr>
    </w:p>
    <w:p w14:paraId="5E22206B" w14:textId="336483C0" w:rsidR="006D5F0E" w:rsidRPr="00D93FCC" w:rsidRDefault="006D5F0E" w:rsidP="00834C2C">
      <w:pPr>
        <w:pStyle w:val="Ttulo2"/>
        <w:spacing w:line="480" w:lineRule="auto"/>
      </w:pPr>
      <w:r w:rsidRPr="00D93FCC">
        <w:tab/>
      </w:r>
      <w:bookmarkStart w:id="6" w:name="_Toc42767939"/>
      <w:r w:rsidRPr="00D93FCC">
        <w:t>Reclutamiento</w:t>
      </w:r>
      <w:bookmarkEnd w:id="6"/>
    </w:p>
    <w:p w14:paraId="0F1665E0" w14:textId="521DB611" w:rsidR="00607C29" w:rsidRPr="00D93FCC" w:rsidRDefault="00607C29" w:rsidP="00834C2C">
      <w:pPr>
        <w:spacing w:line="480" w:lineRule="auto"/>
        <w:contextualSpacing/>
        <w:rPr>
          <w:rFonts w:ascii="Arial" w:hAnsi="Arial" w:cs="Arial"/>
          <w:color w:val="auto"/>
          <w:sz w:val="24"/>
          <w:szCs w:val="24"/>
        </w:rPr>
      </w:pPr>
      <w:r w:rsidRPr="00D93FCC">
        <w:rPr>
          <w:rFonts w:ascii="Arial" w:hAnsi="Arial" w:cs="Arial"/>
          <w:sz w:val="24"/>
          <w:szCs w:val="24"/>
        </w:rPr>
        <w:t>El protocolo de estudio recibió la aprobación del Comité Ético-científico de la Universidad Del Desarrollo (Número 2019-53)</w:t>
      </w:r>
    </w:p>
    <w:p w14:paraId="76855703" w14:textId="586B2ED2" w:rsidR="00E52847" w:rsidRPr="00D93FCC" w:rsidRDefault="00E52847" w:rsidP="00834C2C">
      <w:pPr>
        <w:spacing w:line="480" w:lineRule="auto"/>
        <w:contextualSpacing/>
        <w:rPr>
          <w:rFonts w:ascii="Arial" w:hAnsi="Arial" w:cs="Arial"/>
          <w:color w:val="auto"/>
          <w:sz w:val="24"/>
          <w:szCs w:val="24"/>
        </w:rPr>
      </w:pPr>
      <w:r w:rsidRPr="00D93FCC">
        <w:rPr>
          <w:rFonts w:ascii="Arial" w:hAnsi="Arial" w:cs="Arial"/>
          <w:color w:val="auto"/>
          <w:sz w:val="24"/>
          <w:szCs w:val="24"/>
        </w:rPr>
        <w:t>Las participantes fueron invitadas a participar durante sus controles o asistencias a la red de policlínicos</w:t>
      </w:r>
      <w:r w:rsidR="00FA5580" w:rsidRPr="00D93FCC">
        <w:rPr>
          <w:rFonts w:ascii="Arial" w:hAnsi="Arial" w:cs="Arial"/>
          <w:color w:val="auto"/>
          <w:sz w:val="24"/>
          <w:szCs w:val="24"/>
        </w:rPr>
        <w:t>. A</w:t>
      </w:r>
      <w:r w:rsidRPr="00D93FCC">
        <w:rPr>
          <w:rFonts w:ascii="Arial" w:hAnsi="Arial" w:cs="Arial"/>
          <w:color w:val="auto"/>
          <w:sz w:val="24"/>
          <w:szCs w:val="24"/>
        </w:rPr>
        <w:t xml:space="preserve">quellas que aceptaron participar y cumplieron con criterios de inclusión ingresaron al estudio. </w:t>
      </w:r>
    </w:p>
    <w:p w14:paraId="7AEBA9DE" w14:textId="0058BBAE" w:rsidR="00E52847" w:rsidRPr="00D93FCC" w:rsidRDefault="00E52847" w:rsidP="00834C2C">
      <w:pPr>
        <w:spacing w:line="480" w:lineRule="auto"/>
        <w:contextualSpacing/>
        <w:rPr>
          <w:rFonts w:ascii="Arial" w:hAnsi="Arial" w:cs="Arial"/>
          <w:sz w:val="24"/>
          <w:szCs w:val="24"/>
        </w:rPr>
      </w:pPr>
      <w:r w:rsidRPr="00D93FCC">
        <w:rPr>
          <w:rFonts w:ascii="Arial" w:hAnsi="Arial" w:cs="Arial"/>
          <w:sz w:val="24"/>
          <w:szCs w:val="24"/>
        </w:rPr>
        <w:t xml:space="preserve">La entrevista se inició con el </w:t>
      </w:r>
      <w:r w:rsidR="00FA5580" w:rsidRPr="00D93FCC">
        <w:rPr>
          <w:rFonts w:ascii="Arial" w:hAnsi="Arial" w:cs="Arial"/>
          <w:sz w:val="24"/>
          <w:szCs w:val="24"/>
        </w:rPr>
        <w:t xml:space="preserve">proceso de </w:t>
      </w:r>
      <w:r w:rsidRPr="00D93FCC">
        <w:rPr>
          <w:rFonts w:ascii="Arial" w:hAnsi="Arial" w:cs="Arial"/>
          <w:sz w:val="24"/>
          <w:szCs w:val="24"/>
        </w:rPr>
        <w:t xml:space="preserve">Consentimiento Informado, </w:t>
      </w:r>
      <w:r w:rsidR="00FA5580" w:rsidRPr="00D93FCC">
        <w:rPr>
          <w:rFonts w:ascii="Arial" w:hAnsi="Arial" w:cs="Arial"/>
          <w:sz w:val="24"/>
          <w:szCs w:val="24"/>
        </w:rPr>
        <w:t>durante el cual se</w:t>
      </w:r>
      <w:r w:rsidRPr="00D93FCC">
        <w:rPr>
          <w:rFonts w:ascii="Arial" w:hAnsi="Arial" w:cs="Arial"/>
          <w:sz w:val="24"/>
          <w:szCs w:val="24"/>
        </w:rPr>
        <w:t xml:space="preserve"> explic</w:t>
      </w:r>
      <w:r w:rsidR="00FA5580" w:rsidRPr="00D93FCC">
        <w:rPr>
          <w:rFonts w:ascii="Arial" w:hAnsi="Arial" w:cs="Arial"/>
          <w:sz w:val="24"/>
          <w:szCs w:val="24"/>
        </w:rPr>
        <w:t>ó</w:t>
      </w:r>
      <w:r w:rsidRPr="00D93FCC">
        <w:rPr>
          <w:rFonts w:ascii="Arial" w:hAnsi="Arial" w:cs="Arial"/>
          <w:sz w:val="24"/>
          <w:szCs w:val="24"/>
        </w:rPr>
        <w:t xml:space="preserve"> el propósito del estudio y </w:t>
      </w:r>
      <w:r w:rsidR="00FA5580" w:rsidRPr="00D93FCC">
        <w:rPr>
          <w:rFonts w:ascii="Arial" w:hAnsi="Arial" w:cs="Arial"/>
          <w:sz w:val="24"/>
          <w:szCs w:val="24"/>
        </w:rPr>
        <w:t xml:space="preserve">el </w:t>
      </w:r>
      <w:r w:rsidRPr="00D93FCC">
        <w:rPr>
          <w:rFonts w:ascii="Arial" w:hAnsi="Arial" w:cs="Arial"/>
          <w:sz w:val="24"/>
          <w:szCs w:val="24"/>
        </w:rPr>
        <w:t>resguardo de los principios bioéticos de cada participante</w:t>
      </w:r>
      <w:r w:rsidR="00FA5580" w:rsidRPr="00D93FCC">
        <w:rPr>
          <w:rFonts w:ascii="Arial" w:hAnsi="Arial" w:cs="Arial"/>
          <w:sz w:val="24"/>
          <w:szCs w:val="24"/>
        </w:rPr>
        <w:t>. P</w:t>
      </w:r>
      <w:r w:rsidRPr="00D93FCC">
        <w:rPr>
          <w:rFonts w:ascii="Arial" w:hAnsi="Arial" w:cs="Arial"/>
          <w:sz w:val="24"/>
          <w:szCs w:val="24"/>
        </w:rPr>
        <w:t xml:space="preserve">osterior a esto, se resolvieron dudas y </w:t>
      </w:r>
      <w:r w:rsidR="0011622A" w:rsidRPr="00D93FCC">
        <w:rPr>
          <w:rFonts w:ascii="Arial" w:hAnsi="Arial" w:cs="Arial"/>
          <w:sz w:val="24"/>
          <w:szCs w:val="24"/>
        </w:rPr>
        <w:t xml:space="preserve">se </w:t>
      </w:r>
      <w:r w:rsidRPr="00D93FCC">
        <w:rPr>
          <w:rFonts w:ascii="Arial" w:hAnsi="Arial" w:cs="Arial"/>
          <w:sz w:val="24"/>
          <w:szCs w:val="24"/>
        </w:rPr>
        <w:t>firm</w:t>
      </w:r>
      <w:r w:rsidR="0011622A" w:rsidRPr="00D93FCC">
        <w:rPr>
          <w:rFonts w:ascii="Arial" w:hAnsi="Arial" w:cs="Arial"/>
          <w:sz w:val="24"/>
          <w:szCs w:val="24"/>
        </w:rPr>
        <w:t>ó</w:t>
      </w:r>
      <w:r w:rsidRPr="00D93FCC">
        <w:rPr>
          <w:rFonts w:ascii="Arial" w:hAnsi="Arial" w:cs="Arial"/>
          <w:sz w:val="24"/>
          <w:szCs w:val="24"/>
        </w:rPr>
        <w:t xml:space="preserve"> </w:t>
      </w:r>
      <w:r w:rsidR="0011622A" w:rsidRPr="00D93FCC">
        <w:rPr>
          <w:rFonts w:ascii="Arial" w:hAnsi="Arial" w:cs="Arial"/>
          <w:sz w:val="24"/>
          <w:szCs w:val="24"/>
        </w:rPr>
        <w:t>e</w:t>
      </w:r>
      <w:r w:rsidRPr="00D93FCC">
        <w:rPr>
          <w:rFonts w:ascii="Arial" w:hAnsi="Arial" w:cs="Arial"/>
          <w:sz w:val="24"/>
          <w:szCs w:val="24"/>
        </w:rPr>
        <w:t xml:space="preserve">l </w:t>
      </w:r>
      <w:r w:rsidR="00FA5580" w:rsidRPr="00D93FCC">
        <w:rPr>
          <w:rFonts w:ascii="Arial" w:hAnsi="Arial" w:cs="Arial"/>
          <w:sz w:val="24"/>
          <w:szCs w:val="24"/>
        </w:rPr>
        <w:t xml:space="preserve">documento de </w:t>
      </w:r>
      <w:r w:rsidRPr="00D93FCC">
        <w:rPr>
          <w:rFonts w:ascii="Arial" w:hAnsi="Arial" w:cs="Arial"/>
          <w:sz w:val="24"/>
          <w:szCs w:val="24"/>
        </w:rPr>
        <w:t>consentimiento informado. Cada participante completó una ficha de registro con datos</w:t>
      </w:r>
      <w:r w:rsidR="00220FB0" w:rsidRPr="00D93FCC">
        <w:rPr>
          <w:rFonts w:ascii="Arial" w:hAnsi="Arial" w:cs="Arial"/>
          <w:sz w:val="24"/>
          <w:szCs w:val="24"/>
        </w:rPr>
        <w:t xml:space="preserve"> </w:t>
      </w:r>
      <w:r w:rsidRPr="00D93FCC">
        <w:rPr>
          <w:rFonts w:ascii="Arial" w:hAnsi="Arial" w:cs="Arial"/>
          <w:sz w:val="24"/>
          <w:szCs w:val="24"/>
        </w:rPr>
        <w:t>información sociodemográfica</w:t>
      </w:r>
      <w:r w:rsidR="00220FB0" w:rsidRPr="00D93FCC">
        <w:rPr>
          <w:rFonts w:ascii="Arial" w:hAnsi="Arial" w:cs="Arial"/>
          <w:sz w:val="24"/>
          <w:szCs w:val="24"/>
        </w:rPr>
        <w:t xml:space="preserve"> </w:t>
      </w:r>
      <w:r w:rsidRPr="00D93FCC">
        <w:rPr>
          <w:rFonts w:ascii="Arial" w:hAnsi="Arial" w:cs="Arial"/>
          <w:sz w:val="24"/>
          <w:szCs w:val="24"/>
        </w:rPr>
        <w:t>relevante para realizar una descripción de cada una de ellas.</w:t>
      </w:r>
    </w:p>
    <w:p w14:paraId="33890951" w14:textId="19A6A3F7" w:rsidR="00E65C32" w:rsidRPr="00D93FCC" w:rsidRDefault="00FA5580" w:rsidP="00834C2C">
      <w:pPr>
        <w:spacing w:line="480" w:lineRule="auto"/>
        <w:contextualSpacing/>
        <w:rPr>
          <w:rFonts w:ascii="Arial" w:hAnsi="Arial" w:cs="Arial"/>
          <w:sz w:val="24"/>
          <w:szCs w:val="24"/>
        </w:rPr>
      </w:pPr>
      <w:r w:rsidRPr="00D93FCC">
        <w:rPr>
          <w:rFonts w:ascii="Arial" w:hAnsi="Arial" w:cs="Arial"/>
          <w:sz w:val="24"/>
          <w:szCs w:val="24"/>
        </w:rPr>
        <w:t>Las</w:t>
      </w:r>
      <w:r w:rsidR="00E52847" w:rsidRPr="00D93FCC">
        <w:rPr>
          <w:rFonts w:ascii="Arial" w:hAnsi="Arial" w:cs="Arial"/>
          <w:sz w:val="24"/>
          <w:szCs w:val="24"/>
        </w:rPr>
        <w:t xml:space="preserve"> </w:t>
      </w:r>
      <w:r w:rsidR="00607C29" w:rsidRPr="00D93FCC">
        <w:rPr>
          <w:rFonts w:ascii="Arial" w:hAnsi="Arial" w:cs="Arial"/>
          <w:sz w:val="24"/>
          <w:szCs w:val="24"/>
        </w:rPr>
        <w:t>participantes</w:t>
      </w:r>
      <w:r w:rsidR="00E52847" w:rsidRPr="00D93FCC">
        <w:rPr>
          <w:rFonts w:ascii="Arial" w:hAnsi="Arial" w:cs="Arial"/>
          <w:sz w:val="24"/>
          <w:szCs w:val="24"/>
        </w:rPr>
        <w:t xml:space="preserve"> respondieron </w:t>
      </w:r>
      <w:r w:rsidR="00220FB0" w:rsidRPr="00D93FCC">
        <w:rPr>
          <w:rFonts w:ascii="Arial" w:hAnsi="Arial" w:cs="Arial"/>
          <w:sz w:val="24"/>
          <w:szCs w:val="24"/>
        </w:rPr>
        <w:t>el cuestionario</w:t>
      </w:r>
      <w:r w:rsidR="00E52847" w:rsidRPr="00D93FCC">
        <w:rPr>
          <w:rFonts w:ascii="Arial" w:hAnsi="Arial" w:cs="Arial"/>
          <w:sz w:val="24"/>
          <w:szCs w:val="24"/>
        </w:rPr>
        <w:t xml:space="preserve"> </w:t>
      </w:r>
      <w:r w:rsidR="00BB1BD5" w:rsidRPr="00D93FCC">
        <w:rPr>
          <w:rFonts w:ascii="Arial" w:hAnsi="Arial" w:cs="Arial"/>
          <w:sz w:val="24"/>
          <w:szCs w:val="24"/>
        </w:rPr>
        <w:t>autoadministrado</w:t>
      </w:r>
      <w:r w:rsidR="00E52847" w:rsidRPr="00D93FCC">
        <w:rPr>
          <w:rFonts w:ascii="Arial" w:hAnsi="Arial" w:cs="Arial"/>
          <w:sz w:val="24"/>
          <w:szCs w:val="24"/>
        </w:rPr>
        <w:t xml:space="preserve"> de etapas de cambio</w:t>
      </w:r>
      <w:r w:rsidR="00082852" w:rsidRPr="00D93FCC">
        <w:rPr>
          <w:rFonts w:ascii="Arial" w:hAnsi="Arial" w:cs="Arial"/>
          <w:sz w:val="24"/>
          <w:szCs w:val="24"/>
        </w:rPr>
        <w:t xml:space="preserve"> para el ejercicio físico</w:t>
      </w:r>
      <w:r w:rsidR="00B25A26" w:rsidRPr="00D93FCC">
        <w:rPr>
          <w:rFonts w:ascii="Arial" w:hAnsi="Arial" w:cs="Arial"/>
          <w:sz w:val="24"/>
          <w:szCs w:val="24"/>
        </w:rPr>
        <w:t>.</w:t>
      </w:r>
      <w:r w:rsidR="00220FB0" w:rsidRPr="00D93FCC">
        <w:rPr>
          <w:rFonts w:ascii="Arial" w:hAnsi="Arial" w:cs="Arial"/>
          <w:sz w:val="24"/>
          <w:szCs w:val="24"/>
        </w:rPr>
        <w:t xml:space="preserve"> Este cuestionario consta de una pregunta</w:t>
      </w:r>
      <w:r w:rsidR="0020395D" w:rsidRPr="00D93FCC">
        <w:rPr>
          <w:rFonts w:ascii="Arial" w:hAnsi="Arial" w:cs="Arial"/>
          <w:sz w:val="24"/>
          <w:szCs w:val="24"/>
        </w:rPr>
        <w:t xml:space="preserve"> elaborada por Marcus B y cols. </w:t>
      </w:r>
      <w:r w:rsidR="00B04CD9" w:rsidRPr="00D93FCC">
        <w:rPr>
          <w:rFonts w:ascii="Arial" w:hAnsi="Arial" w:cs="Arial"/>
          <w:sz w:val="24"/>
          <w:szCs w:val="24"/>
        </w:rPr>
        <w:fldChar w:fldCharType="begin" w:fldLock="1"/>
      </w:r>
      <w:r w:rsidR="00B04CD9" w:rsidRPr="00D93FCC">
        <w:rPr>
          <w:rFonts w:ascii="Arial" w:hAnsi="Arial" w:cs="Arial"/>
          <w:sz w:val="24"/>
          <w:szCs w:val="24"/>
        </w:rPr>
        <w:instrText>ADDIN CSL_CITATION {"citationItems":[{"id":"ITEM-1","itemData":{"DOI":"10.1080/02701367.1992.10607557","ISSN":"21683824","abstract":"This study examined the application of constructs concerning stage of readiness to change and selfefficacy to exercise. We developed two scales to measure stages of change for exercise behavior. Prevalence information on a sample of1, 063 government employees and 429 hospital employees was then obtained. Next, the ability of a questionnaire measuring exercise self-efficacy to differentiate employees according to stage of readiness to change was tested Results from both stages-of change scales revealed that 34-39% of employees were regularly participating in physical activity. Scores on efficacy items significantly differentiated employees at most stages. Results indicated employees who had not yet begun to exercise, in contrast with those who exercised regularly, had little confidence in their ability to exercise. Continued work at understanding the stages of exercise behavior and exercise self-efficacy could yield important information for enhancing exercise adoption and adherence. © 1992 Taylor and Francis Group, LLC.","author":[{"dropping-particle":"","family":"Marcus","given":"Bess H.","non-dropping-particle":"","parse-names":false,"suffix":""},{"dropping-particle":"","family":"Selby","given":"Vanessa C.","non-dropping-particle":"","parse-names":false,"suffix":""},{"dropping-particle":"","family":"Nlaura","given":"Raymond S.","non-dropping-particle":"","parse-names":false,"suffix":""},{"dropping-particle":"","family":"Rossi","given":"Joseph S.","non-dropping-particle":"","parse-names":false,"suffix":""}],"container-title":"Research Quarterly for Exercise and Sport","id":"ITEM-1","issue":"1","issued":{"date-parts":[["1992"]]},"page":"60-66","title":"Self-efficacy and the stages of exercise behavior change","type":"article-journal","volume":"63"},"uris":["http://www.mendeley.com/documents/?uuid=3f751a9c-098d-4a0a-93cd-c657a8963a05"]}],"mendeley":{"formattedCitation":"(26)","plainTextFormattedCitation":"(26)","previouslyFormattedCitation":"(26)"},"properties":{"noteIndex":0},"schema":"https://github.com/citation-style-language/schema/raw/master/csl-citation.json"}</w:instrText>
      </w:r>
      <w:r w:rsidR="00B04CD9" w:rsidRPr="00D93FCC">
        <w:rPr>
          <w:rFonts w:ascii="Arial" w:hAnsi="Arial" w:cs="Arial"/>
          <w:sz w:val="24"/>
          <w:szCs w:val="24"/>
        </w:rPr>
        <w:fldChar w:fldCharType="separate"/>
      </w:r>
      <w:r w:rsidR="00B04CD9" w:rsidRPr="00D93FCC">
        <w:rPr>
          <w:rFonts w:ascii="Arial" w:hAnsi="Arial" w:cs="Arial"/>
          <w:noProof/>
          <w:sz w:val="24"/>
          <w:szCs w:val="24"/>
        </w:rPr>
        <w:t>(26)</w:t>
      </w:r>
      <w:r w:rsidR="00B04CD9" w:rsidRPr="00D93FCC">
        <w:rPr>
          <w:rFonts w:ascii="Arial" w:hAnsi="Arial" w:cs="Arial"/>
          <w:sz w:val="24"/>
          <w:szCs w:val="24"/>
        </w:rPr>
        <w:fldChar w:fldCharType="end"/>
      </w:r>
      <w:r w:rsidR="0020395D" w:rsidRPr="00D93FCC">
        <w:rPr>
          <w:rFonts w:ascii="Arial" w:hAnsi="Arial" w:cs="Arial"/>
          <w:sz w:val="24"/>
          <w:szCs w:val="24"/>
        </w:rPr>
        <w:t xml:space="preserve">(Marcus et al., 1992), a partir de los criterios de Prochaska </w:t>
      </w:r>
      <w:r w:rsidR="00B04CD9" w:rsidRPr="00D93FCC">
        <w:rPr>
          <w:rFonts w:ascii="Arial" w:hAnsi="Arial" w:cs="Arial"/>
          <w:sz w:val="24"/>
          <w:szCs w:val="24"/>
        </w:rPr>
        <w:fldChar w:fldCharType="begin" w:fldLock="1"/>
      </w:r>
      <w:r w:rsidR="00B04CD9" w:rsidRPr="00D93FCC">
        <w:rPr>
          <w:rFonts w:ascii="Arial" w:hAnsi="Arial" w:cs="Arial"/>
          <w:sz w:val="24"/>
          <w:szCs w:val="24"/>
        </w:rPr>
        <w:instrText>ADDIN CSL_CITATION {"citationItems":[{"id":"ITEM-1","itemData":{"DOI":"10.1037/0278-6133.13.1.39","ISBN":"02786133","ISSN":"02786133","PMID":"8168470","abstract":"This integrative study investigated the generalization of the transtheoretical model across 12 problem behaviors. The cross-sectional comparisons involved relationships between two key constructs of the model, the stages of change and decisional balance. The behaviors studied were smoking cessation, quitting cocaine, weight control, high-fat diets, adolescent delinquent behaviors, safer sex, condom use, sunscreen use, radon gas exposure, exercise acquisition, mammography screening, and physicians' preventive practices with smokers. Clear commonalities were observed across the 12 areas, including both the internal structure of the measures and the pattern of changes in decisional balance across stages.","author":[{"dropping-particle":"","family":"Prochaska","given":"James O.","non-dropping-particle":"","parse-names":false,"suffix":""},{"dropping-particle":"","family":"Velicer","given":"Wayne F.","non-dropping-particle":"","parse-names":false,"suffix":""},{"dropping-particle":"","family":"Rossi","given":"Joseph S.","non-dropping-particle":"","parse-names":false,"suffix":""},{"dropping-particle":"","family":"Goldstein","given":"Michael G.","non-dropping-particle":"","parse-names":false,"suffix":""},{"dropping-particle":"","family":"Marcus","given":"Bess H.","non-dropping-particle":"","parse-names":false,"suffix":""},{"dropping-particle":"","family":"Rakowski","given":"William","non-dropping-particle":"","parse-names":false,"suffix":""},{"dropping-particle":"","family":"Fiore","given":"Christine","non-dropping-particle":"","parse-names":false,"suffix":""},{"dropping-particle":"","family":"Harlow","given":"Lisa L.","non-dropping-particle":"","parse-names":false,"suffix":""},{"dropping-particle":"","family":"Redding","given":"Colleen A.","non-dropping-particle":"","parse-names":false,"suffix":""},{"dropping-particle":"","family":"Rosenbloom","given":"Dena","non-dropping-particle":"","parse-names":false,"suffix":""},{"dropping-particle":"","family":"Rossi","given":"Susan R.","non-dropping-particle":"","parse-names":false,"suffix":""}],"container-title":"Health Psychology","id":"ITEM-1","issue":"1","issued":{"date-parts":[["1994"]]},"page":"39-46","title":"Stages of Change and Decisional Balance for 12 Problem Behaviors","type":"article-journal","volume":"13"},"uris":["http://www.mendeley.com/documents/?uuid=daa438e7-c811-46ca-aff7-ed8ea97b472e"]}],"mendeley":{"formattedCitation":"(27)","plainTextFormattedCitation":"(27)","previouslyFormattedCitation":"(27)"},"properties":{"noteIndex":0},"schema":"https://github.com/citation-style-language/schema/raw/master/csl-citation.json"}</w:instrText>
      </w:r>
      <w:r w:rsidR="00B04CD9" w:rsidRPr="00D93FCC">
        <w:rPr>
          <w:rFonts w:ascii="Arial" w:hAnsi="Arial" w:cs="Arial"/>
          <w:sz w:val="24"/>
          <w:szCs w:val="24"/>
        </w:rPr>
        <w:fldChar w:fldCharType="separate"/>
      </w:r>
      <w:r w:rsidR="00B04CD9" w:rsidRPr="00D93FCC">
        <w:rPr>
          <w:rFonts w:ascii="Arial" w:hAnsi="Arial" w:cs="Arial"/>
          <w:noProof/>
          <w:sz w:val="24"/>
          <w:szCs w:val="24"/>
        </w:rPr>
        <w:t>(27)</w:t>
      </w:r>
      <w:r w:rsidR="00B04CD9" w:rsidRPr="00D93FCC">
        <w:rPr>
          <w:rFonts w:ascii="Arial" w:hAnsi="Arial" w:cs="Arial"/>
          <w:sz w:val="24"/>
          <w:szCs w:val="24"/>
        </w:rPr>
        <w:fldChar w:fldCharType="end"/>
      </w:r>
      <w:r w:rsidR="00607C29" w:rsidRPr="00D93FCC">
        <w:rPr>
          <w:rFonts w:ascii="Arial" w:hAnsi="Arial" w:cs="Arial"/>
          <w:sz w:val="24"/>
          <w:szCs w:val="24"/>
        </w:rPr>
        <w:t>. A</w:t>
      </w:r>
      <w:r w:rsidR="0020395D" w:rsidRPr="00D93FCC">
        <w:rPr>
          <w:rFonts w:ascii="Arial" w:hAnsi="Arial" w:cs="Arial"/>
          <w:sz w:val="24"/>
          <w:szCs w:val="24"/>
        </w:rPr>
        <w:t>ctualmente</w:t>
      </w:r>
      <w:r w:rsidR="00616B8A" w:rsidRPr="00D93FCC">
        <w:rPr>
          <w:rFonts w:ascii="Arial" w:hAnsi="Arial" w:cs="Arial"/>
          <w:sz w:val="24"/>
          <w:szCs w:val="24"/>
        </w:rPr>
        <w:t xml:space="preserve"> este instrumento es</w:t>
      </w:r>
      <w:r w:rsidR="0020395D" w:rsidRPr="00D93FCC">
        <w:rPr>
          <w:rFonts w:ascii="Arial" w:hAnsi="Arial" w:cs="Arial"/>
          <w:sz w:val="24"/>
          <w:szCs w:val="24"/>
        </w:rPr>
        <w:t xml:space="preserve"> utilizad</w:t>
      </w:r>
      <w:r w:rsidR="00616B8A" w:rsidRPr="00D93FCC">
        <w:rPr>
          <w:rFonts w:ascii="Arial" w:hAnsi="Arial" w:cs="Arial"/>
          <w:sz w:val="24"/>
          <w:szCs w:val="24"/>
        </w:rPr>
        <w:t>o</w:t>
      </w:r>
      <w:r w:rsidR="0020395D" w:rsidRPr="00D93FCC">
        <w:rPr>
          <w:rFonts w:ascii="Arial" w:hAnsi="Arial" w:cs="Arial"/>
          <w:sz w:val="24"/>
          <w:szCs w:val="24"/>
        </w:rPr>
        <w:t xml:space="preserve"> por el Ministerio de Salud. </w:t>
      </w:r>
    </w:p>
    <w:p w14:paraId="3B53FEA3" w14:textId="7CD7F837" w:rsidR="00BB3DD5" w:rsidRPr="00D93FCC" w:rsidRDefault="00E65C32" w:rsidP="00834C2C">
      <w:pPr>
        <w:spacing w:line="480" w:lineRule="auto"/>
        <w:contextualSpacing/>
        <w:rPr>
          <w:rFonts w:ascii="Arial" w:hAnsi="Arial" w:cs="Arial"/>
          <w:sz w:val="24"/>
          <w:szCs w:val="24"/>
        </w:rPr>
      </w:pPr>
      <w:r w:rsidRPr="00D93FCC">
        <w:rPr>
          <w:rFonts w:ascii="Arial" w:hAnsi="Arial" w:cs="Arial"/>
          <w:sz w:val="24"/>
          <w:szCs w:val="24"/>
        </w:rPr>
        <w:t>Para finalizar, las participantes respondieron</w:t>
      </w:r>
      <w:r w:rsidR="00E52847" w:rsidRPr="00D93FCC">
        <w:rPr>
          <w:rFonts w:ascii="Arial" w:hAnsi="Arial" w:cs="Arial"/>
          <w:sz w:val="24"/>
          <w:szCs w:val="24"/>
        </w:rPr>
        <w:t xml:space="preserve"> preguntas abiertas en relación a barreras y facilitadores para realizar actividad física, según si se enc</w:t>
      </w:r>
      <w:r w:rsidR="00616B8A" w:rsidRPr="00D93FCC">
        <w:rPr>
          <w:rFonts w:ascii="Arial" w:hAnsi="Arial" w:cs="Arial"/>
          <w:sz w:val="24"/>
          <w:szCs w:val="24"/>
        </w:rPr>
        <w:t>ontraron</w:t>
      </w:r>
      <w:r w:rsidR="00E52847" w:rsidRPr="00D93FCC">
        <w:rPr>
          <w:rFonts w:ascii="Arial" w:hAnsi="Arial" w:cs="Arial"/>
          <w:sz w:val="24"/>
          <w:szCs w:val="24"/>
        </w:rPr>
        <w:t xml:space="preserve"> en etapa</w:t>
      </w:r>
      <w:r w:rsidR="00616B8A" w:rsidRPr="00D93FCC">
        <w:rPr>
          <w:rFonts w:ascii="Arial" w:hAnsi="Arial" w:cs="Arial"/>
          <w:sz w:val="24"/>
          <w:szCs w:val="24"/>
        </w:rPr>
        <w:t>s</w:t>
      </w:r>
      <w:r w:rsidR="00E52847" w:rsidRPr="00D93FCC">
        <w:rPr>
          <w:rFonts w:ascii="Arial" w:hAnsi="Arial" w:cs="Arial"/>
          <w:sz w:val="24"/>
          <w:szCs w:val="24"/>
        </w:rPr>
        <w:t xml:space="preserve"> activa</w:t>
      </w:r>
      <w:r w:rsidR="00616B8A" w:rsidRPr="00D93FCC">
        <w:rPr>
          <w:rFonts w:ascii="Arial" w:hAnsi="Arial" w:cs="Arial"/>
          <w:sz w:val="24"/>
          <w:szCs w:val="24"/>
        </w:rPr>
        <w:t>s</w:t>
      </w:r>
      <w:r w:rsidR="00E52847" w:rsidRPr="00D93FCC">
        <w:rPr>
          <w:rFonts w:ascii="Arial" w:hAnsi="Arial" w:cs="Arial"/>
          <w:sz w:val="24"/>
          <w:szCs w:val="24"/>
        </w:rPr>
        <w:t xml:space="preserve"> o inactiva</w:t>
      </w:r>
      <w:r w:rsidR="00616B8A" w:rsidRPr="00D93FCC">
        <w:rPr>
          <w:rFonts w:ascii="Arial" w:hAnsi="Arial" w:cs="Arial"/>
          <w:sz w:val="24"/>
          <w:szCs w:val="24"/>
        </w:rPr>
        <w:t>s</w:t>
      </w:r>
      <w:r w:rsidR="00E52847" w:rsidRPr="00D93FCC">
        <w:rPr>
          <w:rFonts w:ascii="Arial" w:hAnsi="Arial" w:cs="Arial"/>
          <w:sz w:val="24"/>
          <w:szCs w:val="24"/>
        </w:rPr>
        <w:t xml:space="preserve"> de cambio</w:t>
      </w:r>
      <w:r w:rsidR="00616B8A" w:rsidRPr="00D93FCC">
        <w:rPr>
          <w:rFonts w:ascii="Arial" w:hAnsi="Arial" w:cs="Arial"/>
          <w:sz w:val="24"/>
          <w:szCs w:val="24"/>
        </w:rPr>
        <w:t xml:space="preserve"> de comportamiento</w:t>
      </w:r>
      <w:r w:rsidRPr="00D93FCC">
        <w:rPr>
          <w:rFonts w:ascii="Arial" w:hAnsi="Arial" w:cs="Arial"/>
          <w:sz w:val="24"/>
          <w:szCs w:val="24"/>
        </w:rPr>
        <w:t>,</w:t>
      </w:r>
      <w:r w:rsidR="00616B8A" w:rsidRPr="00D93FCC">
        <w:rPr>
          <w:rFonts w:ascii="Arial" w:hAnsi="Arial" w:cs="Arial"/>
          <w:sz w:val="24"/>
          <w:szCs w:val="24"/>
        </w:rPr>
        <w:t xml:space="preserve"> en la que se solicita principal barrera y principal facilitador en tiempo presente, </w:t>
      </w:r>
      <w:r w:rsidR="00F7035F" w:rsidRPr="00D93FCC">
        <w:rPr>
          <w:rFonts w:ascii="Arial" w:hAnsi="Arial" w:cs="Arial"/>
          <w:sz w:val="24"/>
          <w:szCs w:val="24"/>
        </w:rPr>
        <w:t>exceptuando</w:t>
      </w:r>
      <w:r w:rsidR="00616B8A" w:rsidRPr="00D93FCC">
        <w:rPr>
          <w:rFonts w:ascii="Arial" w:hAnsi="Arial" w:cs="Arial"/>
          <w:sz w:val="24"/>
          <w:szCs w:val="24"/>
        </w:rPr>
        <w:t xml:space="preserve"> la variable </w:t>
      </w:r>
      <w:r w:rsidR="00607C29" w:rsidRPr="00D93FCC">
        <w:rPr>
          <w:rFonts w:ascii="Arial" w:hAnsi="Arial" w:cs="Arial"/>
          <w:sz w:val="24"/>
          <w:szCs w:val="24"/>
        </w:rPr>
        <w:t>"</w:t>
      </w:r>
      <w:r w:rsidR="00616B8A" w:rsidRPr="00D93FCC">
        <w:rPr>
          <w:rFonts w:ascii="Arial" w:hAnsi="Arial" w:cs="Arial"/>
          <w:sz w:val="24"/>
          <w:szCs w:val="24"/>
        </w:rPr>
        <w:t>falta de tiempo</w:t>
      </w:r>
      <w:r w:rsidR="00107FD3" w:rsidRPr="00D93FCC">
        <w:rPr>
          <w:rFonts w:ascii="Arial" w:hAnsi="Arial" w:cs="Arial"/>
          <w:sz w:val="24"/>
          <w:szCs w:val="24"/>
        </w:rPr>
        <w:t>"</w:t>
      </w:r>
      <w:r w:rsidR="00616B8A" w:rsidRPr="00D93FCC">
        <w:rPr>
          <w:rFonts w:ascii="Arial" w:hAnsi="Arial" w:cs="Arial"/>
          <w:sz w:val="24"/>
          <w:szCs w:val="24"/>
        </w:rPr>
        <w:t>. Dichas preguntas fueron</w:t>
      </w:r>
      <w:r w:rsidRPr="00D93FCC">
        <w:rPr>
          <w:rFonts w:ascii="Arial" w:hAnsi="Arial" w:cs="Arial"/>
          <w:sz w:val="24"/>
          <w:szCs w:val="24"/>
        </w:rPr>
        <w:t xml:space="preserve"> elaboradas a partir de lo reportado por </w:t>
      </w:r>
      <w:proofErr w:type="spellStart"/>
      <w:r w:rsidR="00616B8A" w:rsidRPr="00D93FCC">
        <w:rPr>
          <w:rFonts w:ascii="Arial" w:hAnsi="Arial" w:cs="Arial"/>
          <w:sz w:val="24"/>
          <w:szCs w:val="24"/>
        </w:rPr>
        <w:t>Haakstad</w:t>
      </w:r>
      <w:proofErr w:type="spellEnd"/>
      <w:r w:rsidRPr="00D93FCC">
        <w:rPr>
          <w:rFonts w:ascii="Arial" w:hAnsi="Arial" w:cs="Arial"/>
          <w:sz w:val="24"/>
          <w:szCs w:val="24"/>
        </w:rPr>
        <w:t xml:space="preserve"> y cols </w:t>
      </w:r>
      <w:r w:rsidR="00B04CD9" w:rsidRPr="00D93FCC">
        <w:rPr>
          <w:rFonts w:ascii="Arial" w:hAnsi="Arial" w:cs="Arial"/>
          <w:sz w:val="24"/>
          <w:szCs w:val="24"/>
        </w:rPr>
        <w:fldChar w:fldCharType="begin" w:fldLock="1"/>
      </w:r>
      <w:r w:rsidR="00B04CD9" w:rsidRPr="00D93FCC">
        <w:rPr>
          <w:rFonts w:ascii="Arial" w:hAnsi="Arial" w:cs="Arial"/>
          <w:sz w:val="24"/>
          <w:szCs w:val="24"/>
        </w:rPr>
        <w:instrText>ADDIN CSL_CITATION {"citationItems":[{"id":"ITEM-1","itemData":{"DOI":"10.1155/2013/193170","ISSN":"2090-2727 (Print)","PMID":"23431448","abstract":"BACKGROUND: The transtheoretical model (TTM) has been successful in promoting health behavioral change in the general population. However, there is a scant knowledge about physical activity in relation to the TTM during pregnancy. Hence, the aims of the present study were (1) to assess readiness to become or stay physically active according to the TTM and (2) to compare background and health variables across the TTM. METHODS: Healthy pregnant women (n = 467) were allocated to the study from Oslo University Hospital, Norway. The participants filled in a validated self-administered questionnaire, physical activity pregnancy questionnaire (PAPQ) in gestation, weeks 32-36. The questionnaire contained 53 questions with one particular question addressing the TTM and the five stages: (1) precontemplation stage, (2) contemplation stage, (3) preparation stage, (4) action stage, and (5) maintenance stage. RESULTS: More than half of the participants (53%) were involved in regular exercise (stages 4-5); however, only six specified that they had recently started an exercise program (stage 4). About 33% reported engaging in some physical activity, but not regularly (stage 3). The results showed that receiving advice from health professionals to exercise during pregnancy increased the likeliness of being in stages 4-5, while higher age, multiparity, pregravid overweight, unhealthy eating habits, pelvic girdle pain, and urinary incontinence were more prevalent with low readiness to change exercise habits (stages 1-3). CONCLUSION: According to the TTM, more than half of the participants reported to be physically active. Moreover, most of the participants classified as inactive showed a high motivational readiness or intention to increase their physical activity level. Hence, pregnancy may be a window of opportunity for the establishment of long-term physical activity habits.","author":[{"dropping-particle":"","family":"Haakstad","given":"Lene Annette Hagen","non-dropping-particle":"","parse-names":false,"suffix":""},{"dropping-particle":"","family":"Voldner","given":"Nanna","non-dropping-particle":"","parse-names":false,"suffix":""},{"dropping-particle":"","family":"Bo","given":"Kari","non-dropping-particle":"","parse-names":false,"suffix":""}],"container-title":"Journal of pregnancy","id":"ITEM-1","issued":{"date-parts":[["2013"]]},"page":"193170","title":"Stages of change model for participation in physical activity during pregnancy.","type":"article-journal","volume":"2013"},"uris":["http://www.mendeley.com/documents/?uuid=cee84a9c-f082-4049-85ca-50f538390742"]}],"mendeley":{"formattedCitation":"(22)","plainTextFormattedCitation":"(22)","previouslyFormattedCitation":"(22)"},"properties":{"noteIndex":0},"schema":"https://github.com/citation-style-language/schema/raw/master/csl-citation.json"}</w:instrText>
      </w:r>
      <w:r w:rsidR="00B04CD9" w:rsidRPr="00D93FCC">
        <w:rPr>
          <w:rFonts w:ascii="Arial" w:hAnsi="Arial" w:cs="Arial"/>
          <w:sz w:val="24"/>
          <w:szCs w:val="24"/>
        </w:rPr>
        <w:fldChar w:fldCharType="separate"/>
      </w:r>
      <w:r w:rsidR="00B04CD9" w:rsidRPr="00D93FCC">
        <w:rPr>
          <w:rFonts w:ascii="Arial" w:hAnsi="Arial" w:cs="Arial"/>
          <w:noProof/>
          <w:sz w:val="24"/>
          <w:szCs w:val="24"/>
        </w:rPr>
        <w:t>(22)</w:t>
      </w:r>
      <w:r w:rsidR="00B04CD9" w:rsidRPr="00D93FCC">
        <w:rPr>
          <w:rFonts w:ascii="Arial" w:hAnsi="Arial" w:cs="Arial"/>
          <w:sz w:val="24"/>
          <w:szCs w:val="24"/>
        </w:rPr>
        <w:fldChar w:fldCharType="end"/>
      </w:r>
      <w:r w:rsidR="00E52847" w:rsidRPr="00D93FCC">
        <w:rPr>
          <w:rFonts w:ascii="Arial" w:hAnsi="Arial" w:cs="Arial"/>
          <w:sz w:val="24"/>
          <w:szCs w:val="24"/>
        </w:rPr>
        <w:t>.</w:t>
      </w:r>
    </w:p>
    <w:p w14:paraId="06E12BB5" w14:textId="77777777" w:rsidR="00E401F0" w:rsidRPr="00D93FCC" w:rsidRDefault="00E401F0" w:rsidP="00834C2C">
      <w:pPr>
        <w:spacing w:line="480" w:lineRule="auto"/>
        <w:contextualSpacing/>
        <w:rPr>
          <w:rFonts w:ascii="Arial" w:hAnsi="Arial" w:cs="Arial"/>
          <w:sz w:val="24"/>
          <w:szCs w:val="24"/>
        </w:rPr>
      </w:pPr>
    </w:p>
    <w:p w14:paraId="181BAFF1" w14:textId="5FBD8F84" w:rsidR="00F166D1" w:rsidRPr="00D93FCC" w:rsidRDefault="009F16EB" w:rsidP="00834C2C">
      <w:pPr>
        <w:pStyle w:val="Ttulo2"/>
        <w:spacing w:line="480" w:lineRule="auto"/>
      </w:pPr>
      <w:r w:rsidRPr="00D93FCC">
        <w:tab/>
      </w:r>
      <w:bookmarkStart w:id="7" w:name="_Toc42767940"/>
      <w:r w:rsidRPr="00D93FCC">
        <w:t>Variables</w:t>
      </w:r>
      <w:bookmarkEnd w:id="7"/>
      <w:r w:rsidR="00F166D1" w:rsidRPr="00D93FCC">
        <w:t xml:space="preserve"> </w:t>
      </w:r>
    </w:p>
    <w:p w14:paraId="7C5F30B1" w14:textId="68FE0595" w:rsidR="00300CE8" w:rsidRPr="00D93FCC" w:rsidRDefault="00F166D1" w:rsidP="00834C2C">
      <w:pPr>
        <w:spacing w:line="480" w:lineRule="auto"/>
        <w:ind w:firstLine="720"/>
        <w:contextualSpacing/>
        <w:rPr>
          <w:rFonts w:ascii="Arial" w:hAnsi="Arial" w:cs="Arial"/>
          <w:i/>
          <w:iCs/>
          <w:sz w:val="24"/>
          <w:szCs w:val="24"/>
        </w:rPr>
      </w:pPr>
      <w:r w:rsidRPr="00D93FCC">
        <w:rPr>
          <w:rFonts w:ascii="Arial" w:hAnsi="Arial" w:cs="Arial"/>
          <w:i/>
          <w:iCs/>
          <w:sz w:val="24"/>
          <w:szCs w:val="24"/>
        </w:rPr>
        <w:t xml:space="preserve">Etapa de cambio </w:t>
      </w:r>
    </w:p>
    <w:p w14:paraId="15F07B8A" w14:textId="6229BA93" w:rsidR="00F166D1" w:rsidRPr="00D93FCC" w:rsidRDefault="00144FE9" w:rsidP="00834C2C">
      <w:pPr>
        <w:spacing w:line="480" w:lineRule="auto"/>
        <w:contextualSpacing/>
        <w:rPr>
          <w:rFonts w:ascii="Arial" w:hAnsi="Arial" w:cs="Arial"/>
          <w:color w:val="auto"/>
          <w:sz w:val="24"/>
          <w:szCs w:val="24"/>
        </w:rPr>
      </w:pPr>
      <w:r w:rsidRPr="00D93FCC">
        <w:rPr>
          <w:rFonts w:ascii="Arial" w:hAnsi="Arial" w:cs="Arial"/>
          <w:sz w:val="24"/>
          <w:szCs w:val="24"/>
        </w:rPr>
        <w:t xml:space="preserve">Dimensión temporal con la cual una persona realiza un cambio de comportamiento. Se utilizó el </w:t>
      </w:r>
      <w:r w:rsidR="00300CE8" w:rsidRPr="00D93FCC">
        <w:rPr>
          <w:rFonts w:ascii="Arial" w:hAnsi="Arial" w:cs="Arial"/>
          <w:sz w:val="24"/>
          <w:szCs w:val="24"/>
        </w:rPr>
        <w:t>Cuestionario de etapas de cambio del ejercicio Físico</w:t>
      </w:r>
      <w:r w:rsidRPr="00D93FCC">
        <w:rPr>
          <w:rFonts w:ascii="Arial" w:hAnsi="Arial" w:cs="Arial"/>
          <w:sz w:val="24"/>
          <w:szCs w:val="24"/>
        </w:rPr>
        <w:t>,</w:t>
      </w:r>
      <w:r w:rsidR="00300CE8" w:rsidRPr="00D93FCC">
        <w:rPr>
          <w:rFonts w:ascii="Arial" w:hAnsi="Arial" w:cs="Arial"/>
          <w:sz w:val="24"/>
          <w:szCs w:val="24"/>
        </w:rPr>
        <w:t xml:space="preserve"> </w:t>
      </w:r>
      <w:r w:rsidR="002B0846" w:rsidRPr="00D93FCC">
        <w:rPr>
          <w:rFonts w:ascii="Arial" w:hAnsi="Arial" w:cs="Arial"/>
          <w:sz w:val="24"/>
          <w:szCs w:val="24"/>
        </w:rPr>
        <w:t>instrumento</w:t>
      </w:r>
      <w:r w:rsidR="00300CE8" w:rsidRPr="00D93FCC">
        <w:rPr>
          <w:rFonts w:ascii="Arial" w:hAnsi="Arial" w:cs="Arial"/>
          <w:sz w:val="24"/>
          <w:szCs w:val="24"/>
        </w:rPr>
        <w:t xml:space="preserve"> </w:t>
      </w:r>
      <w:r w:rsidR="00551A08" w:rsidRPr="00D93FCC">
        <w:rPr>
          <w:rFonts w:ascii="Arial" w:hAnsi="Arial" w:cs="Arial"/>
          <w:sz w:val="24"/>
          <w:szCs w:val="24"/>
        </w:rPr>
        <w:t>q</w:t>
      </w:r>
      <w:r w:rsidRPr="00D93FCC">
        <w:rPr>
          <w:rFonts w:ascii="Arial" w:hAnsi="Arial" w:cs="Arial"/>
          <w:sz w:val="24"/>
          <w:szCs w:val="24"/>
        </w:rPr>
        <w:t>ue</w:t>
      </w:r>
      <w:r w:rsidR="00551A08" w:rsidRPr="00D93FCC">
        <w:rPr>
          <w:rFonts w:ascii="Arial" w:hAnsi="Arial" w:cs="Arial"/>
          <w:sz w:val="24"/>
          <w:szCs w:val="24"/>
        </w:rPr>
        <w:t xml:space="preserve"> presenta una definición de ejercicio físico y plantea </w:t>
      </w:r>
      <w:r w:rsidR="00300CE8" w:rsidRPr="00D93FCC">
        <w:rPr>
          <w:rFonts w:ascii="Arial" w:hAnsi="Arial" w:cs="Arial"/>
          <w:sz w:val="24"/>
          <w:szCs w:val="24"/>
        </w:rPr>
        <w:t>una pregunta</w:t>
      </w:r>
      <w:r w:rsidR="00551A08" w:rsidRPr="00D93FCC">
        <w:rPr>
          <w:rFonts w:ascii="Arial" w:hAnsi="Arial" w:cs="Arial"/>
          <w:sz w:val="24"/>
          <w:szCs w:val="24"/>
        </w:rPr>
        <w:t xml:space="preserve"> basada en esta definición.</w:t>
      </w:r>
      <w:r w:rsidR="00300CE8" w:rsidRPr="00D93FCC">
        <w:rPr>
          <w:rFonts w:ascii="Arial" w:hAnsi="Arial" w:cs="Arial"/>
          <w:sz w:val="24"/>
          <w:szCs w:val="24"/>
        </w:rPr>
        <w:t xml:space="preserve"> </w:t>
      </w:r>
      <w:r w:rsidR="00551A08" w:rsidRPr="00D93FCC">
        <w:rPr>
          <w:rFonts w:ascii="Arial" w:hAnsi="Arial" w:cs="Arial"/>
          <w:sz w:val="24"/>
          <w:szCs w:val="24"/>
        </w:rPr>
        <w:t>Esto permite, dependiendo de la alternativa seleccionada,</w:t>
      </w:r>
      <w:r w:rsidR="00DA1701" w:rsidRPr="00D93FCC">
        <w:rPr>
          <w:rFonts w:ascii="Arial" w:hAnsi="Arial" w:cs="Arial"/>
          <w:sz w:val="24"/>
          <w:szCs w:val="24"/>
        </w:rPr>
        <w:t xml:space="preserve"> clasificar</w:t>
      </w:r>
      <w:r w:rsidR="00300CE8" w:rsidRPr="00D93FCC">
        <w:rPr>
          <w:rFonts w:ascii="Arial" w:hAnsi="Arial" w:cs="Arial"/>
          <w:sz w:val="24"/>
          <w:szCs w:val="24"/>
        </w:rPr>
        <w:t xml:space="preserve"> a </w:t>
      </w:r>
      <w:r w:rsidR="007977C0" w:rsidRPr="00D93FCC">
        <w:rPr>
          <w:rFonts w:ascii="Arial" w:hAnsi="Arial" w:cs="Arial"/>
          <w:sz w:val="24"/>
          <w:szCs w:val="24"/>
        </w:rPr>
        <w:t xml:space="preserve">las participantes en 5 categorías: </w:t>
      </w:r>
      <w:proofErr w:type="spellStart"/>
      <w:r w:rsidR="007977C0" w:rsidRPr="00D93FCC">
        <w:rPr>
          <w:rFonts w:ascii="Arial" w:hAnsi="Arial" w:cs="Arial"/>
          <w:color w:val="auto"/>
          <w:sz w:val="24"/>
          <w:szCs w:val="24"/>
        </w:rPr>
        <w:t>Pre-contemplación</w:t>
      </w:r>
      <w:proofErr w:type="spellEnd"/>
      <w:r w:rsidR="00FC0237" w:rsidRPr="00D93FCC">
        <w:rPr>
          <w:rFonts w:ascii="Arial" w:hAnsi="Arial" w:cs="Arial"/>
          <w:color w:val="auto"/>
          <w:sz w:val="24"/>
          <w:szCs w:val="24"/>
        </w:rPr>
        <w:t xml:space="preserve"> (PC)</w:t>
      </w:r>
      <w:r w:rsidR="007977C0" w:rsidRPr="00D93FCC">
        <w:rPr>
          <w:rFonts w:ascii="Arial" w:hAnsi="Arial" w:cs="Arial"/>
          <w:color w:val="auto"/>
          <w:sz w:val="24"/>
          <w:szCs w:val="24"/>
        </w:rPr>
        <w:t>; Contemplación</w:t>
      </w:r>
      <w:r w:rsidR="00FC0237" w:rsidRPr="00D93FCC">
        <w:rPr>
          <w:rFonts w:ascii="Arial" w:hAnsi="Arial" w:cs="Arial"/>
          <w:color w:val="auto"/>
          <w:sz w:val="24"/>
          <w:szCs w:val="24"/>
        </w:rPr>
        <w:t xml:space="preserve"> (C)</w:t>
      </w:r>
      <w:r w:rsidR="007977C0" w:rsidRPr="00D93FCC">
        <w:rPr>
          <w:rFonts w:ascii="Arial" w:hAnsi="Arial" w:cs="Arial"/>
          <w:color w:val="auto"/>
          <w:sz w:val="24"/>
          <w:szCs w:val="24"/>
        </w:rPr>
        <w:t>; Preparación</w:t>
      </w:r>
      <w:r w:rsidR="00FC0237" w:rsidRPr="00D93FCC">
        <w:rPr>
          <w:rFonts w:ascii="Arial" w:hAnsi="Arial" w:cs="Arial"/>
          <w:color w:val="auto"/>
          <w:sz w:val="24"/>
          <w:szCs w:val="24"/>
        </w:rPr>
        <w:t xml:space="preserve"> (P)</w:t>
      </w:r>
      <w:r w:rsidR="007977C0" w:rsidRPr="00D93FCC">
        <w:rPr>
          <w:rFonts w:ascii="Arial" w:hAnsi="Arial" w:cs="Arial"/>
          <w:color w:val="auto"/>
          <w:sz w:val="24"/>
          <w:szCs w:val="24"/>
        </w:rPr>
        <w:t xml:space="preserve">; </w:t>
      </w:r>
      <w:r w:rsidR="00FC0237" w:rsidRPr="00D93FCC">
        <w:rPr>
          <w:rFonts w:ascii="Arial" w:hAnsi="Arial" w:cs="Arial"/>
          <w:color w:val="auto"/>
          <w:sz w:val="24"/>
          <w:szCs w:val="24"/>
        </w:rPr>
        <w:t>A</w:t>
      </w:r>
      <w:r w:rsidR="007977C0" w:rsidRPr="00D93FCC">
        <w:rPr>
          <w:rFonts w:ascii="Arial" w:hAnsi="Arial" w:cs="Arial"/>
          <w:color w:val="auto"/>
          <w:sz w:val="24"/>
          <w:szCs w:val="24"/>
        </w:rPr>
        <w:t xml:space="preserve">cción </w:t>
      </w:r>
      <w:r w:rsidR="00FC0237" w:rsidRPr="00D93FCC">
        <w:rPr>
          <w:rFonts w:ascii="Arial" w:hAnsi="Arial" w:cs="Arial"/>
          <w:color w:val="auto"/>
          <w:sz w:val="24"/>
          <w:szCs w:val="24"/>
        </w:rPr>
        <w:t xml:space="preserve">(A) </w:t>
      </w:r>
      <w:r w:rsidR="007977C0" w:rsidRPr="00D93FCC">
        <w:rPr>
          <w:rFonts w:ascii="Arial" w:hAnsi="Arial" w:cs="Arial"/>
          <w:color w:val="auto"/>
          <w:sz w:val="24"/>
          <w:szCs w:val="24"/>
        </w:rPr>
        <w:t>y Mantención</w:t>
      </w:r>
      <w:r w:rsidR="00FC0237" w:rsidRPr="00D93FCC">
        <w:rPr>
          <w:rFonts w:ascii="Arial" w:hAnsi="Arial" w:cs="Arial"/>
          <w:color w:val="auto"/>
          <w:sz w:val="24"/>
          <w:szCs w:val="24"/>
        </w:rPr>
        <w:t xml:space="preserve"> (M)</w:t>
      </w:r>
      <w:r w:rsidR="007977C0" w:rsidRPr="00D93FCC">
        <w:rPr>
          <w:rFonts w:ascii="Arial" w:hAnsi="Arial" w:cs="Arial"/>
          <w:sz w:val="24"/>
          <w:szCs w:val="24"/>
        </w:rPr>
        <w:t>, esta v</w:t>
      </w:r>
      <w:r w:rsidR="00F166D1" w:rsidRPr="00D93FCC">
        <w:rPr>
          <w:rFonts w:ascii="Arial" w:hAnsi="Arial" w:cs="Arial"/>
          <w:sz w:val="24"/>
          <w:szCs w:val="24"/>
        </w:rPr>
        <w:t>ariable</w:t>
      </w:r>
      <w:r w:rsidR="007977C0" w:rsidRPr="00D93FCC">
        <w:rPr>
          <w:rFonts w:ascii="Arial" w:hAnsi="Arial" w:cs="Arial"/>
          <w:sz w:val="24"/>
          <w:szCs w:val="24"/>
        </w:rPr>
        <w:t xml:space="preserve"> fue</w:t>
      </w:r>
      <w:r w:rsidR="00F166D1" w:rsidRPr="00D93FCC">
        <w:rPr>
          <w:rFonts w:ascii="Arial" w:hAnsi="Arial" w:cs="Arial"/>
          <w:sz w:val="24"/>
          <w:szCs w:val="24"/>
        </w:rPr>
        <w:t xml:space="preserve"> definida de acuerdo con lo propuesto por Prochaska y </w:t>
      </w:r>
      <w:proofErr w:type="spellStart"/>
      <w:r w:rsidR="00F166D1" w:rsidRPr="00D93FCC">
        <w:rPr>
          <w:rFonts w:ascii="Arial" w:hAnsi="Arial" w:cs="Arial"/>
          <w:sz w:val="24"/>
          <w:szCs w:val="24"/>
        </w:rPr>
        <w:t>Diclemente</w:t>
      </w:r>
      <w:proofErr w:type="spellEnd"/>
      <w:r w:rsidR="007977C0" w:rsidRPr="00D93FCC">
        <w:rPr>
          <w:rFonts w:ascii="Arial" w:hAnsi="Arial" w:cs="Arial"/>
          <w:sz w:val="24"/>
          <w:szCs w:val="24"/>
        </w:rPr>
        <w:t>. En concordancia con la evidencia disponible, las 5 etapas de cambio fueron fusionadas en dos nuevas variables para el análisis estadístico</w:t>
      </w:r>
      <w:r w:rsidR="00FC0237" w:rsidRPr="00D93FCC">
        <w:rPr>
          <w:rFonts w:ascii="Arial" w:hAnsi="Arial" w:cs="Arial"/>
          <w:sz w:val="24"/>
          <w:szCs w:val="24"/>
        </w:rPr>
        <w:t xml:space="preserve">: </w:t>
      </w:r>
      <w:proofErr w:type="spellStart"/>
      <w:r w:rsidR="008708E3" w:rsidRPr="00D93FCC">
        <w:rPr>
          <w:rFonts w:ascii="Arial" w:hAnsi="Arial" w:cs="Arial"/>
          <w:sz w:val="24"/>
          <w:szCs w:val="24"/>
        </w:rPr>
        <w:t>Pre-acción</w:t>
      </w:r>
      <w:proofErr w:type="spellEnd"/>
      <w:r w:rsidR="008708E3" w:rsidRPr="00D93FCC">
        <w:rPr>
          <w:rFonts w:ascii="Arial" w:hAnsi="Arial" w:cs="Arial"/>
          <w:sz w:val="24"/>
          <w:szCs w:val="24"/>
        </w:rPr>
        <w:t xml:space="preserve"> </w:t>
      </w:r>
      <w:r w:rsidR="00FC0237" w:rsidRPr="00D93FCC">
        <w:rPr>
          <w:rFonts w:ascii="Arial" w:hAnsi="Arial" w:cs="Arial"/>
          <w:sz w:val="24"/>
          <w:szCs w:val="24"/>
        </w:rPr>
        <w:t xml:space="preserve">(mujeres en etapas PC o C o P) y </w:t>
      </w:r>
      <w:r w:rsidR="008708E3" w:rsidRPr="00D93FCC">
        <w:rPr>
          <w:rFonts w:ascii="Arial" w:hAnsi="Arial" w:cs="Arial"/>
          <w:sz w:val="24"/>
          <w:szCs w:val="24"/>
        </w:rPr>
        <w:t xml:space="preserve">Post-acción </w:t>
      </w:r>
      <w:r w:rsidR="00FC0237" w:rsidRPr="00D93FCC">
        <w:rPr>
          <w:rFonts w:ascii="Arial" w:hAnsi="Arial" w:cs="Arial"/>
          <w:sz w:val="24"/>
          <w:szCs w:val="24"/>
        </w:rPr>
        <w:t>(mujeres en etapas de A y M)</w:t>
      </w:r>
      <w:r w:rsidR="00FC278D" w:rsidRPr="00D93FCC">
        <w:rPr>
          <w:rFonts w:ascii="Arial" w:hAnsi="Arial" w:cs="Arial"/>
          <w:color w:val="auto"/>
          <w:sz w:val="24"/>
          <w:szCs w:val="24"/>
        </w:rPr>
        <w:t xml:space="preserve">. </w:t>
      </w:r>
      <w:r w:rsidR="00B04CD9" w:rsidRPr="00D93FCC">
        <w:rPr>
          <w:rFonts w:ascii="Arial" w:hAnsi="Arial" w:cs="Arial"/>
          <w:color w:val="auto"/>
          <w:sz w:val="24"/>
          <w:szCs w:val="24"/>
        </w:rPr>
        <w:fldChar w:fldCharType="begin" w:fldLock="1"/>
      </w:r>
      <w:r w:rsidR="00B04CD9" w:rsidRPr="00D93FCC">
        <w:rPr>
          <w:rFonts w:ascii="Arial" w:hAnsi="Arial" w:cs="Arial"/>
          <w:color w:val="auto"/>
          <w:sz w:val="24"/>
          <w:szCs w:val="24"/>
        </w:rPr>
        <w:instrText>ADDIN CSL_CITATION {"citationItems":[{"id":"ITEM-1","itemData":{"DOI":"10.1155/2013/193170","ISSN":"2090-2727 (Print)","PMID":"23431448","abstract":"BACKGROUND: The transtheoretical model (TTM) has been successful in promoting health behavioral change in the general population. However, there is a scant knowledge about physical activity in relation to the TTM during pregnancy. Hence, the aims of the present study were (1) to assess readiness to become or stay physically active according to the TTM and (2) to compare background and health variables across the TTM. METHODS: Healthy pregnant women (n = 467) were allocated to the study from Oslo University Hospital, Norway. The participants filled in a validated self-administered questionnaire, physical activity pregnancy questionnaire (PAPQ) in gestation, weeks 32-36. The questionnaire contained 53 questions with one particular question addressing the TTM and the five stages: (1) precontemplation stage, (2) contemplation stage, (3) preparation stage, (4) action stage, and (5) maintenance stage. RESULTS: More than half of the participants (53%) were involved in regular exercise (stages 4-5); however, only six specified that they had recently started an exercise program (stage 4). About 33% reported engaging in some physical activity, but not regularly (stage 3). The results showed that receiving advice from health professionals to exercise during pregnancy increased the likeliness of being in stages 4-5, while higher age, multiparity, pregravid overweight, unhealthy eating habits, pelvic girdle pain, and urinary incontinence were more prevalent with low readiness to change exercise habits (stages 1-3). CONCLUSION: According to the TTM, more than half of the participants reported to be physically active. Moreover, most of the participants classified as inactive showed a high motivational readiness or intention to increase their physical activity level. Hence, pregnancy may be a window of opportunity for the establishment of long-term physical activity habits.","author":[{"dropping-particle":"","family":"Haakstad","given":"Lene Annette Hagen","non-dropping-particle":"","parse-names":false,"suffix":""},{"dropping-particle":"","family":"Voldner","given":"Nanna","non-dropping-particle":"","parse-names":false,"suffix":""},{"dropping-particle":"","family":"Bo","given":"Kari","non-dropping-particle":"","parse-names":false,"suffix":""}],"container-title":"Journal of pregnancy","id":"ITEM-1","issued":{"date-parts":[["2013"]]},"page":"193170","title":"Stages of change model for participation in physical activity during pregnancy.","type":"article-journal","volume":"2013"},"uris":["http://www.mendeley.com/documents/?uuid=cee84a9c-f082-4049-85ca-50f538390742"]}],"mendeley":{"formattedCitation":"(22)","plainTextFormattedCitation":"(22)","previouslyFormattedCitation":"(22)"},"properties":{"noteIndex":0},"schema":"https://github.com/citation-style-language/schema/raw/master/csl-citation.json"}</w:instrText>
      </w:r>
      <w:r w:rsidR="00B04CD9" w:rsidRPr="00D93FCC">
        <w:rPr>
          <w:rFonts w:ascii="Arial" w:hAnsi="Arial" w:cs="Arial"/>
          <w:color w:val="auto"/>
          <w:sz w:val="24"/>
          <w:szCs w:val="24"/>
        </w:rPr>
        <w:fldChar w:fldCharType="separate"/>
      </w:r>
      <w:r w:rsidR="00B04CD9" w:rsidRPr="00D93FCC">
        <w:rPr>
          <w:rFonts w:ascii="Arial" w:hAnsi="Arial" w:cs="Arial"/>
          <w:noProof/>
          <w:color w:val="auto"/>
          <w:sz w:val="24"/>
          <w:szCs w:val="24"/>
        </w:rPr>
        <w:t>(22)</w:t>
      </w:r>
      <w:r w:rsidR="00B04CD9" w:rsidRPr="00D93FCC">
        <w:rPr>
          <w:rFonts w:ascii="Arial" w:hAnsi="Arial" w:cs="Arial"/>
          <w:color w:val="auto"/>
          <w:sz w:val="24"/>
          <w:szCs w:val="24"/>
        </w:rPr>
        <w:fldChar w:fldCharType="end"/>
      </w:r>
    </w:p>
    <w:p w14:paraId="15DBBF16" w14:textId="26D772B0" w:rsidR="00B25A26" w:rsidRPr="00D93FCC" w:rsidRDefault="00B25A26" w:rsidP="00834C2C">
      <w:pPr>
        <w:spacing w:line="480" w:lineRule="auto"/>
        <w:contextualSpacing/>
        <w:rPr>
          <w:rFonts w:ascii="Arial" w:hAnsi="Arial" w:cs="Arial"/>
          <w:color w:val="auto"/>
          <w:sz w:val="24"/>
          <w:szCs w:val="24"/>
        </w:rPr>
      </w:pPr>
      <w:r w:rsidRPr="00D93FCC">
        <w:rPr>
          <w:rFonts w:ascii="Arial" w:hAnsi="Arial" w:cs="Arial"/>
          <w:sz w:val="24"/>
          <w:szCs w:val="24"/>
        </w:rPr>
        <w:t>En este cuestionario se utiliza ejercicio físico como sinónimo de actividad física.</w:t>
      </w:r>
    </w:p>
    <w:p w14:paraId="79397E8C" w14:textId="0C61B16C" w:rsidR="00F166D1" w:rsidRPr="00D93FCC" w:rsidRDefault="00F166D1" w:rsidP="00834C2C">
      <w:pPr>
        <w:spacing w:line="480" w:lineRule="auto"/>
        <w:ind w:firstLine="720"/>
        <w:contextualSpacing/>
        <w:rPr>
          <w:rFonts w:ascii="Arial" w:hAnsi="Arial" w:cs="Arial"/>
          <w:i/>
          <w:iCs/>
          <w:sz w:val="24"/>
          <w:szCs w:val="24"/>
        </w:rPr>
      </w:pPr>
      <w:r w:rsidRPr="00D93FCC">
        <w:rPr>
          <w:rFonts w:ascii="Arial" w:hAnsi="Arial" w:cs="Arial"/>
          <w:i/>
          <w:iCs/>
          <w:sz w:val="24"/>
          <w:szCs w:val="24"/>
        </w:rPr>
        <w:t xml:space="preserve">Barrera y Facilitador </w:t>
      </w:r>
    </w:p>
    <w:p w14:paraId="44E885CD" w14:textId="6BD6A359" w:rsidR="00E4767B" w:rsidRPr="00D93FCC" w:rsidRDefault="00E4767B" w:rsidP="00834C2C">
      <w:pPr>
        <w:spacing w:line="480" w:lineRule="auto"/>
        <w:contextualSpacing/>
        <w:rPr>
          <w:rFonts w:ascii="Arial" w:hAnsi="Arial" w:cs="Arial"/>
          <w:sz w:val="24"/>
          <w:szCs w:val="24"/>
        </w:rPr>
      </w:pPr>
      <w:r w:rsidRPr="00D93FCC">
        <w:rPr>
          <w:rFonts w:ascii="Arial" w:hAnsi="Arial" w:cs="Arial"/>
          <w:sz w:val="24"/>
          <w:szCs w:val="24"/>
        </w:rPr>
        <w:t xml:space="preserve">Barrera </w:t>
      </w:r>
      <w:r w:rsidR="00220FB0" w:rsidRPr="00D93FCC">
        <w:rPr>
          <w:rFonts w:ascii="Arial" w:hAnsi="Arial" w:cs="Arial"/>
          <w:sz w:val="24"/>
          <w:szCs w:val="24"/>
        </w:rPr>
        <w:t xml:space="preserve">para realizar AF </w:t>
      </w:r>
      <w:r w:rsidRPr="00D93FCC">
        <w:rPr>
          <w:rFonts w:ascii="Arial" w:hAnsi="Arial" w:cs="Arial"/>
          <w:sz w:val="24"/>
          <w:szCs w:val="24"/>
        </w:rPr>
        <w:t xml:space="preserve">fue definida como: cualquier obstáculo o limitante que la detenga de realizar </w:t>
      </w:r>
      <w:r w:rsidR="002B0846" w:rsidRPr="00D93FCC">
        <w:rPr>
          <w:rFonts w:ascii="Arial" w:hAnsi="Arial" w:cs="Arial"/>
          <w:sz w:val="24"/>
          <w:szCs w:val="24"/>
        </w:rPr>
        <w:t>una acción</w:t>
      </w:r>
      <w:r w:rsidRPr="00D93FCC">
        <w:rPr>
          <w:rFonts w:ascii="Arial" w:hAnsi="Arial" w:cs="Arial"/>
          <w:sz w:val="24"/>
          <w:szCs w:val="24"/>
        </w:rPr>
        <w:t>.</w:t>
      </w:r>
      <w:r w:rsidR="002B0846" w:rsidRPr="00D93FCC">
        <w:rPr>
          <w:rFonts w:ascii="Arial" w:hAnsi="Arial" w:cs="Arial"/>
          <w:sz w:val="24"/>
          <w:szCs w:val="24"/>
        </w:rPr>
        <w:t xml:space="preserve"> </w:t>
      </w:r>
      <w:r w:rsidRPr="00D93FCC">
        <w:rPr>
          <w:rFonts w:ascii="Arial" w:hAnsi="Arial" w:cs="Arial"/>
          <w:sz w:val="24"/>
          <w:szCs w:val="24"/>
        </w:rPr>
        <w:t xml:space="preserve">Facilitador </w:t>
      </w:r>
      <w:r w:rsidR="00220FB0" w:rsidRPr="00D93FCC">
        <w:rPr>
          <w:rFonts w:ascii="Arial" w:hAnsi="Arial" w:cs="Arial"/>
          <w:sz w:val="24"/>
          <w:szCs w:val="24"/>
        </w:rPr>
        <w:t xml:space="preserve">para realizar AF </w:t>
      </w:r>
      <w:r w:rsidRPr="00D93FCC">
        <w:rPr>
          <w:rFonts w:ascii="Arial" w:hAnsi="Arial" w:cs="Arial"/>
          <w:sz w:val="24"/>
          <w:szCs w:val="24"/>
        </w:rPr>
        <w:t xml:space="preserve">fue definido como: </w:t>
      </w:r>
      <w:r w:rsidR="002B0846" w:rsidRPr="00D93FCC">
        <w:rPr>
          <w:rFonts w:ascii="Arial" w:hAnsi="Arial" w:cs="Arial"/>
          <w:sz w:val="24"/>
          <w:szCs w:val="24"/>
        </w:rPr>
        <w:t>c</w:t>
      </w:r>
      <w:r w:rsidRPr="00D93FCC">
        <w:rPr>
          <w:rFonts w:ascii="Arial" w:hAnsi="Arial" w:cs="Arial"/>
          <w:sz w:val="24"/>
          <w:szCs w:val="24"/>
        </w:rPr>
        <w:t xml:space="preserve">ualquier factor que permita o haga posible realizar </w:t>
      </w:r>
      <w:r w:rsidR="002B0846" w:rsidRPr="00D93FCC">
        <w:rPr>
          <w:rFonts w:ascii="Arial" w:hAnsi="Arial" w:cs="Arial"/>
          <w:sz w:val="24"/>
          <w:szCs w:val="24"/>
        </w:rPr>
        <w:t>una acción</w:t>
      </w:r>
      <w:r w:rsidRPr="00D93FCC">
        <w:rPr>
          <w:rFonts w:ascii="Arial" w:hAnsi="Arial" w:cs="Arial"/>
          <w:sz w:val="24"/>
          <w:szCs w:val="24"/>
        </w:rPr>
        <w:t>.</w:t>
      </w:r>
    </w:p>
    <w:p w14:paraId="37D8FE82" w14:textId="03DF2BC3" w:rsidR="009F16EB" w:rsidRPr="00D93FCC" w:rsidRDefault="00F166D1" w:rsidP="00834C2C">
      <w:pPr>
        <w:spacing w:line="480" w:lineRule="auto"/>
        <w:contextualSpacing/>
        <w:rPr>
          <w:rFonts w:ascii="Arial" w:hAnsi="Arial" w:cs="Arial"/>
          <w:sz w:val="24"/>
          <w:szCs w:val="24"/>
        </w:rPr>
      </w:pPr>
      <w:r w:rsidRPr="00D93FCC">
        <w:rPr>
          <w:rFonts w:ascii="Arial" w:hAnsi="Arial" w:cs="Arial"/>
          <w:sz w:val="24"/>
          <w:szCs w:val="24"/>
        </w:rPr>
        <w:t xml:space="preserve">Variables </w:t>
      </w:r>
      <w:r w:rsidR="00BB1BD5" w:rsidRPr="00D93FCC">
        <w:rPr>
          <w:rFonts w:ascii="Arial" w:hAnsi="Arial" w:cs="Arial"/>
          <w:sz w:val="24"/>
          <w:szCs w:val="24"/>
        </w:rPr>
        <w:t>auto informadas</w:t>
      </w:r>
      <w:r w:rsidR="00AA1033" w:rsidRPr="00D93FCC">
        <w:rPr>
          <w:rFonts w:ascii="Arial" w:hAnsi="Arial" w:cs="Arial"/>
          <w:sz w:val="24"/>
          <w:szCs w:val="24"/>
        </w:rPr>
        <w:t>, obtenida p</w:t>
      </w:r>
      <w:r w:rsidR="00B17727" w:rsidRPr="00D93FCC">
        <w:rPr>
          <w:rFonts w:ascii="Arial" w:hAnsi="Arial" w:cs="Arial"/>
          <w:sz w:val="24"/>
          <w:szCs w:val="24"/>
        </w:rPr>
        <w:t>o</w:t>
      </w:r>
      <w:r w:rsidR="00AA1033" w:rsidRPr="00D93FCC">
        <w:rPr>
          <w:rFonts w:ascii="Arial" w:hAnsi="Arial" w:cs="Arial"/>
          <w:sz w:val="24"/>
          <w:szCs w:val="24"/>
        </w:rPr>
        <w:t>r mención espont</w:t>
      </w:r>
      <w:r w:rsidR="00B17727" w:rsidRPr="00D93FCC">
        <w:rPr>
          <w:rFonts w:ascii="Arial" w:hAnsi="Arial" w:cs="Arial"/>
          <w:sz w:val="24"/>
          <w:szCs w:val="24"/>
        </w:rPr>
        <w:t>á</w:t>
      </w:r>
      <w:r w:rsidR="00AA1033" w:rsidRPr="00D93FCC">
        <w:rPr>
          <w:rFonts w:ascii="Arial" w:hAnsi="Arial" w:cs="Arial"/>
          <w:sz w:val="24"/>
          <w:szCs w:val="24"/>
        </w:rPr>
        <w:t>nea según etapa de cambio dicotomizada</w:t>
      </w:r>
      <w:r w:rsidR="00B17727" w:rsidRPr="00D93FCC">
        <w:rPr>
          <w:rFonts w:ascii="Arial" w:hAnsi="Arial" w:cs="Arial"/>
          <w:sz w:val="24"/>
          <w:szCs w:val="24"/>
        </w:rPr>
        <w:t xml:space="preserve">, de acuerdo con </w:t>
      </w:r>
      <w:r w:rsidRPr="00D93FCC">
        <w:rPr>
          <w:rFonts w:ascii="Arial" w:hAnsi="Arial" w:cs="Arial"/>
          <w:sz w:val="24"/>
          <w:szCs w:val="24"/>
        </w:rPr>
        <w:t xml:space="preserve">lo propuesto por </w:t>
      </w:r>
      <w:proofErr w:type="spellStart"/>
      <w:r w:rsidR="00107FD3" w:rsidRPr="00D93FCC">
        <w:rPr>
          <w:rFonts w:ascii="Arial" w:hAnsi="Arial" w:cs="Arial"/>
          <w:sz w:val="24"/>
          <w:szCs w:val="24"/>
        </w:rPr>
        <w:t>Haakstad</w:t>
      </w:r>
      <w:proofErr w:type="spellEnd"/>
      <w:r w:rsidR="00107FD3" w:rsidRPr="00D93FCC">
        <w:rPr>
          <w:rFonts w:ascii="Arial" w:hAnsi="Arial" w:cs="Arial"/>
          <w:sz w:val="24"/>
          <w:szCs w:val="24"/>
        </w:rPr>
        <w:t xml:space="preserve"> y cols</w:t>
      </w:r>
      <w:r w:rsidR="00B04CD9" w:rsidRPr="00D93FCC">
        <w:rPr>
          <w:rFonts w:ascii="Arial" w:hAnsi="Arial" w:cs="Arial"/>
          <w:sz w:val="24"/>
          <w:szCs w:val="24"/>
        </w:rPr>
        <w:t xml:space="preserve">, </w:t>
      </w:r>
      <w:r w:rsidR="00B04CD9" w:rsidRPr="00D93FCC">
        <w:rPr>
          <w:rFonts w:ascii="Arial" w:hAnsi="Arial" w:cs="Arial"/>
          <w:sz w:val="24"/>
          <w:szCs w:val="24"/>
        </w:rPr>
        <w:fldChar w:fldCharType="begin" w:fldLock="1"/>
      </w:r>
      <w:r w:rsidR="00B04CD9" w:rsidRPr="00D93FCC">
        <w:rPr>
          <w:rFonts w:ascii="Arial" w:hAnsi="Arial" w:cs="Arial"/>
          <w:sz w:val="24"/>
          <w:szCs w:val="24"/>
        </w:rPr>
        <w:instrText>ADDIN CSL_CITATION {"citationItems":[{"id":"ITEM-1","itemData":{"DOI":"10.3109/00016340903284901","ISSN":"00016349","abstract":"Current exercise guidelines recommend pregnant women to exercise throughout pregnancy. However, a high percentage of pregnant women are sedentary, and there is an increasing decline of physical activity and exercise, especially in the third trimester. Objective. The aim of the present study was to compare demographic and health-related factors in pregnant women exercising and not exercising in the third trimester. Design. Cross-sectional design comparing exercisers and non-exercisers. Setting. Rikshospitalet University Hospital and Norwegian School of Sport Sciences, Oslo, Norway. Population. Healthy pregnant women (n 467) were successively allocated from the application form for birth at Rikshospitalet University Hospital. Methods. A questionnaire, including questions about demographic variables, physical activity level, common pregnancy complaints, social modeling, attitudes and barriers towards exercise participation was answered between gestation-week 32 and 36. Main outcome measures. Demographic variables, pregnancy related health factors and social modeling, including exercise counseling by health care providers, were tested using binary logistic regression analysis. Results. Less than 11% were defined as regular exercisers in the third trimester. Having high gestational weight gain and no social role models with respect to exercise behavior during childhood were inversely associated with third trimester exercise. Pre-pregnancy exercise was the strongest predictor of regular exercise at late gestation. Not receiving advice about exercise from health professionals was borderline significant. Pelvic girdle pain and sick-leave were not statistically significant factors. Conclusions. Pre-pregnancy exercise was strongly related to exercise at late gestation. This study indicates a need for more information and motivation for moderate exercise before and throughout pregnancy. © 2009 Informa UK Ltd.","author":[{"dropping-particle":"","family":"Haakstad","given":"Lene A.H.","non-dropping-particle":"","parse-names":false,"suffix":""},{"dropping-particle":"","family":"Voldner","given":"Nanna","non-dropping-particle":"","parse-names":false,"suffix":""},{"dropping-particle":"","family":"Henriksen","given":"Tore","non-dropping-particle":"","parse-names":false,"suffix":""},{"dropping-particle":"","family":"Bø","given":"Kari","non-dropping-particle":"","parse-names":false,"suffix":""}],"container-title":"Acta Obstetricia et Gynecologica Scandinavica","id":"ITEM-1","issue":"11","issued":{"date-parts":[["2009"]]},"page":"1267-1275","title":"Why do pregnant women stop exercising in the third trimester?","type":"article-journal","volume":"88"},"uris":["http://www.mendeley.com/documents/?uuid=3c8362a7-9ce7-4737-813d-bcb30b4c65ef"]}],"mendeley":{"formattedCitation":"(28)","plainTextFormattedCitation":"(28)","previouslyFormattedCitation":"(28)"},"properties":{"noteIndex":0},"schema":"https://github.com/citation-style-language/schema/raw/master/csl-citation.json"}</w:instrText>
      </w:r>
      <w:r w:rsidR="00B04CD9" w:rsidRPr="00D93FCC">
        <w:rPr>
          <w:rFonts w:ascii="Arial" w:hAnsi="Arial" w:cs="Arial"/>
          <w:sz w:val="24"/>
          <w:szCs w:val="24"/>
        </w:rPr>
        <w:fldChar w:fldCharType="separate"/>
      </w:r>
      <w:r w:rsidR="00B04CD9" w:rsidRPr="00D93FCC">
        <w:rPr>
          <w:rFonts w:ascii="Arial" w:hAnsi="Arial" w:cs="Arial"/>
          <w:noProof/>
          <w:sz w:val="24"/>
          <w:szCs w:val="24"/>
        </w:rPr>
        <w:t>(28)</w:t>
      </w:r>
      <w:r w:rsidR="00B04CD9" w:rsidRPr="00D93FCC">
        <w:rPr>
          <w:rFonts w:ascii="Arial" w:hAnsi="Arial" w:cs="Arial"/>
          <w:sz w:val="24"/>
          <w:szCs w:val="24"/>
        </w:rPr>
        <w:fldChar w:fldCharType="end"/>
      </w:r>
      <w:r w:rsidRPr="00D93FCC">
        <w:rPr>
          <w:rFonts w:ascii="Arial" w:hAnsi="Arial" w:cs="Arial"/>
          <w:sz w:val="24"/>
          <w:szCs w:val="24"/>
        </w:rPr>
        <w:t xml:space="preserve"> </w:t>
      </w:r>
      <w:r w:rsidR="0082650A" w:rsidRPr="00D93FCC">
        <w:rPr>
          <w:rFonts w:ascii="Arial" w:hAnsi="Arial" w:cs="Arial"/>
          <w:sz w:val="24"/>
          <w:szCs w:val="24"/>
        </w:rPr>
        <w:t>y como parte del MTT</w:t>
      </w:r>
      <w:r w:rsidR="00010438" w:rsidRPr="00D93FCC">
        <w:rPr>
          <w:rFonts w:ascii="Arial" w:hAnsi="Arial" w:cs="Arial"/>
          <w:sz w:val="24"/>
          <w:szCs w:val="24"/>
        </w:rPr>
        <w:t>. L</w:t>
      </w:r>
      <w:r w:rsidR="0082650A" w:rsidRPr="00D93FCC">
        <w:rPr>
          <w:rFonts w:ascii="Arial" w:hAnsi="Arial" w:cs="Arial"/>
          <w:sz w:val="24"/>
          <w:szCs w:val="24"/>
        </w:rPr>
        <w:t xml:space="preserve">as </w:t>
      </w:r>
      <w:r w:rsidR="00466D22" w:rsidRPr="00D93FCC">
        <w:rPr>
          <w:rFonts w:ascii="Arial" w:hAnsi="Arial" w:cs="Arial"/>
          <w:sz w:val="24"/>
          <w:szCs w:val="24"/>
        </w:rPr>
        <w:t>variables barreras</w:t>
      </w:r>
      <w:r w:rsidR="0082650A" w:rsidRPr="00D93FCC">
        <w:rPr>
          <w:rFonts w:ascii="Arial" w:hAnsi="Arial" w:cs="Arial"/>
          <w:sz w:val="24"/>
          <w:szCs w:val="24"/>
        </w:rPr>
        <w:t xml:space="preserve"> y facilitador se </w:t>
      </w:r>
      <w:r w:rsidR="00010438" w:rsidRPr="00D93FCC">
        <w:rPr>
          <w:rFonts w:ascii="Arial" w:hAnsi="Arial" w:cs="Arial"/>
          <w:sz w:val="24"/>
          <w:szCs w:val="24"/>
        </w:rPr>
        <w:t>clasificaron</w:t>
      </w:r>
      <w:r w:rsidR="0082650A" w:rsidRPr="00D93FCC">
        <w:rPr>
          <w:rFonts w:ascii="Arial" w:hAnsi="Arial" w:cs="Arial"/>
          <w:sz w:val="24"/>
          <w:szCs w:val="24"/>
        </w:rPr>
        <w:t xml:space="preserve"> en físicas, psicológicas y ambientales</w:t>
      </w:r>
      <w:r w:rsidR="00B04CD9" w:rsidRPr="00D93FCC">
        <w:rPr>
          <w:rFonts w:ascii="Arial" w:hAnsi="Arial" w:cs="Arial"/>
          <w:sz w:val="24"/>
          <w:szCs w:val="24"/>
        </w:rPr>
        <w:t xml:space="preserve"> </w:t>
      </w:r>
      <w:r w:rsidR="00B04CD9" w:rsidRPr="00D93FCC">
        <w:rPr>
          <w:rFonts w:ascii="Arial" w:hAnsi="Arial" w:cs="Arial"/>
          <w:sz w:val="24"/>
          <w:szCs w:val="24"/>
        </w:rPr>
        <w:fldChar w:fldCharType="begin" w:fldLock="1"/>
      </w:r>
      <w:r w:rsidR="007B0968" w:rsidRPr="00D93FCC">
        <w:rPr>
          <w:rFonts w:ascii="Arial" w:hAnsi="Arial" w:cs="Arial"/>
          <w:sz w:val="24"/>
          <w:szCs w:val="24"/>
        </w:rPr>
        <w:instrText>ADDIN CSL_CITATION {"citationItems":[{"id":"ITEM-1","itemData":{"DOI":"10.3389/fpubh.2018.00326","ISSN":"22962565","abstract":"Background: Many of the studies on worksite physical activity (PA) have investigated either the effectiveness of PA programs for employees and the work-related outcomes or health promotion interventions to increase PA. However, studies on barriers and enabling factors for participation are scarce and have generally not been theoretically grounded. The purpose of this qualitative study was to identify worksite PA barriers and facilitators from the perspective of the transtheoretical model of change (TTM). Methods: Thirty employees (15 females and 15 males; Mage = 44.70; SD = 5.20) were recruited to participate in semi-structured interviews lasting from 60 to 90 min. Participants came from several organizations that offered PA programs and were at different exercise stages of change. They were invited to describe: (a) general information on the place of PA in their daily lives and in the workplace, and the reasons for (b) worksite PA participation or (c) non-participation. The interview transcripts were analyzed both inductively and deductively with reference to the exercise stages of change. Results: Three categories of barriers and facilitators related to physical, psychological and environmental dimensions were identified. For all exercise stages of change combined, psychological and environmental barriers were significantly more reported than physical barriers, whereas physical and psychological facilitators were more cited than environmental facilitators. Further qualitative analysis suggested that these categories differed with the exercise stage of change. At the precontemplative and contemplative stages, all types of barriers predominated (e.g., physical constraints due to the workstation, fear of management disapproval, time constraints). At the preparation stage, physical, and psychological needs emerged in relation to worksite PA (e.g., need to compensate for sedentary work, stress regulation). At the action and maintenance levels, physical, psychological, and environmental facilitators were reported (e.g., enhanced physical condition, workplace well-being, social ties). At the relapse stage, specific life changes or events broke the physically active lifestyle dynamics. Conclusion: This study identified the contribution of different types of worksite PA barriers and facilitators according to the exercise stage of change. The identified facilitators are consistent with the general TTM processes of change, while being specific to the workplace. …","author":[{"dropping-particle":"","family":"Planchard","given":"Jo Hanna","non-dropping-particle":"","parse-names":false,"suffix":""},{"dropping-particle":"","family":"Corrion","given":"Karine","non-dropping-particle":"","parse-names":false,"suffix":""},{"dropping-particle":"","family":"Lehmann","given":"Lisa","non-dropping-particle":"","parse-names":false,"suffix":""},{"dropping-particle":"","family":"d'Arripe-Longueville","given":"Fabienne","non-dropping-particle":"","parse-names":false,"suffix":""}],"container-title":"Frontiers in Public Health","id":"ITEM-1","issue":"NOV","issued":{"date-parts":[["2018"]]},"title":"Worksite physical activity barriers and facilitators: A qualitative study based on the transtheoretical model of change","type":"article-journal","volume":"6"},"uris":["http://www.mendeley.com/documents/?uuid=f1295383-57ac-4577-a6c6-115f86ab3b3b"]}],"mendeley":{"formattedCitation":"(29)","plainTextFormattedCitation":"(29)","previouslyFormattedCitation":"(29)"},"properties":{"noteIndex":0},"schema":"https://github.com/citation-style-language/schema/raw/master/csl-citation.json"}</w:instrText>
      </w:r>
      <w:r w:rsidR="00B04CD9" w:rsidRPr="00D93FCC">
        <w:rPr>
          <w:rFonts w:ascii="Arial" w:hAnsi="Arial" w:cs="Arial"/>
          <w:sz w:val="24"/>
          <w:szCs w:val="24"/>
        </w:rPr>
        <w:fldChar w:fldCharType="separate"/>
      </w:r>
      <w:r w:rsidR="00B04CD9" w:rsidRPr="00D93FCC">
        <w:rPr>
          <w:rFonts w:ascii="Arial" w:hAnsi="Arial" w:cs="Arial"/>
          <w:noProof/>
          <w:sz w:val="24"/>
          <w:szCs w:val="24"/>
        </w:rPr>
        <w:t>(29)</w:t>
      </w:r>
      <w:r w:rsidR="00B04CD9" w:rsidRPr="00D93FCC">
        <w:rPr>
          <w:rFonts w:ascii="Arial" w:hAnsi="Arial" w:cs="Arial"/>
          <w:sz w:val="24"/>
          <w:szCs w:val="24"/>
        </w:rPr>
        <w:fldChar w:fldCharType="end"/>
      </w:r>
      <w:r w:rsidR="0082650A" w:rsidRPr="00D93FCC">
        <w:rPr>
          <w:rFonts w:ascii="Arial" w:hAnsi="Arial" w:cs="Arial"/>
          <w:sz w:val="24"/>
          <w:szCs w:val="24"/>
        </w:rPr>
        <w:t xml:space="preserve">. </w:t>
      </w:r>
      <w:r w:rsidRPr="00D93FCC">
        <w:rPr>
          <w:rFonts w:ascii="Arial" w:hAnsi="Arial" w:cs="Arial"/>
          <w:sz w:val="24"/>
          <w:szCs w:val="24"/>
        </w:rPr>
        <w:t xml:space="preserve"> </w:t>
      </w:r>
    </w:p>
    <w:p w14:paraId="023916F2" w14:textId="795A8C44" w:rsidR="009F16EB" w:rsidRPr="00D93FCC" w:rsidRDefault="009F16EB" w:rsidP="00834C2C">
      <w:pPr>
        <w:spacing w:line="480" w:lineRule="auto"/>
        <w:contextualSpacing/>
        <w:rPr>
          <w:rFonts w:ascii="Arial" w:hAnsi="Arial" w:cs="Arial"/>
          <w:i/>
          <w:iCs/>
          <w:sz w:val="24"/>
          <w:szCs w:val="24"/>
        </w:rPr>
      </w:pPr>
      <w:r w:rsidRPr="00D93FCC">
        <w:rPr>
          <w:rFonts w:ascii="Arial" w:hAnsi="Arial" w:cs="Arial"/>
          <w:b/>
          <w:bCs/>
          <w:i/>
          <w:iCs/>
          <w:sz w:val="24"/>
          <w:szCs w:val="24"/>
        </w:rPr>
        <w:tab/>
      </w:r>
      <w:r w:rsidRPr="00D93FCC">
        <w:rPr>
          <w:rFonts w:ascii="Arial" w:hAnsi="Arial" w:cs="Arial"/>
          <w:i/>
          <w:iCs/>
          <w:sz w:val="24"/>
          <w:szCs w:val="24"/>
        </w:rPr>
        <w:t>Variables sociodemográficas</w:t>
      </w:r>
      <w:r w:rsidR="00CE44A0" w:rsidRPr="00D93FCC">
        <w:rPr>
          <w:rFonts w:ascii="Arial" w:hAnsi="Arial" w:cs="Arial"/>
          <w:i/>
          <w:iCs/>
          <w:sz w:val="24"/>
          <w:szCs w:val="24"/>
        </w:rPr>
        <w:t xml:space="preserve"> y de Salud</w:t>
      </w:r>
    </w:p>
    <w:p w14:paraId="72AD963B" w14:textId="09D57D9B" w:rsidR="009F16EB" w:rsidRPr="00D93FCC" w:rsidRDefault="00542D09" w:rsidP="00834C2C">
      <w:pPr>
        <w:spacing w:line="480" w:lineRule="auto"/>
        <w:contextualSpacing/>
        <w:rPr>
          <w:rFonts w:ascii="Arial" w:hAnsi="Arial" w:cs="Arial"/>
          <w:sz w:val="24"/>
          <w:szCs w:val="24"/>
        </w:rPr>
      </w:pPr>
      <w:r w:rsidRPr="00D93FCC">
        <w:rPr>
          <w:rFonts w:ascii="Arial" w:hAnsi="Arial" w:cs="Arial"/>
          <w:sz w:val="24"/>
          <w:szCs w:val="24"/>
        </w:rPr>
        <w:t xml:space="preserve">La edad fue medida en años y se clasificó en </w:t>
      </w:r>
      <w:r w:rsidR="00A67173" w:rsidRPr="00D93FCC">
        <w:rPr>
          <w:rFonts w:ascii="Arial" w:hAnsi="Arial" w:cs="Arial"/>
          <w:sz w:val="24"/>
          <w:szCs w:val="24"/>
        </w:rPr>
        <w:t>2</w:t>
      </w:r>
      <w:r w:rsidRPr="00D93FCC">
        <w:rPr>
          <w:rFonts w:ascii="Arial" w:hAnsi="Arial" w:cs="Arial"/>
          <w:sz w:val="24"/>
          <w:szCs w:val="24"/>
        </w:rPr>
        <w:t xml:space="preserve"> grupos (</w:t>
      </w:r>
      <w:r w:rsidR="00A67173" w:rsidRPr="00D93FCC">
        <w:rPr>
          <w:rFonts w:ascii="Arial" w:hAnsi="Arial" w:cs="Arial"/>
          <w:sz w:val="24"/>
          <w:szCs w:val="24"/>
        </w:rPr>
        <w:t>18-26 y 27-42</w:t>
      </w:r>
      <w:r w:rsidRPr="00D93FCC">
        <w:rPr>
          <w:rFonts w:ascii="Arial" w:hAnsi="Arial" w:cs="Arial"/>
          <w:sz w:val="24"/>
          <w:szCs w:val="24"/>
        </w:rPr>
        <w:t xml:space="preserve">). Utilizando la variable informada de años de </w:t>
      </w:r>
      <w:r w:rsidR="00A67173" w:rsidRPr="00D93FCC">
        <w:rPr>
          <w:rFonts w:ascii="Arial" w:hAnsi="Arial" w:cs="Arial"/>
          <w:sz w:val="24"/>
          <w:szCs w:val="24"/>
        </w:rPr>
        <w:t>estudios cursados y aprobados</w:t>
      </w:r>
      <w:r w:rsidRPr="00D93FCC">
        <w:rPr>
          <w:rFonts w:ascii="Arial" w:hAnsi="Arial" w:cs="Arial"/>
          <w:sz w:val="24"/>
          <w:szCs w:val="24"/>
        </w:rPr>
        <w:t>, se crearon tres categorías nivel básico</w:t>
      </w:r>
      <w:r w:rsidR="001445AE" w:rsidRPr="00D93FCC">
        <w:rPr>
          <w:rFonts w:ascii="Arial" w:hAnsi="Arial" w:cs="Arial"/>
          <w:sz w:val="24"/>
          <w:szCs w:val="24"/>
        </w:rPr>
        <w:t xml:space="preserve"> (&lt; 8 años)</w:t>
      </w:r>
      <w:r w:rsidRPr="00D93FCC">
        <w:rPr>
          <w:rFonts w:ascii="Arial" w:hAnsi="Arial" w:cs="Arial"/>
          <w:sz w:val="24"/>
          <w:szCs w:val="24"/>
        </w:rPr>
        <w:t>, medio</w:t>
      </w:r>
      <w:r w:rsidR="001445AE" w:rsidRPr="00D93FCC">
        <w:rPr>
          <w:rFonts w:ascii="Arial" w:hAnsi="Arial" w:cs="Arial"/>
          <w:sz w:val="24"/>
          <w:szCs w:val="24"/>
        </w:rPr>
        <w:t xml:space="preserve"> (8-12 años)</w:t>
      </w:r>
      <w:r w:rsidRPr="00D93FCC">
        <w:rPr>
          <w:rFonts w:ascii="Arial" w:hAnsi="Arial" w:cs="Arial"/>
          <w:sz w:val="24"/>
          <w:szCs w:val="24"/>
        </w:rPr>
        <w:t xml:space="preserve"> y superior</w:t>
      </w:r>
      <w:r w:rsidR="001445AE" w:rsidRPr="00D93FCC">
        <w:rPr>
          <w:rFonts w:ascii="Arial" w:hAnsi="Arial" w:cs="Arial"/>
          <w:sz w:val="24"/>
          <w:szCs w:val="24"/>
        </w:rPr>
        <w:t xml:space="preserve"> (&gt;12 años). El </w:t>
      </w:r>
      <w:r w:rsidR="00A67173" w:rsidRPr="00D93FCC">
        <w:rPr>
          <w:rFonts w:ascii="Arial" w:hAnsi="Arial" w:cs="Arial"/>
          <w:sz w:val="24"/>
          <w:szCs w:val="24"/>
        </w:rPr>
        <w:t>status marital fue obtenido como variable dicotómica</w:t>
      </w:r>
      <w:r w:rsidR="004823FD" w:rsidRPr="00D93FCC">
        <w:rPr>
          <w:rFonts w:ascii="Arial" w:hAnsi="Arial" w:cs="Arial"/>
          <w:sz w:val="24"/>
          <w:szCs w:val="24"/>
        </w:rPr>
        <w:t xml:space="preserve">, </w:t>
      </w:r>
      <w:r w:rsidR="00A67173" w:rsidRPr="00D93FCC">
        <w:rPr>
          <w:rFonts w:ascii="Arial" w:hAnsi="Arial" w:cs="Arial"/>
          <w:sz w:val="24"/>
          <w:szCs w:val="24"/>
        </w:rPr>
        <w:t>es decir,</w:t>
      </w:r>
      <w:r w:rsidR="00CF6AA9" w:rsidRPr="00D93FCC">
        <w:rPr>
          <w:rFonts w:ascii="Arial" w:hAnsi="Arial" w:cs="Arial"/>
          <w:sz w:val="24"/>
          <w:szCs w:val="24"/>
        </w:rPr>
        <w:t xml:space="preserve"> casada o en pareja y soltera. </w:t>
      </w:r>
    </w:p>
    <w:p w14:paraId="2BE6D5B6" w14:textId="63447F76" w:rsidR="00B04CD9" w:rsidRPr="00D93FCC" w:rsidRDefault="00CE44A0" w:rsidP="00834C2C">
      <w:pPr>
        <w:spacing w:line="480" w:lineRule="auto"/>
        <w:contextualSpacing/>
        <w:rPr>
          <w:rFonts w:ascii="Arial" w:hAnsi="Arial" w:cs="Arial"/>
          <w:sz w:val="24"/>
          <w:szCs w:val="24"/>
        </w:rPr>
      </w:pPr>
      <w:r w:rsidRPr="00D93FCC">
        <w:rPr>
          <w:rFonts w:ascii="Arial" w:hAnsi="Arial" w:cs="Arial"/>
          <w:sz w:val="24"/>
          <w:szCs w:val="24"/>
        </w:rPr>
        <w:t>Estado nutricional pregestacional fue clasifica</w:t>
      </w:r>
      <w:r w:rsidR="00BE7530" w:rsidRPr="00D93FCC">
        <w:rPr>
          <w:rFonts w:ascii="Arial" w:hAnsi="Arial" w:cs="Arial"/>
          <w:sz w:val="24"/>
          <w:szCs w:val="24"/>
        </w:rPr>
        <w:t>do</w:t>
      </w:r>
      <w:r w:rsidRPr="00D93FCC">
        <w:rPr>
          <w:rFonts w:ascii="Arial" w:hAnsi="Arial" w:cs="Arial"/>
          <w:sz w:val="24"/>
          <w:szCs w:val="24"/>
        </w:rPr>
        <w:t xml:space="preserve"> según Índice de masa Corporal (IMC) en 4 categorías; </w:t>
      </w:r>
      <w:r w:rsidR="00FC0237" w:rsidRPr="00D93FCC">
        <w:rPr>
          <w:rFonts w:ascii="Arial" w:hAnsi="Arial" w:cs="Arial"/>
          <w:sz w:val="24"/>
          <w:szCs w:val="24"/>
        </w:rPr>
        <w:t>b</w:t>
      </w:r>
      <w:r w:rsidRPr="00D93FCC">
        <w:rPr>
          <w:rFonts w:ascii="Arial" w:hAnsi="Arial" w:cs="Arial"/>
          <w:sz w:val="24"/>
          <w:szCs w:val="24"/>
        </w:rPr>
        <w:t xml:space="preserve">ajo peso (&lt;18,5), </w:t>
      </w:r>
      <w:proofErr w:type="spellStart"/>
      <w:r w:rsidRPr="00D93FCC">
        <w:rPr>
          <w:rFonts w:ascii="Arial" w:hAnsi="Arial" w:cs="Arial"/>
          <w:sz w:val="24"/>
          <w:szCs w:val="24"/>
        </w:rPr>
        <w:t>normopeso</w:t>
      </w:r>
      <w:proofErr w:type="spellEnd"/>
      <w:r w:rsidRPr="00D93FCC">
        <w:rPr>
          <w:rFonts w:ascii="Arial" w:hAnsi="Arial" w:cs="Arial"/>
          <w:sz w:val="24"/>
          <w:szCs w:val="24"/>
        </w:rPr>
        <w:t xml:space="preserve"> (18,5-24,9), sobrepeso (25-29,9) y obesidad (&gt;30)</w:t>
      </w:r>
      <w:r w:rsidR="00E12570" w:rsidRPr="00D93FCC">
        <w:rPr>
          <w:rFonts w:ascii="Arial" w:hAnsi="Arial" w:cs="Arial"/>
          <w:sz w:val="24"/>
          <w:szCs w:val="24"/>
        </w:rPr>
        <w:t xml:space="preserve"> (</w:t>
      </w:r>
      <w:r w:rsidR="00AB4001" w:rsidRPr="00D93FCC">
        <w:rPr>
          <w:rFonts w:ascii="Arial" w:hAnsi="Arial" w:cs="Arial"/>
          <w:sz w:val="24"/>
          <w:szCs w:val="24"/>
        </w:rPr>
        <w:t>OMS</w:t>
      </w:r>
      <w:r w:rsidR="00E12570" w:rsidRPr="00D93FCC">
        <w:rPr>
          <w:rFonts w:ascii="Arial" w:hAnsi="Arial" w:cs="Arial"/>
          <w:sz w:val="24"/>
          <w:szCs w:val="24"/>
        </w:rPr>
        <w:t>)</w:t>
      </w:r>
      <w:r w:rsidRPr="00D93FCC">
        <w:rPr>
          <w:rFonts w:ascii="Arial" w:hAnsi="Arial" w:cs="Arial"/>
          <w:sz w:val="24"/>
          <w:szCs w:val="24"/>
        </w:rPr>
        <w:t xml:space="preserve">. Adicionalmente, se crea la variable exceso de peso (IMC≥25). </w:t>
      </w:r>
      <w:r w:rsidR="009A1830" w:rsidRPr="00D93FCC">
        <w:rPr>
          <w:rFonts w:ascii="Arial" w:hAnsi="Arial" w:cs="Arial"/>
          <w:sz w:val="24"/>
          <w:szCs w:val="24"/>
        </w:rPr>
        <w:t>Consejo de actividad f</w:t>
      </w:r>
      <w:r w:rsidR="00F166D1" w:rsidRPr="00D93FCC">
        <w:rPr>
          <w:rFonts w:ascii="Arial" w:hAnsi="Arial" w:cs="Arial"/>
          <w:sz w:val="24"/>
          <w:szCs w:val="24"/>
        </w:rPr>
        <w:t>í</w:t>
      </w:r>
      <w:r w:rsidR="009A1830" w:rsidRPr="00D93FCC">
        <w:rPr>
          <w:rFonts w:ascii="Arial" w:hAnsi="Arial" w:cs="Arial"/>
          <w:sz w:val="24"/>
          <w:szCs w:val="24"/>
        </w:rPr>
        <w:t>sica en embarazo</w:t>
      </w:r>
      <w:r w:rsidR="008F40AE" w:rsidRPr="00D93FCC">
        <w:rPr>
          <w:rFonts w:ascii="Arial" w:hAnsi="Arial" w:cs="Arial"/>
          <w:sz w:val="24"/>
          <w:szCs w:val="24"/>
        </w:rPr>
        <w:t xml:space="preserve"> </w:t>
      </w:r>
      <w:r w:rsidR="00BE7530" w:rsidRPr="00D93FCC">
        <w:rPr>
          <w:rFonts w:ascii="Arial" w:hAnsi="Arial" w:cs="Arial"/>
          <w:sz w:val="24"/>
          <w:szCs w:val="24"/>
        </w:rPr>
        <w:t xml:space="preserve">correspondió a una recomendación o consejo por parte de profesional de salud sobre la realización de AF durante embarazo en curso, variable de respuesta dicotómica (si/no). </w:t>
      </w:r>
      <w:r w:rsidR="009A1830" w:rsidRPr="00D93FCC">
        <w:rPr>
          <w:rFonts w:ascii="Arial" w:hAnsi="Arial" w:cs="Arial"/>
          <w:sz w:val="24"/>
          <w:szCs w:val="24"/>
        </w:rPr>
        <w:t>Paridad</w:t>
      </w:r>
      <w:r w:rsidR="00BE7530" w:rsidRPr="00D93FCC">
        <w:rPr>
          <w:rFonts w:ascii="Arial" w:hAnsi="Arial" w:cs="Arial"/>
          <w:sz w:val="24"/>
          <w:szCs w:val="24"/>
        </w:rPr>
        <w:t xml:space="preserve">, se refirió al número de hijos nacidos al momento de </w:t>
      </w:r>
      <w:r w:rsidR="00C60E60" w:rsidRPr="00D93FCC">
        <w:rPr>
          <w:rFonts w:ascii="Arial" w:hAnsi="Arial" w:cs="Arial"/>
          <w:sz w:val="24"/>
          <w:szCs w:val="24"/>
        </w:rPr>
        <w:t>realizar la entrevista</w:t>
      </w:r>
      <w:r w:rsidR="003708AD" w:rsidRPr="00D93FCC">
        <w:rPr>
          <w:rFonts w:ascii="Arial" w:hAnsi="Arial" w:cs="Arial"/>
          <w:sz w:val="24"/>
          <w:szCs w:val="24"/>
        </w:rPr>
        <w:t xml:space="preserve">, primiparidad y multiparidad (2 hijos o </w:t>
      </w:r>
      <w:proofErr w:type="spellStart"/>
      <w:r w:rsidR="003708AD" w:rsidRPr="00D93FCC">
        <w:rPr>
          <w:rFonts w:ascii="Arial" w:hAnsi="Arial" w:cs="Arial"/>
          <w:sz w:val="24"/>
          <w:szCs w:val="24"/>
        </w:rPr>
        <w:t>mas</w:t>
      </w:r>
      <w:proofErr w:type="spellEnd"/>
      <w:r w:rsidR="003708AD" w:rsidRPr="00D93FCC">
        <w:rPr>
          <w:rFonts w:ascii="Arial" w:hAnsi="Arial" w:cs="Arial"/>
          <w:sz w:val="24"/>
          <w:szCs w:val="24"/>
        </w:rPr>
        <w:t>)</w:t>
      </w:r>
      <w:r w:rsidR="00BE7530" w:rsidRPr="00D93FCC">
        <w:rPr>
          <w:rFonts w:ascii="Arial" w:hAnsi="Arial" w:cs="Arial"/>
          <w:sz w:val="24"/>
          <w:szCs w:val="24"/>
        </w:rPr>
        <w:t xml:space="preserve">. </w:t>
      </w:r>
    </w:p>
    <w:p w14:paraId="7A9CF92C" w14:textId="3D20BC5B" w:rsidR="005B1463" w:rsidRPr="00D93FCC" w:rsidRDefault="005B1463" w:rsidP="00834C2C">
      <w:pPr>
        <w:spacing w:line="480" w:lineRule="auto"/>
        <w:contextualSpacing/>
        <w:rPr>
          <w:rFonts w:ascii="Arial" w:hAnsi="Arial" w:cs="Arial"/>
          <w:sz w:val="24"/>
          <w:szCs w:val="24"/>
        </w:rPr>
      </w:pPr>
      <w:r w:rsidRPr="00D93FCC">
        <w:rPr>
          <w:rFonts w:ascii="Arial" w:hAnsi="Arial" w:cs="Arial"/>
          <w:sz w:val="24"/>
          <w:szCs w:val="24"/>
        </w:rPr>
        <w:t>Todas las variables mencionadas fueron obtenidas a través de auto reporte.</w:t>
      </w:r>
    </w:p>
    <w:p w14:paraId="05BFD1D1" w14:textId="77777777" w:rsidR="005B1463" w:rsidRPr="00D93FCC" w:rsidRDefault="009F16EB" w:rsidP="00834C2C">
      <w:pPr>
        <w:spacing w:line="480" w:lineRule="auto"/>
        <w:ind w:right="-14"/>
        <w:rPr>
          <w:rFonts w:ascii="Arial" w:hAnsi="Arial" w:cs="Arial"/>
          <w:color w:val="0070C0"/>
          <w:sz w:val="24"/>
          <w:szCs w:val="24"/>
        </w:rPr>
      </w:pPr>
      <w:r w:rsidRPr="00D93FCC">
        <w:rPr>
          <w:rFonts w:ascii="Arial" w:hAnsi="Arial" w:cs="Arial"/>
          <w:color w:val="0070C0"/>
          <w:sz w:val="24"/>
          <w:szCs w:val="24"/>
        </w:rPr>
        <w:tab/>
      </w:r>
    </w:p>
    <w:p w14:paraId="0E9D89A9" w14:textId="3BD25147" w:rsidR="00DC1245" w:rsidRPr="00D93FCC" w:rsidRDefault="005B1463" w:rsidP="00834C2C">
      <w:pPr>
        <w:pStyle w:val="Ttulo2"/>
        <w:spacing w:line="480" w:lineRule="auto"/>
        <w:rPr>
          <w:color w:val="0070C0"/>
        </w:rPr>
      </w:pPr>
      <w:bookmarkStart w:id="8" w:name="_Toc42767941"/>
      <w:r w:rsidRPr="00D93FCC">
        <w:t>Análisis</w:t>
      </w:r>
      <w:r w:rsidR="009040B1" w:rsidRPr="00D93FCC">
        <w:t xml:space="preserve"> </w:t>
      </w:r>
      <w:r w:rsidRPr="00D93FCC">
        <w:t>Estadístico</w:t>
      </w:r>
      <w:bookmarkEnd w:id="8"/>
    </w:p>
    <w:p w14:paraId="5AA14950" w14:textId="0F37C99E" w:rsidR="00922785" w:rsidRPr="00D93FCC" w:rsidRDefault="00922785" w:rsidP="00834C2C">
      <w:pPr>
        <w:spacing w:after="120" w:line="480" w:lineRule="auto"/>
        <w:ind w:right="-14" w:firstLine="360"/>
        <w:jc w:val="both"/>
        <w:rPr>
          <w:rFonts w:ascii="Arial" w:hAnsi="Arial" w:cs="Arial"/>
          <w:color w:val="auto"/>
          <w:sz w:val="24"/>
          <w:szCs w:val="24"/>
        </w:rPr>
      </w:pPr>
      <w:r w:rsidRPr="00D93FCC">
        <w:rPr>
          <w:rFonts w:ascii="Arial" w:hAnsi="Arial" w:cs="Arial"/>
          <w:color w:val="auto"/>
          <w:sz w:val="24"/>
          <w:szCs w:val="24"/>
        </w:rPr>
        <w:t>Las variables sociodemográficas</w:t>
      </w:r>
      <w:r w:rsidRPr="00D93FCC">
        <w:rPr>
          <w:rFonts w:ascii="Arial" w:hAnsi="Arial" w:cs="Arial"/>
          <w:color w:val="FF0000"/>
          <w:sz w:val="24"/>
          <w:szCs w:val="24"/>
        </w:rPr>
        <w:t xml:space="preserve"> </w:t>
      </w:r>
      <w:r w:rsidRPr="00D93FCC">
        <w:rPr>
          <w:rFonts w:ascii="Arial" w:hAnsi="Arial" w:cs="Arial"/>
          <w:color w:val="auto"/>
          <w:sz w:val="24"/>
          <w:szCs w:val="24"/>
        </w:rPr>
        <w:t>se presentan según la distribución de los datos. Se utiliz</w:t>
      </w:r>
      <w:r w:rsidR="00A16CF0" w:rsidRPr="00D93FCC">
        <w:rPr>
          <w:rFonts w:ascii="Arial" w:hAnsi="Arial" w:cs="Arial"/>
          <w:color w:val="auto"/>
          <w:sz w:val="24"/>
          <w:szCs w:val="24"/>
        </w:rPr>
        <w:t>aro</w:t>
      </w:r>
      <w:r w:rsidRPr="00D93FCC">
        <w:rPr>
          <w:rFonts w:ascii="Arial" w:hAnsi="Arial" w:cs="Arial"/>
          <w:color w:val="auto"/>
          <w:sz w:val="24"/>
          <w:szCs w:val="24"/>
        </w:rPr>
        <w:t>n</w:t>
      </w:r>
      <w:r w:rsidRPr="00D93FCC">
        <w:rPr>
          <w:rFonts w:ascii="Arial" w:hAnsi="Arial" w:cs="Arial"/>
          <w:sz w:val="24"/>
          <w:szCs w:val="24"/>
        </w:rPr>
        <w:t xml:space="preserve"> medidas de tendencia central, donde se describ</w:t>
      </w:r>
      <w:r w:rsidR="00A16CF0" w:rsidRPr="00D93FCC">
        <w:rPr>
          <w:rFonts w:ascii="Arial" w:hAnsi="Arial" w:cs="Arial"/>
          <w:sz w:val="24"/>
          <w:szCs w:val="24"/>
        </w:rPr>
        <w:t>ieron</w:t>
      </w:r>
      <w:r w:rsidRPr="00D93FCC">
        <w:rPr>
          <w:rFonts w:ascii="Arial" w:hAnsi="Arial" w:cs="Arial"/>
          <w:sz w:val="24"/>
          <w:szCs w:val="24"/>
        </w:rPr>
        <w:t xml:space="preserve"> los resultados de las variables nominales tales como Paridad,</w:t>
      </w:r>
      <w:r w:rsidR="004823FD" w:rsidRPr="00D93FCC">
        <w:rPr>
          <w:rFonts w:ascii="Arial" w:hAnsi="Arial" w:cs="Arial"/>
          <w:sz w:val="24"/>
          <w:szCs w:val="24"/>
        </w:rPr>
        <w:t xml:space="preserve"> AF Pregestacional,</w:t>
      </w:r>
      <w:r w:rsidRPr="00D93FCC">
        <w:rPr>
          <w:rFonts w:ascii="Arial" w:hAnsi="Arial" w:cs="Arial"/>
          <w:sz w:val="24"/>
          <w:szCs w:val="24"/>
        </w:rPr>
        <w:t xml:space="preserve"> </w:t>
      </w:r>
      <w:r w:rsidR="004823FD" w:rsidRPr="00D93FCC">
        <w:rPr>
          <w:rFonts w:ascii="Arial" w:hAnsi="Arial" w:cs="Arial"/>
          <w:sz w:val="24"/>
          <w:szCs w:val="24"/>
        </w:rPr>
        <w:t xml:space="preserve">Edad gestacional, </w:t>
      </w:r>
      <w:r w:rsidRPr="00D93FCC">
        <w:rPr>
          <w:rFonts w:ascii="Arial" w:hAnsi="Arial" w:cs="Arial"/>
          <w:sz w:val="24"/>
          <w:szCs w:val="24"/>
        </w:rPr>
        <w:t>Consej</w:t>
      </w:r>
      <w:r w:rsidR="004823FD" w:rsidRPr="00D93FCC">
        <w:rPr>
          <w:rFonts w:ascii="Arial" w:hAnsi="Arial" w:cs="Arial"/>
          <w:sz w:val="24"/>
          <w:szCs w:val="24"/>
        </w:rPr>
        <w:t>ería</w:t>
      </w:r>
      <w:r w:rsidRPr="00D93FCC">
        <w:rPr>
          <w:rFonts w:ascii="Arial" w:hAnsi="Arial" w:cs="Arial"/>
          <w:sz w:val="24"/>
          <w:szCs w:val="24"/>
        </w:rPr>
        <w:t xml:space="preserve"> de Actividad Física en Embarazo</w:t>
      </w:r>
      <w:r w:rsidR="004823FD" w:rsidRPr="00D93FCC">
        <w:rPr>
          <w:rFonts w:ascii="Arial" w:hAnsi="Arial" w:cs="Arial"/>
          <w:sz w:val="24"/>
          <w:szCs w:val="24"/>
        </w:rPr>
        <w:t>, Estado Nutricional</w:t>
      </w:r>
      <w:r w:rsidRPr="00D93FCC">
        <w:rPr>
          <w:rFonts w:ascii="Arial" w:hAnsi="Arial" w:cs="Arial"/>
          <w:sz w:val="24"/>
          <w:szCs w:val="24"/>
        </w:rPr>
        <w:t xml:space="preserve"> y Est</w:t>
      </w:r>
      <w:r w:rsidR="004823FD" w:rsidRPr="00D93FCC">
        <w:rPr>
          <w:rFonts w:ascii="Arial" w:hAnsi="Arial" w:cs="Arial"/>
          <w:sz w:val="24"/>
          <w:szCs w:val="24"/>
        </w:rPr>
        <w:t>atus Marital</w:t>
      </w:r>
      <w:r w:rsidRPr="00D93FCC">
        <w:rPr>
          <w:rFonts w:ascii="Arial" w:hAnsi="Arial" w:cs="Arial"/>
          <w:sz w:val="24"/>
          <w:szCs w:val="24"/>
        </w:rPr>
        <w:t xml:space="preserve"> a través de frecuencia absoluta y </w:t>
      </w:r>
      <w:r w:rsidR="003C4B4F" w:rsidRPr="00D93FCC">
        <w:rPr>
          <w:rFonts w:ascii="Arial" w:hAnsi="Arial" w:cs="Arial"/>
          <w:sz w:val="24"/>
          <w:szCs w:val="24"/>
        </w:rPr>
        <w:t>relativa.</w:t>
      </w:r>
      <w:r w:rsidRPr="00D93FCC">
        <w:rPr>
          <w:rFonts w:ascii="Arial" w:hAnsi="Arial" w:cs="Arial"/>
          <w:sz w:val="24"/>
          <w:szCs w:val="24"/>
        </w:rPr>
        <w:t xml:space="preserve"> Las variables numéricas, tales como Edad</w:t>
      </w:r>
      <w:r w:rsidR="004823FD" w:rsidRPr="00D93FCC">
        <w:rPr>
          <w:rFonts w:ascii="Arial" w:hAnsi="Arial" w:cs="Arial"/>
          <w:sz w:val="24"/>
          <w:szCs w:val="24"/>
        </w:rPr>
        <w:t xml:space="preserve"> y Nivel educacional</w:t>
      </w:r>
      <w:r w:rsidRPr="00D93FCC">
        <w:rPr>
          <w:rFonts w:ascii="Arial" w:hAnsi="Arial" w:cs="Arial"/>
          <w:sz w:val="24"/>
          <w:szCs w:val="24"/>
        </w:rPr>
        <w:t xml:space="preserve">, </w:t>
      </w:r>
      <w:r w:rsidR="004823FD" w:rsidRPr="00D93FCC">
        <w:rPr>
          <w:rFonts w:ascii="Arial" w:hAnsi="Arial" w:cs="Arial"/>
          <w:sz w:val="24"/>
          <w:szCs w:val="24"/>
        </w:rPr>
        <w:t>fueron</w:t>
      </w:r>
      <w:r w:rsidRPr="00D93FCC">
        <w:rPr>
          <w:rFonts w:ascii="Arial" w:hAnsi="Arial" w:cs="Arial"/>
          <w:sz w:val="24"/>
          <w:szCs w:val="24"/>
        </w:rPr>
        <w:t xml:space="preserve"> descritas a través de mediana y rango intercuartílico. </w:t>
      </w:r>
      <w:r w:rsidRPr="00D93FCC">
        <w:rPr>
          <w:rFonts w:ascii="Arial" w:hAnsi="Arial" w:cs="Arial"/>
          <w:color w:val="auto"/>
          <w:sz w:val="24"/>
          <w:szCs w:val="24"/>
        </w:rPr>
        <w:t>Se utiliz</w:t>
      </w:r>
      <w:r w:rsidR="004823FD" w:rsidRPr="00D93FCC">
        <w:rPr>
          <w:rFonts w:ascii="Arial" w:hAnsi="Arial" w:cs="Arial"/>
          <w:color w:val="auto"/>
          <w:sz w:val="24"/>
          <w:szCs w:val="24"/>
        </w:rPr>
        <w:t>ó</w:t>
      </w:r>
      <w:r w:rsidRPr="00D93FCC">
        <w:rPr>
          <w:rFonts w:ascii="Arial" w:hAnsi="Arial" w:cs="Arial"/>
          <w:color w:val="auto"/>
          <w:sz w:val="24"/>
          <w:szCs w:val="24"/>
        </w:rPr>
        <w:t xml:space="preserve"> el Test de Shapiro </w:t>
      </w:r>
      <w:proofErr w:type="spellStart"/>
      <w:r w:rsidRPr="00D93FCC">
        <w:rPr>
          <w:rFonts w:ascii="Arial" w:hAnsi="Arial" w:cs="Arial"/>
          <w:color w:val="auto"/>
          <w:sz w:val="24"/>
          <w:szCs w:val="24"/>
        </w:rPr>
        <w:t>Wilk</w:t>
      </w:r>
      <w:proofErr w:type="spellEnd"/>
      <w:r w:rsidRPr="00D93FCC">
        <w:rPr>
          <w:rFonts w:ascii="Arial" w:hAnsi="Arial" w:cs="Arial"/>
          <w:color w:val="auto"/>
          <w:sz w:val="24"/>
          <w:szCs w:val="24"/>
        </w:rPr>
        <w:t xml:space="preserve"> para determinar la normalidad de los datos. </w:t>
      </w:r>
      <w:r w:rsidR="00A1017C" w:rsidRPr="00D93FCC">
        <w:rPr>
          <w:rFonts w:ascii="Arial" w:hAnsi="Arial" w:cs="Arial"/>
          <w:color w:val="auto"/>
          <w:sz w:val="24"/>
          <w:szCs w:val="24"/>
        </w:rPr>
        <w:t xml:space="preserve">Los datos se presentan en frecuencia absoluta y (%) o P50 (P25-P75) según su distribución. </w:t>
      </w:r>
      <w:r w:rsidR="00991089" w:rsidRPr="00D93FCC">
        <w:rPr>
          <w:rFonts w:ascii="Arial" w:hAnsi="Arial" w:cs="Arial"/>
          <w:color w:val="auto"/>
          <w:sz w:val="24"/>
          <w:szCs w:val="24"/>
        </w:rPr>
        <w:t>Las variables Edad y Nivel Educacional se presentan a través de mediana y rango intercuartílico.</w:t>
      </w:r>
    </w:p>
    <w:p w14:paraId="4E854ED6" w14:textId="7A15AAA2" w:rsidR="00FB09D9" w:rsidRPr="00D93FCC" w:rsidRDefault="00922785" w:rsidP="00834C2C">
      <w:pPr>
        <w:spacing w:line="480" w:lineRule="auto"/>
        <w:contextualSpacing/>
        <w:rPr>
          <w:rFonts w:ascii="Arial" w:hAnsi="Arial" w:cs="Arial"/>
          <w:sz w:val="24"/>
          <w:szCs w:val="24"/>
        </w:rPr>
      </w:pPr>
      <w:r w:rsidRPr="00D93FCC">
        <w:rPr>
          <w:rFonts w:ascii="Arial" w:hAnsi="Arial" w:cs="Arial"/>
          <w:sz w:val="24"/>
          <w:szCs w:val="24"/>
        </w:rPr>
        <w:t xml:space="preserve">Para </w:t>
      </w:r>
      <w:r w:rsidR="00991089" w:rsidRPr="00D93FCC">
        <w:rPr>
          <w:rFonts w:ascii="Arial" w:hAnsi="Arial" w:cs="Arial"/>
          <w:sz w:val="24"/>
          <w:szCs w:val="24"/>
        </w:rPr>
        <w:t>determinar asociación entre</w:t>
      </w:r>
      <w:r w:rsidRPr="00D93FCC">
        <w:rPr>
          <w:rFonts w:ascii="Arial" w:hAnsi="Arial" w:cs="Arial"/>
          <w:sz w:val="24"/>
          <w:szCs w:val="24"/>
        </w:rPr>
        <w:t xml:space="preserve"> las Etapas de Cambio del MTT con </w:t>
      </w:r>
      <w:r w:rsidRPr="00D93FCC">
        <w:rPr>
          <w:rFonts w:ascii="Arial" w:hAnsi="Arial" w:cs="Arial"/>
          <w:color w:val="auto"/>
          <w:sz w:val="24"/>
          <w:szCs w:val="24"/>
        </w:rPr>
        <w:t>las variables sociodemográficas</w:t>
      </w:r>
      <w:r w:rsidR="004823FD" w:rsidRPr="00D93FCC">
        <w:rPr>
          <w:rFonts w:ascii="Arial" w:hAnsi="Arial" w:cs="Arial"/>
          <w:color w:val="auto"/>
          <w:sz w:val="24"/>
          <w:szCs w:val="24"/>
        </w:rPr>
        <w:t>:</w:t>
      </w:r>
      <w:r w:rsidRPr="00D93FCC">
        <w:rPr>
          <w:rFonts w:ascii="Arial" w:hAnsi="Arial" w:cs="Arial"/>
          <w:color w:val="auto"/>
          <w:sz w:val="24"/>
          <w:szCs w:val="24"/>
        </w:rPr>
        <w:t xml:space="preserve"> Est</w:t>
      </w:r>
      <w:r w:rsidR="004823FD" w:rsidRPr="00D93FCC">
        <w:rPr>
          <w:rFonts w:ascii="Arial" w:hAnsi="Arial" w:cs="Arial"/>
          <w:color w:val="auto"/>
          <w:sz w:val="24"/>
          <w:szCs w:val="24"/>
        </w:rPr>
        <w:t>atus Marital</w:t>
      </w:r>
      <w:r w:rsidR="00FB09D9" w:rsidRPr="00D93FCC">
        <w:rPr>
          <w:rFonts w:ascii="Arial" w:hAnsi="Arial" w:cs="Arial"/>
          <w:color w:val="auto"/>
          <w:sz w:val="24"/>
          <w:szCs w:val="24"/>
        </w:rPr>
        <w:t>, Paridad</w:t>
      </w:r>
      <w:r w:rsidRPr="00D93FCC">
        <w:rPr>
          <w:rFonts w:ascii="Arial" w:hAnsi="Arial" w:cs="Arial"/>
          <w:sz w:val="24"/>
          <w:szCs w:val="24"/>
        </w:rPr>
        <w:t xml:space="preserve"> y las variables de Salud: </w:t>
      </w:r>
      <w:r w:rsidRPr="00D93FCC">
        <w:rPr>
          <w:rFonts w:ascii="Arial" w:hAnsi="Arial" w:cs="Arial"/>
          <w:color w:val="auto"/>
          <w:sz w:val="24"/>
          <w:szCs w:val="24"/>
        </w:rPr>
        <w:t xml:space="preserve">Estado Nutricional; </w:t>
      </w:r>
      <w:r w:rsidRPr="00D93FCC">
        <w:rPr>
          <w:rFonts w:ascii="Arial" w:hAnsi="Arial" w:cs="Arial"/>
          <w:sz w:val="24"/>
          <w:szCs w:val="24"/>
        </w:rPr>
        <w:t>Consejo de Actividad Física en Embarazo</w:t>
      </w:r>
      <w:r w:rsidR="00FB09D9" w:rsidRPr="00D93FCC">
        <w:rPr>
          <w:rFonts w:ascii="Arial" w:hAnsi="Arial" w:cs="Arial"/>
          <w:sz w:val="24"/>
          <w:szCs w:val="24"/>
        </w:rPr>
        <w:t xml:space="preserve"> y AF pregestacional,</w:t>
      </w:r>
      <w:r w:rsidRPr="00D93FCC">
        <w:rPr>
          <w:rFonts w:ascii="Arial" w:hAnsi="Arial" w:cs="Arial"/>
          <w:sz w:val="24"/>
          <w:szCs w:val="24"/>
        </w:rPr>
        <w:t xml:space="preserve"> la variable Etapa de Cambio </w:t>
      </w:r>
      <w:r w:rsidR="00991089" w:rsidRPr="00D93FCC">
        <w:rPr>
          <w:rFonts w:ascii="Arial" w:hAnsi="Arial" w:cs="Arial"/>
          <w:sz w:val="24"/>
          <w:szCs w:val="24"/>
        </w:rPr>
        <w:t>fue</w:t>
      </w:r>
      <w:r w:rsidRPr="00D93FCC">
        <w:rPr>
          <w:rFonts w:ascii="Arial" w:hAnsi="Arial" w:cs="Arial"/>
          <w:sz w:val="24"/>
          <w:szCs w:val="24"/>
        </w:rPr>
        <w:t xml:space="preserve"> dicotomizada y tratada como variable nominal, </w:t>
      </w:r>
      <w:r w:rsidR="00991089" w:rsidRPr="00D93FCC">
        <w:rPr>
          <w:rFonts w:ascii="Arial" w:hAnsi="Arial" w:cs="Arial"/>
          <w:sz w:val="24"/>
          <w:szCs w:val="24"/>
        </w:rPr>
        <w:t>aplicando</w:t>
      </w:r>
      <w:r w:rsidRPr="00D93FCC">
        <w:rPr>
          <w:rFonts w:ascii="Arial" w:hAnsi="Arial" w:cs="Arial"/>
          <w:sz w:val="24"/>
          <w:szCs w:val="24"/>
        </w:rPr>
        <w:t xml:space="preserve"> el test estadístico Chi</w:t>
      </w:r>
      <w:r w:rsidR="003C4B4F" w:rsidRPr="00D93FCC">
        <w:rPr>
          <w:rFonts w:ascii="Arial" w:hAnsi="Arial" w:cs="Arial"/>
          <w:sz w:val="24"/>
          <w:szCs w:val="24"/>
          <w:vertAlign w:val="superscript"/>
        </w:rPr>
        <w:t>2</w:t>
      </w:r>
      <w:r w:rsidR="00FB09D9" w:rsidRPr="00D93FCC">
        <w:rPr>
          <w:rFonts w:ascii="Arial" w:hAnsi="Arial" w:cs="Arial"/>
          <w:sz w:val="24"/>
          <w:szCs w:val="24"/>
        </w:rPr>
        <w:t>.</w:t>
      </w:r>
    </w:p>
    <w:p w14:paraId="7D2640BE" w14:textId="080419E3" w:rsidR="00922785" w:rsidRPr="00D93FCC" w:rsidRDefault="00FB09D9" w:rsidP="00834C2C">
      <w:pPr>
        <w:spacing w:line="480" w:lineRule="auto"/>
        <w:contextualSpacing/>
        <w:rPr>
          <w:rFonts w:ascii="Arial" w:hAnsi="Arial" w:cs="Arial"/>
          <w:sz w:val="24"/>
          <w:szCs w:val="24"/>
        </w:rPr>
      </w:pPr>
      <w:r w:rsidRPr="00D93FCC">
        <w:rPr>
          <w:rFonts w:ascii="Arial" w:hAnsi="Arial" w:cs="Arial"/>
          <w:sz w:val="24"/>
          <w:szCs w:val="24"/>
        </w:rPr>
        <w:t xml:space="preserve">Para comparar la variable </w:t>
      </w:r>
      <w:r w:rsidR="00991089" w:rsidRPr="00D93FCC">
        <w:rPr>
          <w:rFonts w:ascii="Arial" w:hAnsi="Arial" w:cs="Arial"/>
          <w:sz w:val="24"/>
          <w:szCs w:val="24"/>
        </w:rPr>
        <w:t>E</w:t>
      </w:r>
      <w:r w:rsidRPr="00D93FCC">
        <w:rPr>
          <w:rFonts w:ascii="Arial" w:hAnsi="Arial" w:cs="Arial"/>
          <w:sz w:val="24"/>
          <w:szCs w:val="24"/>
        </w:rPr>
        <w:t xml:space="preserve">tapa de </w:t>
      </w:r>
      <w:r w:rsidR="00991089" w:rsidRPr="00D93FCC">
        <w:rPr>
          <w:rFonts w:ascii="Arial" w:hAnsi="Arial" w:cs="Arial"/>
          <w:sz w:val="24"/>
          <w:szCs w:val="24"/>
        </w:rPr>
        <w:t>C</w:t>
      </w:r>
      <w:r w:rsidRPr="00D93FCC">
        <w:rPr>
          <w:rFonts w:ascii="Arial" w:hAnsi="Arial" w:cs="Arial"/>
          <w:sz w:val="24"/>
          <w:szCs w:val="24"/>
        </w:rPr>
        <w:t>ambio</w:t>
      </w:r>
      <w:r w:rsidR="00922785" w:rsidRPr="00D93FCC">
        <w:rPr>
          <w:rFonts w:ascii="Arial" w:hAnsi="Arial" w:cs="Arial"/>
          <w:sz w:val="24"/>
          <w:szCs w:val="24"/>
        </w:rPr>
        <w:t xml:space="preserve"> y </w:t>
      </w:r>
      <w:r w:rsidRPr="00D93FCC">
        <w:rPr>
          <w:rFonts w:ascii="Arial" w:hAnsi="Arial" w:cs="Arial"/>
          <w:sz w:val="24"/>
          <w:szCs w:val="24"/>
        </w:rPr>
        <w:t>la</w:t>
      </w:r>
      <w:r w:rsidR="00922785" w:rsidRPr="00D93FCC">
        <w:rPr>
          <w:rFonts w:ascii="Arial" w:hAnsi="Arial" w:cs="Arial"/>
          <w:color w:val="auto"/>
          <w:sz w:val="24"/>
          <w:szCs w:val="24"/>
        </w:rPr>
        <w:t xml:space="preserve"> variable Edad</w:t>
      </w:r>
      <w:r w:rsidRPr="00D93FCC">
        <w:rPr>
          <w:rFonts w:ascii="Arial" w:hAnsi="Arial" w:cs="Arial"/>
          <w:color w:val="auto"/>
          <w:sz w:val="24"/>
          <w:szCs w:val="24"/>
        </w:rPr>
        <w:t xml:space="preserve"> y Nivel </w:t>
      </w:r>
      <w:r w:rsidR="00991089" w:rsidRPr="00D93FCC">
        <w:rPr>
          <w:rFonts w:ascii="Arial" w:hAnsi="Arial" w:cs="Arial"/>
          <w:color w:val="auto"/>
          <w:sz w:val="24"/>
          <w:szCs w:val="24"/>
        </w:rPr>
        <w:t>E</w:t>
      </w:r>
      <w:r w:rsidRPr="00D93FCC">
        <w:rPr>
          <w:rFonts w:ascii="Arial" w:hAnsi="Arial" w:cs="Arial"/>
          <w:color w:val="auto"/>
          <w:sz w:val="24"/>
          <w:szCs w:val="24"/>
        </w:rPr>
        <w:t>ducacional</w:t>
      </w:r>
      <w:r w:rsidR="00922785" w:rsidRPr="00D93FCC">
        <w:rPr>
          <w:rFonts w:ascii="Arial" w:hAnsi="Arial" w:cs="Arial"/>
          <w:color w:val="auto"/>
          <w:sz w:val="24"/>
          <w:szCs w:val="24"/>
        </w:rPr>
        <w:t xml:space="preserve"> se aplic</w:t>
      </w:r>
      <w:r w:rsidR="00991089" w:rsidRPr="00D93FCC">
        <w:rPr>
          <w:rFonts w:ascii="Arial" w:hAnsi="Arial" w:cs="Arial"/>
          <w:color w:val="auto"/>
          <w:sz w:val="24"/>
          <w:szCs w:val="24"/>
        </w:rPr>
        <w:t>ó</w:t>
      </w:r>
      <w:r w:rsidR="00922785" w:rsidRPr="00D93FCC">
        <w:rPr>
          <w:rFonts w:ascii="Arial" w:hAnsi="Arial" w:cs="Arial"/>
          <w:color w:val="auto"/>
          <w:sz w:val="24"/>
          <w:szCs w:val="24"/>
        </w:rPr>
        <w:t xml:space="preserve"> el test estadístico </w:t>
      </w:r>
      <w:r w:rsidRPr="00D93FCC">
        <w:rPr>
          <w:rFonts w:ascii="Arial" w:hAnsi="Arial" w:cs="Arial"/>
          <w:color w:val="auto"/>
          <w:sz w:val="24"/>
          <w:szCs w:val="24"/>
        </w:rPr>
        <w:t>Wilcoxon</w:t>
      </w:r>
      <w:r w:rsidR="00922785" w:rsidRPr="00D93FCC">
        <w:rPr>
          <w:rFonts w:ascii="Arial" w:hAnsi="Arial" w:cs="Arial"/>
          <w:color w:val="auto"/>
          <w:sz w:val="24"/>
          <w:szCs w:val="24"/>
        </w:rPr>
        <w:t>. Se utiliz</w:t>
      </w:r>
      <w:r w:rsidR="00014C16" w:rsidRPr="00D93FCC">
        <w:rPr>
          <w:rFonts w:ascii="Arial" w:hAnsi="Arial" w:cs="Arial"/>
          <w:color w:val="auto"/>
          <w:sz w:val="24"/>
          <w:szCs w:val="24"/>
        </w:rPr>
        <w:t>ó</w:t>
      </w:r>
      <w:r w:rsidR="00922785" w:rsidRPr="00D93FCC">
        <w:rPr>
          <w:rFonts w:ascii="Arial" w:hAnsi="Arial" w:cs="Arial"/>
          <w:color w:val="auto"/>
          <w:sz w:val="24"/>
          <w:szCs w:val="24"/>
        </w:rPr>
        <w:t xml:space="preserve"> un ni</w:t>
      </w:r>
      <w:r w:rsidR="00922785" w:rsidRPr="00D93FCC">
        <w:rPr>
          <w:rFonts w:ascii="Arial" w:hAnsi="Arial" w:cs="Arial"/>
          <w:sz w:val="24"/>
          <w:szCs w:val="24"/>
        </w:rPr>
        <w:t>vel de significancia estadística alfa 0,05%</w:t>
      </w:r>
      <w:r w:rsidR="00014C16" w:rsidRPr="00D93FCC">
        <w:rPr>
          <w:rFonts w:ascii="Arial" w:hAnsi="Arial" w:cs="Arial"/>
          <w:sz w:val="24"/>
          <w:szCs w:val="24"/>
        </w:rPr>
        <w:t>.</w:t>
      </w:r>
    </w:p>
    <w:p w14:paraId="3F8EA2F9" w14:textId="633C8C6C" w:rsidR="00922785" w:rsidRPr="00D93FCC" w:rsidRDefault="00922785" w:rsidP="00834C2C">
      <w:pPr>
        <w:spacing w:line="480" w:lineRule="auto"/>
        <w:contextualSpacing/>
        <w:rPr>
          <w:rFonts w:ascii="Arial" w:hAnsi="Arial" w:cs="Arial"/>
          <w:sz w:val="24"/>
          <w:szCs w:val="24"/>
        </w:rPr>
      </w:pPr>
      <w:r w:rsidRPr="00D93FCC">
        <w:rPr>
          <w:rFonts w:ascii="Arial" w:hAnsi="Arial" w:cs="Arial"/>
          <w:sz w:val="24"/>
          <w:szCs w:val="24"/>
        </w:rPr>
        <w:t>El análisis estadístico se realiz</w:t>
      </w:r>
      <w:r w:rsidR="0087500B" w:rsidRPr="00D93FCC">
        <w:rPr>
          <w:rFonts w:ascii="Arial" w:hAnsi="Arial" w:cs="Arial"/>
          <w:sz w:val="24"/>
          <w:szCs w:val="24"/>
        </w:rPr>
        <w:t>ó</w:t>
      </w:r>
      <w:r w:rsidR="00014C16" w:rsidRPr="00D93FCC">
        <w:rPr>
          <w:rFonts w:ascii="Arial" w:hAnsi="Arial" w:cs="Arial"/>
          <w:sz w:val="24"/>
          <w:szCs w:val="24"/>
        </w:rPr>
        <w:t xml:space="preserve"> con </w:t>
      </w:r>
      <w:r w:rsidRPr="00D93FCC">
        <w:rPr>
          <w:rFonts w:ascii="Arial" w:hAnsi="Arial" w:cs="Arial"/>
          <w:sz w:val="24"/>
          <w:szCs w:val="24"/>
        </w:rPr>
        <w:t xml:space="preserve">el software STATA </w:t>
      </w:r>
      <w:r w:rsidR="0087500B" w:rsidRPr="00D93FCC">
        <w:rPr>
          <w:rFonts w:ascii="Arial" w:hAnsi="Arial" w:cs="Arial"/>
          <w:sz w:val="24"/>
          <w:szCs w:val="24"/>
        </w:rPr>
        <w:t>SE 64 bits para Windows</w:t>
      </w:r>
      <w:r w:rsidR="00107FD3" w:rsidRPr="00D93FCC">
        <w:rPr>
          <w:rFonts w:ascii="Arial" w:hAnsi="Arial" w:cs="Arial"/>
          <w:sz w:val="24"/>
          <w:szCs w:val="24"/>
        </w:rPr>
        <w:t>.</w:t>
      </w:r>
      <w:r w:rsidRPr="00D93FCC">
        <w:rPr>
          <w:rFonts w:ascii="Arial" w:hAnsi="Arial" w:cs="Arial"/>
          <w:sz w:val="24"/>
          <w:szCs w:val="24"/>
        </w:rPr>
        <w:t xml:space="preserve"> </w:t>
      </w:r>
    </w:p>
    <w:p w14:paraId="2526BBCF" w14:textId="77777777" w:rsidR="00AE1229" w:rsidRPr="00D93FCC" w:rsidRDefault="00AE1229" w:rsidP="00834C2C">
      <w:pPr>
        <w:spacing w:line="480" w:lineRule="auto"/>
        <w:contextualSpacing/>
        <w:rPr>
          <w:rFonts w:ascii="Arial" w:hAnsi="Arial" w:cs="Arial"/>
          <w:b/>
          <w:sz w:val="24"/>
          <w:szCs w:val="24"/>
        </w:rPr>
      </w:pPr>
    </w:p>
    <w:p w14:paraId="0BBA4B9A" w14:textId="7A10D00A" w:rsidR="00BD1A34" w:rsidRPr="00D93FCC" w:rsidRDefault="00DA1701" w:rsidP="00834C2C">
      <w:pPr>
        <w:pStyle w:val="Ttulo1"/>
        <w:spacing w:line="480" w:lineRule="auto"/>
      </w:pPr>
      <w:bookmarkStart w:id="9" w:name="_Toc42767942"/>
      <w:r w:rsidRPr="00D93FCC">
        <w:t>Resultados</w:t>
      </w:r>
      <w:bookmarkEnd w:id="9"/>
      <w:r w:rsidRPr="00D93FCC">
        <w:t xml:space="preserve"> </w:t>
      </w:r>
    </w:p>
    <w:p w14:paraId="57941366" w14:textId="2D8295E8" w:rsidR="00CB5AFD" w:rsidRPr="00D93FCC" w:rsidRDefault="00D14182" w:rsidP="00834C2C">
      <w:pPr>
        <w:spacing w:line="480" w:lineRule="auto"/>
        <w:contextualSpacing/>
        <w:rPr>
          <w:rFonts w:ascii="Arial" w:hAnsi="Arial" w:cs="Arial"/>
          <w:bCs/>
          <w:sz w:val="24"/>
          <w:szCs w:val="24"/>
        </w:rPr>
      </w:pPr>
      <w:r w:rsidRPr="00D93FCC">
        <w:rPr>
          <w:rFonts w:ascii="Arial" w:hAnsi="Arial" w:cs="Arial"/>
          <w:bCs/>
          <w:sz w:val="24"/>
          <w:szCs w:val="24"/>
        </w:rPr>
        <w:t>Se consideró 89 mujeres embarazadas para determinar su elegibilidad. La principal razón para no ser elegidas fue no cumplir con criterios de inclusión y decidir</w:t>
      </w:r>
      <w:r w:rsidR="00350536" w:rsidRPr="00D93FCC">
        <w:rPr>
          <w:rFonts w:ascii="Arial" w:hAnsi="Arial" w:cs="Arial"/>
          <w:bCs/>
          <w:sz w:val="24"/>
          <w:szCs w:val="24"/>
        </w:rPr>
        <w:t xml:space="preserve"> no participar en el estudio</w:t>
      </w:r>
      <w:r w:rsidR="004E2ECC" w:rsidRPr="00D93FCC">
        <w:rPr>
          <w:rFonts w:ascii="Arial" w:hAnsi="Arial" w:cs="Arial"/>
          <w:bCs/>
          <w:sz w:val="24"/>
          <w:szCs w:val="24"/>
        </w:rPr>
        <w:t xml:space="preserve">. </w:t>
      </w:r>
      <w:r w:rsidR="00F927AE" w:rsidRPr="00D93FCC">
        <w:rPr>
          <w:rFonts w:ascii="Arial" w:hAnsi="Arial" w:cs="Arial"/>
          <w:bCs/>
          <w:sz w:val="24"/>
          <w:szCs w:val="24"/>
        </w:rPr>
        <w:t xml:space="preserve">Finalmente </w:t>
      </w:r>
      <w:r w:rsidR="004E2ECC" w:rsidRPr="00D93FCC">
        <w:rPr>
          <w:rFonts w:ascii="Arial" w:hAnsi="Arial" w:cs="Arial"/>
          <w:bCs/>
          <w:sz w:val="24"/>
          <w:szCs w:val="24"/>
        </w:rPr>
        <w:t xml:space="preserve">71 mujeres embarazadas </w:t>
      </w:r>
      <w:r w:rsidR="00350536" w:rsidRPr="00D93FCC">
        <w:rPr>
          <w:rFonts w:ascii="Arial" w:hAnsi="Arial" w:cs="Arial"/>
          <w:bCs/>
          <w:sz w:val="24"/>
          <w:szCs w:val="24"/>
        </w:rPr>
        <w:t>fueron incluidas</w:t>
      </w:r>
      <w:r w:rsidR="00F927AE" w:rsidRPr="00D93FCC">
        <w:rPr>
          <w:rFonts w:ascii="Arial" w:hAnsi="Arial" w:cs="Arial"/>
          <w:bCs/>
          <w:sz w:val="24"/>
          <w:szCs w:val="24"/>
        </w:rPr>
        <w:t xml:space="preserve"> en el estudio (figura 1). </w:t>
      </w:r>
    </w:p>
    <w:p w14:paraId="01AEAC9E" w14:textId="3B5BF740" w:rsidR="00D14182" w:rsidRPr="00D93FCC" w:rsidRDefault="00074AEB" w:rsidP="00834C2C">
      <w:pPr>
        <w:spacing w:line="480" w:lineRule="auto"/>
        <w:contextualSpacing/>
        <w:rPr>
          <w:rFonts w:ascii="Arial" w:hAnsi="Arial" w:cs="Arial"/>
          <w:bCs/>
          <w:sz w:val="24"/>
          <w:szCs w:val="24"/>
        </w:rPr>
      </w:pPr>
      <w:r w:rsidRPr="00D93FCC">
        <w:rPr>
          <w:rFonts w:ascii="Arial" w:hAnsi="Arial" w:cs="Arial"/>
          <w:bCs/>
          <w:sz w:val="24"/>
          <w:szCs w:val="24"/>
        </w:rPr>
        <w:t xml:space="preserve">La </w:t>
      </w:r>
      <w:r w:rsidR="002D1232" w:rsidRPr="00D93FCC">
        <w:rPr>
          <w:rFonts w:ascii="Arial" w:hAnsi="Arial" w:cs="Arial"/>
          <w:bCs/>
          <w:sz w:val="24"/>
          <w:szCs w:val="24"/>
        </w:rPr>
        <w:t xml:space="preserve">mediana de </w:t>
      </w:r>
      <w:r w:rsidRPr="00D93FCC">
        <w:rPr>
          <w:rFonts w:ascii="Arial" w:hAnsi="Arial" w:cs="Arial"/>
          <w:bCs/>
          <w:sz w:val="24"/>
          <w:szCs w:val="24"/>
        </w:rPr>
        <w:t>edad</w:t>
      </w:r>
      <w:r w:rsidR="002D1232" w:rsidRPr="00D93FCC">
        <w:rPr>
          <w:rFonts w:ascii="Arial" w:hAnsi="Arial" w:cs="Arial"/>
          <w:bCs/>
          <w:sz w:val="24"/>
          <w:szCs w:val="24"/>
        </w:rPr>
        <w:t xml:space="preserve"> </w:t>
      </w:r>
      <w:r w:rsidRPr="00D93FCC">
        <w:rPr>
          <w:rFonts w:ascii="Arial" w:hAnsi="Arial" w:cs="Arial"/>
          <w:bCs/>
          <w:sz w:val="24"/>
          <w:szCs w:val="24"/>
        </w:rPr>
        <w:t xml:space="preserve">fue </w:t>
      </w:r>
      <w:r w:rsidR="002D1232" w:rsidRPr="00D93FCC">
        <w:rPr>
          <w:rFonts w:ascii="Arial" w:hAnsi="Arial" w:cs="Arial"/>
          <w:bCs/>
          <w:sz w:val="24"/>
          <w:szCs w:val="24"/>
        </w:rPr>
        <w:t xml:space="preserve">27 (23-30) </w:t>
      </w:r>
      <w:r w:rsidRPr="00D93FCC">
        <w:rPr>
          <w:rFonts w:ascii="Arial" w:hAnsi="Arial" w:cs="Arial"/>
          <w:bCs/>
          <w:sz w:val="24"/>
          <w:szCs w:val="24"/>
        </w:rPr>
        <w:t xml:space="preserve">años, </w:t>
      </w:r>
      <w:r w:rsidR="005B54B8" w:rsidRPr="00D93FCC">
        <w:rPr>
          <w:rFonts w:ascii="Arial" w:hAnsi="Arial" w:cs="Arial"/>
          <w:bCs/>
          <w:sz w:val="24"/>
          <w:szCs w:val="24"/>
        </w:rPr>
        <w:t>el 53</w:t>
      </w:r>
      <w:r w:rsidR="00D506B8" w:rsidRPr="00D93FCC">
        <w:rPr>
          <w:rFonts w:ascii="Arial" w:hAnsi="Arial" w:cs="Arial"/>
          <w:bCs/>
          <w:sz w:val="24"/>
          <w:szCs w:val="24"/>
        </w:rPr>
        <w:t>.</w:t>
      </w:r>
      <w:r w:rsidR="005B54B8" w:rsidRPr="00D93FCC">
        <w:rPr>
          <w:rFonts w:ascii="Arial" w:hAnsi="Arial" w:cs="Arial"/>
          <w:bCs/>
          <w:sz w:val="24"/>
          <w:szCs w:val="24"/>
        </w:rPr>
        <w:t xml:space="preserve">5% de la muestra reportó </w:t>
      </w:r>
      <w:r w:rsidRPr="00D93FCC">
        <w:rPr>
          <w:rFonts w:ascii="Arial" w:hAnsi="Arial" w:cs="Arial"/>
          <w:bCs/>
          <w:sz w:val="24"/>
          <w:szCs w:val="24"/>
        </w:rPr>
        <w:t>un nivel educacional medio</w:t>
      </w:r>
      <w:r w:rsidR="005B54B8" w:rsidRPr="00D93FCC">
        <w:rPr>
          <w:rFonts w:ascii="Arial" w:hAnsi="Arial" w:cs="Arial"/>
          <w:bCs/>
          <w:sz w:val="24"/>
          <w:szCs w:val="24"/>
        </w:rPr>
        <w:t>,</w:t>
      </w:r>
      <w:r w:rsidR="00D14182" w:rsidRPr="00D93FCC">
        <w:rPr>
          <w:rFonts w:ascii="Arial" w:hAnsi="Arial" w:cs="Arial"/>
          <w:bCs/>
          <w:sz w:val="24"/>
          <w:szCs w:val="24"/>
        </w:rPr>
        <w:t xml:space="preserve"> 66.2% </w:t>
      </w:r>
      <w:r w:rsidR="005B54B8" w:rsidRPr="00D93FCC">
        <w:rPr>
          <w:rFonts w:ascii="Arial" w:hAnsi="Arial" w:cs="Arial"/>
          <w:bCs/>
          <w:sz w:val="24"/>
          <w:szCs w:val="24"/>
        </w:rPr>
        <w:t xml:space="preserve">estar </w:t>
      </w:r>
      <w:r w:rsidR="00D14182" w:rsidRPr="00D93FCC">
        <w:rPr>
          <w:rFonts w:ascii="Arial" w:hAnsi="Arial" w:cs="Arial"/>
          <w:bCs/>
          <w:sz w:val="24"/>
          <w:szCs w:val="24"/>
        </w:rPr>
        <w:t>casadas o en pareja</w:t>
      </w:r>
      <w:r w:rsidR="005B54B8" w:rsidRPr="00D93FCC">
        <w:rPr>
          <w:rFonts w:ascii="Arial" w:hAnsi="Arial" w:cs="Arial"/>
          <w:bCs/>
          <w:sz w:val="24"/>
          <w:szCs w:val="24"/>
        </w:rPr>
        <w:t xml:space="preserve"> y 52.1% fueron multíparas</w:t>
      </w:r>
      <w:r w:rsidR="00D14182" w:rsidRPr="00D93FCC">
        <w:rPr>
          <w:rFonts w:ascii="Arial" w:hAnsi="Arial" w:cs="Arial"/>
          <w:bCs/>
          <w:sz w:val="24"/>
          <w:szCs w:val="24"/>
        </w:rPr>
        <w:t xml:space="preserve"> (tabla</w:t>
      </w:r>
      <w:r w:rsidR="006B1C8C" w:rsidRPr="00D93FCC">
        <w:rPr>
          <w:rFonts w:ascii="Arial" w:hAnsi="Arial" w:cs="Arial"/>
          <w:bCs/>
          <w:sz w:val="24"/>
          <w:szCs w:val="24"/>
        </w:rPr>
        <w:t xml:space="preserve"> </w:t>
      </w:r>
      <w:r w:rsidR="00D14182" w:rsidRPr="00D93FCC">
        <w:rPr>
          <w:rFonts w:ascii="Arial" w:hAnsi="Arial" w:cs="Arial"/>
          <w:bCs/>
          <w:sz w:val="24"/>
          <w:szCs w:val="24"/>
        </w:rPr>
        <w:t>1). En relación a variables en salud, una alta proporción de mujeres embarazadas presentó exceso de peso (70.4%) y un 80.</w:t>
      </w:r>
      <w:r w:rsidR="002D1232" w:rsidRPr="00D93FCC">
        <w:rPr>
          <w:rFonts w:ascii="Arial" w:hAnsi="Arial" w:cs="Arial"/>
          <w:bCs/>
          <w:sz w:val="24"/>
          <w:szCs w:val="24"/>
        </w:rPr>
        <w:t>3</w:t>
      </w:r>
      <w:r w:rsidR="00D14182" w:rsidRPr="00D93FCC">
        <w:rPr>
          <w:rFonts w:ascii="Arial" w:hAnsi="Arial" w:cs="Arial"/>
          <w:bCs/>
          <w:sz w:val="24"/>
          <w:szCs w:val="24"/>
        </w:rPr>
        <w:t xml:space="preserve">% reporta no realizar actividad física previa a su embarazo. </w:t>
      </w:r>
      <w:r w:rsidR="005B54B8" w:rsidRPr="00D93FCC">
        <w:rPr>
          <w:rFonts w:ascii="Arial" w:hAnsi="Arial" w:cs="Arial"/>
          <w:bCs/>
          <w:sz w:val="24"/>
          <w:szCs w:val="24"/>
        </w:rPr>
        <w:t>El 76.</w:t>
      </w:r>
      <w:r w:rsidR="007B0647" w:rsidRPr="00D93FCC">
        <w:rPr>
          <w:rFonts w:ascii="Arial" w:hAnsi="Arial" w:cs="Arial"/>
          <w:bCs/>
          <w:sz w:val="24"/>
          <w:szCs w:val="24"/>
        </w:rPr>
        <w:t>1</w:t>
      </w:r>
      <w:r w:rsidR="005B54B8" w:rsidRPr="00D93FCC">
        <w:rPr>
          <w:rFonts w:ascii="Arial" w:hAnsi="Arial" w:cs="Arial"/>
          <w:bCs/>
          <w:sz w:val="24"/>
          <w:szCs w:val="24"/>
        </w:rPr>
        <w:t xml:space="preserve">% de las participantes se encontró en el segundo trimestre de gestación al </w:t>
      </w:r>
      <w:r w:rsidR="00DC7E81" w:rsidRPr="00D93FCC">
        <w:rPr>
          <w:rFonts w:ascii="Arial" w:hAnsi="Arial" w:cs="Arial"/>
          <w:bCs/>
          <w:sz w:val="24"/>
          <w:szCs w:val="24"/>
        </w:rPr>
        <w:t>momento de las</w:t>
      </w:r>
      <w:r w:rsidR="005B54B8" w:rsidRPr="00D93FCC">
        <w:rPr>
          <w:rFonts w:ascii="Arial" w:hAnsi="Arial" w:cs="Arial"/>
          <w:bCs/>
          <w:sz w:val="24"/>
          <w:szCs w:val="24"/>
        </w:rPr>
        <w:t xml:space="preserve"> entrevistas.</w:t>
      </w:r>
      <w:r w:rsidR="00A070E7" w:rsidRPr="00D93FCC">
        <w:rPr>
          <w:rFonts w:ascii="Arial" w:hAnsi="Arial" w:cs="Arial"/>
          <w:bCs/>
          <w:sz w:val="24"/>
          <w:szCs w:val="24"/>
        </w:rPr>
        <w:t xml:space="preserve"> </w:t>
      </w:r>
      <w:r w:rsidR="007B0647" w:rsidRPr="00D93FCC">
        <w:rPr>
          <w:rFonts w:ascii="Arial" w:hAnsi="Arial" w:cs="Arial"/>
          <w:bCs/>
          <w:sz w:val="24"/>
          <w:szCs w:val="24"/>
        </w:rPr>
        <w:t xml:space="preserve">El 19.72% de las mujeres reportó realizar actividad física pregestacional en la dimensión tiempo libre. </w:t>
      </w:r>
    </w:p>
    <w:p w14:paraId="03EDCCAC" w14:textId="43E4ADAB" w:rsidR="00CA1AF8" w:rsidRPr="00D93FCC" w:rsidRDefault="00F0514A" w:rsidP="00834C2C">
      <w:pPr>
        <w:spacing w:line="480" w:lineRule="auto"/>
        <w:contextualSpacing/>
        <w:rPr>
          <w:rFonts w:ascii="Arial" w:hAnsi="Arial" w:cs="Arial"/>
          <w:bCs/>
          <w:sz w:val="24"/>
          <w:szCs w:val="24"/>
        </w:rPr>
      </w:pPr>
      <w:r w:rsidRPr="00D93FCC">
        <w:rPr>
          <w:rFonts w:ascii="Arial" w:hAnsi="Arial" w:cs="Arial"/>
          <w:bCs/>
          <w:sz w:val="24"/>
          <w:szCs w:val="24"/>
        </w:rPr>
        <w:t xml:space="preserve">La </w:t>
      </w:r>
      <w:r w:rsidR="00CD5CC6" w:rsidRPr="00D93FCC">
        <w:rPr>
          <w:rFonts w:ascii="Arial" w:hAnsi="Arial" w:cs="Arial"/>
          <w:bCs/>
          <w:sz w:val="24"/>
          <w:szCs w:val="24"/>
        </w:rPr>
        <w:t>Figura</w:t>
      </w:r>
      <w:r w:rsidRPr="00D93FCC">
        <w:rPr>
          <w:rFonts w:ascii="Arial" w:hAnsi="Arial" w:cs="Arial"/>
          <w:bCs/>
          <w:sz w:val="24"/>
          <w:szCs w:val="24"/>
        </w:rPr>
        <w:t xml:space="preserve"> 2 muestra la prevalencia de las mujeres embarazadas según etapa de cambio. El 79% de las mujeres reportaron estar entre las </w:t>
      </w:r>
      <w:r w:rsidR="00BD0C18" w:rsidRPr="00D93FCC">
        <w:rPr>
          <w:rFonts w:ascii="Arial" w:hAnsi="Arial" w:cs="Arial"/>
          <w:bCs/>
          <w:sz w:val="24"/>
          <w:szCs w:val="24"/>
        </w:rPr>
        <w:t xml:space="preserve">etapas </w:t>
      </w:r>
      <w:r w:rsidRPr="00D93FCC">
        <w:rPr>
          <w:rFonts w:ascii="Arial" w:hAnsi="Arial" w:cs="Arial"/>
          <w:bCs/>
          <w:sz w:val="24"/>
          <w:szCs w:val="24"/>
        </w:rPr>
        <w:t xml:space="preserve">de </w:t>
      </w:r>
      <w:proofErr w:type="spellStart"/>
      <w:r w:rsidRPr="00D93FCC">
        <w:rPr>
          <w:rFonts w:ascii="Arial" w:hAnsi="Arial" w:cs="Arial"/>
          <w:bCs/>
          <w:sz w:val="24"/>
          <w:szCs w:val="24"/>
        </w:rPr>
        <w:t>pre-acción</w:t>
      </w:r>
      <w:proofErr w:type="spellEnd"/>
      <w:r w:rsidRPr="00D93FCC">
        <w:rPr>
          <w:rFonts w:ascii="Arial" w:hAnsi="Arial" w:cs="Arial"/>
          <w:bCs/>
          <w:sz w:val="24"/>
          <w:szCs w:val="24"/>
        </w:rPr>
        <w:t xml:space="preserve"> del MTT</w:t>
      </w:r>
      <w:r w:rsidR="00CA3E2A" w:rsidRPr="00D93FCC">
        <w:rPr>
          <w:rFonts w:ascii="Arial" w:hAnsi="Arial" w:cs="Arial"/>
          <w:bCs/>
          <w:sz w:val="24"/>
          <w:szCs w:val="24"/>
        </w:rPr>
        <w:t xml:space="preserve"> (PC, C y P)</w:t>
      </w:r>
      <w:r w:rsidRPr="00D93FCC">
        <w:rPr>
          <w:rFonts w:ascii="Arial" w:hAnsi="Arial" w:cs="Arial"/>
          <w:bCs/>
          <w:sz w:val="24"/>
          <w:szCs w:val="24"/>
        </w:rPr>
        <w:t>, donde la etapa de contemplación fue la m</w:t>
      </w:r>
      <w:r w:rsidR="00D506B8" w:rsidRPr="00D93FCC">
        <w:rPr>
          <w:rFonts w:ascii="Arial" w:hAnsi="Arial" w:cs="Arial"/>
          <w:bCs/>
          <w:sz w:val="24"/>
          <w:szCs w:val="24"/>
        </w:rPr>
        <w:t>á</w:t>
      </w:r>
      <w:r w:rsidRPr="00D93FCC">
        <w:rPr>
          <w:rFonts w:ascii="Arial" w:hAnsi="Arial" w:cs="Arial"/>
          <w:bCs/>
          <w:sz w:val="24"/>
          <w:szCs w:val="24"/>
        </w:rPr>
        <w:t xml:space="preserve">s prevalente </w:t>
      </w:r>
      <w:r w:rsidR="00D62307" w:rsidRPr="00D93FCC">
        <w:rPr>
          <w:rFonts w:ascii="Arial" w:hAnsi="Arial" w:cs="Arial"/>
          <w:bCs/>
          <w:sz w:val="24"/>
          <w:szCs w:val="24"/>
        </w:rPr>
        <w:t>(</w:t>
      </w:r>
      <w:r w:rsidRPr="00D93FCC">
        <w:rPr>
          <w:rFonts w:ascii="Arial" w:hAnsi="Arial" w:cs="Arial"/>
          <w:bCs/>
          <w:sz w:val="24"/>
          <w:szCs w:val="24"/>
        </w:rPr>
        <w:t>56.4%</w:t>
      </w:r>
      <w:r w:rsidR="00D62307" w:rsidRPr="00D93FCC">
        <w:rPr>
          <w:rFonts w:ascii="Arial" w:hAnsi="Arial" w:cs="Arial"/>
          <w:bCs/>
          <w:sz w:val="24"/>
          <w:szCs w:val="24"/>
        </w:rPr>
        <w:t>)</w:t>
      </w:r>
      <w:r w:rsidR="00E128F7" w:rsidRPr="00D93FCC">
        <w:rPr>
          <w:rFonts w:ascii="Arial" w:hAnsi="Arial" w:cs="Arial"/>
          <w:bCs/>
          <w:sz w:val="24"/>
          <w:szCs w:val="24"/>
        </w:rPr>
        <w:t xml:space="preserve">, seguida de la etapa de preparación </w:t>
      </w:r>
      <w:r w:rsidR="00D62307" w:rsidRPr="00D93FCC">
        <w:rPr>
          <w:rFonts w:ascii="Arial" w:hAnsi="Arial" w:cs="Arial"/>
          <w:bCs/>
          <w:sz w:val="24"/>
          <w:szCs w:val="24"/>
        </w:rPr>
        <w:t>(18.3%) y de acción (16.9%)</w:t>
      </w:r>
      <w:r w:rsidRPr="00D93FCC">
        <w:rPr>
          <w:rFonts w:ascii="Arial" w:hAnsi="Arial" w:cs="Arial"/>
          <w:bCs/>
          <w:sz w:val="24"/>
          <w:szCs w:val="24"/>
        </w:rPr>
        <w:t>.</w:t>
      </w:r>
    </w:p>
    <w:p w14:paraId="7AB2ABD4" w14:textId="42F595C3" w:rsidR="00BE6A58" w:rsidRPr="00D93FCC" w:rsidRDefault="00CA1AF8" w:rsidP="00834C2C">
      <w:pPr>
        <w:spacing w:line="480" w:lineRule="auto"/>
        <w:contextualSpacing/>
        <w:rPr>
          <w:rFonts w:ascii="Arial" w:hAnsi="Arial" w:cs="Arial"/>
          <w:bCs/>
          <w:sz w:val="24"/>
          <w:szCs w:val="24"/>
        </w:rPr>
      </w:pPr>
      <w:r w:rsidRPr="00D93FCC">
        <w:rPr>
          <w:rFonts w:ascii="Arial" w:hAnsi="Arial" w:cs="Arial"/>
          <w:bCs/>
          <w:sz w:val="24"/>
          <w:szCs w:val="24"/>
        </w:rPr>
        <w:t xml:space="preserve">Como se muestra en la Tabla </w:t>
      </w:r>
      <w:r w:rsidR="00CD5CC6" w:rsidRPr="00D93FCC">
        <w:rPr>
          <w:rFonts w:ascii="Arial" w:hAnsi="Arial" w:cs="Arial"/>
          <w:bCs/>
          <w:sz w:val="24"/>
          <w:szCs w:val="24"/>
        </w:rPr>
        <w:t>2</w:t>
      </w:r>
      <w:r w:rsidR="00E467CF" w:rsidRPr="00D93FCC">
        <w:rPr>
          <w:rFonts w:ascii="Arial" w:hAnsi="Arial" w:cs="Arial"/>
          <w:bCs/>
          <w:sz w:val="24"/>
          <w:szCs w:val="24"/>
        </w:rPr>
        <w:t xml:space="preserve"> y </w:t>
      </w:r>
      <w:r w:rsidR="00CD5CC6" w:rsidRPr="00D93FCC">
        <w:rPr>
          <w:rFonts w:ascii="Arial" w:hAnsi="Arial" w:cs="Arial"/>
          <w:bCs/>
          <w:sz w:val="24"/>
          <w:szCs w:val="24"/>
        </w:rPr>
        <w:t>3</w:t>
      </w:r>
      <w:r w:rsidRPr="00D93FCC">
        <w:rPr>
          <w:rFonts w:ascii="Arial" w:hAnsi="Arial" w:cs="Arial"/>
          <w:bCs/>
          <w:sz w:val="24"/>
          <w:szCs w:val="24"/>
        </w:rPr>
        <w:t xml:space="preserve">, </w:t>
      </w:r>
      <w:r w:rsidR="00CA3E2A" w:rsidRPr="00D93FCC">
        <w:rPr>
          <w:rFonts w:ascii="Arial" w:hAnsi="Arial" w:cs="Arial"/>
          <w:bCs/>
          <w:sz w:val="24"/>
          <w:szCs w:val="24"/>
        </w:rPr>
        <w:t xml:space="preserve">las mujeres en etapas inactivas del MTT (PC, C y P) reportaron </w:t>
      </w:r>
      <w:r w:rsidR="00D62307" w:rsidRPr="00D93FCC">
        <w:rPr>
          <w:rFonts w:ascii="Arial" w:hAnsi="Arial" w:cs="Arial"/>
          <w:bCs/>
          <w:sz w:val="24"/>
          <w:szCs w:val="24"/>
        </w:rPr>
        <w:t xml:space="preserve">tener </w:t>
      </w:r>
      <w:r w:rsidR="007B0647" w:rsidRPr="00D93FCC">
        <w:rPr>
          <w:rFonts w:ascii="Arial" w:hAnsi="Arial" w:cs="Arial"/>
          <w:bCs/>
          <w:sz w:val="24"/>
          <w:szCs w:val="24"/>
        </w:rPr>
        <w:t xml:space="preserve">en mayor proporción </w:t>
      </w:r>
      <w:r w:rsidR="00E467CF" w:rsidRPr="00D93FCC">
        <w:rPr>
          <w:rFonts w:ascii="Arial" w:hAnsi="Arial" w:cs="Arial"/>
          <w:bCs/>
          <w:sz w:val="24"/>
          <w:szCs w:val="24"/>
        </w:rPr>
        <w:t>12 años de estudio (nivel educacional medio)</w:t>
      </w:r>
      <w:r w:rsidR="00CA3E2A" w:rsidRPr="00D93FCC">
        <w:rPr>
          <w:rFonts w:ascii="Arial" w:hAnsi="Arial" w:cs="Arial"/>
          <w:bCs/>
          <w:sz w:val="24"/>
          <w:szCs w:val="24"/>
        </w:rPr>
        <w:t xml:space="preserve">, estar casadas o en pareja y tener exceso de peso pregestacional. Un 84.4% de las mujeres clasificadas en etapas de </w:t>
      </w:r>
      <w:proofErr w:type="spellStart"/>
      <w:r w:rsidR="00CA3E2A" w:rsidRPr="00D93FCC">
        <w:rPr>
          <w:rFonts w:ascii="Arial" w:hAnsi="Arial" w:cs="Arial"/>
          <w:bCs/>
          <w:sz w:val="24"/>
          <w:szCs w:val="24"/>
        </w:rPr>
        <w:t>pre-acción</w:t>
      </w:r>
      <w:proofErr w:type="spellEnd"/>
      <w:r w:rsidR="00CA3E2A" w:rsidRPr="00D93FCC">
        <w:rPr>
          <w:rFonts w:ascii="Arial" w:hAnsi="Arial" w:cs="Arial"/>
          <w:bCs/>
          <w:sz w:val="24"/>
          <w:szCs w:val="24"/>
        </w:rPr>
        <w:t xml:space="preserve"> reportaron no recibir consejería de AF en su embarazo</w:t>
      </w:r>
      <w:r w:rsidR="007C3C49" w:rsidRPr="00D93FCC">
        <w:rPr>
          <w:rFonts w:ascii="Arial" w:hAnsi="Arial" w:cs="Arial"/>
          <w:bCs/>
          <w:sz w:val="24"/>
          <w:szCs w:val="24"/>
        </w:rPr>
        <w:t xml:space="preserve"> y 57.1% informó realizar actividad física de tiempo libre previa a su embarazo</w:t>
      </w:r>
      <w:r w:rsidR="00CA3E2A" w:rsidRPr="00D93FCC">
        <w:rPr>
          <w:rFonts w:ascii="Arial" w:hAnsi="Arial" w:cs="Arial"/>
          <w:bCs/>
          <w:sz w:val="24"/>
          <w:szCs w:val="24"/>
        </w:rPr>
        <w:t xml:space="preserve">. </w:t>
      </w:r>
      <w:r w:rsidR="00CC2D36" w:rsidRPr="00D93FCC">
        <w:rPr>
          <w:rFonts w:ascii="Arial" w:hAnsi="Arial" w:cs="Arial"/>
          <w:bCs/>
          <w:sz w:val="24"/>
          <w:szCs w:val="24"/>
        </w:rPr>
        <w:t xml:space="preserve">En contraste, </w:t>
      </w:r>
      <w:r w:rsidR="00E96C1A" w:rsidRPr="00D93FCC">
        <w:rPr>
          <w:rFonts w:ascii="Arial" w:hAnsi="Arial" w:cs="Arial"/>
          <w:bCs/>
          <w:sz w:val="24"/>
          <w:szCs w:val="24"/>
        </w:rPr>
        <w:t xml:space="preserve">las gestantes en etapa de </w:t>
      </w:r>
      <w:proofErr w:type="spellStart"/>
      <w:r w:rsidR="00E96C1A" w:rsidRPr="00D93FCC">
        <w:rPr>
          <w:rFonts w:ascii="Arial" w:hAnsi="Arial" w:cs="Arial"/>
          <w:bCs/>
          <w:sz w:val="24"/>
          <w:szCs w:val="24"/>
        </w:rPr>
        <w:t>post-acción</w:t>
      </w:r>
      <w:proofErr w:type="spellEnd"/>
      <w:r w:rsidR="00E96C1A" w:rsidRPr="00D93FCC">
        <w:rPr>
          <w:rFonts w:ascii="Arial" w:hAnsi="Arial" w:cs="Arial"/>
          <w:bCs/>
          <w:sz w:val="24"/>
          <w:szCs w:val="24"/>
        </w:rPr>
        <w:t xml:space="preserve"> (A y M) reportaron </w:t>
      </w:r>
      <w:r w:rsidR="00E467CF" w:rsidRPr="00D93FCC">
        <w:rPr>
          <w:rFonts w:ascii="Arial" w:hAnsi="Arial" w:cs="Arial"/>
          <w:bCs/>
          <w:sz w:val="24"/>
          <w:szCs w:val="24"/>
        </w:rPr>
        <w:t xml:space="preserve">mayor proporción de </w:t>
      </w:r>
      <w:r w:rsidR="00E96C1A" w:rsidRPr="00D93FCC">
        <w:rPr>
          <w:rFonts w:ascii="Arial" w:hAnsi="Arial" w:cs="Arial"/>
          <w:bCs/>
          <w:sz w:val="24"/>
          <w:szCs w:val="24"/>
        </w:rPr>
        <w:t>nivel educacional superior, estar solteras</w:t>
      </w:r>
      <w:r w:rsidR="007C3C49" w:rsidRPr="00D93FCC">
        <w:rPr>
          <w:rFonts w:ascii="Arial" w:hAnsi="Arial" w:cs="Arial"/>
          <w:bCs/>
          <w:sz w:val="24"/>
          <w:szCs w:val="24"/>
        </w:rPr>
        <w:t xml:space="preserve"> y</w:t>
      </w:r>
      <w:r w:rsidR="00E96C1A" w:rsidRPr="00D93FCC">
        <w:rPr>
          <w:rFonts w:ascii="Arial" w:hAnsi="Arial" w:cs="Arial"/>
          <w:bCs/>
          <w:sz w:val="24"/>
          <w:szCs w:val="24"/>
        </w:rPr>
        <w:t xml:space="preserve"> menor paridad</w:t>
      </w:r>
      <w:r w:rsidR="007C3C49" w:rsidRPr="00D93FCC">
        <w:rPr>
          <w:rFonts w:ascii="Arial" w:hAnsi="Arial" w:cs="Arial"/>
          <w:bCs/>
          <w:sz w:val="24"/>
          <w:szCs w:val="24"/>
        </w:rPr>
        <w:t xml:space="preserve"> (&lt;2 hijos)</w:t>
      </w:r>
      <w:r w:rsidR="00E96C1A" w:rsidRPr="00D93FCC">
        <w:rPr>
          <w:rFonts w:ascii="Arial" w:hAnsi="Arial" w:cs="Arial"/>
          <w:bCs/>
          <w:sz w:val="24"/>
          <w:szCs w:val="24"/>
        </w:rPr>
        <w:t xml:space="preserve">. </w:t>
      </w:r>
      <w:r w:rsidR="00873466" w:rsidRPr="00D93FCC">
        <w:rPr>
          <w:rFonts w:ascii="Arial" w:hAnsi="Arial" w:cs="Arial"/>
          <w:bCs/>
          <w:sz w:val="24"/>
          <w:szCs w:val="24"/>
        </w:rPr>
        <w:t>Un</w:t>
      </w:r>
      <w:r w:rsidR="00E96C1A" w:rsidRPr="00D93FCC">
        <w:rPr>
          <w:rFonts w:ascii="Arial" w:hAnsi="Arial" w:cs="Arial"/>
          <w:bCs/>
          <w:sz w:val="24"/>
          <w:szCs w:val="24"/>
        </w:rPr>
        <w:t xml:space="preserve"> </w:t>
      </w:r>
      <w:r w:rsidR="00CC2D36" w:rsidRPr="00D93FCC">
        <w:rPr>
          <w:rFonts w:ascii="Arial" w:hAnsi="Arial" w:cs="Arial"/>
          <w:bCs/>
          <w:sz w:val="24"/>
          <w:szCs w:val="24"/>
        </w:rPr>
        <w:t>86.7% report</w:t>
      </w:r>
      <w:r w:rsidR="00873466" w:rsidRPr="00D93FCC">
        <w:rPr>
          <w:rFonts w:ascii="Arial" w:hAnsi="Arial" w:cs="Arial"/>
          <w:bCs/>
          <w:sz w:val="24"/>
          <w:szCs w:val="24"/>
        </w:rPr>
        <w:t>ó</w:t>
      </w:r>
      <w:r w:rsidR="00CC2D36" w:rsidRPr="00D93FCC">
        <w:rPr>
          <w:rFonts w:ascii="Arial" w:hAnsi="Arial" w:cs="Arial"/>
          <w:bCs/>
          <w:sz w:val="24"/>
          <w:szCs w:val="24"/>
        </w:rPr>
        <w:t xml:space="preserve"> recibir consejería de AF en su embarazo.</w:t>
      </w:r>
    </w:p>
    <w:p w14:paraId="43889C7A" w14:textId="42030D82" w:rsidR="005576D9" w:rsidRPr="00D93FCC" w:rsidRDefault="00BE6A58" w:rsidP="00834C2C">
      <w:pPr>
        <w:spacing w:line="480" w:lineRule="auto"/>
        <w:contextualSpacing/>
        <w:rPr>
          <w:rFonts w:ascii="Arial" w:hAnsi="Arial" w:cs="Arial"/>
          <w:bCs/>
          <w:sz w:val="24"/>
          <w:szCs w:val="24"/>
        </w:rPr>
      </w:pPr>
      <w:r w:rsidRPr="00D93FCC">
        <w:rPr>
          <w:rFonts w:ascii="Arial" w:hAnsi="Arial" w:cs="Arial"/>
          <w:bCs/>
          <w:sz w:val="24"/>
          <w:szCs w:val="24"/>
        </w:rPr>
        <w:t xml:space="preserve">La asociación entre etapa de cambio del MTT y variables sociodemográficas y salud se presenta en la tabla </w:t>
      </w:r>
      <w:r w:rsidR="00CD5CC6" w:rsidRPr="00D93FCC">
        <w:rPr>
          <w:rFonts w:ascii="Arial" w:hAnsi="Arial" w:cs="Arial"/>
          <w:bCs/>
          <w:sz w:val="24"/>
          <w:szCs w:val="24"/>
        </w:rPr>
        <w:t>2</w:t>
      </w:r>
      <w:r w:rsidRPr="00D93FCC">
        <w:rPr>
          <w:rFonts w:ascii="Arial" w:hAnsi="Arial" w:cs="Arial"/>
          <w:bCs/>
          <w:sz w:val="24"/>
          <w:szCs w:val="24"/>
        </w:rPr>
        <w:t xml:space="preserve">. </w:t>
      </w:r>
      <w:r w:rsidR="00320EF0" w:rsidRPr="00D93FCC">
        <w:rPr>
          <w:rFonts w:ascii="Arial" w:hAnsi="Arial" w:cs="Arial"/>
          <w:bCs/>
          <w:sz w:val="24"/>
          <w:szCs w:val="24"/>
        </w:rPr>
        <w:t>Existe asociación entre las variables</w:t>
      </w:r>
      <w:r w:rsidR="0061519D" w:rsidRPr="00D93FCC">
        <w:rPr>
          <w:rFonts w:ascii="Arial" w:hAnsi="Arial" w:cs="Arial"/>
          <w:bCs/>
          <w:sz w:val="24"/>
          <w:szCs w:val="24"/>
        </w:rPr>
        <w:t xml:space="preserve"> etapa de </w:t>
      </w:r>
      <w:proofErr w:type="spellStart"/>
      <w:r w:rsidR="0061519D" w:rsidRPr="00D93FCC">
        <w:rPr>
          <w:rFonts w:ascii="Arial" w:hAnsi="Arial" w:cs="Arial"/>
          <w:bCs/>
          <w:sz w:val="24"/>
          <w:szCs w:val="24"/>
        </w:rPr>
        <w:t>Pre-acción</w:t>
      </w:r>
      <w:proofErr w:type="spellEnd"/>
      <w:r w:rsidR="0061519D" w:rsidRPr="00D93FCC">
        <w:rPr>
          <w:rFonts w:ascii="Arial" w:hAnsi="Arial" w:cs="Arial"/>
          <w:bCs/>
          <w:sz w:val="24"/>
          <w:szCs w:val="24"/>
        </w:rPr>
        <w:t xml:space="preserve"> y Post</w:t>
      </w:r>
      <w:r w:rsidR="008708E3" w:rsidRPr="00D93FCC">
        <w:rPr>
          <w:rFonts w:ascii="Arial" w:hAnsi="Arial" w:cs="Arial"/>
          <w:bCs/>
          <w:sz w:val="24"/>
          <w:szCs w:val="24"/>
        </w:rPr>
        <w:t>-acción y</w:t>
      </w:r>
      <w:r w:rsidR="00320EF0" w:rsidRPr="00D93FCC">
        <w:rPr>
          <w:rFonts w:ascii="Arial" w:hAnsi="Arial" w:cs="Arial"/>
          <w:bCs/>
          <w:sz w:val="24"/>
          <w:szCs w:val="24"/>
        </w:rPr>
        <w:t xml:space="preserve"> estatus marital, paridad</w:t>
      </w:r>
      <w:r w:rsidR="007E3A52" w:rsidRPr="00D93FCC">
        <w:rPr>
          <w:rFonts w:ascii="Arial" w:hAnsi="Arial" w:cs="Arial"/>
          <w:bCs/>
          <w:sz w:val="24"/>
          <w:szCs w:val="24"/>
        </w:rPr>
        <w:t>,</w:t>
      </w:r>
      <w:r w:rsidR="00E467CF" w:rsidRPr="00D93FCC">
        <w:rPr>
          <w:rFonts w:ascii="Arial" w:hAnsi="Arial" w:cs="Arial"/>
          <w:bCs/>
          <w:sz w:val="24"/>
          <w:szCs w:val="24"/>
        </w:rPr>
        <w:t xml:space="preserve"> </w:t>
      </w:r>
      <w:r w:rsidR="00320EF0" w:rsidRPr="00D93FCC">
        <w:rPr>
          <w:rFonts w:ascii="Arial" w:hAnsi="Arial" w:cs="Arial"/>
          <w:bCs/>
          <w:sz w:val="24"/>
          <w:szCs w:val="24"/>
        </w:rPr>
        <w:t xml:space="preserve">consejo de AF </w:t>
      </w:r>
      <w:r w:rsidR="007E3A52" w:rsidRPr="00D93FCC">
        <w:rPr>
          <w:rFonts w:ascii="Arial" w:hAnsi="Arial" w:cs="Arial"/>
          <w:bCs/>
          <w:sz w:val="24"/>
          <w:szCs w:val="24"/>
        </w:rPr>
        <w:t xml:space="preserve">y AF pregestacional </w:t>
      </w:r>
      <w:r w:rsidR="00320EF0" w:rsidRPr="00D93FCC">
        <w:rPr>
          <w:rFonts w:ascii="Arial" w:hAnsi="Arial" w:cs="Arial"/>
          <w:bCs/>
          <w:sz w:val="24"/>
          <w:szCs w:val="24"/>
        </w:rPr>
        <w:t>(p&gt;0.05). No se encontró asociación entre las variables etapas de</w:t>
      </w:r>
      <w:r w:rsidR="008708E3" w:rsidRPr="00D93FCC">
        <w:rPr>
          <w:rFonts w:ascii="Arial" w:hAnsi="Arial" w:cs="Arial"/>
          <w:bCs/>
          <w:sz w:val="24"/>
          <w:szCs w:val="24"/>
        </w:rPr>
        <w:t xml:space="preserve"> </w:t>
      </w:r>
      <w:proofErr w:type="spellStart"/>
      <w:r w:rsidR="008708E3" w:rsidRPr="00D93FCC">
        <w:rPr>
          <w:rFonts w:ascii="Arial" w:hAnsi="Arial" w:cs="Arial"/>
          <w:bCs/>
          <w:sz w:val="24"/>
          <w:szCs w:val="24"/>
        </w:rPr>
        <w:t>Pre-acción</w:t>
      </w:r>
      <w:proofErr w:type="spellEnd"/>
      <w:r w:rsidR="008708E3" w:rsidRPr="00D93FCC">
        <w:rPr>
          <w:rFonts w:ascii="Arial" w:hAnsi="Arial" w:cs="Arial"/>
          <w:bCs/>
          <w:sz w:val="24"/>
          <w:szCs w:val="24"/>
        </w:rPr>
        <w:t xml:space="preserve"> y Post-acción</w:t>
      </w:r>
      <w:r w:rsidR="00320EF0" w:rsidRPr="00D93FCC">
        <w:rPr>
          <w:rFonts w:ascii="Arial" w:hAnsi="Arial" w:cs="Arial"/>
          <w:bCs/>
          <w:sz w:val="24"/>
          <w:szCs w:val="24"/>
        </w:rPr>
        <w:t xml:space="preserve"> e IMC &gt;25.</w:t>
      </w:r>
      <w:r w:rsidR="007E3A52" w:rsidRPr="00D93FCC">
        <w:rPr>
          <w:rFonts w:ascii="Arial" w:hAnsi="Arial" w:cs="Arial"/>
          <w:bCs/>
          <w:sz w:val="24"/>
          <w:szCs w:val="24"/>
        </w:rPr>
        <w:t xml:space="preserve"> </w:t>
      </w:r>
    </w:p>
    <w:p w14:paraId="3F8CBAF6" w14:textId="09F1B948" w:rsidR="00C55496" w:rsidRPr="00D93FCC" w:rsidRDefault="007E3A52" w:rsidP="00834C2C">
      <w:pPr>
        <w:spacing w:line="480" w:lineRule="auto"/>
        <w:contextualSpacing/>
        <w:rPr>
          <w:rFonts w:ascii="Arial" w:hAnsi="Arial" w:cs="Arial"/>
          <w:bCs/>
          <w:sz w:val="24"/>
          <w:szCs w:val="24"/>
        </w:rPr>
      </w:pPr>
      <w:r w:rsidRPr="00D93FCC">
        <w:rPr>
          <w:rFonts w:ascii="Arial" w:hAnsi="Arial" w:cs="Arial"/>
          <w:bCs/>
          <w:sz w:val="24"/>
          <w:szCs w:val="24"/>
        </w:rPr>
        <w:t xml:space="preserve">Las participantes en las etapas de </w:t>
      </w:r>
      <w:proofErr w:type="spellStart"/>
      <w:r w:rsidRPr="00D93FCC">
        <w:rPr>
          <w:rFonts w:ascii="Arial" w:hAnsi="Arial" w:cs="Arial"/>
          <w:bCs/>
          <w:sz w:val="24"/>
          <w:szCs w:val="24"/>
        </w:rPr>
        <w:t>pre-acción</w:t>
      </w:r>
      <w:proofErr w:type="spellEnd"/>
      <w:r w:rsidRPr="00D93FCC">
        <w:rPr>
          <w:rFonts w:ascii="Arial" w:hAnsi="Arial" w:cs="Arial"/>
          <w:bCs/>
          <w:sz w:val="24"/>
          <w:szCs w:val="24"/>
        </w:rPr>
        <w:t xml:space="preserve"> presentaron mayor edad</w:t>
      </w:r>
      <w:r w:rsidR="000A1BA6" w:rsidRPr="00D93FCC">
        <w:rPr>
          <w:rFonts w:ascii="Arial" w:hAnsi="Arial" w:cs="Arial"/>
          <w:bCs/>
          <w:sz w:val="24"/>
          <w:szCs w:val="24"/>
        </w:rPr>
        <w:t xml:space="preserve"> (</w:t>
      </w:r>
      <w:r w:rsidR="00C55496" w:rsidRPr="00D93FCC">
        <w:rPr>
          <w:rFonts w:ascii="Arial" w:hAnsi="Arial" w:cs="Arial"/>
          <w:bCs/>
        </w:rPr>
        <w:t>28 (24-31)</w:t>
      </w:r>
      <w:r w:rsidR="000A1BA6" w:rsidRPr="00D93FCC">
        <w:rPr>
          <w:rFonts w:ascii="Arial" w:hAnsi="Arial" w:cs="Arial"/>
          <w:bCs/>
          <w:sz w:val="24"/>
          <w:szCs w:val="24"/>
        </w:rPr>
        <w:t>)</w:t>
      </w:r>
      <w:r w:rsidRPr="00D93FCC">
        <w:rPr>
          <w:rFonts w:ascii="Arial" w:hAnsi="Arial" w:cs="Arial"/>
          <w:bCs/>
          <w:sz w:val="24"/>
          <w:szCs w:val="24"/>
        </w:rPr>
        <w:t xml:space="preserve">, evidenciándose una diferencia estadísticamente significativa (p&lt;0.05) con la mediana de edad de las mujeres en la etapa de </w:t>
      </w:r>
      <w:proofErr w:type="spellStart"/>
      <w:r w:rsidRPr="00D93FCC">
        <w:rPr>
          <w:rFonts w:ascii="Arial" w:hAnsi="Arial" w:cs="Arial"/>
          <w:bCs/>
          <w:sz w:val="24"/>
          <w:szCs w:val="24"/>
        </w:rPr>
        <w:t>post-acción</w:t>
      </w:r>
      <w:proofErr w:type="spellEnd"/>
      <w:r w:rsidRPr="00D93FCC">
        <w:rPr>
          <w:rFonts w:ascii="Arial" w:hAnsi="Arial" w:cs="Arial"/>
          <w:bCs/>
          <w:sz w:val="24"/>
          <w:szCs w:val="24"/>
        </w:rPr>
        <w:t xml:space="preserve"> </w:t>
      </w:r>
      <w:r w:rsidR="000A1BA6" w:rsidRPr="00D93FCC">
        <w:rPr>
          <w:rFonts w:ascii="Arial" w:hAnsi="Arial" w:cs="Arial"/>
          <w:bCs/>
          <w:sz w:val="24"/>
          <w:szCs w:val="24"/>
        </w:rPr>
        <w:t>(</w:t>
      </w:r>
      <w:r w:rsidR="00C55496" w:rsidRPr="00D93FCC">
        <w:rPr>
          <w:rFonts w:ascii="Arial" w:hAnsi="Arial" w:cs="Arial"/>
          <w:bCs/>
        </w:rPr>
        <w:t>25 (23-26)</w:t>
      </w:r>
      <w:r w:rsidR="000A1BA6" w:rsidRPr="00D93FCC">
        <w:rPr>
          <w:rFonts w:ascii="Arial" w:hAnsi="Arial" w:cs="Arial"/>
          <w:bCs/>
          <w:sz w:val="24"/>
          <w:szCs w:val="24"/>
        </w:rPr>
        <w:t xml:space="preserve">) (tabla </w:t>
      </w:r>
      <w:r w:rsidR="00CD5CC6" w:rsidRPr="00D93FCC">
        <w:rPr>
          <w:rFonts w:ascii="Arial" w:hAnsi="Arial" w:cs="Arial"/>
          <w:bCs/>
          <w:sz w:val="24"/>
          <w:szCs w:val="24"/>
        </w:rPr>
        <w:t>3</w:t>
      </w:r>
      <w:r w:rsidR="000A1BA6" w:rsidRPr="00D93FCC">
        <w:rPr>
          <w:rFonts w:ascii="Arial" w:hAnsi="Arial" w:cs="Arial"/>
          <w:bCs/>
          <w:sz w:val="24"/>
          <w:szCs w:val="24"/>
        </w:rPr>
        <w:t xml:space="preserve">). Asimismo, al evaluar años de estudio, se observó una diferencia estadísticamente significativa entre los años de estudio de las mujeres en etapa de </w:t>
      </w:r>
      <w:proofErr w:type="spellStart"/>
      <w:r w:rsidR="000A1BA6" w:rsidRPr="00D93FCC">
        <w:rPr>
          <w:rFonts w:ascii="Arial" w:hAnsi="Arial" w:cs="Arial"/>
          <w:bCs/>
          <w:sz w:val="24"/>
          <w:szCs w:val="24"/>
        </w:rPr>
        <w:t>pre-acción</w:t>
      </w:r>
      <w:proofErr w:type="spellEnd"/>
      <w:r w:rsidR="000A1BA6" w:rsidRPr="00D93FCC">
        <w:rPr>
          <w:rFonts w:ascii="Arial" w:hAnsi="Arial" w:cs="Arial"/>
          <w:bCs/>
          <w:sz w:val="24"/>
          <w:szCs w:val="24"/>
        </w:rPr>
        <w:t xml:space="preserve"> y mujeres en etapa de </w:t>
      </w:r>
      <w:proofErr w:type="spellStart"/>
      <w:r w:rsidR="000A1BA6" w:rsidRPr="00D93FCC">
        <w:rPr>
          <w:rFonts w:ascii="Arial" w:hAnsi="Arial" w:cs="Arial"/>
          <w:bCs/>
          <w:sz w:val="24"/>
          <w:szCs w:val="24"/>
        </w:rPr>
        <w:t>post-acción</w:t>
      </w:r>
      <w:proofErr w:type="spellEnd"/>
      <w:r w:rsidR="000A1BA6" w:rsidRPr="00D93FCC">
        <w:rPr>
          <w:rFonts w:ascii="Arial" w:hAnsi="Arial" w:cs="Arial"/>
          <w:bCs/>
          <w:sz w:val="24"/>
          <w:szCs w:val="24"/>
        </w:rPr>
        <w:t xml:space="preserve">, observándose en este último más años de estudio, correspondiente a un nivel educacional superior. </w:t>
      </w:r>
    </w:p>
    <w:p w14:paraId="2B7DFD20" w14:textId="5677733C" w:rsidR="008C18D2" w:rsidRPr="00D93FCC" w:rsidRDefault="008C18D2" w:rsidP="00834C2C">
      <w:pPr>
        <w:spacing w:line="480" w:lineRule="auto"/>
        <w:contextualSpacing/>
        <w:rPr>
          <w:rFonts w:ascii="Arial" w:hAnsi="Arial" w:cs="Arial"/>
          <w:bCs/>
          <w:sz w:val="24"/>
          <w:szCs w:val="24"/>
        </w:rPr>
      </w:pPr>
    </w:p>
    <w:p w14:paraId="5DD6C075" w14:textId="5B360C74" w:rsidR="00320EF0" w:rsidRPr="00D93FCC" w:rsidRDefault="00320EF0" w:rsidP="00834C2C">
      <w:pPr>
        <w:spacing w:line="480" w:lineRule="auto"/>
        <w:ind w:firstLine="720"/>
        <w:contextualSpacing/>
        <w:rPr>
          <w:rFonts w:ascii="Arial" w:hAnsi="Arial" w:cs="Arial"/>
          <w:bCs/>
          <w:i/>
          <w:iCs/>
          <w:sz w:val="24"/>
          <w:szCs w:val="24"/>
        </w:rPr>
      </w:pPr>
      <w:r w:rsidRPr="00D93FCC">
        <w:rPr>
          <w:rFonts w:ascii="Arial" w:hAnsi="Arial" w:cs="Arial"/>
          <w:bCs/>
          <w:i/>
          <w:iCs/>
          <w:sz w:val="24"/>
          <w:szCs w:val="24"/>
        </w:rPr>
        <w:t>Barreras y Facilitadores</w:t>
      </w:r>
    </w:p>
    <w:p w14:paraId="6B892069" w14:textId="236D4FA4" w:rsidR="0017031B" w:rsidRPr="00D93FCC" w:rsidRDefault="000D0957" w:rsidP="00834C2C">
      <w:pPr>
        <w:spacing w:line="480" w:lineRule="auto"/>
        <w:contextualSpacing/>
        <w:rPr>
          <w:rFonts w:ascii="Arial" w:hAnsi="Arial" w:cs="Arial"/>
          <w:bCs/>
          <w:sz w:val="24"/>
          <w:szCs w:val="24"/>
        </w:rPr>
      </w:pPr>
      <w:r w:rsidRPr="00D93FCC">
        <w:rPr>
          <w:rFonts w:ascii="Arial" w:hAnsi="Arial" w:cs="Arial"/>
          <w:bCs/>
          <w:sz w:val="24"/>
          <w:szCs w:val="24"/>
        </w:rPr>
        <w:t>Como resultado del total de gestantes entrevistadas, f</w:t>
      </w:r>
      <w:r w:rsidR="006B71C1" w:rsidRPr="00D93FCC">
        <w:rPr>
          <w:rFonts w:ascii="Arial" w:hAnsi="Arial" w:cs="Arial"/>
          <w:bCs/>
          <w:sz w:val="24"/>
          <w:szCs w:val="24"/>
        </w:rPr>
        <w:t>ueron identificadas 14</w:t>
      </w:r>
      <w:r w:rsidR="00962515" w:rsidRPr="00D93FCC">
        <w:rPr>
          <w:rFonts w:ascii="Arial" w:hAnsi="Arial" w:cs="Arial"/>
          <w:bCs/>
          <w:sz w:val="24"/>
          <w:szCs w:val="24"/>
        </w:rPr>
        <w:t>1</w:t>
      </w:r>
      <w:r w:rsidR="00A52112" w:rsidRPr="00D93FCC">
        <w:rPr>
          <w:rFonts w:ascii="Arial" w:hAnsi="Arial" w:cs="Arial"/>
          <w:bCs/>
          <w:sz w:val="24"/>
          <w:szCs w:val="24"/>
        </w:rPr>
        <w:t xml:space="preserve"> respuesta</w:t>
      </w:r>
      <w:r w:rsidR="00115391">
        <w:rPr>
          <w:rFonts w:ascii="Arial" w:hAnsi="Arial" w:cs="Arial"/>
          <w:bCs/>
          <w:sz w:val="24"/>
          <w:szCs w:val="24"/>
        </w:rPr>
        <w:t>s</w:t>
      </w:r>
      <w:r w:rsidR="00A52112" w:rsidRPr="00D93FCC">
        <w:rPr>
          <w:rFonts w:ascii="Arial" w:hAnsi="Arial" w:cs="Arial"/>
          <w:bCs/>
          <w:sz w:val="24"/>
          <w:szCs w:val="24"/>
        </w:rPr>
        <w:t xml:space="preserve"> espont</w:t>
      </w:r>
      <w:r w:rsidR="00FC0237" w:rsidRPr="00D93FCC">
        <w:rPr>
          <w:rFonts w:ascii="Arial" w:hAnsi="Arial" w:cs="Arial"/>
          <w:bCs/>
          <w:sz w:val="24"/>
          <w:szCs w:val="24"/>
        </w:rPr>
        <w:t>á</w:t>
      </w:r>
      <w:r w:rsidR="00A52112" w:rsidRPr="00D93FCC">
        <w:rPr>
          <w:rFonts w:ascii="Arial" w:hAnsi="Arial" w:cs="Arial"/>
          <w:bCs/>
          <w:sz w:val="24"/>
          <w:szCs w:val="24"/>
        </w:rPr>
        <w:t>neas</w:t>
      </w:r>
      <w:r w:rsidR="00FC0237" w:rsidRPr="00D93FCC">
        <w:rPr>
          <w:rFonts w:ascii="Arial" w:hAnsi="Arial" w:cs="Arial"/>
          <w:bCs/>
          <w:sz w:val="24"/>
          <w:szCs w:val="24"/>
        </w:rPr>
        <w:t>.</w:t>
      </w:r>
      <w:r w:rsidR="00A52112" w:rsidRPr="00D93FCC">
        <w:rPr>
          <w:rFonts w:ascii="Arial" w:hAnsi="Arial" w:cs="Arial"/>
          <w:bCs/>
          <w:sz w:val="24"/>
          <w:szCs w:val="24"/>
        </w:rPr>
        <w:t xml:space="preserve"> </w:t>
      </w:r>
      <w:r w:rsidR="00EF2E58" w:rsidRPr="00D93FCC">
        <w:rPr>
          <w:rFonts w:ascii="Arial" w:hAnsi="Arial" w:cs="Arial"/>
          <w:bCs/>
          <w:sz w:val="24"/>
          <w:szCs w:val="24"/>
        </w:rPr>
        <w:t xml:space="preserve">De estas respuestas, </w:t>
      </w:r>
      <w:r w:rsidR="00A52112" w:rsidRPr="00D93FCC">
        <w:rPr>
          <w:rFonts w:ascii="Arial" w:hAnsi="Arial" w:cs="Arial"/>
          <w:bCs/>
          <w:sz w:val="24"/>
          <w:szCs w:val="24"/>
        </w:rPr>
        <w:t>7</w:t>
      </w:r>
      <w:r w:rsidR="00962515" w:rsidRPr="00D93FCC">
        <w:rPr>
          <w:rFonts w:ascii="Arial" w:hAnsi="Arial" w:cs="Arial"/>
          <w:bCs/>
          <w:sz w:val="24"/>
          <w:szCs w:val="24"/>
        </w:rPr>
        <w:t>1</w:t>
      </w:r>
      <w:r w:rsidR="00A52112" w:rsidRPr="00D93FCC">
        <w:rPr>
          <w:rFonts w:ascii="Arial" w:hAnsi="Arial" w:cs="Arial"/>
          <w:bCs/>
          <w:sz w:val="24"/>
          <w:szCs w:val="24"/>
        </w:rPr>
        <w:t xml:space="preserve"> </w:t>
      </w:r>
      <w:r w:rsidR="00BC1DF0" w:rsidRPr="00D93FCC">
        <w:rPr>
          <w:rFonts w:ascii="Arial" w:hAnsi="Arial" w:cs="Arial"/>
          <w:bCs/>
          <w:sz w:val="24"/>
          <w:szCs w:val="24"/>
        </w:rPr>
        <w:t>corresponden a</w:t>
      </w:r>
      <w:r w:rsidR="00A52112" w:rsidRPr="00D93FCC">
        <w:rPr>
          <w:rFonts w:ascii="Arial" w:hAnsi="Arial" w:cs="Arial"/>
          <w:bCs/>
          <w:sz w:val="24"/>
          <w:szCs w:val="24"/>
        </w:rPr>
        <w:t xml:space="preserve"> barreras y </w:t>
      </w:r>
      <w:r w:rsidR="00C13746" w:rsidRPr="00D93FCC">
        <w:rPr>
          <w:rFonts w:ascii="Arial" w:hAnsi="Arial" w:cs="Arial"/>
          <w:bCs/>
          <w:sz w:val="24"/>
          <w:szCs w:val="24"/>
        </w:rPr>
        <w:t xml:space="preserve">70 </w:t>
      </w:r>
      <w:r w:rsidR="00B66B08" w:rsidRPr="00D93FCC">
        <w:rPr>
          <w:rFonts w:ascii="Arial" w:hAnsi="Arial" w:cs="Arial"/>
          <w:bCs/>
          <w:sz w:val="24"/>
          <w:szCs w:val="24"/>
        </w:rPr>
        <w:t xml:space="preserve">fueron </w:t>
      </w:r>
      <w:r w:rsidR="00A52112" w:rsidRPr="00D93FCC">
        <w:rPr>
          <w:rFonts w:ascii="Arial" w:hAnsi="Arial" w:cs="Arial"/>
          <w:bCs/>
          <w:sz w:val="24"/>
          <w:szCs w:val="24"/>
        </w:rPr>
        <w:t>facilitadores para realizar AF</w:t>
      </w:r>
      <w:r w:rsidR="00962515" w:rsidRPr="00D93FCC">
        <w:rPr>
          <w:rFonts w:ascii="Arial" w:hAnsi="Arial" w:cs="Arial"/>
          <w:bCs/>
          <w:sz w:val="24"/>
          <w:szCs w:val="24"/>
        </w:rPr>
        <w:t>, una participante no report</w:t>
      </w:r>
      <w:r w:rsidR="00FC0237" w:rsidRPr="00D93FCC">
        <w:rPr>
          <w:rFonts w:ascii="Arial" w:hAnsi="Arial" w:cs="Arial"/>
          <w:bCs/>
          <w:sz w:val="24"/>
          <w:szCs w:val="24"/>
        </w:rPr>
        <w:t>ó</w:t>
      </w:r>
      <w:r w:rsidR="00962515" w:rsidRPr="00D93FCC">
        <w:rPr>
          <w:rFonts w:ascii="Arial" w:hAnsi="Arial" w:cs="Arial"/>
          <w:bCs/>
          <w:sz w:val="24"/>
          <w:szCs w:val="24"/>
        </w:rPr>
        <w:t xml:space="preserve"> facilitador</w:t>
      </w:r>
      <w:r w:rsidR="00A52112" w:rsidRPr="00D93FCC">
        <w:rPr>
          <w:rFonts w:ascii="Arial" w:hAnsi="Arial" w:cs="Arial"/>
          <w:bCs/>
          <w:sz w:val="24"/>
          <w:szCs w:val="24"/>
        </w:rPr>
        <w:t xml:space="preserve">. </w:t>
      </w:r>
      <w:r w:rsidR="006517FE" w:rsidRPr="00D93FCC">
        <w:rPr>
          <w:rFonts w:ascii="Arial" w:hAnsi="Arial" w:cs="Arial"/>
          <w:bCs/>
          <w:sz w:val="24"/>
          <w:szCs w:val="24"/>
        </w:rPr>
        <w:t>Se identificaron</w:t>
      </w:r>
      <w:r w:rsidR="00962515" w:rsidRPr="00D93FCC">
        <w:rPr>
          <w:rFonts w:ascii="Arial" w:hAnsi="Arial" w:cs="Arial"/>
          <w:bCs/>
          <w:sz w:val="24"/>
          <w:szCs w:val="24"/>
        </w:rPr>
        <w:t xml:space="preserve"> barreras y facilitadores físicos, psicológicos y ambientales. A su vez, se identificaron cuatro</w:t>
      </w:r>
      <w:r w:rsidR="006517FE" w:rsidRPr="00D93FCC">
        <w:rPr>
          <w:rFonts w:ascii="Arial" w:hAnsi="Arial" w:cs="Arial"/>
          <w:bCs/>
          <w:sz w:val="24"/>
          <w:szCs w:val="24"/>
        </w:rPr>
        <w:t xml:space="preserve"> categorías de barreras </w:t>
      </w:r>
      <w:r w:rsidR="00B66B08" w:rsidRPr="00D93FCC">
        <w:rPr>
          <w:rFonts w:ascii="Arial" w:hAnsi="Arial" w:cs="Arial"/>
          <w:bCs/>
          <w:sz w:val="24"/>
          <w:szCs w:val="24"/>
        </w:rPr>
        <w:t xml:space="preserve">en </w:t>
      </w:r>
      <w:r w:rsidR="00962515" w:rsidRPr="00D93FCC">
        <w:rPr>
          <w:rFonts w:ascii="Arial" w:hAnsi="Arial" w:cs="Arial"/>
          <w:bCs/>
          <w:sz w:val="24"/>
          <w:szCs w:val="24"/>
        </w:rPr>
        <w:t xml:space="preserve">el </w:t>
      </w:r>
      <w:r w:rsidR="006517FE" w:rsidRPr="00D93FCC">
        <w:rPr>
          <w:rFonts w:ascii="Arial" w:hAnsi="Arial" w:cs="Arial"/>
          <w:bCs/>
          <w:sz w:val="24"/>
          <w:szCs w:val="24"/>
        </w:rPr>
        <w:t xml:space="preserve">ítem físicos, </w:t>
      </w:r>
      <w:r w:rsidR="00962515" w:rsidRPr="00D93FCC">
        <w:rPr>
          <w:rFonts w:ascii="Arial" w:hAnsi="Arial" w:cs="Arial"/>
          <w:bCs/>
          <w:sz w:val="24"/>
          <w:szCs w:val="24"/>
        </w:rPr>
        <w:t xml:space="preserve">tres en el ítem </w:t>
      </w:r>
      <w:r w:rsidR="006517FE" w:rsidRPr="00D93FCC">
        <w:rPr>
          <w:rFonts w:ascii="Arial" w:hAnsi="Arial" w:cs="Arial"/>
          <w:bCs/>
          <w:sz w:val="24"/>
          <w:szCs w:val="24"/>
        </w:rPr>
        <w:t xml:space="preserve">psicológicos y </w:t>
      </w:r>
      <w:r w:rsidR="00962515" w:rsidRPr="00D93FCC">
        <w:rPr>
          <w:rFonts w:ascii="Arial" w:hAnsi="Arial" w:cs="Arial"/>
          <w:bCs/>
          <w:sz w:val="24"/>
          <w:szCs w:val="24"/>
        </w:rPr>
        <w:t xml:space="preserve">tres en </w:t>
      </w:r>
      <w:r w:rsidR="006517FE" w:rsidRPr="00D93FCC">
        <w:rPr>
          <w:rFonts w:ascii="Arial" w:hAnsi="Arial" w:cs="Arial"/>
          <w:bCs/>
          <w:sz w:val="24"/>
          <w:szCs w:val="24"/>
        </w:rPr>
        <w:t>ambiental</w:t>
      </w:r>
      <w:r w:rsidR="00962515" w:rsidRPr="00D93FCC">
        <w:rPr>
          <w:rFonts w:ascii="Arial" w:hAnsi="Arial" w:cs="Arial"/>
          <w:bCs/>
          <w:sz w:val="24"/>
          <w:szCs w:val="24"/>
        </w:rPr>
        <w:t xml:space="preserve">, por otro lado, para facilitadores de identificó </w:t>
      </w:r>
      <w:r w:rsidR="00B66B08" w:rsidRPr="00D93FCC">
        <w:rPr>
          <w:rFonts w:ascii="Arial" w:hAnsi="Arial" w:cs="Arial"/>
          <w:bCs/>
          <w:sz w:val="24"/>
          <w:szCs w:val="24"/>
        </w:rPr>
        <w:t xml:space="preserve">tres categorías </w:t>
      </w:r>
      <w:r w:rsidR="00962515" w:rsidRPr="00D93FCC">
        <w:rPr>
          <w:rFonts w:ascii="Arial" w:hAnsi="Arial" w:cs="Arial"/>
          <w:bCs/>
          <w:sz w:val="24"/>
          <w:szCs w:val="24"/>
        </w:rPr>
        <w:t>en ítem</w:t>
      </w:r>
      <w:r w:rsidR="00B66B08" w:rsidRPr="00D93FCC">
        <w:rPr>
          <w:rFonts w:ascii="Arial" w:hAnsi="Arial" w:cs="Arial"/>
          <w:bCs/>
          <w:sz w:val="24"/>
          <w:szCs w:val="24"/>
        </w:rPr>
        <w:t xml:space="preserve"> físico</w:t>
      </w:r>
      <w:r w:rsidR="00962515" w:rsidRPr="00D93FCC">
        <w:rPr>
          <w:rFonts w:ascii="Arial" w:hAnsi="Arial" w:cs="Arial"/>
          <w:bCs/>
          <w:sz w:val="24"/>
          <w:szCs w:val="24"/>
        </w:rPr>
        <w:t xml:space="preserve"> y </w:t>
      </w:r>
      <w:r w:rsidR="00B66B08" w:rsidRPr="00D93FCC">
        <w:rPr>
          <w:rFonts w:ascii="Arial" w:hAnsi="Arial" w:cs="Arial"/>
          <w:bCs/>
          <w:sz w:val="24"/>
          <w:szCs w:val="24"/>
        </w:rPr>
        <w:t xml:space="preserve">ambiental y dos en el ítem psicológico (figura </w:t>
      </w:r>
      <w:r w:rsidR="00CD5CC6" w:rsidRPr="00D93FCC">
        <w:rPr>
          <w:rFonts w:ascii="Arial" w:hAnsi="Arial" w:cs="Arial"/>
          <w:bCs/>
          <w:sz w:val="24"/>
          <w:szCs w:val="24"/>
        </w:rPr>
        <w:t>3</w:t>
      </w:r>
      <w:r w:rsidR="00B66B08" w:rsidRPr="00D93FCC">
        <w:rPr>
          <w:rFonts w:ascii="Arial" w:hAnsi="Arial" w:cs="Arial"/>
          <w:bCs/>
          <w:sz w:val="24"/>
          <w:szCs w:val="24"/>
        </w:rPr>
        <w:t>)</w:t>
      </w:r>
      <w:r w:rsidR="006517FE" w:rsidRPr="00D93FCC">
        <w:rPr>
          <w:rFonts w:ascii="Arial" w:hAnsi="Arial" w:cs="Arial"/>
          <w:bCs/>
          <w:sz w:val="24"/>
          <w:szCs w:val="24"/>
        </w:rPr>
        <w:t xml:space="preserve">. </w:t>
      </w:r>
      <w:r w:rsidR="00962515" w:rsidRPr="00D93FCC">
        <w:rPr>
          <w:rFonts w:ascii="Arial" w:hAnsi="Arial" w:cs="Arial"/>
          <w:bCs/>
          <w:sz w:val="24"/>
          <w:szCs w:val="24"/>
        </w:rPr>
        <w:t xml:space="preserve">Las barreras más mencionadas fueron de tipo psicológico. </w:t>
      </w:r>
      <w:r w:rsidR="00D630A1" w:rsidRPr="00D93FCC">
        <w:rPr>
          <w:rFonts w:ascii="Arial" w:hAnsi="Arial" w:cs="Arial"/>
          <w:bCs/>
          <w:sz w:val="24"/>
          <w:szCs w:val="24"/>
        </w:rPr>
        <w:t>Las categorías de barrera</w:t>
      </w:r>
      <w:r w:rsidR="00115391">
        <w:rPr>
          <w:rFonts w:ascii="Arial" w:hAnsi="Arial" w:cs="Arial"/>
          <w:bCs/>
          <w:sz w:val="24"/>
          <w:szCs w:val="24"/>
        </w:rPr>
        <w:t>s</w:t>
      </w:r>
      <w:r w:rsidR="00D630A1" w:rsidRPr="00D93FCC">
        <w:rPr>
          <w:rFonts w:ascii="Arial" w:hAnsi="Arial" w:cs="Arial"/>
          <w:bCs/>
          <w:sz w:val="24"/>
          <w:szCs w:val="24"/>
        </w:rPr>
        <w:t xml:space="preserve"> más mencionada</w:t>
      </w:r>
      <w:r w:rsidR="00115391">
        <w:rPr>
          <w:rFonts w:ascii="Arial" w:hAnsi="Arial" w:cs="Arial"/>
          <w:bCs/>
          <w:sz w:val="24"/>
          <w:szCs w:val="24"/>
        </w:rPr>
        <w:t>s</w:t>
      </w:r>
      <w:r w:rsidR="00D630A1" w:rsidRPr="00D93FCC">
        <w:rPr>
          <w:rFonts w:ascii="Arial" w:hAnsi="Arial" w:cs="Arial"/>
          <w:bCs/>
          <w:sz w:val="24"/>
          <w:szCs w:val="24"/>
        </w:rPr>
        <w:t xml:space="preserve"> fueron</w:t>
      </w:r>
      <w:r w:rsidR="00962515" w:rsidRPr="00D93FCC">
        <w:rPr>
          <w:rFonts w:ascii="Arial" w:hAnsi="Arial" w:cs="Arial"/>
          <w:bCs/>
          <w:sz w:val="24"/>
          <w:szCs w:val="24"/>
        </w:rPr>
        <w:t xml:space="preserve"> falta de organización</w:t>
      </w:r>
      <w:r w:rsidR="00D630A1" w:rsidRPr="00D93FCC">
        <w:rPr>
          <w:rFonts w:ascii="Arial" w:hAnsi="Arial" w:cs="Arial"/>
          <w:bCs/>
          <w:sz w:val="24"/>
          <w:szCs w:val="24"/>
        </w:rPr>
        <w:t>/</w:t>
      </w:r>
      <w:r w:rsidR="00962515" w:rsidRPr="00D93FCC">
        <w:rPr>
          <w:rFonts w:ascii="Arial" w:hAnsi="Arial" w:cs="Arial"/>
          <w:bCs/>
          <w:sz w:val="24"/>
          <w:szCs w:val="24"/>
        </w:rPr>
        <w:t xml:space="preserve">tiempo en actividades diarias y/o laborales, seguido de falta </w:t>
      </w:r>
      <w:r w:rsidR="00A46C7A" w:rsidRPr="00D93FCC">
        <w:rPr>
          <w:rFonts w:ascii="Arial" w:hAnsi="Arial" w:cs="Arial"/>
          <w:bCs/>
          <w:sz w:val="24"/>
          <w:szCs w:val="24"/>
        </w:rPr>
        <w:t>de información para realizar AF y</w:t>
      </w:r>
      <w:r w:rsidR="00962515" w:rsidRPr="00D93FCC">
        <w:rPr>
          <w:rFonts w:ascii="Arial" w:hAnsi="Arial" w:cs="Arial"/>
          <w:bCs/>
          <w:sz w:val="24"/>
          <w:szCs w:val="24"/>
        </w:rPr>
        <w:t xml:space="preserve"> cansancio asociado al embarazo</w:t>
      </w:r>
      <w:r w:rsidR="00D630A1" w:rsidRPr="00D93FCC">
        <w:rPr>
          <w:rFonts w:ascii="Arial" w:hAnsi="Arial" w:cs="Arial"/>
          <w:bCs/>
          <w:sz w:val="24"/>
          <w:szCs w:val="24"/>
        </w:rPr>
        <w:t>,</w:t>
      </w:r>
      <w:r w:rsidR="00962515" w:rsidRPr="00D93FCC">
        <w:rPr>
          <w:rFonts w:ascii="Arial" w:hAnsi="Arial" w:cs="Arial"/>
          <w:bCs/>
          <w:sz w:val="24"/>
          <w:szCs w:val="24"/>
        </w:rPr>
        <w:t xml:space="preserve"> pertenecientes a los ítems ambiental,</w:t>
      </w:r>
      <w:r w:rsidR="00D630A1" w:rsidRPr="00D93FCC">
        <w:rPr>
          <w:rFonts w:ascii="Arial" w:hAnsi="Arial" w:cs="Arial"/>
          <w:bCs/>
          <w:sz w:val="24"/>
          <w:szCs w:val="24"/>
        </w:rPr>
        <w:t xml:space="preserve"> psicológico y físico, respectivamente</w:t>
      </w:r>
      <w:r w:rsidR="006517FE" w:rsidRPr="00D93FCC">
        <w:rPr>
          <w:rFonts w:ascii="Arial" w:hAnsi="Arial" w:cs="Arial"/>
          <w:bCs/>
          <w:sz w:val="24"/>
          <w:szCs w:val="24"/>
        </w:rPr>
        <w:t>.</w:t>
      </w:r>
      <w:r w:rsidR="001D3C19" w:rsidRPr="00D93FCC">
        <w:rPr>
          <w:rFonts w:ascii="Arial" w:hAnsi="Arial" w:cs="Arial"/>
          <w:bCs/>
          <w:sz w:val="24"/>
          <w:szCs w:val="24"/>
        </w:rPr>
        <w:t xml:space="preserve"> </w:t>
      </w:r>
      <w:r w:rsidR="00D630A1" w:rsidRPr="00D93FCC">
        <w:rPr>
          <w:rFonts w:ascii="Arial" w:hAnsi="Arial" w:cs="Arial"/>
          <w:bCs/>
          <w:sz w:val="24"/>
          <w:szCs w:val="24"/>
        </w:rPr>
        <w:t>Asimismo</w:t>
      </w:r>
      <w:r w:rsidR="00A52ABA" w:rsidRPr="00D93FCC">
        <w:rPr>
          <w:rFonts w:ascii="Arial" w:hAnsi="Arial" w:cs="Arial"/>
          <w:bCs/>
          <w:sz w:val="24"/>
          <w:szCs w:val="24"/>
        </w:rPr>
        <w:t>, los facilitadores</w:t>
      </w:r>
      <w:r w:rsidR="00C13746" w:rsidRPr="00D93FCC">
        <w:rPr>
          <w:rFonts w:ascii="Arial" w:hAnsi="Arial" w:cs="Arial"/>
          <w:bCs/>
          <w:sz w:val="24"/>
          <w:szCs w:val="24"/>
        </w:rPr>
        <w:t xml:space="preserve"> más </w:t>
      </w:r>
      <w:r w:rsidR="00D630A1" w:rsidRPr="00D93FCC">
        <w:rPr>
          <w:rFonts w:ascii="Arial" w:hAnsi="Arial" w:cs="Arial"/>
          <w:bCs/>
          <w:sz w:val="24"/>
          <w:szCs w:val="24"/>
        </w:rPr>
        <w:t xml:space="preserve">mencionados fueron de tipo psicológico. Las categorías de facilitadores más </w:t>
      </w:r>
      <w:r w:rsidR="00A52ABA" w:rsidRPr="00D93FCC">
        <w:rPr>
          <w:rFonts w:ascii="Arial" w:hAnsi="Arial" w:cs="Arial"/>
          <w:bCs/>
          <w:sz w:val="24"/>
          <w:szCs w:val="24"/>
        </w:rPr>
        <w:t>reportad</w:t>
      </w:r>
      <w:r w:rsidR="00D630A1" w:rsidRPr="00D93FCC">
        <w:rPr>
          <w:rFonts w:ascii="Arial" w:hAnsi="Arial" w:cs="Arial"/>
          <w:bCs/>
          <w:sz w:val="24"/>
          <w:szCs w:val="24"/>
        </w:rPr>
        <w:t>a</w:t>
      </w:r>
      <w:r w:rsidR="00A52ABA" w:rsidRPr="00D93FCC">
        <w:rPr>
          <w:rFonts w:ascii="Arial" w:hAnsi="Arial" w:cs="Arial"/>
          <w:bCs/>
          <w:sz w:val="24"/>
          <w:szCs w:val="24"/>
        </w:rPr>
        <w:t>s fueron,</w:t>
      </w:r>
      <w:r w:rsidR="0086522B" w:rsidRPr="00D93FCC">
        <w:rPr>
          <w:rFonts w:ascii="Arial" w:hAnsi="Arial" w:cs="Arial"/>
          <w:bCs/>
          <w:sz w:val="24"/>
          <w:szCs w:val="24"/>
        </w:rPr>
        <w:t xml:space="preserve"> </w:t>
      </w:r>
      <w:r w:rsidR="00FC0237" w:rsidRPr="00D93FCC">
        <w:rPr>
          <w:rFonts w:ascii="Arial" w:hAnsi="Arial" w:cs="Arial"/>
          <w:bCs/>
          <w:sz w:val="24"/>
          <w:szCs w:val="24"/>
        </w:rPr>
        <w:t>“</w:t>
      </w:r>
      <w:r w:rsidR="00A52ABA" w:rsidRPr="00D93FCC">
        <w:rPr>
          <w:rFonts w:ascii="Arial" w:hAnsi="Arial" w:cs="Arial"/>
          <w:bCs/>
          <w:sz w:val="24"/>
          <w:szCs w:val="24"/>
        </w:rPr>
        <w:t xml:space="preserve">información sobre </w:t>
      </w:r>
      <w:r w:rsidR="00D630A1" w:rsidRPr="00D93FCC">
        <w:rPr>
          <w:rFonts w:ascii="Arial" w:hAnsi="Arial" w:cs="Arial"/>
          <w:bCs/>
          <w:sz w:val="24"/>
          <w:szCs w:val="24"/>
        </w:rPr>
        <w:t xml:space="preserve">tipo y dosis </w:t>
      </w:r>
      <w:r w:rsidR="00A52ABA" w:rsidRPr="00D93FCC">
        <w:rPr>
          <w:rFonts w:ascii="Arial" w:hAnsi="Arial" w:cs="Arial"/>
          <w:bCs/>
          <w:sz w:val="24"/>
          <w:szCs w:val="24"/>
        </w:rPr>
        <w:t>de</w:t>
      </w:r>
      <w:r w:rsidR="00D630A1" w:rsidRPr="00D93FCC">
        <w:rPr>
          <w:rFonts w:ascii="Arial" w:hAnsi="Arial" w:cs="Arial"/>
          <w:bCs/>
          <w:sz w:val="24"/>
          <w:szCs w:val="24"/>
        </w:rPr>
        <w:t xml:space="preserve"> ejercicio en el embarazo</w:t>
      </w:r>
      <w:r w:rsidR="00FC0237" w:rsidRPr="00D93FCC">
        <w:rPr>
          <w:rFonts w:ascii="Arial" w:hAnsi="Arial" w:cs="Arial"/>
          <w:bCs/>
          <w:sz w:val="24"/>
          <w:szCs w:val="24"/>
        </w:rPr>
        <w:t>”</w:t>
      </w:r>
      <w:r w:rsidR="00D630A1" w:rsidRPr="00D93FCC">
        <w:rPr>
          <w:rFonts w:ascii="Arial" w:hAnsi="Arial" w:cs="Arial"/>
          <w:bCs/>
          <w:sz w:val="24"/>
          <w:szCs w:val="24"/>
        </w:rPr>
        <w:t>, seguido de</w:t>
      </w:r>
      <w:r w:rsidR="00A52ABA" w:rsidRPr="00D93FCC">
        <w:rPr>
          <w:rFonts w:ascii="Arial" w:hAnsi="Arial" w:cs="Arial"/>
          <w:bCs/>
          <w:sz w:val="24"/>
          <w:szCs w:val="24"/>
        </w:rPr>
        <w:t xml:space="preserve"> </w:t>
      </w:r>
      <w:r w:rsidR="00FC0237" w:rsidRPr="00D93FCC">
        <w:rPr>
          <w:rFonts w:ascii="Arial" w:hAnsi="Arial" w:cs="Arial"/>
          <w:bCs/>
          <w:sz w:val="24"/>
          <w:szCs w:val="24"/>
        </w:rPr>
        <w:t>“</w:t>
      </w:r>
      <w:r w:rsidR="00D630A1" w:rsidRPr="00D93FCC">
        <w:rPr>
          <w:rFonts w:ascii="Arial" w:hAnsi="Arial" w:cs="Arial"/>
          <w:bCs/>
          <w:sz w:val="24"/>
          <w:szCs w:val="24"/>
        </w:rPr>
        <w:t>beneficios para la salud</w:t>
      </w:r>
      <w:r w:rsidR="00FC0237" w:rsidRPr="00D93FCC">
        <w:rPr>
          <w:rFonts w:ascii="Arial" w:hAnsi="Arial" w:cs="Arial"/>
          <w:bCs/>
          <w:sz w:val="24"/>
          <w:szCs w:val="24"/>
        </w:rPr>
        <w:t>”</w:t>
      </w:r>
      <w:r w:rsidR="00D630A1" w:rsidRPr="00D93FCC">
        <w:rPr>
          <w:rFonts w:ascii="Arial" w:hAnsi="Arial" w:cs="Arial"/>
          <w:bCs/>
          <w:sz w:val="24"/>
          <w:szCs w:val="24"/>
        </w:rPr>
        <w:t xml:space="preserve"> </w:t>
      </w:r>
      <w:r w:rsidR="00A52ABA" w:rsidRPr="00D93FCC">
        <w:rPr>
          <w:rFonts w:ascii="Arial" w:hAnsi="Arial" w:cs="Arial"/>
          <w:bCs/>
          <w:sz w:val="24"/>
          <w:szCs w:val="24"/>
        </w:rPr>
        <w:t xml:space="preserve">y </w:t>
      </w:r>
      <w:r w:rsidR="00FC0237" w:rsidRPr="00D93FCC">
        <w:rPr>
          <w:rFonts w:ascii="Arial" w:hAnsi="Arial" w:cs="Arial"/>
          <w:bCs/>
          <w:sz w:val="24"/>
          <w:szCs w:val="24"/>
        </w:rPr>
        <w:t>“</w:t>
      </w:r>
      <w:r w:rsidR="00D630A1" w:rsidRPr="00D93FCC">
        <w:rPr>
          <w:rFonts w:ascii="Arial" w:hAnsi="Arial" w:cs="Arial"/>
          <w:bCs/>
          <w:sz w:val="24"/>
          <w:szCs w:val="24"/>
        </w:rPr>
        <w:t>disponibilidad de</w:t>
      </w:r>
      <w:r w:rsidR="00A52ABA" w:rsidRPr="00D93FCC">
        <w:rPr>
          <w:rFonts w:ascii="Arial" w:hAnsi="Arial" w:cs="Arial"/>
          <w:bCs/>
          <w:sz w:val="24"/>
          <w:szCs w:val="24"/>
        </w:rPr>
        <w:t xml:space="preserve"> redes de apoyo</w:t>
      </w:r>
      <w:r w:rsidR="00FC0237" w:rsidRPr="00D93FCC">
        <w:rPr>
          <w:rFonts w:ascii="Arial" w:hAnsi="Arial" w:cs="Arial"/>
          <w:bCs/>
          <w:sz w:val="24"/>
          <w:szCs w:val="24"/>
        </w:rPr>
        <w:t>”</w:t>
      </w:r>
      <w:r w:rsidR="00C13746" w:rsidRPr="00D93FCC">
        <w:rPr>
          <w:rFonts w:ascii="Arial" w:hAnsi="Arial" w:cs="Arial"/>
          <w:bCs/>
          <w:sz w:val="24"/>
          <w:szCs w:val="24"/>
        </w:rPr>
        <w:t>.</w:t>
      </w:r>
    </w:p>
    <w:p w14:paraId="3D94D37D" w14:textId="3D7AA16B" w:rsidR="00503DF3" w:rsidRPr="00D93FCC" w:rsidRDefault="0017031B" w:rsidP="00834C2C">
      <w:pPr>
        <w:spacing w:line="480" w:lineRule="auto"/>
        <w:contextualSpacing/>
        <w:rPr>
          <w:rFonts w:ascii="Arial" w:hAnsi="Arial" w:cs="Arial"/>
          <w:bCs/>
          <w:sz w:val="24"/>
          <w:szCs w:val="24"/>
        </w:rPr>
      </w:pPr>
      <w:r w:rsidRPr="00D93FCC">
        <w:rPr>
          <w:rFonts w:ascii="Arial" w:hAnsi="Arial" w:cs="Arial"/>
          <w:bCs/>
          <w:sz w:val="24"/>
          <w:szCs w:val="24"/>
        </w:rPr>
        <w:t xml:space="preserve">Por otro lado, </w:t>
      </w:r>
      <w:r w:rsidR="00F90730" w:rsidRPr="00D93FCC">
        <w:rPr>
          <w:rFonts w:ascii="Arial" w:hAnsi="Arial" w:cs="Arial"/>
          <w:bCs/>
          <w:sz w:val="24"/>
          <w:szCs w:val="24"/>
        </w:rPr>
        <w:t xml:space="preserve">las barreras </w:t>
      </w:r>
      <w:r w:rsidR="00A52ABA" w:rsidRPr="00D93FCC">
        <w:rPr>
          <w:rFonts w:ascii="Arial" w:hAnsi="Arial" w:cs="Arial"/>
          <w:bCs/>
          <w:sz w:val="24"/>
          <w:szCs w:val="24"/>
        </w:rPr>
        <w:t>psicológicas</w:t>
      </w:r>
      <w:r w:rsidRPr="00D93FCC">
        <w:rPr>
          <w:rFonts w:ascii="Arial" w:hAnsi="Arial" w:cs="Arial"/>
          <w:bCs/>
          <w:sz w:val="24"/>
          <w:szCs w:val="24"/>
        </w:rPr>
        <w:t xml:space="preserve"> y físicas</w:t>
      </w:r>
      <w:r w:rsidR="00A52ABA" w:rsidRPr="00D93FCC">
        <w:rPr>
          <w:rFonts w:ascii="Arial" w:hAnsi="Arial" w:cs="Arial"/>
          <w:bCs/>
          <w:sz w:val="24"/>
          <w:szCs w:val="24"/>
        </w:rPr>
        <w:t xml:space="preserve"> fueron las m</w:t>
      </w:r>
      <w:r w:rsidR="00673552" w:rsidRPr="00D93FCC">
        <w:rPr>
          <w:rFonts w:ascii="Arial" w:hAnsi="Arial" w:cs="Arial"/>
          <w:bCs/>
          <w:sz w:val="24"/>
          <w:szCs w:val="24"/>
        </w:rPr>
        <w:t>á</w:t>
      </w:r>
      <w:r w:rsidR="00A52ABA" w:rsidRPr="00D93FCC">
        <w:rPr>
          <w:rFonts w:ascii="Arial" w:hAnsi="Arial" w:cs="Arial"/>
          <w:bCs/>
          <w:sz w:val="24"/>
          <w:szCs w:val="24"/>
        </w:rPr>
        <w:t xml:space="preserve">s mencionadas entre las </w:t>
      </w:r>
      <w:r w:rsidR="000D0957" w:rsidRPr="00D93FCC">
        <w:rPr>
          <w:rFonts w:ascii="Arial" w:hAnsi="Arial" w:cs="Arial"/>
          <w:bCs/>
          <w:sz w:val="24"/>
          <w:szCs w:val="24"/>
        </w:rPr>
        <w:t>mujeres embarazadas</w:t>
      </w:r>
      <w:r w:rsidR="00A52ABA" w:rsidRPr="00D93FCC">
        <w:rPr>
          <w:rFonts w:ascii="Arial" w:hAnsi="Arial" w:cs="Arial"/>
          <w:bCs/>
          <w:sz w:val="24"/>
          <w:szCs w:val="24"/>
        </w:rPr>
        <w:t xml:space="preserve"> en etapas de </w:t>
      </w:r>
      <w:proofErr w:type="spellStart"/>
      <w:r w:rsidR="00EF2E58" w:rsidRPr="00D93FCC">
        <w:rPr>
          <w:rFonts w:ascii="Arial" w:hAnsi="Arial" w:cs="Arial"/>
          <w:bCs/>
          <w:sz w:val="24"/>
          <w:szCs w:val="24"/>
        </w:rPr>
        <w:t>P</w:t>
      </w:r>
      <w:r w:rsidR="00A52ABA" w:rsidRPr="00D93FCC">
        <w:rPr>
          <w:rFonts w:ascii="Arial" w:hAnsi="Arial" w:cs="Arial"/>
          <w:bCs/>
          <w:sz w:val="24"/>
          <w:szCs w:val="24"/>
        </w:rPr>
        <w:t>re-acción</w:t>
      </w:r>
      <w:proofErr w:type="spellEnd"/>
      <w:r w:rsidR="00A52ABA" w:rsidRPr="00D93FCC">
        <w:rPr>
          <w:rFonts w:ascii="Arial" w:hAnsi="Arial" w:cs="Arial"/>
          <w:bCs/>
          <w:sz w:val="24"/>
          <w:szCs w:val="24"/>
        </w:rPr>
        <w:t>,</w:t>
      </w:r>
      <w:r w:rsidR="00F90730" w:rsidRPr="00D93FCC">
        <w:rPr>
          <w:rFonts w:ascii="Arial" w:hAnsi="Arial" w:cs="Arial"/>
          <w:bCs/>
          <w:sz w:val="24"/>
          <w:szCs w:val="24"/>
        </w:rPr>
        <w:t xml:space="preserve"> del mismo modo ocurre con los facilitadores. M</w:t>
      </w:r>
      <w:r w:rsidR="00A52ABA" w:rsidRPr="00D93FCC">
        <w:rPr>
          <w:rFonts w:ascii="Arial" w:hAnsi="Arial" w:cs="Arial"/>
          <w:bCs/>
          <w:sz w:val="24"/>
          <w:szCs w:val="24"/>
        </w:rPr>
        <w:t xml:space="preserve">ientras que </w:t>
      </w:r>
      <w:r w:rsidR="008B21D1" w:rsidRPr="00D93FCC">
        <w:rPr>
          <w:rFonts w:ascii="Arial" w:hAnsi="Arial" w:cs="Arial"/>
          <w:bCs/>
          <w:sz w:val="24"/>
          <w:szCs w:val="24"/>
        </w:rPr>
        <w:t xml:space="preserve">las barreras ambientales fueron las </w:t>
      </w:r>
      <w:r w:rsidR="00673552" w:rsidRPr="00D93FCC">
        <w:rPr>
          <w:rFonts w:ascii="Arial" w:hAnsi="Arial" w:cs="Arial"/>
          <w:bCs/>
          <w:sz w:val="24"/>
          <w:szCs w:val="24"/>
        </w:rPr>
        <w:t>más</w:t>
      </w:r>
      <w:r w:rsidR="008B21D1" w:rsidRPr="00D93FCC">
        <w:rPr>
          <w:rFonts w:ascii="Arial" w:hAnsi="Arial" w:cs="Arial"/>
          <w:bCs/>
          <w:sz w:val="24"/>
          <w:szCs w:val="24"/>
        </w:rPr>
        <w:t xml:space="preserve"> reportadas en etapas</w:t>
      </w:r>
      <w:r w:rsidR="00F90730" w:rsidRPr="00D93FCC">
        <w:rPr>
          <w:rFonts w:ascii="Arial" w:hAnsi="Arial" w:cs="Arial"/>
          <w:bCs/>
          <w:sz w:val="24"/>
          <w:szCs w:val="24"/>
        </w:rPr>
        <w:t xml:space="preserve"> de</w:t>
      </w:r>
      <w:r w:rsidR="008B21D1" w:rsidRPr="00D93FCC">
        <w:rPr>
          <w:rFonts w:ascii="Arial" w:hAnsi="Arial" w:cs="Arial"/>
          <w:bCs/>
          <w:sz w:val="24"/>
          <w:szCs w:val="24"/>
        </w:rPr>
        <w:t xml:space="preserve"> </w:t>
      </w:r>
      <w:r w:rsidR="00EF2E58" w:rsidRPr="00D93FCC">
        <w:rPr>
          <w:rFonts w:ascii="Arial" w:hAnsi="Arial" w:cs="Arial"/>
          <w:bCs/>
          <w:sz w:val="24"/>
          <w:szCs w:val="24"/>
        </w:rPr>
        <w:t>P</w:t>
      </w:r>
      <w:r w:rsidR="008B21D1" w:rsidRPr="00D93FCC">
        <w:rPr>
          <w:rFonts w:ascii="Arial" w:hAnsi="Arial" w:cs="Arial"/>
          <w:bCs/>
          <w:sz w:val="24"/>
          <w:szCs w:val="24"/>
        </w:rPr>
        <w:t>ost-acción</w:t>
      </w:r>
      <w:r w:rsidR="006B71C1" w:rsidRPr="00D93FCC">
        <w:rPr>
          <w:rFonts w:ascii="Arial" w:hAnsi="Arial" w:cs="Arial"/>
          <w:bCs/>
          <w:sz w:val="24"/>
          <w:szCs w:val="24"/>
        </w:rPr>
        <w:t xml:space="preserve"> (</w:t>
      </w:r>
      <w:r w:rsidR="000D0957" w:rsidRPr="00D93FCC">
        <w:rPr>
          <w:rFonts w:ascii="Arial" w:hAnsi="Arial" w:cs="Arial"/>
          <w:bCs/>
          <w:sz w:val="24"/>
          <w:szCs w:val="24"/>
        </w:rPr>
        <w:t>T</w:t>
      </w:r>
      <w:r w:rsidR="006B71C1" w:rsidRPr="00D93FCC">
        <w:rPr>
          <w:rFonts w:ascii="Arial" w:hAnsi="Arial" w:cs="Arial"/>
          <w:bCs/>
          <w:sz w:val="24"/>
          <w:szCs w:val="24"/>
        </w:rPr>
        <w:t xml:space="preserve">abla </w:t>
      </w:r>
      <w:r w:rsidR="00CD5CC6" w:rsidRPr="00D93FCC">
        <w:rPr>
          <w:rFonts w:ascii="Arial" w:hAnsi="Arial" w:cs="Arial"/>
          <w:bCs/>
          <w:sz w:val="24"/>
          <w:szCs w:val="24"/>
        </w:rPr>
        <w:t>4</w:t>
      </w:r>
      <w:r w:rsidR="006B71C1" w:rsidRPr="00D93FCC">
        <w:rPr>
          <w:rFonts w:ascii="Arial" w:hAnsi="Arial" w:cs="Arial"/>
          <w:bCs/>
          <w:sz w:val="24"/>
          <w:szCs w:val="24"/>
        </w:rPr>
        <w:t>)</w:t>
      </w:r>
      <w:r w:rsidR="00503DF3" w:rsidRPr="00D93FCC">
        <w:rPr>
          <w:rFonts w:ascii="Arial" w:hAnsi="Arial" w:cs="Arial"/>
          <w:bCs/>
          <w:sz w:val="24"/>
          <w:szCs w:val="24"/>
        </w:rPr>
        <w:t xml:space="preserve">. </w:t>
      </w:r>
    </w:p>
    <w:p w14:paraId="03D4FC51" w14:textId="11824A7D" w:rsidR="00074AEB" w:rsidRPr="00D93FCC" w:rsidRDefault="00074AEB" w:rsidP="00834C2C">
      <w:pPr>
        <w:spacing w:line="480" w:lineRule="auto"/>
        <w:contextualSpacing/>
        <w:rPr>
          <w:rFonts w:ascii="Arial" w:hAnsi="Arial" w:cs="Arial"/>
          <w:bCs/>
          <w:sz w:val="24"/>
          <w:szCs w:val="24"/>
        </w:rPr>
      </w:pPr>
    </w:p>
    <w:p w14:paraId="3FC946FE" w14:textId="6C26BE95" w:rsidR="006A31CB" w:rsidRPr="00D93FCC" w:rsidRDefault="00144843" w:rsidP="00834C2C">
      <w:pPr>
        <w:pStyle w:val="Ttulo1"/>
        <w:spacing w:line="480" w:lineRule="auto"/>
      </w:pPr>
      <w:bookmarkStart w:id="10" w:name="_Toc42767943"/>
      <w:r w:rsidRPr="00D93FCC">
        <w:t>Discusión</w:t>
      </w:r>
      <w:bookmarkEnd w:id="10"/>
    </w:p>
    <w:p w14:paraId="705BC0BA" w14:textId="6E6D03DB" w:rsidR="006A31CB" w:rsidRPr="00D93FCC" w:rsidRDefault="006A31CB" w:rsidP="00834C2C">
      <w:pPr>
        <w:spacing w:line="480" w:lineRule="auto"/>
        <w:contextualSpacing/>
        <w:rPr>
          <w:rFonts w:ascii="Arial" w:hAnsi="Arial" w:cs="Arial"/>
          <w:bCs/>
          <w:sz w:val="24"/>
          <w:szCs w:val="24"/>
        </w:rPr>
      </w:pPr>
      <w:r w:rsidRPr="00D93FCC">
        <w:rPr>
          <w:rFonts w:ascii="Arial" w:hAnsi="Arial" w:cs="Arial"/>
          <w:bCs/>
          <w:sz w:val="24"/>
          <w:szCs w:val="24"/>
        </w:rPr>
        <w:t xml:space="preserve">Hasta donde se conoce, existen limitados estudios que examinen la motivación y el cambio de comportamiento de actividad física en mujeres embarazadas chilenas. </w:t>
      </w:r>
    </w:p>
    <w:p w14:paraId="08C35D87" w14:textId="409B9093" w:rsidR="000B2934" w:rsidRPr="00D93FCC" w:rsidRDefault="007C785F" w:rsidP="00834C2C">
      <w:pPr>
        <w:spacing w:line="480" w:lineRule="auto"/>
        <w:contextualSpacing/>
        <w:rPr>
          <w:rFonts w:ascii="Arial" w:hAnsi="Arial" w:cs="Arial"/>
          <w:bCs/>
          <w:sz w:val="24"/>
          <w:szCs w:val="24"/>
        </w:rPr>
      </w:pPr>
      <w:r w:rsidRPr="00D93FCC">
        <w:rPr>
          <w:rFonts w:ascii="Arial" w:hAnsi="Arial" w:cs="Arial"/>
          <w:bCs/>
          <w:sz w:val="24"/>
          <w:szCs w:val="24"/>
        </w:rPr>
        <w:t xml:space="preserve">Un </w:t>
      </w:r>
      <w:r w:rsidR="00D0215B" w:rsidRPr="00D93FCC">
        <w:rPr>
          <w:rFonts w:ascii="Arial" w:hAnsi="Arial" w:cs="Arial"/>
          <w:bCs/>
          <w:sz w:val="24"/>
          <w:szCs w:val="24"/>
        </w:rPr>
        <w:t xml:space="preserve">78.9% </w:t>
      </w:r>
      <w:r w:rsidR="00C13746" w:rsidRPr="00D93FCC">
        <w:rPr>
          <w:rFonts w:ascii="Arial" w:hAnsi="Arial" w:cs="Arial"/>
          <w:bCs/>
          <w:sz w:val="24"/>
          <w:szCs w:val="24"/>
        </w:rPr>
        <w:t xml:space="preserve">de </w:t>
      </w:r>
      <w:r w:rsidR="00B1358B" w:rsidRPr="00D93FCC">
        <w:rPr>
          <w:rFonts w:ascii="Arial" w:hAnsi="Arial" w:cs="Arial"/>
          <w:bCs/>
          <w:sz w:val="24"/>
          <w:szCs w:val="24"/>
        </w:rPr>
        <w:t xml:space="preserve">las mujeres </w:t>
      </w:r>
      <w:r w:rsidR="00FC0237" w:rsidRPr="00D93FCC">
        <w:rPr>
          <w:rFonts w:ascii="Arial" w:hAnsi="Arial" w:cs="Arial"/>
          <w:bCs/>
          <w:sz w:val="24"/>
          <w:szCs w:val="24"/>
        </w:rPr>
        <w:t xml:space="preserve">de este estudio </w:t>
      </w:r>
      <w:r w:rsidR="00B1358B" w:rsidRPr="00D93FCC">
        <w:rPr>
          <w:rFonts w:ascii="Arial" w:hAnsi="Arial" w:cs="Arial"/>
          <w:bCs/>
          <w:sz w:val="24"/>
          <w:szCs w:val="24"/>
        </w:rPr>
        <w:t xml:space="preserve">se </w:t>
      </w:r>
      <w:r w:rsidR="00FC0237" w:rsidRPr="00D93FCC">
        <w:rPr>
          <w:rFonts w:ascii="Arial" w:hAnsi="Arial" w:cs="Arial"/>
          <w:bCs/>
          <w:sz w:val="24"/>
          <w:szCs w:val="24"/>
        </w:rPr>
        <w:t xml:space="preserve">clasificaron </w:t>
      </w:r>
      <w:r w:rsidR="00B1358B" w:rsidRPr="00D93FCC">
        <w:rPr>
          <w:rFonts w:ascii="Arial" w:hAnsi="Arial" w:cs="Arial"/>
          <w:bCs/>
          <w:sz w:val="24"/>
          <w:szCs w:val="24"/>
        </w:rPr>
        <w:t xml:space="preserve">en </w:t>
      </w:r>
      <w:r w:rsidR="00FC0237" w:rsidRPr="00D93FCC">
        <w:rPr>
          <w:rFonts w:ascii="Arial" w:hAnsi="Arial" w:cs="Arial"/>
          <w:bCs/>
          <w:sz w:val="24"/>
          <w:szCs w:val="24"/>
        </w:rPr>
        <w:t xml:space="preserve">las </w:t>
      </w:r>
      <w:r w:rsidR="00B1358B" w:rsidRPr="00D93FCC">
        <w:rPr>
          <w:rFonts w:ascii="Arial" w:hAnsi="Arial" w:cs="Arial"/>
          <w:bCs/>
          <w:sz w:val="24"/>
          <w:szCs w:val="24"/>
        </w:rPr>
        <w:t xml:space="preserve">etapas inactivas </w:t>
      </w:r>
      <w:r w:rsidR="007929F0" w:rsidRPr="00D93FCC">
        <w:rPr>
          <w:rFonts w:ascii="Arial" w:hAnsi="Arial" w:cs="Arial"/>
          <w:bCs/>
          <w:sz w:val="24"/>
          <w:szCs w:val="24"/>
        </w:rPr>
        <w:t xml:space="preserve">o de </w:t>
      </w:r>
      <w:proofErr w:type="spellStart"/>
      <w:r w:rsidR="007929F0" w:rsidRPr="00D93FCC">
        <w:rPr>
          <w:rFonts w:ascii="Arial" w:hAnsi="Arial" w:cs="Arial"/>
          <w:bCs/>
          <w:sz w:val="24"/>
          <w:szCs w:val="24"/>
        </w:rPr>
        <w:t>pre-acción</w:t>
      </w:r>
      <w:proofErr w:type="spellEnd"/>
      <w:r w:rsidR="007929F0" w:rsidRPr="00D93FCC">
        <w:rPr>
          <w:rFonts w:ascii="Arial" w:hAnsi="Arial" w:cs="Arial"/>
          <w:bCs/>
          <w:sz w:val="24"/>
          <w:szCs w:val="24"/>
        </w:rPr>
        <w:t xml:space="preserve"> </w:t>
      </w:r>
      <w:r w:rsidR="00B1358B" w:rsidRPr="00D93FCC">
        <w:rPr>
          <w:rFonts w:ascii="Arial" w:hAnsi="Arial" w:cs="Arial"/>
          <w:bCs/>
          <w:sz w:val="24"/>
          <w:szCs w:val="24"/>
        </w:rPr>
        <w:t>de</w:t>
      </w:r>
      <w:r w:rsidR="007929F0" w:rsidRPr="00D93FCC">
        <w:rPr>
          <w:rFonts w:ascii="Arial" w:hAnsi="Arial" w:cs="Arial"/>
          <w:bCs/>
          <w:sz w:val="24"/>
          <w:szCs w:val="24"/>
        </w:rPr>
        <w:t>l</w:t>
      </w:r>
      <w:r w:rsidR="00B1358B" w:rsidRPr="00D93FCC">
        <w:rPr>
          <w:rFonts w:ascii="Arial" w:hAnsi="Arial" w:cs="Arial"/>
          <w:bCs/>
          <w:sz w:val="24"/>
          <w:szCs w:val="24"/>
        </w:rPr>
        <w:t xml:space="preserve"> MTT.</w:t>
      </w:r>
      <w:r w:rsidR="006D642A" w:rsidRPr="00D93FCC">
        <w:rPr>
          <w:rFonts w:ascii="Arial" w:hAnsi="Arial" w:cs="Arial"/>
          <w:bCs/>
          <w:sz w:val="24"/>
          <w:szCs w:val="24"/>
        </w:rPr>
        <w:t xml:space="preserve"> </w:t>
      </w:r>
      <w:r w:rsidR="007929F0" w:rsidRPr="00D93FCC">
        <w:rPr>
          <w:rFonts w:ascii="Arial" w:hAnsi="Arial" w:cs="Arial"/>
          <w:bCs/>
          <w:sz w:val="24"/>
          <w:szCs w:val="24"/>
        </w:rPr>
        <w:t>Esto es c</w:t>
      </w:r>
      <w:r w:rsidR="000B2934" w:rsidRPr="00D93FCC">
        <w:rPr>
          <w:rFonts w:ascii="Arial" w:hAnsi="Arial" w:cs="Arial"/>
          <w:bCs/>
          <w:sz w:val="24"/>
          <w:szCs w:val="24"/>
        </w:rPr>
        <w:t xml:space="preserve">onsistente con </w:t>
      </w:r>
      <w:proofErr w:type="spellStart"/>
      <w:r w:rsidR="000B2934" w:rsidRPr="00D93FCC">
        <w:rPr>
          <w:rFonts w:ascii="Arial" w:hAnsi="Arial" w:cs="Arial"/>
          <w:bCs/>
          <w:sz w:val="24"/>
          <w:szCs w:val="24"/>
        </w:rPr>
        <w:t>Pirzadeh</w:t>
      </w:r>
      <w:proofErr w:type="spellEnd"/>
      <w:r w:rsidR="00EE50F3" w:rsidRPr="00D93FCC">
        <w:rPr>
          <w:rFonts w:ascii="Arial" w:hAnsi="Arial" w:cs="Arial"/>
          <w:bCs/>
          <w:sz w:val="24"/>
          <w:szCs w:val="24"/>
        </w:rPr>
        <w:t xml:space="preserve"> y cols</w:t>
      </w:r>
      <w:r w:rsidR="000B2934" w:rsidRPr="00D93FCC">
        <w:rPr>
          <w:rFonts w:ascii="Arial" w:hAnsi="Arial" w:cs="Arial"/>
          <w:bCs/>
          <w:sz w:val="24"/>
          <w:szCs w:val="24"/>
        </w:rPr>
        <w:t xml:space="preserve"> </w:t>
      </w:r>
      <w:r w:rsidR="00EE50F3" w:rsidRPr="00D93FCC">
        <w:rPr>
          <w:rFonts w:ascii="Arial" w:hAnsi="Arial" w:cs="Arial"/>
          <w:bCs/>
          <w:sz w:val="24"/>
          <w:szCs w:val="24"/>
        </w:rPr>
        <w:t>(</w:t>
      </w:r>
      <w:r w:rsidR="000B2934" w:rsidRPr="00D93FCC">
        <w:rPr>
          <w:rFonts w:ascii="Arial" w:hAnsi="Arial" w:cs="Arial"/>
          <w:bCs/>
          <w:sz w:val="24"/>
          <w:szCs w:val="24"/>
        </w:rPr>
        <w:t>2017</w:t>
      </w:r>
      <w:r w:rsidR="00EE50F3" w:rsidRPr="00D93FCC">
        <w:rPr>
          <w:rFonts w:ascii="Arial" w:hAnsi="Arial" w:cs="Arial"/>
          <w:bCs/>
          <w:sz w:val="24"/>
          <w:szCs w:val="24"/>
        </w:rPr>
        <w:t xml:space="preserve">), </w:t>
      </w:r>
      <w:r w:rsidR="007929F0" w:rsidRPr="00D93FCC">
        <w:rPr>
          <w:rFonts w:ascii="Arial" w:hAnsi="Arial" w:cs="Arial"/>
          <w:bCs/>
          <w:sz w:val="24"/>
          <w:szCs w:val="24"/>
        </w:rPr>
        <w:t>estudio realizado en</w:t>
      </w:r>
      <w:r w:rsidR="000B2934" w:rsidRPr="00D93FCC">
        <w:rPr>
          <w:rFonts w:ascii="Arial" w:hAnsi="Arial" w:cs="Arial"/>
          <w:bCs/>
          <w:sz w:val="24"/>
          <w:szCs w:val="24"/>
        </w:rPr>
        <w:t xml:space="preserve"> mujeres no gestantes</w:t>
      </w:r>
      <w:r w:rsidR="00EB26F2" w:rsidRPr="00D93FCC">
        <w:rPr>
          <w:rFonts w:ascii="Arial" w:hAnsi="Arial" w:cs="Arial"/>
          <w:bCs/>
          <w:sz w:val="24"/>
          <w:szCs w:val="24"/>
        </w:rPr>
        <w:t xml:space="preserve">, </w:t>
      </w:r>
      <w:r w:rsidR="000B2934" w:rsidRPr="00D93FCC">
        <w:rPr>
          <w:rFonts w:ascii="Arial" w:hAnsi="Arial" w:cs="Arial"/>
          <w:bCs/>
          <w:sz w:val="24"/>
          <w:szCs w:val="24"/>
        </w:rPr>
        <w:t xml:space="preserve">donde encontró un </w:t>
      </w:r>
      <w:r w:rsidR="00EB26F2" w:rsidRPr="00D93FCC">
        <w:rPr>
          <w:rFonts w:ascii="Arial" w:hAnsi="Arial" w:cs="Arial"/>
          <w:bCs/>
          <w:sz w:val="24"/>
          <w:szCs w:val="24"/>
        </w:rPr>
        <w:t>82.8% de mujeres entre las etapas inactivas del MTT</w:t>
      </w:r>
      <w:r w:rsidR="000553CD" w:rsidRPr="00D93FCC">
        <w:rPr>
          <w:rFonts w:ascii="Arial" w:hAnsi="Arial" w:cs="Arial"/>
          <w:bCs/>
          <w:sz w:val="24"/>
          <w:szCs w:val="24"/>
        </w:rPr>
        <w:t xml:space="preserve"> </w:t>
      </w:r>
      <w:r w:rsidR="000553CD" w:rsidRPr="00D93FCC">
        <w:rPr>
          <w:rFonts w:ascii="Arial" w:hAnsi="Arial" w:cs="Arial"/>
          <w:bCs/>
          <w:sz w:val="24"/>
          <w:szCs w:val="24"/>
        </w:rPr>
        <w:fldChar w:fldCharType="begin" w:fldLock="1"/>
      </w:r>
      <w:r w:rsidR="000553CD" w:rsidRPr="00D93FCC">
        <w:rPr>
          <w:rFonts w:ascii="Arial" w:hAnsi="Arial" w:cs="Arial"/>
          <w:bCs/>
          <w:sz w:val="24"/>
          <w:szCs w:val="24"/>
        </w:rPr>
        <w:instrText>ADDIN CSL_CITATION {"citationItems":[{"id":"ITEM-1","itemData":{"DOI":"10.4103/1735-9066.212979","ISSN":"1735-9066","abstract":"Background: The low level of physical activity is a risk factor behind several chronic diseases. Evidence shows the level of physical activity is decreasing, especially in women. This study aimed to apply the transtheoretical model to identify physical activity behavior in women who referred to health centers of Isfahan. Materials and Methods: This cross-sectional study was carried out among 400 women in Isfahan’s health centers. Data were collected using a questionnaire including demographic factors, the standard of exercise behavior, stages-of-change questionnaire, processes of change, self</w:instrText>
      </w:r>
      <w:r w:rsidR="000553CD" w:rsidRPr="00D93FCC">
        <w:rPr>
          <w:rFonts w:ascii="Cambria Math" w:hAnsi="Cambria Math" w:cs="Cambria Math"/>
          <w:bCs/>
          <w:sz w:val="24"/>
          <w:szCs w:val="24"/>
        </w:rPr>
        <w:instrText>‑</w:instrText>
      </w:r>
      <w:r w:rsidR="000553CD" w:rsidRPr="00D93FCC">
        <w:rPr>
          <w:rFonts w:ascii="Arial" w:hAnsi="Arial" w:cs="Arial"/>
          <w:bCs/>
          <w:sz w:val="24"/>
          <w:szCs w:val="24"/>
        </w:rPr>
        <w:instrText>efficacy, and decisional balance. Data were analyzed with the Statistical Package for the Social Sciences (SPSS) (version 16). Descriptive statistics, the Mann–Whitney test, one</w:instrText>
      </w:r>
      <w:r w:rsidR="000553CD" w:rsidRPr="00D93FCC">
        <w:rPr>
          <w:rFonts w:ascii="Cambria Math" w:hAnsi="Cambria Math" w:cs="Cambria Math"/>
          <w:bCs/>
          <w:sz w:val="24"/>
          <w:szCs w:val="24"/>
        </w:rPr>
        <w:instrText>‑</w:instrText>
      </w:r>
      <w:r w:rsidR="000553CD" w:rsidRPr="00D93FCC">
        <w:rPr>
          <w:rFonts w:ascii="Arial" w:hAnsi="Arial" w:cs="Arial"/>
          <w:bCs/>
          <w:sz w:val="24"/>
          <w:szCs w:val="24"/>
        </w:rPr>
        <w:instrText>way analysis of variance (ANOVA), and Pearson correlation were used. Results: The mean (SD) of age was 31.46 (8.92); 81.5% of women were housewives and the others employees. The mean score of physical activity per day for women was 10.66 min. Ninety</w:instrText>
      </w:r>
      <w:r w:rsidR="000553CD" w:rsidRPr="00D93FCC">
        <w:rPr>
          <w:rFonts w:ascii="Cambria Math" w:hAnsi="Cambria Math" w:cs="Cambria Math"/>
          <w:bCs/>
          <w:sz w:val="24"/>
          <w:szCs w:val="24"/>
        </w:rPr>
        <w:instrText>‑</w:instrText>
      </w:r>
      <w:r w:rsidR="000553CD" w:rsidRPr="00D93FCC">
        <w:rPr>
          <w:rFonts w:ascii="Arial" w:hAnsi="Arial" w:cs="Arial"/>
          <w:bCs/>
          <w:sz w:val="24"/>
          <w:szCs w:val="24"/>
        </w:rPr>
        <w:instrText>six persons (24%) were classified in the pr-contemplation stage, 100 (33.3%) in the contemplation stage, 102 (25.5%) in the preparation stage, 29 (7.2%) in the action stage, and 40 (10%) in the maintenance stage. The results showed the stages of change significantly correlated with the decisional balance (P = 0.04), processes of change, and self</w:instrText>
      </w:r>
      <w:r w:rsidR="000553CD" w:rsidRPr="00D93FCC">
        <w:rPr>
          <w:rFonts w:ascii="Cambria Math" w:hAnsi="Cambria Math" w:cs="Cambria Math"/>
          <w:bCs/>
          <w:sz w:val="24"/>
          <w:szCs w:val="24"/>
        </w:rPr>
        <w:instrText>‑</w:instrText>
      </w:r>
      <w:r w:rsidR="000553CD" w:rsidRPr="00D93FCC">
        <w:rPr>
          <w:rFonts w:ascii="Arial" w:hAnsi="Arial" w:cs="Arial"/>
          <w:bCs/>
          <w:sz w:val="24"/>
          <w:szCs w:val="24"/>
        </w:rPr>
        <w:instrText>efficacy (P &lt; 0.01). Conclusions: With regard to the low level of physical activity in women and the role of the stages-of-change model in determining effective factors behind behavior, there should be an attempt to develop continuous and organized educational programs to promote physical activity in women by using the transtheoretical model. Keywords:","author":[{"dropping-particle":"","family":"Pirzadeh","given":"Asiyeh","non-dropping-particle":"","parse-names":false,"suffix":""},{"dropping-particle":"","family":"Mostafavi","given":"Firoozeh","non-dropping-particle":"","parse-names":false,"suffix":""},{"dropping-particle":"","family":"Ghofarnipour","given":"Fazlollah","non-dropping-particle":"","parse-names":false,"suffix":""},{"dropping-particle":"","family":"Mansourian","given":"Marjan","non-dropping-particle":"","parse-names":false,"suffix":""}],"container-title":"Iranian Journal of Nursing and Midwifery Research","id":"ITEM-1","issue":"4","issued":{"date-parts":[["2017"]]},"page":"299","title":"The application of the transtheoretical model to identify physical activity behavior in women","type":"article-journal","volume":"22"},"uris":["http://www.mendeley.com/documents/?uuid=52347ec9-dd9a-4f6a-9c5b-e56ceaef20b5"]}],"mendeley":{"formattedCitation":"(30)","plainTextFormattedCitation":"(30)","previouslyFormattedCitation":"(30)"},"properties":{"noteIndex":0},"schema":"https://github.com/citation-style-language/schema/raw/master/csl-citation.json"}</w:instrText>
      </w:r>
      <w:r w:rsidR="000553CD" w:rsidRPr="00D93FCC">
        <w:rPr>
          <w:rFonts w:ascii="Arial" w:hAnsi="Arial" w:cs="Arial"/>
          <w:bCs/>
          <w:sz w:val="24"/>
          <w:szCs w:val="24"/>
        </w:rPr>
        <w:fldChar w:fldCharType="separate"/>
      </w:r>
      <w:r w:rsidR="000553CD" w:rsidRPr="00D93FCC">
        <w:rPr>
          <w:rFonts w:ascii="Arial" w:hAnsi="Arial" w:cs="Arial"/>
          <w:bCs/>
          <w:noProof/>
          <w:sz w:val="24"/>
          <w:szCs w:val="24"/>
        </w:rPr>
        <w:t>(30)</w:t>
      </w:r>
      <w:r w:rsidR="000553CD" w:rsidRPr="00D93FCC">
        <w:rPr>
          <w:rFonts w:ascii="Arial" w:hAnsi="Arial" w:cs="Arial"/>
          <w:bCs/>
          <w:sz w:val="24"/>
          <w:szCs w:val="24"/>
        </w:rPr>
        <w:fldChar w:fldCharType="end"/>
      </w:r>
      <w:r w:rsidR="00EB26F2" w:rsidRPr="00D93FCC">
        <w:rPr>
          <w:rFonts w:ascii="Arial" w:hAnsi="Arial" w:cs="Arial"/>
          <w:bCs/>
          <w:sz w:val="24"/>
          <w:szCs w:val="24"/>
        </w:rPr>
        <w:t xml:space="preserve">. </w:t>
      </w:r>
    </w:p>
    <w:p w14:paraId="17DB9ED4" w14:textId="2EEC658A" w:rsidR="000510D5" w:rsidRPr="00D93FCC" w:rsidRDefault="0014715D" w:rsidP="00834C2C">
      <w:pPr>
        <w:spacing w:line="480" w:lineRule="auto"/>
        <w:contextualSpacing/>
        <w:rPr>
          <w:rFonts w:ascii="Arial" w:hAnsi="Arial" w:cs="Arial"/>
          <w:bCs/>
          <w:sz w:val="24"/>
          <w:szCs w:val="24"/>
        </w:rPr>
      </w:pPr>
      <w:r w:rsidRPr="00D93FCC">
        <w:rPr>
          <w:rFonts w:ascii="Arial" w:hAnsi="Arial" w:cs="Arial"/>
          <w:bCs/>
          <w:sz w:val="24"/>
          <w:szCs w:val="24"/>
        </w:rPr>
        <w:t>Las mujeres casadas/en pareja</w:t>
      </w:r>
      <w:r w:rsidR="00D82614" w:rsidRPr="00D93FCC">
        <w:rPr>
          <w:rFonts w:ascii="Arial" w:hAnsi="Arial" w:cs="Arial"/>
          <w:bCs/>
          <w:sz w:val="24"/>
          <w:szCs w:val="24"/>
        </w:rPr>
        <w:t>,</w:t>
      </w:r>
      <w:r w:rsidR="007C785F" w:rsidRPr="00D93FCC">
        <w:rPr>
          <w:rFonts w:ascii="Arial" w:hAnsi="Arial" w:cs="Arial"/>
          <w:bCs/>
          <w:sz w:val="24"/>
          <w:szCs w:val="24"/>
        </w:rPr>
        <w:t xml:space="preserve"> </w:t>
      </w:r>
      <w:r w:rsidR="00D82614" w:rsidRPr="00D93FCC">
        <w:rPr>
          <w:rFonts w:ascii="Arial" w:hAnsi="Arial" w:cs="Arial"/>
          <w:bCs/>
          <w:sz w:val="24"/>
          <w:szCs w:val="24"/>
        </w:rPr>
        <w:t xml:space="preserve">con un nivel educacional medio </w:t>
      </w:r>
      <w:r w:rsidRPr="00D93FCC">
        <w:rPr>
          <w:rFonts w:ascii="Arial" w:hAnsi="Arial" w:cs="Arial"/>
          <w:bCs/>
          <w:sz w:val="24"/>
          <w:szCs w:val="24"/>
        </w:rPr>
        <w:t>y con exceso de peso pregestacional se encontraron con mayor frecuencia entre las etapas inactivas del MTT, en comparación</w:t>
      </w:r>
      <w:r w:rsidR="00E56D2E" w:rsidRPr="00D93FCC">
        <w:rPr>
          <w:rFonts w:ascii="Arial" w:hAnsi="Arial" w:cs="Arial"/>
          <w:bCs/>
          <w:sz w:val="24"/>
          <w:szCs w:val="24"/>
        </w:rPr>
        <w:t xml:space="preserve"> con las</w:t>
      </w:r>
      <w:r w:rsidRPr="00D93FCC">
        <w:rPr>
          <w:rFonts w:ascii="Arial" w:hAnsi="Arial" w:cs="Arial"/>
          <w:bCs/>
          <w:sz w:val="24"/>
          <w:szCs w:val="24"/>
        </w:rPr>
        <w:t xml:space="preserve"> </w:t>
      </w:r>
      <w:r w:rsidR="00D82614" w:rsidRPr="00D93FCC">
        <w:rPr>
          <w:rFonts w:ascii="Arial" w:hAnsi="Arial" w:cs="Arial"/>
          <w:bCs/>
          <w:sz w:val="24"/>
          <w:szCs w:val="24"/>
        </w:rPr>
        <w:t xml:space="preserve">gestantes entre las etapas activas del MTT que </w:t>
      </w:r>
      <w:r w:rsidR="00E56D2E" w:rsidRPr="00D93FCC">
        <w:rPr>
          <w:rFonts w:ascii="Arial" w:hAnsi="Arial" w:cs="Arial"/>
          <w:bCs/>
          <w:sz w:val="24"/>
          <w:szCs w:val="24"/>
        </w:rPr>
        <w:t>eran en mayor proporción</w:t>
      </w:r>
      <w:r w:rsidR="00D82614" w:rsidRPr="00D93FCC">
        <w:rPr>
          <w:rFonts w:ascii="Arial" w:hAnsi="Arial" w:cs="Arial"/>
          <w:bCs/>
          <w:sz w:val="24"/>
          <w:szCs w:val="24"/>
        </w:rPr>
        <w:t xml:space="preserve"> solteras y con un nivel educacional superior. </w:t>
      </w:r>
      <w:r w:rsidR="001F22D7" w:rsidRPr="00D93FCC">
        <w:rPr>
          <w:rFonts w:ascii="Arial" w:hAnsi="Arial" w:cs="Arial"/>
          <w:bCs/>
          <w:sz w:val="24"/>
          <w:szCs w:val="24"/>
        </w:rPr>
        <w:t xml:space="preserve">En concordancia, </w:t>
      </w:r>
      <w:r w:rsidR="00DE5110" w:rsidRPr="00D93FCC">
        <w:rPr>
          <w:rFonts w:ascii="Arial" w:hAnsi="Arial" w:cs="Arial"/>
          <w:bCs/>
          <w:sz w:val="24"/>
          <w:szCs w:val="24"/>
        </w:rPr>
        <w:t xml:space="preserve">Nascimento y cols (2015), </w:t>
      </w:r>
      <w:r w:rsidR="005D1DE2" w:rsidRPr="00D93FCC">
        <w:rPr>
          <w:rFonts w:ascii="Arial" w:hAnsi="Arial" w:cs="Arial"/>
          <w:bCs/>
          <w:sz w:val="24"/>
          <w:szCs w:val="24"/>
        </w:rPr>
        <w:t>demostró una</w:t>
      </w:r>
      <w:r w:rsidR="00D82614" w:rsidRPr="00D93FCC">
        <w:rPr>
          <w:rFonts w:ascii="Arial" w:hAnsi="Arial" w:cs="Arial"/>
          <w:bCs/>
          <w:sz w:val="24"/>
          <w:szCs w:val="24"/>
        </w:rPr>
        <w:t xml:space="preserve"> </w:t>
      </w:r>
      <w:r w:rsidR="00E56D2E" w:rsidRPr="00D93FCC">
        <w:rPr>
          <w:rFonts w:ascii="Arial" w:hAnsi="Arial" w:cs="Arial"/>
          <w:bCs/>
          <w:sz w:val="24"/>
          <w:szCs w:val="24"/>
        </w:rPr>
        <w:t>asociación positiva entre la práctica de actividad física y nivel educacio</w:t>
      </w:r>
      <w:r w:rsidR="001F22D7" w:rsidRPr="00D93FCC">
        <w:rPr>
          <w:rFonts w:ascii="Arial" w:hAnsi="Arial" w:cs="Arial"/>
          <w:bCs/>
          <w:sz w:val="24"/>
          <w:szCs w:val="24"/>
        </w:rPr>
        <w:t xml:space="preserve">nal más alto </w:t>
      </w:r>
      <w:r w:rsidR="00E56D2E" w:rsidRPr="00D93FCC">
        <w:rPr>
          <w:rFonts w:ascii="Arial" w:hAnsi="Arial" w:cs="Arial"/>
          <w:bCs/>
          <w:sz w:val="24"/>
          <w:szCs w:val="24"/>
        </w:rPr>
        <w:t>(OR= 1.82; CI 95% 1.28–2.60)</w:t>
      </w:r>
      <w:r w:rsidR="005D1DE2" w:rsidRPr="00D93FCC">
        <w:rPr>
          <w:rFonts w:ascii="Arial" w:hAnsi="Arial" w:cs="Arial"/>
          <w:bCs/>
          <w:sz w:val="24"/>
          <w:szCs w:val="24"/>
        </w:rPr>
        <w:t>, primiparidad (OR = 1.49; IC 95% 1.07–2.07)</w:t>
      </w:r>
      <w:r w:rsidR="001F22D7" w:rsidRPr="00D93FCC">
        <w:rPr>
          <w:rFonts w:ascii="Arial" w:hAnsi="Arial" w:cs="Arial"/>
          <w:bCs/>
          <w:sz w:val="24"/>
          <w:szCs w:val="24"/>
        </w:rPr>
        <w:t xml:space="preserve"> </w:t>
      </w:r>
      <w:r w:rsidR="005D1DE2" w:rsidRPr="00D93FCC">
        <w:rPr>
          <w:rFonts w:ascii="Arial" w:hAnsi="Arial" w:cs="Arial"/>
          <w:bCs/>
          <w:sz w:val="24"/>
          <w:szCs w:val="24"/>
        </w:rPr>
        <w:t xml:space="preserve">y </w:t>
      </w:r>
      <w:r w:rsidR="0033058A" w:rsidRPr="00D93FCC">
        <w:rPr>
          <w:rFonts w:ascii="Arial" w:hAnsi="Arial" w:cs="Arial"/>
          <w:bCs/>
          <w:sz w:val="24"/>
          <w:szCs w:val="24"/>
        </w:rPr>
        <w:t>consejería</w:t>
      </w:r>
      <w:r w:rsidR="005D1DE2" w:rsidRPr="00D93FCC">
        <w:rPr>
          <w:rFonts w:ascii="Arial" w:hAnsi="Arial" w:cs="Arial"/>
          <w:bCs/>
          <w:sz w:val="24"/>
          <w:szCs w:val="24"/>
        </w:rPr>
        <w:t xml:space="preserve"> de </w:t>
      </w:r>
      <w:r w:rsidR="001F22D7" w:rsidRPr="00D93FCC">
        <w:rPr>
          <w:rFonts w:ascii="Arial" w:hAnsi="Arial" w:cs="Arial"/>
          <w:bCs/>
          <w:sz w:val="24"/>
          <w:szCs w:val="24"/>
        </w:rPr>
        <w:t>AF</w:t>
      </w:r>
      <w:r w:rsidR="005D1DE2" w:rsidRPr="00D93FCC">
        <w:rPr>
          <w:rFonts w:ascii="Arial" w:hAnsi="Arial" w:cs="Arial"/>
          <w:bCs/>
          <w:sz w:val="24"/>
          <w:szCs w:val="24"/>
        </w:rPr>
        <w:t xml:space="preserve"> durante la atención prenatal (OR = 2.54; IC 95% 1.80–3.57)</w:t>
      </w:r>
      <w:r w:rsidR="000553CD" w:rsidRPr="00D93FCC">
        <w:rPr>
          <w:rFonts w:ascii="Arial" w:hAnsi="Arial" w:cs="Arial"/>
          <w:bCs/>
          <w:sz w:val="24"/>
          <w:szCs w:val="24"/>
        </w:rPr>
        <w:fldChar w:fldCharType="begin" w:fldLock="1"/>
      </w:r>
      <w:r w:rsidR="000553CD" w:rsidRPr="00D93FCC">
        <w:rPr>
          <w:rFonts w:ascii="Arial" w:hAnsi="Arial" w:cs="Arial"/>
          <w:bCs/>
          <w:sz w:val="24"/>
          <w:szCs w:val="24"/>
        </w:rPr>
        <w:instrText>ADDIN CSL_CITATION {"citationItems":[{"id":"ITEM-1","itemData":{"DOI":"10.1371/journal.pone.0128953","ISSN":"19326203","abstract":"Objective To assess the physical activity levels of pregnant women and to examine the characteristics associated with the practice of exercise and the activities of daily living during pregnancy. Methods For this cross-sectional study, 1,279 women were recruited within 72 hours postpartum. They were interviewed about their socio-demographic data and obstetric history and were administered self-report questionnaires about exercise and daily physical activities during pregnancy. Data on the current pregnancy, labor, delivery, and newborn outcomes were collected from participants' medical records. To analyze factors related to the practice of exercise, we used the student t-test, X2, and odds ratio (OR), with a corresponding 95%confident interval (CI), followed by a multiple logistic regression. The significance level was 5%. Results Compared to the pre-pregnancy period, the prevalence of physical activity among participants was lower throughout pregnancy (20.1%) (p = 0.01). Half of the women interrupted practicing physical exercise due to pregnancy. The lowest prevalence of exercise was observed in the first (13.6%) and third trimesters (13.4%). Less than half of women received exercise guidance during prenatal care meetings (47.4%). Walking was the most commonly reported exercise, followed by water aerobics. Factors positively associated with exercise practice were higher educational level (OR= 1.82; CI 95% 1.28-2.60), primiparity (OR=1.49; CI 95% 1.07-2.07), exercising before pregnancy (OR= 6.45; CI 95% 4.64-8.96), and exercise guidance during prenatal care (OR=2.54; CI 95% 1.80-3.57). Mildly intense exercise and domestic activities were most frequently reported among pregnant women. There were no differences in maternal and perinatal outcomes between active and sedentary pregnant women. Conclusion The findings indicate that promoting physical activity remains a priority in public health policy, and women of childbearing age, especially those planning a pregnancy, should be encouraged to adopt an exercise routine or maintain an active lifestyle during pregnancy in order to avoid sedentary- and obesity-associated risks.","author":[{"dropping-particle":"","family":"Nascimento","given":"Simony Lira","non-dropping-particle":"","parse-names":false,"suffix":""},{"dropping-particle":"","family":"Surita","given":"Fernanda Garanhani","non-dropping-particle":"","parse-names":false,"suffix":""},{"dropping-particle":"","family":"Godoy","given":"Ana Carolina","non-dropping-particle":"","parse-names":false,"suffix":""},{"dropping-particle":"","family":"Kasawara","given":"Karina Tamy","non-dropping-particle":"","parse-names":false,"suffix":""},{"dropping-particle":"","family":"Morais","given":"Sirlei Siani","non-dropping-particle":"","parse-names":false,"suffix":""}],"container-title":"PLoS ONE","id":"ITEM-1","issue":"6","issued":{"date-parts":[["2015"]]},"page":"1-14","title":"Physical activity patterns and factors related to exercise during pregnancy: A cross sectional study","type":"article-journal","volume":"10"},"uris":["http://www.mendeley.com/documents/?uuid=692c13fa-6b95-46e4-8d37-afc1eb35a69c"]}],"mendeley":{"formattedCitation":"(31)","plainTextFormattedCitation":"(31)","previouslyFormattedCitation":"(31)"},"properties":{"noteIndex":0},"schema":"https://github.com/citation-style-language/schema/raw/master/csl-citation.json"}</w:instrText>
      </w:r>
      <w:r w:rsidR="000553CD" w:rsidRPr="00D93FCC">
        <w:rPr>
          <w:rFonts w:ascii="Arial" w:hAnsi="Arial" w:cs="Arial"/>
          <w:bCs/>
          <w:sz w:val="24"/>
          <w:szCs w:val="24"/>
        </w:rPr>
        <w:fldChar w:fldCharType="separate"/>
      </w:r>
      <w:r w:rsidR="000553CD" w:rsidRPr="00D93FCC">
        <w:rPr>
          <w:rFonts w:ascii="Arial" w:hAnsi="Arial" w:cs="Arial"/>
          <w:bCs/>
          <w:noProof/>
          <w:sz w:val="24"/>
          <w:szCs w:val="24"/>
        </w:rPr>
        <w:t>(31)</w:t>
      </w:r>
      <w:r w:rsidR="000553CD" w:rsidRPr="00D93FCC">
        <w:rPr>
          <w:rFonts w:ascii="Arial" w:hAnsi="Arial" w:cs="Arial"/>
          <w:bCs/>
          <w:sz w:val="24"/>
          <w:szCs w:val="24"/>
        </w:rPr>
        <w:fldChar w:fldCharType="end"/>
      </w:r>
      <w:r w:rsidR="001F22D7" w:rsidRPr="00D93FCC">
        <w:rPr>
          <w:rFonts w:ascii="Arial" w:hAnsi="Arial" w:cs="Arial"/>
          <w:bCs/>
          <w:sz w:val="24"/>
          <w:szCs w:val="24"/>
        </w:rPr>
        <w:t xml:space="preserve">. </w:t>
      </w:r>
      <w:r w:rsidR="0033058A" w:rsidRPr="00D93FCC">
        <w:rPr>
          <w:rFonts w:ascii="Arial" w:hAnsi="Arial" w:cs="Arial"/>
          <w:bCs/>
          <w:sz w:val="24"/>
          <w:szCs w:val="24"/>
        </w:rPr>
        <w:t xml:space="preserve">En población chilena </w:t>
      </w:r>
      <w:r w:rsidR="00D52BFD" w:rsidRPr="00D93FCC">
        <w:rPr>
          <w:rFonts w:ascii="Arial" w:hAnsi="Arial" w:cs="Arial"/>
          <w:bCs/>
          <w:sz w:val="24"/>
          <w:szCs w:val="24"/>
        </w:rPr>
        <w:t xml:space="preserve">Celis-Morales y cols </w:t>
      </w:r>
      <w:r w:rsidR="00154F6A" w:rsidRPr="00D93FCC">
        <w:rPr>
          <w:rFonts w:ascii="Arial" w:hAnsi="Arial" w:cs="Arial"/>
          <w:bCs/>
          <w:sz w:val="24"/>
          <w:szCs w:val="24"/>
        </w:rPr>
        <w:t>(201</w:t>
      </w:r>
      <w:r w:rsidR="00D52BFD" w:rsidRPr="00D93FCC">
        <w:rPr>
          <w:rFonts w:ascii="Arial" w:hAnsi="Arial" w:cs="Arial"/>
          <w:bCs/>
          <w:sz w:val="24"/>
          <w:szCs w:val="24"/>
        </w:rPr>
        <w:t>5</w:t>
      </w:r>
      <w:r w:rsidR="00154F6A" w:rsidRPr="00D93FCC">
        <w:rPr>
          <w:rFonts w:ascii="Arial" w:hAnsi="Arial" w:cs="Arial"/>
          <w:bCs/>
          <w:sz w:val="24"/>
          <w:szCs w:val="24"/>
        </w:rPr>
        <w:t>),</w:t>
      </w:r>
      <w:r w:rsidR="00D52BFD" w:rsidRPr="00D93FCC">
        <w:rPr>
          <w:rFonts w:ascii="Arial" w:hAnsi="Arial" w:cs="Arial"/>
          <w:bCs/>
          <w:sz w:val="24"/>
          <w:szCs w:val="24"/>
        </w:rPr>
        <w:t xml:space="preserve"> </w:t>
      </w:r>
      <w:r w:rsidR="000D6B34" w:rsidRPr="00D93FCC">
        <w:rPr>
          <w:rFonts w:ascii="Arial" w:hAnsi="Arial" w:cs="Arial"/>
          <w:bCs/>
          <w:sz w:val="24"/>
          <w:szCs w:val="24"/>
        </w:rPr>
        <w:t xml:space="preserve">encontró que la prevalencia de inactividad física </w:t>
      </w:r>
      <w:r w:rsidR="004D427A" w:rsidRPr="00D93FCC">
        <w:rPr>
          <w:rFonts w:ascii="Arial" w:hAnsi="Arial" w:cs="Arial"/>
          <w:bCs/>
          <w:sz w:val="24"/>
          <w:szCs w:val="24"/>
        </w:rPr>
        <w:t>a</w:t>
      </w:r>
      <w:r w:rsidR="00586541" w:rsidRPr="00D93FCC">
        <w:rPr>
          <w:rFonts w:ascii="Arial" w:hAnsi="Arial" w:cs="Arial"/>
          <w:bCs/>
          <w:sz w:val="24"/>
          <w:szCs w:val="24"/>
        </w:rPr>
        <w:t>umenta</w:t>
      </w:r>
      <w:r w:rsidR="004D427A" w:rsidRPr="00D93FCC">
        <w:rPr>
          <w:rFonts w:ascii="Arial" w:hAnsi="Arial" w:cs="Arial"/>
          <w:bCs/>
          <w:sz w:val="24"/>
          <w:szCs w:val="24"/>
        </w:rPr>
        <w:t xml:space="preserve"> con menor nivel educacional, estar casada/en pareja y </w:t>
      </w:r>
      <w:r w:rsidR="00DE5110" w:rsidRPr="00D93FCC">
        <w:rPr>
          <w:rFonts w:ascii="Arial" w:hAnsi="Arial" w:cs="Arial"/>
          <w:bCs/>
          <w:sz w:val="24"/>
          <w:szCs w:val="24"/>
        </w:rPr>
        <w:t xml:space="preserve">tener </w:t>
      </w:r>
      <w:r w:rsidR="004D427A" w:rsidRPr="00D93FCC">
        <w:rPr>
          <w:rFonts w:ascii="Arial" w:hAnsi="Arial" w:cs="Arial"/>
          <w:bCs/>
          <w:sz w:val="24"/>
          <w:szCs w:val="24"/>
        </w:rPr>
        <w:t>exceso de peso</w:t>
      </w:r>
      <w:r w:rsidR="000553CD" w:rsidRPr="00D93FCC">
        <w:rPr>
          <w:rFonts w:ascii="Arial" w:hAnsi="Arial" w:cs="Arial"/>
          <w:bCs/>
          <w:sz w:val="24"/>
          <w:szCs w:val="24"/>
        </w:rPr>
        <w:t xml:space="preserve"> </w:t>
      </w:r>
      <w:r w:rsidR="000553CD" w:rsidRPr="00D93FCC">
        <w:rPr>
          <w:rFonts w:ascii="Arial" w:hAnsi="Arial" w:cs="Arial"/>
          <w:bCs/>
          <w:sz w:val="24"/>
          <w:szCs w:val="24"/>
        </w:rPr>
        <w:fldChar w:fldCharType="begin" w:fldLock="1"/>
      </w:r>
      <w:r w:rsidR="000553CD" w:rsidRPr="00D93FCC">
        <w:rPr>
          <w:rFonts w:ascii="Arial" w:hAnsi="Arial" w:cs="Arial"/>
          <w:bCs/>
          <w:sz w:val="24"/>
          <w:szCs w:val="24"/>
        </w:rPr>
        <w:instrText>ADDIN CSL_CITATION {"citationItems":[{"id":"ITEM-1","itemData":{"DOI":"10.1093/pubmed/fdv079","ISSN":"17413850","abstract":"Background Surveillance of physical activity (PA) is essential for the development of health promotion initiatives. The aim of the present study was to examine the prevalence of PA and sedentary behaviour with respect to socio-demographic factors in Chile. Methods A representative sample of 5434 adults aged 15 years (59% women) who participated in the Chilean National Health Survey (2009-2010) were included. Socio-demographic data (age, sex, environment, education level, income level and smoking status) were collected for all participants. PA levels were assessed using the Global Physical Activity Questionnaire. Results 19.8% [95% CI: 18.1-21.6] of the Chilean population did not meet PA recommendations (600 MET min week21). The prevalence of physical inactivity was higher in participants aged 65 years, compared with the youngest age groups and was higher in women than in men. However, it was lower for participants with high, compared with low, education or income levels. The overall prevalence of sedentary risk behaviour (spending .4 h sitting per day) was 35.9% [95% CI: 33.7-38.2]. Conclusion Physical inactivity correlates strongly with socio-demographic factors such as age, gender and educational level. Results identify social and economic groups to which future public health interventions should be aimed to increase PA in the Chilean population.","author":[{"dropping-particle":"","family":"Celis-Morales","given":"Carlos","non-dropping-particle":"","parse-names":false,"suffix":""},{"dropping-particle":"","family":"Salas","given":"Carlos","non-dropping-particle":"","parse-names":false,"suffix":""},{"dropping-particle":"","family":"Alduhishy","given":"Anas","non-dropping-particle":"","parse-names":false,"suffix":""},{"dropping-particle":"","family":"Sanzana","given":"Ruth","non-dropping-particle":"","parse-names":false,"suffix":""},{"dropping-particle":"","family":"Martínez","given":"Mara Adela","non-dropping-particle":"","parse-names":false,"suffix":""},{"dropping-particle":"","family":"Leiva","given":"Ana","non-dropping-particle":"","parse-names":false,"suffix":""},{"dropping-particle":"","family":"Diaz","given":"Ximena","non-dropping-particle":"","parse-names":false,"suffix":""},{"dropping-particle":"","family":"Martínez","given":"Cristian","non-dropping-particle":"","parse-names":false,"suffix":""},{"dropping-particle":"","family":"Álvarez","given":"Cristian","non-dropping-particle":"","parse-names":false,"suffix":""},{"dropping-particle":"","family":"Leppe","given":"Jaime","non-dropping-particle":"","parse-names":false,"suffix":""},{"dropping-particle":"","family":"Munro","given":"C. Alexandra","non-dropping-particle":"","parse-names":false,"suffix":""},{"dropping-particle":"","family":"Siervo","given":"Mario","non-dropping-particle":"","parse-names":false,"suffix":""},{"dropping-particle":"","family":"Willis","given":"Naomi D.","non-dropping-particle":"","parse-names":false,"suffix":""}],"container-title":"Journal of Public Health (United Kingdom)","id":"ITEM-1","issue":"2","issued":{"date-parts":[["2016"]]},"page":"e98-e105","title":"Socio-demographic patterns of physical activity and sedentary behaviour in Chile: Results from the National Health Survey 2009-2010","type":"article-journal","volume":"38"},"uris":["http://www.mendeley.com/documents/?uuid=80f060d7-f34d-4c9f-a92a-259d831c6538"]}],"mendeley":{"formattedCitation":"(32)","plainTextFormattedCitation":"(32)","previouslyFormattedCitation":"(32)"},"properties":{"noteIndex":0},"schema":"https://github.com/citation-style-language/schema/raw/master/csl-citation.json"}</w:instrText>
      </w:r>
      <w:r w:rsidR="000553CD" w:rsidRPr="00D93FCC">
        <w:rPr>
          <w:rFonts w:ascii="Arial" w:hAnsi="Arial" w:cs="Arial"/>
          <w:bCs/>
          <w:sz w:val="24"/>
          <w:szCs w:val="24"/>
        </w:rPr>
        <w:fldChar w:fldCharType="separate"/>
      </w:r>
      <w:r w:rsidR="000553CD" w:rsidRPr="00D93FCC">
        <w:rPr>
          <w:rFonts w:ascii="Arial" w:hAnsi="Arial" w:cs="Arial"/>
          <w:bCs/>
          <w:noProof/>
          <w:sz w:val="24"/>
          <w:szCs w:val="24"/>
        </w:rPr>
        <w:t>(32)</w:t>
      </w:r>
      <w:r w:rsidR="000553CD" w:rsidRPr="00D93FCC">
        <w:rPr>
          <w:rFonts w:ascii="Arial" w:hAnsi="Arial" w:cs="Arial"/>
          <w:bCs/>
          <w:sz w:val="24"/>
          <w:szCs w:val="24"/>
        </w:rPr>
        <w:fldChar w:fldCharType="end"/>
      </w:r>
      <w:r w:rsidR="004D427A" w:rsidRPr="00D93FCC">
        <w:rPr>
          <w:rFonts w:ascii="Arial" w:hAnsi="Arial" w:cs="Arial"/>
          <w:bCs/>
          <w:sz w:val="24"/>
          <w:szCs w:val="24"/>
        </w:rPr>
        <w:t>.</w:t>
      </w:r>
      <w:r w:rsidR="000510D5" w:rsidRPr="00D93FCC">
        <w:rPr>
          <w:rFonts w:ascii="Arial" w:hAnsi="Arial" w:cs="Arial"/>
          <w:bCs/>
          <w:sz w:val="24"/>
          <w:szCs w:val="24"/>
        </w:rPr>
        <w:t xml:space="preserve"> </w:t>
      </w:r>
      <w:r w:rsidR="000553CD" w:rsidRPr="00D93FCC">
        <w:rPr>
          <w:rFonts w:ascii="Arial" w:hAnsi="Arial" w:cs="Arial"/>
          <w:bCs/>
          <w:sz w:val="24"/>
          <w:szCs w:val="24"/>
        </w:rPr>
        <w:t>En concordancia</w:t>
      </w:r>
      <w:r w:rsidR="00DA5E39" w:rsidRPr="00D93FCC">
        <w:rPr>
          <w:rFonts w:ascii="Arial" w:hAnsi="Arial" w:cs="Arial"/>
          <w:bCs/>
          <w:sz w:val="24"/>
          <w:szCs w:val="24"/>
        </w:rPr>
        <w:t xml:space="preserve">, </w:t>
      </w:r>
      <w:r w:rsidR="000553CD" w:rsidRPr="00D93FCC">
        <w:rPr>
          <w:rFonts w:ascii="Arial" w:hAnsi="Arial" w:cs="Arial"/>
          <w:bCs/>
          <w:sz w:val="24"/>
          <w:szCs w:val="24"/>
        </w:rPr>
        <w:t xml:space="preserve">en el presente </w:t>
      </w:r>
      <w:r w:rsidR="00DA5E39" w:rsidRPr="00D93FCC">
        <w:rPr>
          <w:rFonts w:ascii="Arial" w:hAnsi="Arial" w:cs="Arial"/>
          <w:bCs/>
          <w:sz w:val="24"/>
          <w:szCs w:val="24"/>
        </w:rPr>
        <w:t xml:space="preserve">estudio se encontró </w:t>
      </w:r>
      <w:r w:rsidR="000A0077" w:rsidRPr="00D93FCC">
        <w:rPr>
          <w:rFonts w:ascii="Arial" w:hAnsi="Arial" w:cs="Arial"/>
          <w:bCs/>
          <w:sz w:val="24"/>
          <w:szCs w:val="24"/>
        </w:rPr>
        <w:t xml:space="preserve">diferencias significativas entre </w:t>
      </w:r>
      <w:r w:rsidR="0086522B" w:rsidRPr="00D93FCC">
        <w:rPr>
          <w:rFonts w:ascii="Arial" w:hAnsi="Arial" w:cs="Arial"/>
          <w:bCs/>
          <w:sz w:val="24"/>
          <w:szCs w:val="24"/>
        </w:rPr>
        <w:t xml:space="preserve">nivel educacional </w:t>
      </w:r>
      <w:r w:rsidR="00EF2E58" w:rsidRPr="00D93FCC">
        <w:rPr>
          <w:rFonts w:ascii="Arial" w:hAnsi="Arial" w:cs="Arial"/>
          <w:bCs/>
          <w:sz w:val="24"/>
          <w:szCs w:val="24"/>
        </w:rPr>
        <w:t>y</w:t>
      </w:r>
      <w:r w:rsidR="000A0077" w:rsidRPr="00D93FCC">
        <w:rPr>
          <w:rFonts w:ascii="Arial" w:hAnsi="Arial" w:cs="Arial"/>
          <w:bCs/>
          <w:sz w:val="24"/>
          <w:szCs w:val="24"/>
        </w:rPr>
        <w:t xml:space="preserve"> </w:t>
      </w:r>
      <w:r w:rsidR="00AB76CE" w:rsidRPr="00D93FCC">
        <w:rPr>
          <w:rFonts w:ascii="Arial" w:hAnsi="Arial" w:cs="Arial"/>
          <w:bCs/>
          <w:sz w:val="24"/>
          <w:szCs w:val="24"/>
        </w:rPr>
        <w:t xml:space="preserve">las etapas de </w:t>
      </w:r>
      <w:proofErr w:type="spellStart"/>
      <w:r w:rsidR="00EF2E58" w:rsidRPr="00D93FCC">
        <w:rPr>
          <w:rFonts w:ascii="Arial" w:hAnsi="Arial" w:cs="Arial"/>
          <w:bCs/>
          <w:sz w:val="24"/>
          <w:szCs w:val="24"/>
        </w:rPr>
        <w:t>Pre-acción</w:t>
      </w:r>
      <w:proofErr w:type="spellEnd"/>
      <w:r w:rsidR="00EF2E58" w:rsidRPr="00D93FCC">
        <w:rPr>
          <w:rFonts w:ascii="Arial" w:hAnsi="Arial" w:cs="Arial"/>
          <w:bCs/>
          <w:sz w:val="24"/>
          <w:szCs w:val="24"/>
        </w:rPr>
        <w:t xml:space="preserve"> y Post-acción </w:t>
      </w:r>
      <w:r w:rsidR="00AB76CE" w:rsidRPr="00D93FCC">
        <w:rPr>
          <w:rFonts w:ascii="Arial" w:hAnsi="Arial" w:cs="Arial"/>
          <w:bCs/>
          <w:sz w:val="24"/>
          <w:szCs w:val="24"/>
        </w:rPr>
        <w:t xml:space="preserve">(p&gt;0.05). </w:t>
      </w:r>
      <w:r w:rsidR="00DA5E39" w:rsidRPr="00D93FCC">
        <w:rPr>
          <w:rFonts w:ascii="Arial" w:hAnsi="Arial" w:cs="Arial"/>
          <w:bCs/>
          <w:sz w:val="24"/>
          <w:szCs w:val="24"/>
        </w:rPr>
        <w:t xml:space="preserve"> </w:t>
      </w:r>
    </w:p>
    <w:p w14:paraId="7E93910B" w14:textId="04696EEE" w:rsidR="0002790B" w:rsidRPr="00D93FCC" w:rsidRDefault="0033058A" w:rsidP="00834C2C">
      <w:pPr>
        <w:spacing w:line="480" w:lineRule="auto"/>
        <w:contextualSpacing/>
        <w:rPr>
          <w:rFonts w:ascii="Arial" w:hAnsi="Arial" w:cs="Arial"/>
          <w:bCs/>
          <w:sz w:val="24"/>
          <w:szCs w:val="24"/>
        </w:rPr>
      </w:pPr>
      <w:r w:rsidRPr="00D93FCC">
        <w:rPr>
          <w:rFonts w:ascii="Arial" w:hAnsi="Arial" w:cs="Arial"/>
          <w:bCs/>
          <w:sz w:val="24"/>
          <w:szCs w:val="24"/>
        </w:rPr>
        <w:t>En este estudi</w:t>
      </w:r>
      <w:r w:rsidR="006A57A1" w:rsidRPr="00D93FCC">
        <w:rPr>
          <w:rFonts w:ascii="Arial" w:hAnsi="Arial" w:cs="Arial"/>
          <w:bCs/>
          <w:sz w:val="24"/>
          <w:szCs w:val="24"/>
        </w:rPr>
        <w:t>o e</w:t>
      </w:r>
      <w:r w:rsidR="000510D5" w:rsidRPr="00D93FCC">
        <w:rPr>
          <w:rFonts w:ascii="Arial" w:hAnsi="Arial" w:cs="Arial"/>
          <w:bCs/>
          <w:sz w:val="24"/>
          <w:szCs w:val="24"/>
        </w:rPr>
        <w:t xml:space="preserve">l </w:t>
      </w:r>
      <w:r w:rsidR="00D93AD7" w:rsidRPr="00D93FCC">
        <w:rPr>
          <w:rFonts w:ascii="Arial" w:hAnsi="Arial" w:cs="Arial"/>
          <w:bCs/>
          <w:sz w:val="24"/>
          <w:szCs w:val="24"/>
        </w:rPr>
        <w:t>exceso de peso</w:t>
      </w:r>
      <w:r w:rsidR="000510D5" w:rsidRPr="00D93FCC">
        <w:rPr>
          <w:rFonts w:ascii="Arial" w:hAnsi="Arial" w:cs="Arial"/>
          <w:bCs/>
          <w:sz w:val="24"/>
          <w:szCs w:val="24"/>
        </w:rPr>
        <w:t xml:space="preserve"> pre-gestacional fue altamente prevalente</w:t>
      </w:r>
      <w:r w:rsidR="006948BE" w:rsidRPr="00D93FCC">
        <w:rPr>
          <w:rFonts w:ascii="Arial" w:hAnsi="Arial" w:cs="Arial"/>
          <w:bCs/>
          <w:sz w:val="24"/>
          <w:szCs w:val="24"/>
        </w:rPr>
        <w:t xml:space="preserve">, </w:t>
      </w:r>
      <w:r w:rsidR="000510D5" w:rsidRPr="00D93FCC">
        <w:rPr>
          <w:rFonts w:ascii="Arial" w:hAnsi="Arial" w:cs="Arial"/>
          <w:bCs/>
          <w:sz w:val="24"/>
          <w:szCs w:val="24"/>
        </w:rPr>
        <w:t>independiente de la etapa de cambio</w:t>
      </w:r>
      <w:r w:rsidR="004601DB" w:rsidRPr="00D93FCC">
        <w:rPr>
          <w:rFonts w:ascii="Arial" w:hAnsi="Arial" w:cs="Arial"/>
          <w:bCs/>
          <w:sz w:val="24"/>
          <w:szCs w:val="24"/>
        </w:rPr>
        <w:t xml:space="preserve"> (70.4%)</w:t>
      </w:r>
      <w:r w:rsidR="000510D5" w:rsidRPr="00D93FCC">
        <w:rPr>
          <w:rFonts w:ascii="Arial" w:hAnsi="Arial" w:cs="Arial"/>
          <w:bCs/>
          <w:sz w:val="24"/>
          <w:szCs w:val="24"/>
        </w:rPr>
        <w:t>,</w:t>
      </w:r>
      <w:r w:rsidR="00A608D7" w:rsidRPr="00D93FCC">
        <w:rPr>
          <w:rFonts w:ascii="Arial" w:hAnsi="Arial" w:cs="Arial"/>
          <w:bCs/>
          <w:sz w:val="24"/>
          <w:szCs w:val="24"/>
        </w:rPr>
        <w:t xml:space="preserve"> </w:t>
      </w:r>
      <w:r w:rsidRPr="00D93FCC">
        <w:rPr>
          <w:rFonts w:ascii="Arial" w:hAnsi="Arial" w:cs="Arial"/>
          <w:bCs/>
          <w:sz w:val="24"/>
          <w:szCs w:val="24"/>
        </w:rPr>
        <w:t xml:space="preserve">información </w:t>
      </w:r>
      <w:r w:rsidR="00D633C9" w:rsidRPr="00D93FCC">
        <w:rPr>
          <w:rFonts w:ascii="Arial" w:hAnsi="Arial" w:cs="Arial"/>
          <w:bCs/>
          <w:sz w:val="24"/>
          <w:szCs w:val="24"/>
        </w:rPr>
        <w:t>coherente con</w:t>
      </w:r>
      <w:r w:rsidR="0002790B" w:rsidRPr="00D93FCC">
        <w:rPr>
          <w:rFonts w:ascii="Arial" w:hAnsi="Arial" w:cs="Arial"/>
          <w:bCs/>
          <w:sz w:val="24"/>
          <w:szCs w:val="24"/>
        </w:rPr>
        <w:t xml:space="preserve"> </w:t>
      </w:r>
      <w:r w:rsidR="00D633C9" w:rsidRPr="00D93FCC">
        <w:rPr>
          <w:rFonts w:ascii="Arial" w:hAnsi="Arial" w:cs="Arial"/>
          <w:bCs/>
          <w:sz w:val="24"/>
          <w:szCs w:val="24"/>
        </w:rPr>
        <w:t xml:space="preserve">encuestas poblacionales en mujeres chilenas </w:t>
      </w:r>
      <w:r w:rsidR="0002790B" w:rsidRPr="00D93FCC">
        <w:rPr>
          <w:rFonts w:ascii="Arial" w:hAnsi="Arial" w:cs="Arial"/>
          <w:bCs/>
          <w:sz w:val="24"/>
          <w:szCs w:val="24"/>
        </w:rPr>
        <w:t xml:space="preserve">no gestantes </w:t>
      </w:r>
      <w:r w:rsidR="0057349E" w:rsidRPr="00D93FCC">
        <w:rPr>
          <w:rFonts w:ascii="Arial" w:hAnsi="Arial" w:cs="Arial"/>
          <w:bCs/>
          <w:sz w:val="24"/>
          <w:szCs w:val="24"/>
        </w:rPr>
        <w:fldChar w:fldCharType="begin" w:fldLock="1"/>
      </w:r>
      <w:r w:rsidR="0057349E" w:rsidRPr="00D93FCC">
        <w:rPr>
          <w:rFonts w:ascii="Arial" w:hAnsi="Arial" w:cs="Arial"/>
          <w:bCs/>
          <w:sz w:val="24"/>
          <w:szCs w:val="24"/>
        </w:rPr>
        <w:instrText>ADDIN CSL_CITATION {"citationItems":[{"id":"ITEM-1","itemData":{"abstract":"2016-2017 Primeros resultados","author":[{"dropping-particle":"","family":"Ministerio de Salud. Gobierno de Chile","given":"","non-dropping-particle":"","parse-names":false,"suffix":""}],"container-title":"Departamento de Epidemiología, División de Planificación Sanitaria, Subsecretaría de Salud Pública","id":"ITEM-1","issued":{"date-parts":[["2017"]]},"page":"61","title":"Encuesta Nacional de Salud 2016-2017 Primeros resultados","type":"article-journal"},"uris":["http://www.mendeley.com/documents/?uuid=f8c5e8cd-314e-4581-8962-4ee6c39f02c7"]}],"mendeley":{"formattedCitation":"(33)","plainTextFormattedCitation":"(33)"},"properties":{"noteIndex":0},"schema":"https://github.com/citation-style-language/schema/raw/master/csl-citation.json"}</w:instrText>
      </w:r>
      <w:r w:rsidR="0057349E" w:rsidRPr="00D93FCC">
        <w:rPr>
          <w:rFonts w:ascii="Arial" w:hAnsi="Arial" w:cs="Arial"/>
          <w:bCs/>
          <w:sz w:val="24"/>
          <w:szCs w:val="24"/>
        </w:rPr>
        <w:fldChar w:fldCharType="separate"/>
      </w:r>
      <w:r w:rsidR="0057349E" w:rsidRPr="00D93FCC">
        <w:rPr>
          <w:rFonts w:ascii="Arial" w:hAnsi="Arial" w:cs="Arial"/>
          <w:bCs/>
          <w:noProof/>
          <w:sz w:val="24"/>
          <w:szCs w:val="24"/>
        </w:rPr>
        <w:t>(33)</w:t>
      </w:r>
      <w:r w:rsidR="0057349E" w:rsidRPr="00D93FCC">
        <w:rPr>
          <w:rFonts w:ascii="Arial" w:hAnsi="Arial" w:cs="Arial"/>
          <w:bCs/>
          <w:sz w:val="24"/>
          <w:szCs w:val="24"/>
        </w:rPr>
        <w:fldChar w:fldCharType="end"/>
      </w:r>
      <w:r w:rsidR="0002790B" w:rsidRPr="00D93FCC">
        <w:rPr>
          <w:rFonts w:ascii="Arial" w:hAnsi="Arial" w:cs="Arial"/>
          <w:bCs/>
          <w:sz w:val="24"/>
          <w:szCs w:val="24"/>
        </w:rPr>
        <w:t xml:space="preserve"> y </w:t>
      </w:r>
      <w:r w:rsidR="00414574" w:rsidRPr="00D93FCC">
        <w:rPr>
          <w:rFonts w:ascii="Arial" w:hAnsi="Arial" w:cs="Arial"/>
          <w:bCs/>
          <w:sz w:val="24"/>
          <w:szCs w:val="24"/>
        </w:rPr>
        <w:t xml:space="preserve">en estudios de </w:t>
      </w:r>
      <w:r w:rsidR="0002790B" w:rsidRPr="00D93FCC">
        <w:rPr>
          <w:rFonts w:ascii="Arial" w:hAnsi="Arial" w:cs="Arial"/>
          <w:bCs/>
          <w:sz w:val="24"/>
          <w:szCs w:val="24"/>
        </w:rPr>
        <w:t>gestantes chilenas</w:t>
      </w:r>
      <w:r w:rsidR="00D633C9" w:rsidRPr="00D93FCC">
        <w:rPr>
          <w:rFonts w:ascii="Arial" w:hAnsi="Arial" w:cs="Arial"/>
          <w:bCs/>
          <w:sz w:val="24"/>
          <w:szCs w:val="24"/>
        </w:rPr>
        <w:t xml:space="preserve"> controladas en centros de atención primaria</w:t>
      </w:r>
      <w:r w:rsidR="000510D5" w:rsidRPr="00D93FCC">
        <w:rPr>
          <w:rFonts w:ascii="Arial" w:hAnsi="Arial" w:cs="Arial"/>
          <w:bCs/>
          <w:sz w:val="24"/>
          <w:szCs w:val="24"/>
        </w:rPr>
        <w:t xml:space="preserve"> </w:t>
      </w:r>
      <w:r w:rsidR="000553CD" w:rsidRPr="00D93FCC">
        <w:rPr>
          <w:rFonts w:ascii="Arial" w:hAnsi="Arial" w:cs="Arial"/>
          <w:bCs/>
          <w:sz w:val="24"/>
          <w:szCs w:val="24"/>
        </w:rPr>
        <w:fldChar w:fldCharType="begin" w:fldLock="1"/>
      </w:r>
      <w:r w:rsidR="0057349E" w:rsidRPr="00D93FCC">
        <w:rPr>
          <w:rFonts w:ascii="Arial" w:hAnsi="Arial" w:cs="Arial"/>
          <w:bCs/>
          <w:sz w:val="24"/>
          <w:szCs w:val="24"/>
        </w:rPr>
        <w:instrText>ADDIN CSL_CITATION {"citationItems":[{"id":"ITEM-1","itemData":{"author":[{"dropping-particle":"","family":"Ministerio De Salud","given":"","non-dropping-particle":"","parse-names":false,"suffix":""}],"id":"ITEM-1","issued":{"date-parts":[["2016"]]},"title":"Vigilancia del estado nutricional de la población bajo control y de la lactancia materna en el sistema publico de salud de Chile","type":"report"},"uris":["http://www.mendeley.com/documents/?uuid=298cdcee-e027-4715-9066-f038f51150d9"]}],"mendeley":{"formattedCitation":"(13)","plainTextFormattedCitation":"(13)","previouslyFormattedCitation":"(13)"},"properties":{"noteIndex":0},"schema":"https://github.com/citation-style-language/schema/raw/master/csl-citation.json"}</w:instrText>
      </w:r>
      <w:r w:rsidR="000553CD" w:rsidRPr="00D93FCC">
        <w:rPr>
          <w:rFonts w:ascii="Arial" w:hAnsi="Arial" w:cs="Arial"/>
          <w:bCs/>
          <w:sz w:val="24"/>
          <w:szCs w:val="24"/>
        </w:rPr>
        <w:fldChar w:fldCharType="separate"/>
      </w:r>
      <w:r w:rsidR="000553CD" w:rsidRPr="00D93FCC">
        <w:rPr>
          <w:rFonts w:ascii="Arial" w:hAnsi="Arial" w:cs="Arial"/>
          <w:bCs/>
          <w:noProof/>
          <w:sz w:val="24"/>
          <w:szCs w:val="24"/>
        </w:rPr>
        <w:t>(13)</w:t>
      </w:r>
      <w:r w:rsidR="000553CD" w:rsidRPr="00D93FCC">
        <w:rPr>
          <w:rFonts w:ascii="Arial" w:hAnsi="Arial" w:cs="Arial"/>
          <w:bCs/>
          <w:sz w:val="24"/>
          <w:szCs w:val="24"/>
        </w:rPr>
        <w:fldChar w:fldCharType="end"/>
      </w:r>
      <w:r w:rsidR="000510D5" w:rsidRPr="00D93FCC">
        <w:rPr>
          <w:rFonts w:ascii="Arial" w:hAnsi="Arial" w:cs="Arial"/>
          <w:bCs/>
          <w:sz w:val="24"/>
          <w:szCs w:val="24"/>
        </w:rPr>
        <w:t xml:space="preserve">. </w:t>
      </w:r>
      <w:r w:rsidR="00A608D7" w:rsidRPr="00D93FCC">
        <w:rPr>
          <w:rFonts w:ascii="Arial" w:hAnsi="Arial" w:cs="Arial"/>
          <w:bCs/>
          <w:sz w:val="24"/>
          <w:szCs w:val="24"/>
        </w:rPr>
        <w:t xml:space="preserve">Esta </w:t>
      </w:r>
      <w:r w:rsidR="00506E6F" w:rsidRPr="00D93FCC">
        <w:rPr>
          <w:rFonts w:ascii="Arial" w:hAnsi="Arial" w:cs="Arial"/>
          <w:bCs/>
          <w:sz w:val="24"/>
          <w:szCs w:val="24"/>
        </w:rPr>
        <w:t xml:space="preserve">puede ser </w:t>
      </w:r>
      <w:r w:rsidR="00A608D7" w:rsidRPr="00D93FCC">
        <w:rPr>
          <w:rFonts w:ascii="Arial" w:hAnsi="Arial" w:cs="Arial"/>
          <w:bCs/>
          <w:sz w:val="24"/>
          <w:szCs w:val="24"/>
        </w:rPr>
        <w:t xml:space="preserve">una razón por la que no se encontró asociación significativa entre IMC y las etapas de cambio del MTT. </w:t>
      </w:r>
      <w:r w:rsidR="00414574" w:rsidRPr="00D93FCC">
        <w:rPr>
          <w:rFonts w:ascii="Arial" w:hAnsi="Arial" w:cs="Arial"/>
          <w:bCs/>
          <w:sz w:val="24"/>
          <w:szCs w:val="24"/>
        </w:rPr>
        <w:t>Sin embargo, e</w:t>
      </w:r>
      <w:r w:rsidR="00A608D7" w:rsidRPr="00D93FCC">
        <w:rPr>
          <w:rFonts w:ascii="Arial" w:hAnsi="Arial" w:cs="Arial"/>
          <w:bCs/>
          <w:sz w:val="24"/>
          <w:szCs w:val="24"/>
        </w:rPr>
        <w:t xml:space="preserve">ste resultado difiere de otras investigaciones donde </w:t>
      </w:r>
      <w:r w:rsidR="002A172C" w:rsidRPr="00D93FCC">
        <w:rPr>
          <w:rFonts w:ascii="Arial" w:hAnsi="Arial" w:cs="Arial"/>
          <w:bCs/>
          <w:sz w:val="24"/>
          <w:szCs w:val="24"/>
        </w:rPr>
        <w:t>se encontró asociación significativa entre IMC pregestacional y las etapas de cambio de AF (</w:t>
      </w:r>
      <w:proofErr w:type="spellStart"/>
      <w:r w:rsidR="002A172C" w:rsidRPr="00D93FCC">
        <w:rPr>
          <w:rFonts w:ascii="Arial" w:hAnsi="Arial" w:cs="Arial"/>
          <w:bCs/>
          <w:sz w:val="24"/>
          <w:szCs w:val="24"/>
        </w:rPr>
        <w:t>Haakstad</w:t>
      </w:r>
      <w:proofErr w:type="spellEnd"/>
      <w:r w:rsidR="002A172C" w:rsidRPr="00D93FCC">
        <w:rPr>
          <w:rFonts w:ascii="Arial" w:hAnsi="Arial" w:cs="Arial"/>
          <w:bCs/>
          <w:sz w:val="24"/>
          <w:szCs w:val="24"/>
        </w:rPr>
        <w:t xml:space="preserve"> 2013)</w:t>
      </w:r>
      <w:r w:rsidR="00414574" w:rsidRPr="00D93FCC">
        <w:rPr>
          <w:rFonts w:ascii="Arial" w:hAnsi="Arial" w:cs="Arial"/>
          <w:bCs/>
          <w:sz w:val="24"/>
          <w:szCs w:val="24"/>
        </w:rPr>
        <w:t>, estudio realizado en país desarrollado,</w:t>
      </w:r>
      <w:r w:rsidR="003B4560" w:rsidRPr="00D93FCC">
        <w:rPr>
          <w:rFonts w:ascii="Arial" w:hAnsi="Arial" w:cs="Arial"/>
          <w:bCs/>
          <w:sz w:val="24"/>
          <w:szCs w:val="24"/>
        </w:rPr>
        <w:t xml:space="preserve"> con m</w:t>
      </w:r>
      <w:r w:rsidR="00592F73" w:rsidRPr="00D93FCC">
        <w:rPr>
          <w:rFonts w:ascii="Arial" w:hAnsi="Arial" w:cs="Arial"/>
          <w:bCs/>
          <w:sz w:val="24"/>
          <w:szCs w:val="24"/>
        </w:rPr>
        <w:t>á</w:t>
      </w:r>
      <w:r w:rsidR="003B4560" w:rsidRPr="00D93FCC">
        <w:rPr>
          <w:rFonts w:ascii="Arial" w:hAnsi="Arial" w:cs="Arial"/>
          <w:bCs/>
          <w:sz w:val="24"/>
          <w:szCs w:val="24"/>
        </w:rPr>
        <w:t xml:space="preserve">s bajos </w:t>
      </w:r>
      <w:r w:rsidR="00592F73" w:rsidRPr="00D93FCC">
        <w:rPr>
          <w:rFonts w:ascii="Arial" w:hAnsi="Arial" w:cs="Arial"/>
          <w:bCs/>
          <w:sz w:val="24"/>
          <w:szCs w:val="24"/>
        </w:rPr>
        <w:t>índices de sobrepeso y obesidad y</w:t>
      </w:r>
      <w:r w:rsidR="006E490A" w:rsidRPr="00D93FCC">
        <w:rPr>
          <w:rFonts w:ascii="Arial" w:hAnsi="Arial" w:cs="Arial"/>
          <w:bCs/>
          <w:sz w:val="24"/>
          <w:szCs w:val="24"/>
        </w:rPr>
        <w:t xml:space="preserve"> con más altos niveles de AF</w:t>
      </w:r>
      <w:r w:rsidR="00592F73" w:rsidRPr="00D93FCC">
        <w:rPr>
          <w:rFonts w:ascii="Arial" w:hAnsi="Arial" w:cs="Arial"/>
          <w:bCs/>
          <w:sz w:val="24"/>
          <w:szCs w:val="24"/>
        </w:rPr>
        <w:t xml:space="preserve"> y</w:t>
      </w:r>
      <w:r w:rsidR="007B32FB" w:rsidRPr="00D93FCC">
        <w:rPr>
          <w:rFonts w:ascii="Arial" w:hAnsi="Arial" w:cs="Arial"/>
          <w:bCs/>
          <w:sz w:val="24"/>
          <w:szCs w:val="24"/>
        </w:rPr>
        <w:t xml:space="preserve"> nivel educacional</w:t>
      </w:r>
      <w:r w:rsidR="00592F73" w:rsidRPr="00D93FCC">
        <w:rPr>
          <w:rFonts w:ascii="Arial" w:hAnsi="Arial" w:cs="Arial"/>
          <w:bCs/>
          <w:sz w:val="24"/>
          <w:szCs w:val="24"/>
        </w:rPr>
        <w:t xml:space="preserve"> </w:t>
      </w:r>
      <w:r w:rsidR="00592F73" w:rsidRPr="00D93FCC">
        <w:rPr>
          <w:rFonts w:ascii="Arial" w:hAnsi="Arial" w:cs="Arial"/>
          <w:bCs/>
          <w:sz w:val="24"/>
          <w:szCs w:val="24"/>
        </w:rPr>
        <w:fldChar w:fldCharType="begin" w:fldLock="1"/>
      </w:r>
      <w:r w:rsidR="00592F73" w:rsidRPr="00D93FCC">
        <w:rPr>
          <w:rFonts w:ascii="Arial" w:hAnsi="Arial" w:cs="Arial"/>
          <w:bCs/>
          <w:sz w:val="24"/>
          <w:szCs w:val="24"/>
        </w:rPr>
        <w:instrText>ADDIN CSL_CITATION {"citationItems":[{"id":"ITEM-1","itemData":{"DOI":"10.1155/2013/193170","ISSN":"2090-2727 (Print)","PMID":"23431448","abstract":"BACKGROUND: The transtheoretical model (TTM) has been successful in promoting health behavioral change in the general population. However, there is a scant knowledge about physical activity in relation to the TTM during pregnancy. Hence, the aims of the present study were (1) to assess readiness to become or stay physically active according to the TTM and (2) to compare background and health variables across the TTM. METHODS: Healthy pregnant women (n = 467) were allocated to the study from Oslo University Hospital, Norway. The participants filled in a validated self-administered questionnaire, physical activity pregnancy questionnaire (PAPQ) in gestation, weeks 32-36. The questionnaire contained 53 questions with one particular question addressing the TTM and the five stages: (1) precontemplation stage, (2) contemplation stage, (3) preparation stage, (4) action stage, and (5) maintenance stage. RESULTS: More than half of the participants (53%) were involved in regular exercise (stages 4-5); however, only six specified that they had recently started an exercise program (stage 4). About 33% reported engaging in some physical activity, but not regularly (stage 3). The results showed that receiving advice from health professionals to exercise during pregnancy increased the likeliness of being in stages 4-5, while higher age, multiparity, pregravid overweight, unhealthy eating habits, pelvic girdle pain, and urinary incontinence were more prevalent with low readiness to change exercise habits (stages 1-3). CONCLUSION: According to the TTM, more than half of the participants reported to be physically active. Moreover, most of the participants classified as inactive showed a high motivational readiness or intention to increase their physical activity level. Hence, pregnancy may be a window of opportunity for the establishment of long-term physical activity habits.","author":[{"dropping-particle":"","family":"Haakstad","given":"Lene Annette Hagen","non-dropping-particle":"","parse-names":false,"suffix":""},{"dropping-particle":"","family":"Voldner","given":"Nanna","non-dropping-particle":"","parse-names":false,"suffix":""},{"dropping-particle":"","family":"Bo","given":"Kari","non-dropping-particle":"","parse-names":false,"suffix":""}],"container-title":"Journal of pregnancy","id":"ITEM-1","issued":{"date-parts":[["2013"]]},"page":"193170","title":"Stages of change model for participation in physical activity during pregnancy.","type":"article-journal","volume":"2013"},"uris":["http://www.mendeley.com/documents/?uuid=cee84a9c-f082-4049-85ca-50f538390742"]}],"mendeley":{"formattedCitation":"(22)","plainTextFormattedCitation":"(22)","previouslyFormattedCitation":"(22)"},"properties":{"noteIndex":0},"schema":"https://github.com/citation-style-language/schema/raw/master/csl-citation.json"}</w:instrText>
      </w:r>
      <w:r w:rsidR="00592F73" w:rsidRPr="00D93FCC">
        <w:rPr>
          <w:rFonts w:ascii="Arial" w:hAnsi="Arial" w:cs="Arial"/>
          <w:bCs/>
          <w:sz w:val="24"/>
          <w:szCs w:val="24"/>
        </w:rPr>
        <w:fldChar w:fldCharType="separate"/>
      </w:r>
      <w:r w:rsidR="00DC3FF0" w:rsidRPr="00D93FCC">
        <w:rPr>
          <w:rFonts w:ascii="Arial" w:hAnsi="Arial" w:cs="Arial"/>
          <w:bCs/>
          <w:noProof/>
          <w:sz w:val="24"/>
          <w:szCs w:val="24"/>
        </w:rPr>
        <w:t>(22)</w:t>
      </w:r>
      <w:r w:rsidR="00592F73" w:rsidRPr="00D93FCC">
        <w:rPr>
          <w:rFonts w:ascii="Arial" w:hAnsi="Arial" w:cs="Arial"/>
          <w:bCs/>
          <w:sz w:val="24"/>
          <w:szCs w:val="24"/>
        </w:rPr>
        <w:fldChar w:fldCharType="end"/>
      </w:r>
      <w:r w:rsidR="00592F73" w:rsidRPr="00D93FCC">
        <w:rPr>
          <w:rFonts w:ascii="Arial" w:hAnsi="Arial" w:cs="Arial"/>
          <w:bCs/>
          <w:sz w:val="24"/>
          <w:szCs w:val="24"/>
        </w:rPr>
        <w:t>.</w:t>
      </w:r>
    </w:p>
    <w:p w14:paraId="79F06EA0" w14:textId="47554340" w:rsidR="00CC2C72" w:rsidRPr="00D93FCC" w:rsidRDefault="00586541" w:rsidP="00834C2C">
      <w:pPr>
        <w:spacing w:line="480" w:lineRule="auto"/>
        <w:contextualSpacing/>
        <w:rPr>
          <w:rFonts w:ascii="Arial" w:hAnsi="Arial" w:cs="Arial"/>
          <w:bCs/>
          <w:sz w:val="24"/>
          <w:szCs w:val="24"/>
        </w:rPr>
      </w:pPr>
      <w:r w:rsidRPr="00D93FCC">
        <w:rPr>
          <w:rFonts w:ascii="Arial" w:hAnsi="Arial" w:cs="Arial"/>
          <w:bCs/>
          <w:sz w:val="24"/>
          <w:szCs w:val="24"/>
        </w:rPr>
        <w:t xml:space="preserve">Este estudio </w:t>
      </w:r>
      <w:r w:rsidR="00CC2C72" w:rsidRPr="00D93FCC">
        <w:rPr>
          <w:rFonts w:ascii="Arial" w:hAnsi="Arial" w:cs="Arial"/>
          <w:bCs/>
          <w:sz w:val="24"/>
          <w:szCs w:val="24"/>
        </w:rPr>
        <w:t>podría indicar</w:t>
      </w:r>
      <w:r w:rsidRPr="00D93FCC">
        <w:rPr>
          <w:rFonts w:ascii="Arial" w:hAnsi="Arial" w:cs="Arial"/>
          <w:bCs/>
          <w:sz w:val="24"/>
          <w:szCs w:val="24"/>
        </w:rPr>
        <w:t xml:space="preserve"> que la consejería gestacional </w:t>
      </w:r>
      <w:r w:rsidR="006E490A" w:rsidRPr="00D93FCC">
        <w:rPr>
          <w:rFonts w:ascii="Arial" w:hAnsi="Arial" w:cs="Arial"/>
          <w:bCs/>
          <w:sz w:val="24"/>
          <w:szCs w:val="24"/>
        </w:rPr>
        <w:t xml:space="preserve">sería </w:t>
      </w:r>
      <w:r w:rsidRPr="00D93FCC">
        <w:rPr>
          <w:rFonts w:ascii="Arial" w:hAnsi="Arial" w:cs="Arial"/>
          <w:bCs/>
          <w:sz w:val="24"/>
          <w:szCs w:val="24"/>
        </w:rPr>
        <w:t>una buena herramienta para alentar a las mujeres embarazadas a ser m</w:t>
      </w:r>
      <w:r w:rsidR="00992B5A" w:rsidRPr="00D93FCC">
        <w:rPr>
          <w:rFonts w:ascii="Arial" w:hAnsi="Arial" w:cs="Arial"/>
          <w:bCs/>
          <w:sz w:val="24"/>
          <w:szCs w:val="24"/>
        </w:rPr>
        <w:t>á</w:t>
      </w:r>
      <w:r w:rsidRPr="00D93FCC">
        <w:rPr>
          <w:rFonts w:ascii="Arial" w:hAnsi="Arial" w:cs="Arial"/>
          <w:bCs/>
          <w:sz w:val="24"/>
          <w:szCs w:val="24"/>
        </w:rPr>
        <w:t>s activas físicamente, ya que, un 80.4% de las mujeres categorizadas en etapas inactivas declaran no recibir consejo de AF en su embarazo versus un 86.7% de las mujeres categorizadas en etapas activas reportó recibir consejo de AF en su embarazo</w:t>
      </w:r>
      <w:r w:rsidR="00D93AD7" w:rsidRPr="00D93FCC">
        <w:rPr>
          <w:rFonts w:ascii="Arial" w:hAnsi="Arial" w:cs="Arial"/>
          <w:bCs/>
          <w:sz w:val="24"/>
          <w:szCs w:val="24"/>
        </w:rPr>
        <w:t xml:space="preserve">. Asimismo, </w:t>
      </w:r>
      <w:proofErr w:type="spellStart"/>
      <w:r w:rsidR="00CC2C72" w:rsidRPr="00D93FCC">
        <w:rPr>
          <w:rFonts w:ascii="Arial" w:hAnsi="Arial" w:cs="Arial"/>
          <w:bCs/>
          <w:sz w:val="24"/>
          <w:szCs w:val="24"/>
        </w:rPr>
        <w:t>Haakstad</w:t>
      </w:r>
      <w:proofErr w:type="spellEnd"/>
      <w:r w:rsidR="00CC2C72" w:rsidRPr="00D93FCC">
        <w:rPr>
          <w:rFonts w:ascii="Arial" w:hAnsi="Arial" w:cs="Arial"/>
          <w:bCs/>
          <w:sz w:val="24"/>
          <w:szCs w:val="24"/>
        </w:rPr>
        <w:t xml:space="preserve"> (2013) sugiere </w:t>
      </w:r>
      <w:r w:rsidR="00283541" w:rsidRPr="00D93FCC">
        <w:rPr>
          <w:rFonts w:ascii="Arial" w:hAnsi="Arial" w:cs="Arial"/>
          <w:bCs/>
          <w:sz w:val="24"/>
          <w:szCs w:val="24"/>
        </w:rPr>
        <w:t xml:space="preserve">que el embarazo puede ser un buen momento para iniciar o aumentar niveles de actividad física. </w:t>
      </w:r>
      <w:r w:rsidR="007D1C3F" w:rsidRPr="00D93FCC">
        <w:rPr>
          <w:rFonts w:ascii="Arial" w:hAnsi="Arial" w:cs="Arial"/>
          <w:bCs/>
          <w:sz w:val="24"/>
          <w:szCs w:val="24"/>
        </w:rPr>
        <w:t xml:space="preserve">Por otro lado, </w:t>
      </w:r>
      <w:r w:rsidR="00CC2C72" w:rsidRPr="00D93FCC">
        <w:rPr>
          <w:rFonts w:ascii="Arial" w:hAnsi="Arial" w:cs="Arial"/>
          <w:bCs/>
          <w:sz w:val="24"/>
          <w:szCs w:val="24"/>
        </w:rPr>
        <w:t>Nascimento y cols</w:t>
      </w:r>
      <w:r w:rsidR="000A7621" w:rsidRPr="00D93FCC">
        <w:rPr>
          <w:rFonts w:ascii="Arial" w:hAnsi="Arial" w:cs="Arial"/>
          <w:bCs/>
          <w:sz w:val="24"/>
          <w:szCs w:val="24"/>
        </w:rPr>
        <w:t xml:space="preserve"> (2015)</w:t>
      </w:r>
      <w:r w:rsidR="00CC2C72" w:rsidRPr="00D93FCC">
        <w:rPr>
          <w:rFonts w:ascii="Arial" w:hAnsi="Arial" w:cs="Arial"/>
          <w:bCs/>
          <w:sz w:val="24"/>
          <w:szCs w:val="24"/>
        </w:rPr>
        <w:t xml:space="preserve"> demostró una asociación </w:t>
      </w:r>
      <w:r w:rsidR="00283541" w:rsidRPr="00D93FCC">
        <w:rPr>
          <w:rFonts w:ascii="Arial" w:hAnsi="Arial" w:cs="Arial"/>
          <w:bCs/>
          <w:sz w:val="24"/>
          <w:szCs w:val="24"/>
        </w:rPr>
        <w:t>positiva</w:t>
      </w:r>
      <w:r w:rsidR="00CC2C72" w:rsidRPr="00D93FCC">
        <w:rPr>
          <w:rFonts w:ascii="Arial" w:hAnsi="Arial" w:cs="Arial"/>
          <w:bCs/>
          <w:sz w:val="24"/>
          <w:szCs w:val="24"/>
        </w:rPr>
        <w:t xml:space="preserve"> entre la pr</w:t>
      </w:r>
      <w:r w:rsidR="000A7621" w:rsidRPr="00D93FCC">
        <w:rPr>
          <w:rFonts w:ascii="Arial" w:hAnsi="Arial" w:cs="Arial"/>
          <w:bCs/>
          <w:sz w:val="24"/>
          <w:szCs w:val="24"/>
        </w:rPr>
        <w:t>á</w:t>
      </w:r>
      <w:r w:rsidR="00CC2C72" w:rsidRPr="00D93FCC">
        <w:rPr>
          <w:rFonts w:ascii="Arial" w:hAnsi="Arial" w:cs="Arial"/>
          <w:bCs/>
          <w:sz w:val="24"/>
          <w:szCs w:val="24"/>
        </w:rPr>
        <w:t xml:space="preserve">ctica de AF y </w:t>
      </w:r>
      <w:r w:rsidR="000A7621" w:rsidRPr="00D93FCC">
        <w:rPr>
          <w:rFonts w:ascii="Arial" w:hAnsi="Arial" w:cs="Arial"/>
          <w:bCs/>
          <w:sz w:val="24"/>
          <w:szCs w:val="24"/>
        </w:rPr>
        <w:t xml:space="preserve">guiar </w:t>
      </w:r>
      <w:r w:rsidR="00CC2C72" w:rsidRPr="00D93FCC">
        <w:rPr>
          <w:rFonts w:ascii="Arial" w:hAnsi="Arial" w:cs="Arial"/>
          <w:bCs/>
          <w:sz w:val="24"/>
          <w:szCs w:val="24"/>
        </w:rPr>
        <w:t>AF durante la atención prenatal (OR = 2.54; IC 95% 1.80–3.57)</w:t>
      </w:r>
      <w:r w:rsidR="005D792E" w:rsidRPr="00D93FCC">
        <w:rPr>
          <w:rFonts w:ascii="Arial" w:hAnsi="Arial" w:cs="Arial"/>
          <w:bCs/>
          <w:sz w:val="24"/>
          <w:szCs w:val="24"/>
        </w:rPr>
        <w:t xml:space="preserve"> </w:t>
      </w:r>
      <w:r w:rsidR="005D792E" w:rsidRPr="00D93FCC">
        <w:rPr>
          <w:rFonts w:ascii="Arial" w:hAnsi="Arial" w:cs="Arial"/>
          <w:bCs/>
          <w:sz w:val="24"/>
          <w:szCs w:val="24"/>
        </w:rPr>
        <w:fldChar w:fldCharType="begin" w:fldLock="1"/>
      </w:r>
      <w:r w:rsidR="000553CD" w:rsidRPr="00D93FCC">
        <w:rPr>
          <w:rFonts w:ascii="Arial" w:hAnsi="Arial" w:cs="Arial"/>
          <w:bCs/>
          <w:sz w:val="24"/>
          <w:szCs w:val="24"/>
        </w:rPr>
        <w:instrText>ADDIN CSL_CITATION {"citationItems":[{"id":"ITEM-1","itemData":{"DOI":"10.1371/journal.pone.0128953","ISSN":"19326203","abstract":"Objective To assess the physical activity levels of pregnant women and to examine the characteristics associated with the practice of exercise and the activities of daily living during pregnancy. Methods For this cross-sectional study, 1,279 women were recruited within 72 hours postpartum. They were interviewed about their socio-demographic data and obstetric history and were administered self-report questionnaires about exercise and daily physical activities during pregnancy. Data on the current pregnancy, labor, delivery, and newborn outcomes were collected from participants' medical records. To analyze factors related to the practice of exercise, we used the student t-test, X2, and odds ratio (OR), with a corresponding 95%confident interval (CI), followed by a multiple logistic regression. The significance level was 5%. Results Compared to the pre-pregnancy period, the prevalence of physical activity among participants was lower throughout pregnancy (20.1%) (p = 0.01). Half of the women interrupted practicing physical exercise due to pregnancy. The lowest prevalence of exercise was observed in the first (13.6%) and third trimesters (13.4%). Less than half of women received exercise guidance during prenatal care meetings (47.4%). Walking was the most commonly reported exercise, followed by water aerobics. Factors positively associated with exercise practice were higher educational level (OR= 1.82; CI 95% 1.28-2.60), primiparity (OR=1.49; CI 95% 1.07-2.07), exercising before pregnancy (OR= 6.45; CI 95% 4.64-8.96), and exercise guidance during prenatal care (OR=2.54; CI 95% 1.80-3.57). Mildly intense exercise and domestic activities were most frequently reported among pregnant women. There were no differences in maternal and perinatal outcomes between active and sedentary pregnant women. Conclusion The findings indicate that promoting physical activity remains a priority in public health policy, and women of childbearing age, especially those planning a pregnancy, should be encouraged to adopt an exercise routine or maintain an active lifestyle during pregnancy in order to avoid sedentary- and obesity-associated risks.","author":[{"dropping-particle":"","family":"Nascimento","given":"Simony Lira","non-dropping-particle":"","parse-names":false,"suffix":""},{"dropping-particle":"","family":"Surita","given":"Fernanda Garanhani","non-dropping-particle":"","parse-names":false,"suffix":""},{"dropping-particle":"","family":"Godoy","given":"Ana Carolina","non-dropping-particle":"","parse-names":false,"suffix":""},{"dropping-particle":"","family":"Kasawara","given":"Karina Tamy","non-dropping-particle":"","parse-names":false,"suffix":""},{"dropping-particle":"","family":"Morais","given":"Sirlei Siani","non-dropping-particle":"","parse-names":false,"suffix":""}],"container-title":"PLoS ONE","id":"ITEM-1","issue":"6","issued":{"date-parts":[["2015"]]},"page":"1-14","title":"Physical activity patterns and factors related to exercise during pregnancy: A cross sectional study","type":"article-journal","volume":"10"},"uris":["http://www.mendeley.com/documents/?uuid=692c13fa-6b95-46e4-8d37-afc1eb35a69c"]}],"mendeley":{"formattedCitation":"(31)","plainTextFormattedCitation":"(31)","previouslyFormattedCitation":"(31)"},"properties":{"noteIndex":0},"schema":"https://github.com/citation-style-language/schema/raw/master/csl-citation.json"}</w:instrText>
      </w:r>
      <w:r w:rsidR="005D792E" w:rsidRPr="00D93FCC">
        <w:rPr>
          <w:rFonts w:ascii="Arial" w:hAnsi="Arial" w:cs="Arial"/>
          <w:bCs/>
          <w:sz w:val="24"/>
          <w:szCs w:val="24"/>
        </w:rPr>
        <w:fldChar w:fldCharType="separate"/>
      </w:r>
      <w:r w:rsidR="000553CD" w:rsidRPr="00D93FCC">
        <w:rPr>
          <w:rFonts w:ascii="Arial" w:hAnsi="Arial" w:cs="Arial"/>
          <w:bCs/>
          <w:noProof/>
          <w:sz w:val="24"/>
          <w:szCs w:val="24"/>
        </w:rPr>
        <w:t>(31)</w:t>
      </w:r>
      <w:r w:rsidR="005D792E" w:rsidRPr="00D93FCC">
        <w:rPr>
          <w:rFonts w:ascii="Arial" w:hAnsi="Arial" w:cs="Arial"/>
          <w:bCs/>
          <w:sz w:val="24"/>
          <w:szCs w:val="24"/>
        </w:rPr>
        <w:fldChar w:fldCharType="end"/>
      </w:r>
      <w:r w:rsidR="00CC2C72" w:rsidRPr="00D93FCC">
        <w:rPr>
          <w:rFonts w:ascii="Arial" w:hAnsi="Arial" w:cs="Arial"/>
          <w:bCs/>
          <w:sz w:val="24"/>
          <w:szCs w:val="24"/>
        </w:rPr>
        <w:t>.</w:t>
      </w:r>
      <w:r w:rsidR="007D1C3F" w:rsidRPr="00D93FCC">
        <w:rPr>
          <w:rFonts w:ascii="Arial" w:hAnsi="Arial" w:cs="Arial"/>
          <w:bCs/>
          <w:sz w:val="24"/>
          <w:szCs w:val="24"/>
        </w:rPr>
        <w:t xml:space="preserve"> </w:t>
      </w:r>
    </w:p>
    <w:p w14:paraId="3096D0FE" w14:textId="7D1770CF" w:rsidR="007D1C3F" w:rsidRPr="00D93FCC" w:rsidRDefault="007D1C3F" w:rsidP="00834C2C">
      <w:pPr>
        <w:spacing w:line="480" w:lineRule="auto"/>
        <w:contextualSpacing/>
        <w:rPr>
          <w:rFonts w:ascii="Arial" w:hAnsi="Arial" w:cs="Arial"/>
          <w:bCs/>
          <w:sz w:val="24"/>
          <w:szCs w:val="24"/>
        </w:rPr>
      </w:pPr>
      <w:r w:rsidRPr="00D93FCC">
        <w:rPr>
          <w:rFonts w:ascii="Arial" w:hAnsi="Arial" w:cs="Arial"/>
          <w:bCs/>
          <w:sz w:val="24"/>
          <w:szCs w:val="24"/>
        </w:rPr>
        <w:t>Sin embargo, algunos estudios han encontrado que ser inactivo antes del embarazo es un factor de riesgo para no incorporar la AF durante el embarazo</w:t>
      </w:r>
      <w:r w:rsidR="006E490A" w:rsidRPr="00D93FCC">
        <w:rPr>
          <w:rFonts w:ascii="Arial" w:hAnsi="Arial" w:cs="Arial"/>
          <w:bCs/>
          <w:sz w:val="24"/>
          <w:szCs w:val="24"/>
        </w:rPr>
        <w:t xml:space="preserve"> </w:t>
      </w:r>
      <w:r w:rsidR="005D792E" w:rsidRPr="00D93FCC">
        <w:rPr>
          <w:rFonts w:ascii="Arial" w:hAnsi="Arial" w:cs="Arial"/>
          <w:bCs/>
          <w:sz w:val="24"/>
          <w:szCs w:val="24"/>
        </w:rPr>
        <w:fldChar w:fldCharType="begin" w:fldLock="1"/>
      </w:r>
      <w:r w:rsidR="0057349E" w:rsidRPr="00D93FCC">
        <w:rPr>
          <w:rFonts w:ascii="Arial" w:hAnsi="Arial" w:cs="Arial"/>
          <w:bCs/>
          <w:sz w:val="24"/>
          <w:szCs w:val="24"/>
        </w:rPr>
        <w:instrText>ADDIN CSL_CITATION {"citationItems":[{"id":"ITEM-1","itemData":{"DOI":"10.1016/j.jsams.2011.02.006","ISBN":"1878-1861 (Electronic)","ISSN":"14402440","PMID":"21420359","abstract":"The mental and physical health benefits of exercise during pregnancy highlight the importance of understanding the determinants of pregnant women's physical activity. This paper presents a review of the existing research on pregnancy and physical activity, in order to (a) summarize the existing body of literature since 1986 examining changes in physical activity during pregnancy, (b) summarize correlates and predictors of physical activity during pregnancy, and (c) present directions for future research. A literature search yielded 25 articles published from 1986 to 2009 in English peer-reviewed journals. The major findings were categorized into the following: (a) exercise patterns, (b) demographic correlates/predictors, (c) the influence of pre-pregnancy exercise on pregnancy exercise, (d) theory-based predictors and (f) other correlates of exercise (e.g. general health and safety concerns). Results indicated that pregnant women are less active than non-pregnant women and that pregnancy leads to a decrease in physical activity. Consistent demographic predictors of higher exercise participation during pregnancy include higher education and income, not having other children in the home, being white, and being more active prior to becoming pregnancy. Only a few studies used theoretical models to understand physical activity during pregnancy with varied results. The review outlines demographic and theory-based correlates/predictors that should be taken into consideration when developing interventions to increase physical activity among pregnant women. © 2011 Sports Medicine Australia.","author":[{"dropping-particle":"","family":"Gaston","given":"Anca","non-dropping-particle":"","parse-names":false,"suffix":""},{"dropping-particle":"","family":"Cramp","given":"Anita","non-dropping-particle":"","parse-names":false,"suffix":""}],"container-title":"Journal of Science and Medicine in Sport","id":"ITEM-1","issue":"4","issued":{"date-parts":[["2011"]]},"page":"299-305","publisher":"Sports Medicine Australia","title":"Exercise during pregnancy: A review of patterns and determinants","type":"article-journal","volume":"14"},"uris":["http://www.mendeley.com/documents/?uuid=e7a13b5d-5445-4a38-a26f-5754a6bba96e"]}],"mendeley":{"formattedCitation":"(34)","plainTextFormattedCitation":"(34)","previouslyFormattedCitation":"(33)"},"properties":{"noteIndex":0},"schema":"https://github.com/citation-style-language/schema/raw/master/csl-citation.json"}</w:instrText>
      </w:r>
      <w:r w:rsidR="005D792E" w:rsidRPr="00D93FCC">
        <w:rPr>
          <w:rFonts w:ascii="Arial" w:hAnsi="Arial" w:cs="Arial"/>
          <w:bCs/>
          <w:sz w:val="24"/>
          <w:szCs w:val="24"/>
        </w:rPr>
        <w:fldChar w:fldCharType="separate"/>
      </w:r>
      <w:r w:rsidR="0057349E" w:rsidRPr="00D93FCC">
        <w:rPr>
          <w:rFonts w:ascii="Arial" w:hAnsi="Arial" w:cs="Arial"/>
          <w:bCs/>
          <w:noProof/>
          <w:sz w:val="24"/>
          <w:szCs w:val="24"/>
        </w:rPr>
        <w:t>(34)</w:t>
      </w:r>
      <w:r w:rsidR="005D792E" w:rsidRPr="00D93FCC">
        <w:rPr>
          <w:rFonts w:ascii="Arial" w:hAnsi="Arial" w:cs="Arial"/>
          <w:bCs/>
          <w:sz w:val="24"/>
          <w:szCs w:val="24"/>
        </w:rPr>
        <w:fldChar w:fldCharType="end"/>
      </w:r>
      <w:r w:rsidRPr="00D93FCC">
        <w:rPr>
          <w:rFonts w:ascii="Arial" w:hAnsi="Arial" w:cs="Arial"/>
          <w:bCs/>
          <w:sz w:val="24"/>
          <w:szCs w:val="24"/>
        </w:rPr>
        <w:t xml:space="preserve">. </w:t>
      </w:r>
      <w:r w:rsidR="00D12DF0" w:rsidRPr="00D93FCC">
        <w:rPr>
          <w:rFonts w:ascii="Arial" w:hAnsi="Arial" w:cs="Arial"/>
          <w:bCs/>
          <w:sz w:val="24"/>
          <w:szCs w:val="24"/>
        </w:rPr>
        <w:t xml:space="preserve">Estos resultados </w:t>
      </w:r>
      <w:r w:rsidRPr="00D93FCC">
        <w:rPr>
          <w:rFonts w:ascii="Arial" w:hAnsi="Arial" w:cs="Arial"/>
          <w:bCs/>
          <w:sz w:val="24"/>
          <w:szCs w:val="24"/>
        </w:rPr>
        <w:t>puede</w:t>
      </w:r>
      <w:r w:rsidR="00D12DF0" w:rsidRPr="00D93FCC">
        <w:rPr>
          <w:rFonts w:ascii="Arial" w:hAnsi="Arial" w:cs="Arial"/>
          <w:bCs/>
          <w:sz w:val="24"/>
          <w:szCs w:val="24"/>
        </w:rPr>
        <w:t xml:space="preserve">n apoyar hallazgos </w:t>
      </w:r>
      <w:r w:rsidR="00C4222A" w:rsidRPr="00D93FCC">
        <w:rPr>
          <w:rFonts w:ascii="Arial" w:hAnsi="Arial" w:cs="Arial"/>
          <w:bCs/>
          <w:sz w:val="24"/>
          <w:szCs w:val="24"/>
        </w:rPr>
        <w:t xml:space="preserve">de este estudio, </w:t>
      </w:r>
      <w:r w:rsidR="00D12DF0" w:rsidRPr="00D93FCC">
        <w:rPr>
          <w:rFonts w:ascii="Arial" w:hAnsi="Arial" w:cs="Arial"/>
          <w:bCs/>
          <w:sz w:val="24"/>
          <w:szCs w:val="24"/>
        </w:rPr>
        <w:t xml:space="preserve">ya que, </w:t>
      </w:r>
      <w:r w:rsidRPr="00D93FCC">
        <w:rPr>
          <w:rFonts w:ascii="Arial" w:hAnsi="Arial" w:cs="Arial"/>
          <w:bCs/>
          <w:sz w:val="24"/>
          <w:szCs w:val="24"/>
        </w:rPr>
        <w:t xml:space="preserve">57% de las participantes de este estudio abandonaron la actividad física </w:t>
      </w:r>
      <w:r w:rsidR="00D12DF0" w:rsidRPr="00D93FCC">
        <w:rPr>
          <w:rFonts w:ascii="Arial" w:hAnsi="Arial" w:cs="Arial"/>
          <w:bCs/>
          <w:sz w:val="24"/>
          <w:szCs w:val="24"/>
        </w:rPr>
        <w:t xml:space="preserve">al embarazarse y sólo </w:t>
      </w:r>
      <w:r w:rsidRPr="00D93FCC">
        <w:rPr>
          <w:rFonts w:ascii="Arial" w:hAnsi="Arial" w:cs="Arial"/>
          <w:bCs/>
          <w:sz w:val="24"/>
          <w:szCs w:val="24"/>
        </w:rPr>
        <w:t>15% de las</w:t>
      </w:r>
      <w:r w:rsidR="00D12DF0" w:rsidRPr="00D93FCC">
        <w:rPr>
          <w:rFonts w:ascii="Arial" w:hAnsi="Arial" w:cs="Arial"/>
          <w:bCs/>
          <w:sz w:val="24"/>
          <w:szCs w:val="24"/>
        </w:rPr>
        <w:t xml:space="preserve"> mujeres</w:t>
      </w:r>
      <w:r w:rsidRPr="00D93FCC">
        <w:rPr>
          <w:rFonts w:ascii="Arial" w:hAnsi="Arial" w:cs="Arial"/>
          <w:bCs/>
          <w:sz w:val="24"/>
          <w:szCs w:val="24"/>
        </w:rPr>
        <w:t xml:space="preserve"> que no realizaban actividad física pregestacional, </w:t>
      </w:r>
      <w:r w:rsidR="00C4222A" w:rsidRPr="00D93FCC">
        <w:rPr>
          <w:rFonts w:ascii="Arial" w:hAnsi="Arial" w:cs="Arial"/>
          <w:bCs/>
          <w:sz w:val="24"/>
          <w:szCs w:val="24"/>
        </w:rPr>
        <w:t xml:space="preserve">la </w:t>
      </w:r>
      <w:r w:rsidRPr="00D93FCC">
        <w:rPr>
          <w:rFonts w:ascii="Arial" w:hAnsi="Arial" w:cs="Arial"/>
          <w:bCs/>
          <w:sz w:val="24"/>
          <w:szCs w:val="24"/>
        </w:rPr>
        <w:t xml:space="preserve">incorporó </w:t>
      </w:r>
      <w:r w:rsidR="00C4222A" w:rsidRPr="00D93FCC">
        <w:rPr>
          <w:rFonts w:ascii="Arial" w:hAnsi="Arial" w:cs="Arial"/>
          <w:bCs/>
          <w:sz w:val="24"/>
          <w:szCs w:val="24"/>
        </w:rPr>
        <w:t xml:space="preserve">como un </w:t>
      </w:r>
      <w:r w:rsidRPr="00D93FCC">
        <w:rPr>
          <w:rFonts w:ascii="Arial" w:hAnsi="Arial" w:cs="Arial"/>
          <w:bCs/>
          <w:sz w:val="24"/>
          <w:szCs w:val="24"/>
        </w:rPr>
        <w:t>hábito durante la gestación.</w:t>
      </w:r>
      <w:r w:rsidR="00D12DF0" w:rsidRPr="00D93FCC">
        <w:rPr>
          <w:rFonts w:ascii="Arial" w:hAnsi="Arial" w:cs="Arial"/>
          <w:bCs/>
          <w:sz w:val="24"/>
          <w:szCs w:val="24"/>
        </w:rPr>
        <w:t xml:space="preserve"> Por lo tanto, </w:t>
      </w:r>
      <w:r w:rsidR="00072E6D" w:rsidRPr="00D93FCC">
        <w:rPr>
          <w:rFonts w:ascii="Arial" w:hAnsi="Arial" w:cs="Arial"/>
          <w:bCs/>
          <w:sz w:val="24"/>
          <w:szCs w:val="24"/>
        </w:rPr>
        <w:t xml:space="preserve">para tener mayores niveles de actividad física gestacional, los programas de promoción </w:t>
      </w:r>
      <w:r w:rsidR="00C4222A" w:rsidRPr="00D93FCC">
        <w:rPr>
          <w:rFonts w:ascii="Arial" w:hAnsi="Arial" w:cs="Arial"/>
          <w:bCs/>
          <w:sz w:val="24"/>
          <w:szCs w:val="24"/>
        </w:rPr>
        <w:t>además podrían</w:t>
      </w:r>
      <w:r w:rsidR="00072E6D" w:rsidRPr="00D93FCC">
        <w:rPr>
          <w:rFonts w:ascii="Arial" w:hAnsi="Arial" w:cs="Arial"/>
          <w:bCs/>
          <w:sz w:val="24"/>
          <w:szCs w:val="24"/>
        </w:rPr>
        <w:t xml:space="preserve"> ser dirigidos a población femenina durante sus años reproductivos. </w:t>
      </w:r>
      <w:r w:rsidR="00B135DC" w:rsidRPr="00D93FCC">
        <w:rPr>
          <w:rFonts w:ascii="Arial" w:hAnsi="Arial" w:cs="Arial"/>
          <w:bCs/>
          <w:sz w:val="24"/>
          <w:szCs w:val="24"/>
        </w:rPr>
        <w:t xml:space="preserve"> </w:t>
      </w:r>
    </w:p>
    <w:p w14:paraId="667E97B4" w14:textId="3BAE148C" w:rsidR="00586541" w:rsidRPr="00D93FCC" w:rsidRDefault="00BE3009" w:rsidP="00834C2C">
      <w:pPr>
        <w:spacing w:line="480" w:lineRule="auto"/>
        <w:contextualSpacing/>
        <w:rPr>
          <w:rFonts w:ascii="Arial" w:hAnsi="Arial" w:cs="Arial"/>
          <w:bCs/>
          <w:sz w:val="24"/>
          <w:szCs w:val="24"/>
        </w:rPr>
      </w:pPr>
      <w:r w:rsidRPr="00D93FCC">
        <w:rPr>
          <w:rFonts w:ascii="Arial" w:hAnsi="Arial" w:cs="Arial"/>
          <w:bCs/>
          <w:sz w:val="24"/>
          <w:szCs w:val="24"/>
        </w:rPr>
        <w:t>Las</w:t>
      </w:r>
      <w:r w:rsidR="00DF7234" w:rsidRPr="00D93FCC">
        <w:rPr>
          <w:rFonts w:ascii="Arial" w:hAnsi="Arial" w:cs="Arial"/>
          <w:bCs/>
          <w:sz w:val="24"/>
          <w:szCs w:val="24"/>
        </w:rPr>
        <w:t xml:space="preserve"> </w:t>
      </w:r>
      <w:r w:rsidR="0033058A" w:rsidRPr="00D93FCC">
        <w:rPr>
          <w:rFonts w:ascii="Arial" w:hAnsi="Arial" w:cs="Arial"/>
          <w:bCs/>
          <w:sz w:val="24"/>
          <w:szCs w:val="24"/>
        </w:rPr>
        <w:t>f</w:t>
      </w:r>
      <w:r w:rsidR="00101AFF" w:rsidRPr="00D93FCC">
        <w:rPr>
          <w:rFonts w:ascii="Arial" w:hAnsi="Arial" w:cs="Arial"/>
          <w:bCs/>
          <w:sz w:val="24"/>
          <w:szCs w:val="24"/>
        </w:rPr>
        <w:t>ortaleza</w:t>
      </w:r>
      <w:r w:rsidRPr="00D93FCC">
        <w:rPr>
          <w:rFonts w:ascii="Arial" w:hAnsi="Arial" w:cs="Arial"/>
          <w:bCs/>
          <w:sz w:val="24"/>
          <w:szCs w:val="24"/>
        </w:rPr>
        <w:t>s</w:t>
      </w:r>
      <w:r w:rsidR="004B155D" w:rsidRPr="00D93FCC">
        <w:rPr>
          <w:rFonts w:ascii="Arial" w:hAnsi="Arial" w:cs="Arial"/>
          <w:bCs/>
          <w:sz w:val="24"/>
          <w:szCs w:val="24"/>
        </w:rPr>
        <w:t xml:space="preserve"> de este estudio </w:t>
      </w:r>
      <w:r w:rsidRPr="00D93FCC">
        <w:rPr>
          <w:rFonts w:ascii="Arial" w:hAnsi="Arial" w:cs="Arial"/>
          <w:bCs/>
          <w:sz w:val="24"/>
          <w:szCs w:val="24"/>
        </w:rPr>
        <w:t>son</w:t>
      </w:r>
      <w:r w:rsidR="00DF7234" w:rsidRPr="00D93FCC">
        <w:rPr>
          <w:rFonts w:ascii="Arial" w:hAnsi="Arial" w:cs="Arial"/>
          <w:bCs/>
          <w:sz w:val="24"/>
          <w:szCs w:val="24"/>
        </w:rPr>
        <w:t xml:space="preserve"> </w:t>
      </w:r>
      <w:r w:rsidR="00101AFF" w:rsidRPr="00D93FCC">
        <w:rPr>
          <w:rFonts w:ascii="Arial" w:hAnsi="Arial" w:cs="Arial"/>
          <w:bCs/>
          <w:sz w:val="24"/>
          <w:szCs w:val="24"/>
        </w:rPr>
        <w:t xml:space="preserve">la </w:t>
      </w:r>
      <w:r w:rsidR="004B155D" w:rsidRPr="00D93FCC">
        <w:rPr>
          <w:rFonts w:ascii="Arial" w:hAnsi="Arial" w:cs="Arial"/>
          <w:bCs/>
          <w:sz w:val="24"/>
          <w:szCs w:val="24"/>
        </w:rPr>
        <w:t>homogeneidad de la muestra</w:t>
      </w:r>
      <w:r w:rsidR="00101AFF" w:rsidRPr="00D93FCC">
        <w:rPr>
          <w:rFonts w:ascii="Arial" w:hAnsi="Arial" w:cs="Arial"/>
          <w:bCs/>
          <w:sz w:val="24"/>
          <w:szCs w:val="24"/>
        </w:rPr>
        <w:t>,</w:t>
      </w:r>
      <w:r w:rsidR="004B155D" w:rsidRPr="00D93FCC">
        <w:rPr>
          <w:rFonts w:ascii="Arial" w:hAnsi="Arial" w:cs="Arial"/>
          <w:bCs/>
          <w:sz w:val="24"/>
          <w:szCs w:val="24"/>
        </w:rPr>
        <w:t xml:space="preserve"> ya que, presentó características sociodemográficas y de salud similares,</w:t>
      </w:r>
      <w:r w:rsidR="004B155D" w:rsidRPr="00D93FCC">
        <w:rPr>
          <w:rFonts w:ascii="Arial" w:hAnsi="Arial" w:cs="Arial"/>
          <w:sz w:val="24"/>
          <w:szCs w:val="24"/>
        </w:rPr>
        <w:t xml:space="preserve"> como, paridad, estatus marital e IMC pre-gestacional</w:t>
      </w:r>
      <w:r w:rsidR="00AF6966" w:rsidRPr="00D93FCC">
        <w:rPr>
          <w:rFonts w:ascii="Arial" w:hAnsi="Arial" w:cs="Arial"/>
          <w:bCs/>
          <w:sz w:val="24"/>
          <w:szCs w:val="24"/>
        </w:rPr>
        <w:t xml:space="preserve">. </w:t>
      </w:r>
      <w:r w:rsidRPr="00D93FCC">
        <w:rPr>
          <w:rFonts w:ascii="Arial" w:hAnsi="Arial" w:cs="Arial"/>
          <w:bCs/>
          <w:sz w:val="24"/>
          <w:szCs w:val="24"/>
        </w:rPr>
        <w:t xml:space="preserve">Asimismo, </w:t>
      </w:r>
      <w:r w:rsidR="00BC5960" w:rsidRPr="00D93FCC">
        <w:rPr>
          <w:rFonts w:ascii="Arial" w:hAnsi="Arial" w:cs="Arial"/>
          <w:bCs/>
          <w:sz w:val="24"/>
          <w:szCs w:val="24"/>
        </w:rPr>
        <w:t xml:space="preserve">este estudio </w:t>
      </w:r>
      <w:r w:rsidRPr="00D93FCC">
        <w:rPr>
          <w:rFonts w:ascii="Arial" w:hAnsi="Arial" w:cs="Arial"/>
          <w:bCs/>
          <w:sz w:val="24"/>
          <w:szCs w:val="24"/>
        </w:rPr>
        <w:t xml:space="preserve">corresponde a la primera aproximación de </w:t>
      </w:r>
      <w:r w:rsidR="00BC5960" w:rsidRPr="00D93FCC">
        <w:rPr>
          <w:rFonts w:ascii="Arial" w:hAnsi="Arial" w:cs="Arial"/>
          <w:bCs/>
          <w:sz w:val="24"/>
          <w:szCs w:val="24"/>
        </w:rPr>
        <w:t>investigaciones</w:t>
      </w:r>
      <w:r w:rsidRPr="00D93FCC">
        <w:rPr>
          <w:rFonts w:ascii="Arial" w:hAnsi="Arial" w:cs="Arial"/>
          <w:bCs/>
          <w:sz w:val="24"/>
          <w:szCs w:val="24"/>
        </w:rPr>
        <w:t xml:space="preserve"> </w:t>
      </w:r>
      <w:r w:rsidR="00BC5960" w:rsidRPr="00D93FCC">
        <w:rPr>
          <w:rFonts w:ascii="Arial" w:hAnsi="Arial" w:cs="Arial"/>
          <w:bCs/>
          <w:sz w:val="24"/>
          <w:szCs w:val="24"/>
        </w:rPr>
        <w:t xml:space="preserve">basadas en </w:t>
      </w:r>
      <w:r w:rsidRPr="00D93FCC">
        <w:rPr>
          <w:rFonts w:ascii="Arial" w:hAnsi="Arial" w:cs="Arial"/>
          <w:bCs/>
          <w:sz w:val="24"/>
          <w:szCs w:val="24"/>
        </w:rPr>
        <w:t xml:space="preserve">el </w:t>
      </w:r>
      <w:r w:rsidR="00BC5960" w:rsidRPr="00D93FCC">
        <w:rPr>
          <w:rFonts w:ascii="Arial" w:hAnsi="Arial" w:cs="Arial"/>
          <w:bCs/>
          <w:sz w:val="24"/>
          <w:szCs w:val="24"/>
        </w:rPr>
        <w:t>MTT</w:t>
      </w:r>
      <w:r w:rsidRPr="00D93FCC">
        <w:rPr>
          <w:rFonts w:ascii="Arial" w:hAnsi="Arial" w:cs="Arial"/>
          <w:bCs/>
          <w:sz w:val="24"/>
          <w:szCs w:val="24"/>
        </w:rPr>
        <w:t xml:space="preserve"> en gestantes chilenas, </w:t>
      </w:r>
      <w:r w:rsidR="00BC5960" w:rsidRPr="00D93FCC">
        <w:rPr>
          <w:rFonts w:ascii="Arial" w:hAnsi="Arial" w:cs="Arial"/>
          <w:bCs/>
          <w:sz w:val="24"/>
          <w:szCs w:val="24"/>
        </w:rPr>
        <w:t xml:space="preserve">modelo </w:t>
      </w:r>
      <w:r w:rsidR="007B0968" w:rsidRPr="00D93FCC">
        <w:rPr>
          <w:rFonts w:ascii="Arial" w:hAnsi="Arial" w:cs="Arial"/>
          <w:bCs/>
          <w:sz w:val="24"/>
          <w:szCs w:val="24"/>
        </w:rPr>
        <w:t>que,</w:t>
      </w:r>
      <w:r w:rsidR="00BC5960" w:rsidRPr="00D93FCC">
        <w:rPr>
          <w:rFonts w:ascii="Arial" w:hAnsi="Arial" w:cs="Arial"/>
          <w:bCs/>
          <w:sz w:val="24"/>
          <w:szCs w:val="24"/>
        </w:rPr>
        <w:t xml:space="preserve"> además es </w:t>
      </w:r>
      <w:r w:rsidRPr="00D93FCC">
        <w:rPr>
          <w:rFonts w:ascii="Arial" w:hAnsi="Arial" w:cs="Arial"/>
          <w:bCs/>
          <w:sz w:val="24"/>
          <w:szCs w:val="24"/>
        </w:rPr>
        <w:t xml:space="preserve">utilizado por el </w:t>
      </w:r>
      <w:r w:rsidR="00BC5960" w:rsidRPr="00D93FCC">
        <w:rPr>
          <w:rFonts w:ascii="Arial" w:hAnsi="Arial" w:cs="Arial"/>
          <w:bCs/>
          <w:sz w:val="24"/>
          <w:szCs w:val="24"/>
        </w:rPr>
        <w:t>Ministerio de Salud, lo que facilitaría la posibilidad de conducir futuras intervenciones de promoción de AF basadas en el MTT.</w:t>
      </w:r>
    </w:p>
    <w:p w14:paraId="4100E595" w14:textId="12DA8051" w:rsidR="00101AFF" w:rsidRPr="00D93FCC" w:rsidRDefault="005F3F70" w:rsidP="00834C2C">
      <w:pPr>
        <w:spacing w:line="480" w:lineRule="auto"/>
        <w:contextualSpacing/>
        <w:rPr>
          <w:rFonts w:ascii="Arial" w:hAnsi="Arial" w:cs="Arial"/>
          <w:bCs/>
          <w:sz w:val="24"/>
          <w:szCs w:val="24"/>
        </w:rPr>
      </w:pPr>
      <w:r w:rsidRPr="00D93FCC">
        <w:rPr>
          <w:rFonts w:ascii="Arial" w:hAnsi="Arial" w:cs="Arial"/>
          <w:bCs/>
          <w:sz w:val="24"/>
          <w:szCs w:val="24"/>
        </w:rPr>
        <w:t>Entre las limitaciones de este estudio está</w:t>
      </w:r>
      <w:r w:rsidR="00B1257C" w:rsidRPr="00D93FCC">
        <w:rPr>
          <w:rFonts w:ascii="Arial" w:hAnsi="Arial" w:cs="Arial"/>
          <w:bCs/>
          <w:sz w:val="24"/>
          <w:szCs w:val="24"/>
        </w:rPr>
        <w:t xml:space="preserve"> el tamaño muestral</w:t>
      </w:r>
      <w:r w:rsidR="009A39BE" w:rsidRPr="00D93FCC">
        <w:rPr>
          <w:rFonts w:ascii="Arial" w:hAnsi="Arial" w:cs="Arial"/>
          <w:bCs/>
          <w:sz w:val="24"/>
          <w:szCs w:val="24"/>
        </w:rPr>
        <w:t>,</w:t>
      </w:r>
      <w:r w:rsidR="00B1257C" w:rsidRPr="00D93FCC">
        <w:rPr>
          <w:rFonts w:ascii="Arial" w:hAnsi="Arial" w:cs="Arial"/>
          <w:bCs/>
          <w:sz w:val="24"/>
          <w:szCs w:val="24"/>
        </w:rPr>
        <w:t xml:space="preserve"> </w:t>
      </w:r>
      <w:r w:rsidR="009A39BE" w:rsidRPr="00D93FCC">
        <w:rPr>
          <w:rFonts w:ascii="Arial" w:hAnsi="Arial" w:cs="Arial"/>
          <w:bCs/>
          <w:sz w:val="24"/>
          <w:szCs w:val="24"/>
        </w:rPr>
        <w:t xml:space="preserve">ya que, las participantes evaluadas </w:t>
      </w:r>
      <w:r w:rsidR="00AF6966" w:rsidRPr="00D93FCC">
        <w:rPr>
          <w:rFonts w:ascii="Arial" w:hAnsi="Arial" w:cs="Arial"/>
          <w:bCs/>
          <w:sz w:val="24"/>
          <w:szCs w:val="24"/>
        </w:rPr>
        <w:t>corresponde</w:t>
      </w:r>
      <w:r w:rsidR="009A39BE" w:rsidRPr="00D93FCC">
        <w:rPr>
          <w:rFonts w:ascii="Arial" w:hAnsi="Arial" w:cs="Arial"/>
          <w:bCs/>
          <w:sz w:val="24"/>
          <w:szCs w:val="24"/>
        </w:rPr>
        <w:t>n</w:t>
      </w:r>
      <w:r w:rsidR="00AF6966" w:rsidRPr="00D93FCC">
        <w:rPr>
          <w:rFonts w:ascii="Arial" w:hAnsi="Arial" w:cs="Arial"/>
          <w:bCs/>
          <w:sz w:val="24"/>
          <w:szCs w:val="24"/>
        </w:rPr>
        <w:t xml:space="preserve"> a una submuestra </w:t>
      </w:r>
      <w:r w:rsidRPr="00D93FCC">
        <w:rPr>
          <w:rFonts w:ascii="Arial" w:hAnsi="Arial" w:cs="Arial"/>
          <w:bCs/>
          <w:sz w:val="24"/>
          <w:szCs w:val="24"/>
        </w:rPr>
        <w:t>(</w:t>
      </w:r>
      <w:r w:rsidR="00AF6966" w:rsidRPr="00D93FCC">
        <w:rPr>
          <w:rFonts w:ascii="Arial" w:hAnsi="Arial" w:cs="Arial"/>
          <w:bCs/>
          <w:sz w:val="24"/>
          <w:szCs w:val="24"/>
        </w:rPr>
        <w:t>48.6%</w:t>
      </w:r>
      <w:r w:rsidRPr="00D93FCC">
        <w:rPr>
          <w:rFonts w:ascii="Arial" w:hAnsi="Arial" w:cs="Arial"/>
          <w:bCs/>
          <w:sz w:val="24"/>
          <w:szCs w:val="24"/>
        </w:rPr>
        <w:t>)</w:t>
      </w:r>
      <w:r w:rsidR="00AF6966" w:rsidRPr="00D93FCC">
        <w:rPr>
          <w:rFonts w:ascii="Arial" w:hAnsi="Arial" w:cs="Arial"/>
          <w:bCs/>
          <w:sz w:val="24"/>
          <w:szCs w:val="24"/>
        </w:rPr>
        <w:t xml:space="preserve"> del </w:t>
      </w:r>
      <w:r w:rsidRPr="00D93FCC">
        <w:rPr>
          <w:rFonts w:ascii="Arial" w:hAnsi="Arial" w:cs="Arial"/>
          <w:bCs/>
          <w:sz w:val="24"/>
          <w:szCs w:val="24"/>
        </w:rPr>
        <w:t xml:space="preserve">total </w:t>
      </w:r>
      <w:r w:rsidR="009A39BE" w:rsidRPr="00D93FCC">
        <w:rPr>
          <w:rFonts w:ascii="Arial" w:hAnsi="Arial" w:cs="Arial"/>
          <w:bCs/>
          <w:sz w:val="24"/>
          <w:szCs w:val="24"/>
        </w:rPr>
        <w:t xml:space="preserve">muestral </w:t>
      </w:r>
      <w:r w:rsidR="00AF6966" w:rsidRPr="00D93FCC">
        <w:rPr>
          <w:rFonts w:ascii="Arial" w:hAnsi="Arial" w:cs="Arial"/>
          <w:bCs/>
          <w:sz w:val="24"/>
          <w:szCs w:val="24"/>
        </w:rPr>
        <w:t>calculado</w:t>
      </w:r>
      <w:r w:rsidRPr="00D93FCC">
        <w:rPr>
          <w:rFonts w:ascii="Arial" w:hAnsi="Arial" w:cs="Arial"/>
          <w:bCs/>
          <w:sz w:val="24"/>
          <w:szCs w:val="24"/>
        </w:rPr>
        <w:t>. Además, el diseño de estudio es transversal por lo que no es posible establecer causalidad entre las variables</w:t>
      </w:r>
      <w:r w:rsidR="00101AFF" w:rsidRPr="00D93FCC">
        <w:rPr>
          <w:rFonts w:ascii="Arial" w:hAnsi="Arial" w:cs="Arial"/>
          <w:bCs/>
          <w:sz w:val="24"/>
          <w:szCs w:val="24"/>
        </w:rPr>
        <w:t xml:space="preserve"> y una importante parte de los datos </w:t>
      </w:r>
      <w:r w:rsidRPr="00D93FCC">
        <w:rPr>
          <w:rFonts w:ascii="Arial" w:hAnsi="Arial" w:cs="Arial"/>
          <w:bCs/>
          <w:sz w:val="24"/>
          <w:szCs w:val="24"/>
        </w:rPr>
        <w:t xml:space="preserve">fue </w:t>
      </w:r>
      <w:r w:rsidR="00101AFF" w:rsidRPr="00D93FCC">
        <w:rPr>
          <w:rFonts w:ascii="Arial" w:hAnsi="Arial" w:cs="Arial"/>
          <w:bCs/>
          <w:sz w:val="24"/>
          <w:szCs w:val="24"/>
        </w:rPr>
        <w:t>obtenido</w:t>
      </w:r>
      <w:r w:rsidRPr="00D93FCC">
        <w:rPr>
          <w:rFonts w:ascii="Arial" w:hAnsi="Arial" w:cs="Arial"/>
          <w:bCs/>
          <w:sz w:val="24"/>
          <w:szCs w:val="24"/>
        </w:rPr>
        <w:t xml:space="preserve"> a través de</w:t>
      </w:r>
      <w:r w:rsidR="00101AFF" w:rsidRPr="00D93FCC">
        <w:rPr>
          <w:rFonts w:ascii="Arial" w:hAnsi="Arial" w:cs="Arial"/>
          <w:bCs/>
          <w:sz w:val="24"/>
          <w:szCs w:val="24"/>
        </w:rPr>
        <w:t xml:space="preserve"> </w:t>
      </w:r>
      <w:r w:rsidRPr="00D93FCC">
        <w:rPr>
          <w:rFonts w:ascii="Arial" w:hAnsi="Arial" w:cs="Arial"/>
          <w:bCs/>
          <w:sz w:val="24"/>
          <w:szCs w:val="24"/>
        </w:rPr>
        <w:t xml:space="preserve">auto reporte. </w:t>
      </w:r>
    </w:p>
    <w:p w14:paraId="1CAD3D2A" w14:textId="5362CF1C" w:rsidR="00566CE9" w:rsidRPr="00D93FCC" w:rsidRDefault="00B135DC" w:rsidP="00834C2C">
      <w:pPr>
        <w:spacing w:line="480" w:lineRule="auto"/>
        <w:contextualSpacing/>
        <w:rPr>
          <w:rFonts w:ascii="Arial" w:hAnsi="Arial" w:cs="Arial"/>
          <w:bCs/>
          <w:i/>
          <w:iCs/>
          <w:sz w:val="24"/>
          <w:szCs w:val="24"/>
        </w:rPr>
      </w:pPr>
      <w:r w:rsidRPr="00D93FCC">
        <w:rPr>
          <w:rFonts w:ascii="Arial" w:hAnsi="Arial" w:cs="Arial"/>
          <w:bCs/>
          <w:i/>
          <w:iCs/>
          <w:sz w:val="24"/>
          <w:szCs w:val="24"/>
        </w:rPr>
        <w:t>Barreras y Facilitadores</w:t>
      </w:r>
    </w:p>
    <w:p w14:paraId="76B0E701" w14:textId="6F6E5D83" w:rsidR="00A714DD" w:rsidRPr="00D93FCC" w:rsidRDefault="00A714DD" w:rsidP="00834C2C">
      <w:pPr>
        <w:spacing w:line="480" w:lineRule="auto"/>
        <w:contextualSpacing/>
        <w:rPr>
          <w:rFonts w:ascii="Arial" w:hAnsi="Arial" w:cs="Arial"/>
          <w:bCs/>
          <w:sz w:val="24"/>
          <w:szCs w:val="24"/>
        </w:rPr>
      </w:pPr>
      <w:r w:rsidRPr="00D93FCC">
        <w:rPr>
          <w:rFonts w:ascii="Arial" w:hAnsi="Arial" w:cs="Arial"/>
          <w:bCs/>
          <w:sz w:val="24"/>
          <w:szCs w:val="24"/>
        </w:rPr>
        <w:t>Las barreras y facilitadores que se identificaron se pueden organizar en dominios o ítems físicos, psicológicos y ambientales,</w:t>
      </w:r>
      <w:r w:rsidR="00DA5471" w:rsidRPr="00D93FCC">
        <w:rPr>
          <w:rFonts w:ascii="Arial" w:hAnsi="Arial" w:cs="Arial"/>
          <w:bCs/>
          <w:sz w:val="24"/>
          <w:szCs w:val="24"/>
        </w:rPr>
        <w:t xml:space="preserve"> donde la distribución difiere de acuerdo a la etapa de cambio. </w:t>
      </w:r>
    </w:p>
    <w:p w14:paraId="78064FF7" w14:textId="534816C5" w:rsidR="00DA5471" w:rsidRPr="00D93FCC" w:rsidRDefault="00DA5471" w:rsidP="00834C2C">
      <w:pPr>
        <w:spacing w:line="480" w:lineRule="auto"/>
        <w:contextualSpacing/>
        <w:rPr>
          <w:rFonts w:ascii="Arial" w:hAnsi="Arial" w:cs="Arial"/>
          <w:bCs/>
          <w:sz w:val="24"/>
          <w:szCs w:val="24"/>
        </w:rPr>
      </w:pPr>
      <w:r w:rsidRPr="00D93FCC">
        <w:rPr>
          <w:rFonts w:ascii="Arial" w:hAnsi="Arial" w:cs="Arial"/>
          <w:bCs/>
          <w:sz w:val="24"/>
          <w:szCs w:val="24"/>
        </w:rPr>
        <w:t>Un hallazgo importante es que las barreras y facilitadores para realizar actividad física que surgieron por mención espontánea fueron similares a los mencionados en otros contextos</w:t>
      </w:r>
      <w:r w:rsidR="008F58A0" w:rsidRPr="00D93FCC">
        <w:rPr>
          <w:rFonts w:ascii="Arial" w:hAnsi="Arial" w:cs="Arial"/>
          <w:bCs/>
          <w:sz w:val="24"/>
          <w:szCs w:val="24"/>
        </w:rPr>
        <w:t xml:space="preserve"> de estudios</w:t>
      </w:r>
      <w:r w:rsidRPr="00D93FCC">
        <w:rPr>
          <w:rFonts w:ascii="Arial" w:hAnsi="Arial" w:cs="Arial"/>
          <w:bCs/>
          <w:sz w:val="24"/>
          <w:szCs w:val="24"/>
        </w:rPr>
        <w:t xml:space="preserve"> poblacionales</w:t>
      </w:r>
      <w:r w:rsidR="007E7D62" w:rsidRPr="00D93FCC">
        <w:rPr>
          <w:rFonts w:ascii="Arial" w:hAnsi="Arial" w:cs="Arial"/>
          <w:bCs/>
          <w:sz w:val="24"/>
          <w:szCs w:val="24"/>
        </w:rPr>
        <w:t xml:space="preserve"> </w:t>
      </w:r>
      <w:r w:rsidR="007E7D62" w:rsidRPr="00D93FCC">
        <w:rPr>
          <w:rFonts w:ascii="Arial" w:hAnsi="Arial" w:cs="Arial"/>
          <w:bCs/>
          <w:sz w:val="24"/>
          <w:szCs w:val="24"/>
        </w:rPr>
        <w:fldChar w:fldCharType="begin" w:fldLock="1"/>
      </w:r>
      <w:r w:rsidR="0057349E" w:rsidRPr="00D93FCC">
        <w:rPr>
          <w:rFonts w:ascii="Arial" w:hAnsi="Arial" w:cs="Arial"/>
          <w:bCs/>
          <w:sz w:val="24"/>
          <w:szCs w:val="24"/>
        </w:rPr>
        <w:instrText>ADDIN CSL_CITATION {"citationItems":[{"id":"ITEM-1","itemData":{"ISSN":"16067916","abstract":"Objetivo. Explorar percepciones de proveedores de salud y beneficiarías del Programa Oportunidades sobre la práctica de actividad física durante el embarazo y posparto, e identificar características de la consejería sobre el tema en el primer nivel de atención en salud. Material y métodos. Estudio de métodos mixtos que forma parte de una intervención en nutrición del Programa Oportunidades. La información cualitativa se colectó por entrevista (50 mujeres; 34 proveedores de salud) y se obtuvo información cuantitativa a partir de un cuestionario (n=88 mujeres; n=64 proveedores; n=111 observaciones de consulta). Resultados. Se documentaron barreras a) individuales: falta de tiempo y de apoyo social; b) socioculturales: prejuicios de pares y familiares, y falta de instructores, y c) ambientales: falta de espacios físicos seguros y apropiados. 38% de las mujeres reporta haber recibido consejería sobre el tema versus 63.4% de proveedores que reportan haberla dado (p=0.002). Conclusiones. Urgen capacitación a proveedores y promoción de la actividad física que eliminen los prejuicios asociados al tema durante el embarazo y posparto.(AU)","author":[{"dropping-particle":"","family":"Lozada-Tequeanes","given":"Ana Lilia","non-dropping-particle":"","parse-names":false,"suffix":""},{"dropping-particle":"","family":"Lourdes Eugenia Campero-Cuenca","given":"Mar??a","non-dropping-particle":"De","parse-names":false,"suffix":""},{"dropping-particle":"","family":"Hern??ndez","given":"Bernardo","non-dropping-particle":"","parse-names":false,"suffix":""},{"dropping-particle":"","family":"Rubalcava-Pe??afiel","given":"Luis","non-dropping-particle":"","parse-names":false,"suffix":""},{"dropping-particle":"","family":"Neufeld","given":"Lynnette Marie","non-dropping-particle":"","parse-names":false,"suffix":""}],"container-title":"Salud Publica de Mexico","id":"ITEM-1","issue":"3","issued":{"date-parts":[["2015"]]},"page":"242-251","title":"Barreras y facilitadores para actividad f??sica durante el embarazo y posparto en mujeres pobres de M??xico","type":"article-journal","volume":"57"},"uris":["http://www.mendeley.com/documents/?uuid=26a1df98-8a71-4469-9410-2fc1b327dc4d"]},{"id":"ITEM-2","itemData":{"DOI":"10.1007/s10995-014-1464-5","ISBN":"1573-6628 (Electronic)\\r1092-7875 (Linking)","ISSN":"15736628","PMID":"24615354","abstract":"The aim of this study was to examine the predictors of change in intensity-specific leisure-time physical activity (LTPA) during pregnancy, and the perceived support and barriers of LTPA in Finnish pregnant women at increased risk of gestational diabetes. The study population consisted of 399 pregnant women who participated in a randomized controlled trial aiming to prevent gestational diabetes. Evaluation of LTPA was based on a self-report at baseline, 26-28, and 36-37 weeks' gestation. Data on predictors of change, perceived support and barriers were collected with questionnaires and from the maternity cards. Multinomial logistic regression was used to assess associations between the variables. The average weekly minutes of light-intensity LTPA were 179 at baseline, 161 at 26-28 weeks' gestation, and 179 at 36-37 weeks' gestation. The corresponding minutes of moderate-to-vigorous-intensity LTPA were 187, 133 and 99. At 26-28 weeks' gestation, the strongest predictors for light-intensity LTPA were meeting the PA recommendations prior to pregnancy, having polytechnic education and working part-time, while having a physically active spouse prior to pregnancy was the strongest predictor for moderate-to-vigorous-intensity LTPA. The people and/or factors that encouraged women to LTPA the most were the spouse, a child, other family members and weather, whereas tiredness, nausea, perceived health, work and lack of time restricted their LTPA the most. The strongest predictors for maintaining LTPA during pregnancy were pre-pregnancy LTPA, education, working part-time and a spouse's LTPA. Most common barriers were perceived health, work and lack of time.","author":[{"dropping-particle":"","family":"Leppänen","given":"Marja","non-dropping-particle":"","parse-names":false,"suffix":""},{"dropping-particle":"","family":"Aittasalo","given":"Minna","non-dropping-particle":"","parse-names":false,"suffix":""},{"dropping-particle":"","family":"Raitanen","given":"Jani","non-dropping-particle":"","parse-names":false,"suffix":""},{"dropping-particle":"","family":"Kinnunen","given":"Tarja I.","non-dropping-particle":"","parse-names":false,"suffix":""},{"dropping-particle":"","family":"Kujala","given":"Urho M.","non-dropping-particle":"","parse-names":false,"suffix":""},{"dropping-particle":"","family":"Luoto","given":"Riitta","non-dropping-particle":"","parse-names":false,"suffix":""}],"container-title":"Maternal and child health journal","id":"ITEM-2","issue":"9","issued":{"date-parts":[["2014"]]},"page":"2158-2166","title":"Physical activity during pregnancy: predictors of change, perceived support and barriers among women at increased risk of gestational diabetes","type":"article-journal","volume":"18"},"uris":["http://www.mendeley.com/documents/?uuid=cd4f8627-c59b-45cf-a61c-d756736cfcbc"]}],"mendeley":{"formattedCitation":"(35,36)","plainTextFormattedCitation":"(35,36)","previouslyFormattedCitation":"(34,35)"},"properties":{"noteIndex":0},"schema":"https://github.com/citation-style-language/schema/raw/master/csl-citation.json"}</w:instrText>
      </w:r>
      <w:r w:rsidR="007E7D62" w:rsidRPr="00D93FCC">
        <w:rPr>
          <w:rFonts w:ascii="Arial" w:hAnsi="Arial" w:cs="Arial"/>
          <w:bCs/>
          <w:sz w:val="24"/>
          <w:szCs w:val="24"/>
        </w:rPr>
        <w:fldChar w:fldCharType="separate"/>
      </w:r>
      <w:r w:rsidR="0057349E" w:rsidRPr="00D93FCC">
        <w:rPr>
          <w:rFonts w:ascii="Arial" w:hAnsi="Arial" w:cs="Arial"/>
          <w:bCs/>
          <w:noProof/>
          <w:sz w:val="24"/>
          <w:szCs w:val="24"/>
        </w:rPr>
        <w:t>(35,36)</w:t>
      </w:r>
      <w:r w:rsidR="007E7D62" w:rsidRPr="00D93FCC">
        <w:rPr>
          <w:rFonts w:ascii="Arial" w:hAnsi="Arial" w:cs="Arial"/>
          <w:bCs/>
          <w:sz w:val="24"/>
          <w:szCs w:val="24"/>
        </w:rPr>
        <w:fldChar w:fldCharType="end"/>
      </w:r>
      <w:r w:rsidRPr="00D93FCC">
        <w:rPr>
          <w:rFonts w:ascii="Arial" w:hAnsi="Arial" w:cs="Arial"/>
          <w:bCs/>
          <w:sz w:val="24"/>
          <w:szCs w:val="24"/>
        </w:rPr>
        <w:t xml:space="preserve">. </w:t>
      </w:r>
    </w:p>
    <w:p w14:paraId="7D109DB4" w14:textId="0EC0D957" w:rsidR="00DA5471" w:rsidRPr="00D93FCC" w:rsidRDefault="00DA5471" w:rsidP="00834C2C">
      <w:pPr>
        <w:spacing w:line="480" w:lineRule="auto"/>
        <w:contextualSpacing/>
        <w:rPr>
          <w:rFonts w:ascii="Arial" w:hAnsi="Arial" w:cs="Arial"/>
          <w:bCs/>
          <w:sz w:val="24"/>
          <w:szCs w:val="24"/>
        </w:rPr>
      </w:pPr>
      <w:r w:rsidRPr="00D93FCC">
        <w:rPr>
          <w:rFonts w:ascii="Arial" w:hAnsi="Arial" w:cs="Arial"/>
          <w:bCs/>
          <w:sz w:val="24"/>
          <w:szCs w:val="24"/>
        </w:rPr>
        <w:t>Las barreras mencionadas con mayor frecuencia se relacionaron con el dominio psicológico, sin embargo, la barrera m</w:t>
      </w:r>
      <w:r w:rsidR="007E7D62" w:rsidRPr="00D93FCC">
        <w:rPr>
          <w:rFonts w:ascii="Arial" w:hAnsi="Arial" w:cs="Arial"/>
          <w:bCs/>
          <w:sz w:val="24"/>
          <w:szCs w:val="24"/>
        </w:rPr>
        <w:t>á</w:t>
      </w:r>
      <w:r w:rsidRPr="00D93FCC">
        <w:rPr>
          <w:rFonts w:ascii="Arial" w:hAnsi="Arial" w:cs="Arial"/>
          <w:bCs/>
          <w:sz w:val="24"/>
          <w:szCs w:val="24"/>
        </w:rPr>
        <w:t>s mencionada pertenece al dominio ambiental, que es falta de organización y tiempo en actividades</w:t>
      </w:r>
      <w:r w:rsidR="005A37E1" w:rsidRPr="00D93FCC">
        <w:rPr>
          <w:rFonts w:ascii="Arial" w:hAnsi="Arial" w:cs="Arial"/>
          <w:bCs/>
          <w:sz w:val="24"/>
          <w:szCs w:val="24"/>
        </w:rPr>
        <w:t xml:space="preserve"> diarias y/o laborales, seguida por la mención falta de información para realizar AF y cansancio asociado al embarazo (del dominio físico). Estos resultados, son concordantes con los hallados por </w:t>
      </w:r>
      <w:proofErr w:type="spellStart"/>
      <w:r w:rsidR="005A37E1" w:rsidRPr="00D93FCC">
        <w:rPr>
          <w:rFonts w:ascii="Arial" w:hAnsi="Arial" w:cs="Arial"/>
          <w:bCs/>
          <w:sz w:val="24"/>
          <w:szCs w:val="24"/>
        </w:rPr>
        <w:t>Haakstad</w:t>
      </w:r>
      <w:proofErr w:type="spellEnd"/>
      <w:r w:rsidR="005A37E1" w:rsidRPr="00D93FCC">
        <w:rPr>
          <w:rFonts w:ascii="Arial" w:hAnsi="Arial" w:cs="Arial"/>
          <w:bCs/>
          <w:sz w:val="24"/>
          <w:szCs w:val="24"/>
        </w:rPr>
        <w:t xml:space="preserve"> y cols (2009), donde encontraron que la principal razón para no realizar ejercicio en el embarazo </w:t>
      </w:r>
      <w:r w:rsidR="00A827D4" w:rsidRPr="00D93FCC">
        <w:rPr>
          <w:rFonts w:ascii="Arial" w:hAnsi="Arial" w:cs="Arial"/>
          <w:bCs/>
          <w:sz w:val="24"/>
          <w:szCs w:val="24"/>
        </w:rPr>
        <w:t xml:space="preserve"> </w:t>
      </w:r>
      <w:r w:rsidR="005A37E1" w:rsidRPr="00D93FCC">
        <w:rPr>
          <w:rFonts w:ascii="Arial" w:hAnsi="Arial" w:cs="Arial"/>
          <w:bCs/>
          <w:sz w:val="24"/>
          <w:szCs w:val="24"/>
        </w:rPr>
        <w:t>fue malestares del embarazo (28.1%) y tiempo insuficiente (11.3</w:t>
      </w:r>
      <w:r w:rsidR="00DC3FF0" w:rsidRPr="00D93FCC">
        <w:rPr>
          <w:rFonts w:ascii="Arial" w:hAnsi="Arial" w:cs="Arial"/>
          <w:bCs/>
          <w:sz w:val="24"/>
          <w:szCs w:val="24"/>
        </w:rPr>
        <w:t>%</w:t>
      </w:r>
      <w:r w:rsidR="005A37E1" w:rsidRPr="00D93FCC">
        <w:rPr>
          <w:rFonts w:ascii="Arial" w:hAnsi="Arial" w:cs="Arial"/>
          <w:bCs/>
          <w:sz w:val="24"/>
          <w:szCs w:val="24"/>
        </w:rPr>
        <w:t>)</w:t>
      </w:r>
      <w:r w:rsidR="007E7D62" w:rsidRPr="00D93FCC">
        <w:rPr>
          <w:rFonts w:ascii="Arial" w:hAnsi="Arial" w:cs="Arial"/>
          <w:bCs/>
          <w:sz w:val="24"/>
          <w:szCs w:val="24"/>
        </w:rPr>
        <w:t xml:space="preserve"> </w:t>
      </w:r>
      <w:r w:rsidR="007E7D62" w:rsidRPr="00D93FCC">
        <w:rPr>
          <w:rFonts w:ascii="Arial" w:hAnsi="Arial" w:cs="Arial"/>
          <w:bCs/>
          <w:sz w:val="24"/>
          <w:szCs w:val="24"/>
        </w:rPr>
        <w:fldChar w:fldCharType="begin" w:fldLock="1"/>
      </w:r>
      <w:r w:rsidR="007E7D62" w:rsidRPr="00D93FCC">
        <w:rPr>
          <w:rFonts w:ascii="Arial" w:hAnsi="Arial" w:cs="Arial"/>
          <w:bCs/>
          <w:sz w:val="24"/>
          <w:szCs w:val="24"/>
        </w:rPr>
        <w:instrText>ADDIN CSL_CITATION {"citationItems":[{"id":"ITEM-1","itemData":{"DOI":"10.1155/2013/193170","ISSN":"2090-2727 (Print)","PMID":"23431448","abstract":"BACKGROUND: The transtheoretical model (TTM) has been successful in promoting health behavioral change in the general population. However, there is a scant knowledge about physical activity in relation to the TTM during pregnancy. Hence, the aims of the present study were (1) to assess readiness to become or stay physically active according to the TTM and (2) to compare background and health variables across the TTM. METHODS: Healthy pregnant women (n = 467) were allocated to the study from Oslo University Hospital, Norway. The participants filled in a validated self-administered questionnaire, physical activity pregnancy questionnaire (PAPQ) in gestation, weeks 32-36. The questionnaire contained 53 questions with one particular question addressing the TTM and the five stages: (1) precontemplation stage, (2) contemplation stage, (3) preparation stage, (4) action stage, and (5) maintenance stage. RESULTS: More than half of the participants (53%) were involved in regular exercise (stages 4-5); however, only six specified that they had recently started an exercise program (stage 4). About 33% reported engaging in some physical activity, but not regularly (stage 3). The results showed that receiving advice from health professionals to exercise during pregnancy increased the likeliness of being in stages 4-5, while higher age, multiparity, pregravid overweight, unhealthy eating habits, pelvic girdle pain, and urinary incontinence were more prevalent with low readiness to change exercise habits (stages 1-3). CONCLUSION: According to the TTM, more than half of the participants reported to be physically active. Moreover, most of the participants classified as inactive showed a high motivational readiness or intention to increase their physical activity level. Hence, pregnancy may be a window of opportunity for the establishment of long-term physical activity habits.","author":[{"dropping-particle":"","family":"Haakstad","given":"Lene Annette Hagen","non-dropping-particle":"","parse-names":false,"suffix":""},{"dropping-particle":"","family":"Voldner","given":"Nanna","non-dropping-particle":"","parse-names":false,"suffix":""},{"dropping-particle":"","family":"Bo","given":"Kari","non-dropping-particle":"","parse-names":false,"suffix":""}],"container-title":"Journal of pregnancy","id":"ITEM-1","issued":{"date-parts":[["2013"]]},"page":"193170","title":"Stages of change model for participation in physical activity during pregnancy.","type":"article-journal","volume":"2013"},"uris":["http://www.mendeley.com/documents/?uuid=cee84a9c-f082-4049-85ca-50f538390742"]}],"mendeley":{"formattedCitation":"(22)","plainTextFormattedCitation":"(22)","previouslyFormattedCitation":"(22)"},"properties":{"noteIndex":0},"schema":"https://github.com/citation-style-language/schema/raw/master/csl-citation.json"}</w:instrText>
      </w:r>
      <w:r w:rsidR="007E7D62" w:rsidRPr="00D93FCC">
        <w:rPr>
          <w:rFonts w:ascii="Arial" w:hAnsi="Arial" w:cs="Arial"/>
          <w:bCs/>
          <w:sz w:val="24"/>
          <w:szCs w:val="24"/>
        </w:rPr>
        <w:fldChar w:fldCharType="separate"/>
      </w:r>
      <w:r w:rsidR="007E7D62" w:rsidRPr="00D93FCC">
        <w:rPr>
          <w:rFonts w:ascii="Arial" w:hAnsi="Arial" w:cs="Arial"/>
          <w:bCs/>
          <w:noProof/>
          <w:sz w:val="24"/>
          <w:szCs w:val="24"/>
        </w:rPr>
        <w:t>(22)</w:t>
      </w:r>
      <w:r w:rsidR="007E7D62" w:rsidRPr="00D93FCC">
        <w:rPr>
          <w:rFonts w:ascii="Arial" w:hAnsi="Arial" w:cs="Arial"/>
          <w:bCs/>
          <w:sz w:val="24"/>
          <w:szCs w:val="24"/>
        </w:rPr>
        <w:fldChar w:fldCharType="end"/>
      </w:r>
      <w:r w:rsidR="005A37E1" w:rsidRPr="00D93FCC">
        <w:rPr>
          <w:rFonts w:ascii="Arial" w:hAnsi="Arial" w:cs="Arial"/>
          <w:bCs/>
          <w:sz w:val="24"/>
          <w:szCs w:val="24"/>
        </w:rPr>
        <w:t xml:space="preserve">. En contraste, en el estudio cualitativo realizado en gestantes mexicanas de bajos ingresos </w:t>
      </w:r>
      <w:r w:rsidR="007E7D62" w:rsidRPr="00D93FCC">
        <w:rPr>
          <w:rFonts w:ascii="Arial" w:hAnsi="Arial" w:cs="Arial"/>
          <w:bCs/>
          <w:sz w:val="24"/>
          <w:szCs w:val="24"/>
        </w:rPr>
        <w:t>de</w:t>
      </w:r>
      <w:r w:rsidR="005A37E1" w:rsidRPr="00D93FCC">
        <w:rPr>
          <w:rFonts w:ascii="Arial" w:hAnsi="Arial" w:cs="Arial"/>
          <w:bCs/>
          <w:sz w:val="24"/>
          <w:szCs w:val="24"/>
        </w:rPr>
        <w:t xml:space="preserve"> Lozada-</w:t>
      </w:r>
      <w:proofErr w:type="spellStart"/>
      <w:r w:rsidR="005A37E1" w:rsidRPr="00D93FCC">
        <w:rPr>
          <w:rFonts w:ascii="Arial" w:hAnsi="Arial" w:cs="Arial"/>
          <w:bCs/>
          <w:sz w:val="24"/>
          <w:szCs w:val="24"/>
        </w:rPr>
        <w:t>Tequeanes</w:t>
      </w:r>
      <w:proofErr w:type="spellEnd"/>
      <w:r w:rsidR="005A37E1" w:rsidRPr="00D93FCC">
        <w:rPr>
          <w:rFonts w:ascii="Arial" w:hAnsi="Arial" w:cs="Arial"/>
          <w:bCs/>
          <w:sz w:val="24"/>
          <w:szCs w:val="24"/>
        </w:rPr>
        <w:t xml:space="preserve"> y cols (2015), la barrera más reportada fue la falta de tiempo, seguida de falta de apoyo social y falta de instructores y profesionales que prescriban AF. </w:t>
      </w:r>
      <w:r w:rsidR="001B3672" w:rsidRPr="00D93FCC">
        <w:rPr>
          <w:rFonts w:ascii="Arial" w:hAnsi="Arial" w:cs="Arial"/>
          <w:bCs/>
          <w:sz w:val="24"/>
          <w:szCs w:val="24"/>
        </w:rPr>
        <w:t xml:space="preserve">Algunas de las diferencias con este estudio pueden estar relacionadas con que la respuesta falta de tiempo fue excluida al realizar las preguntas, por ser altamente reportada en los estudios y arrojar poca información que explique y/o describa los patrones de AF física de las mujeres embarazadas.  </w:t>
      </w:r>
    </w:p>
    <w:p w14:paraId="581DE048" w14:textId="2347056E" w:rsidR="00AE67CD" w:rsidRPr="00D93FCC" w:rsidRDefault="00AE67CD" w:rsidP="00834C2C">
      <w:pPr>
        <w:spacing w:line="480" w:lineRule="auto"/>
        <w:contextualSpacing/>
        <w:rPr>
          <w:rFonts w:ascii="Arial" w:hAnsi="Arial" w:cs="Arial"/>
          <w:bCs/>
          <w:sz w:val="24"/>
          <w:szCs w:val="24"/>
        </w:rPr>
      </w:pPr>
      <w:r w:rsidRPr="00D93FCC">
        <w:rPr>
          <w:rFonts w:ascii="Arial" w:hAnsi="Arial" w:cs="Arial"/>
          <w:bCs/>
          <w:sz w:val="24"/>
          <w:szCs w:val="24"/>
        </w:rPr>
        <w:t xml:space="preserve">Las barreras reportadas en las etapas de </w:t>
      </w:r>
      <w:proofErr w:type="spellStart"/>
      <w:r w:rsidR="00F643E0" w:rsidRPr="00D93FCC">
        <w:rPr>
          <w:rFonts w:ascii="Arial" w:hAnsi="Arial" w:cs="Arial"/>
          <w:bCs/>
          <w:sz w:val="24"/>
          <w:szCs w:val="24"/>
        </w:rPr>
        <w:t>P</w:t>
      </w:r>
      <w:r w:rsidRPr="00D93FCC">
        <w:rPr>
          <w:rFonts w:ascii="Arial" w:hAnsi="Arial" w:cs="Arial"/>
          <w:bCs/>
          <w:sz w:val="24"/>
          <w:szCs w:val="24"/>
        </w:rPr>
        <w:t>re-acción</w:t>
      </w:r>
      <w:proofErr w:type="spellEnd"/>
      <w:r w:rsidRPr="00D93FCC">
        <w:rPr>
          <w:rFonts w:ascii="Arial" w:hAnsi="Arial" w:cs="Arial"/>
          <w:bCs/>
          <w:sz w:val="24"/>
          <w:szCs w:val="24"/>
        </w:rPr>
        <w:t xml:space="preserve"> fueron principalmente del tipo psicológica, por otro lado, las gestantes en etapas de </w:t>
      </w:r>
      <w:r w:rsidR="00F643E0" w:rsidRPr="00D93FCC">
        <w:rPr>
          <w:rFonts w:ascii="Arial" w:hAnsi="Arial" w:cs="Arial"/>
          <w:bCs/>
          <w:sz w:val="24"/>
          <w:szCs w:val="24"/>
        </w:rPr>
        <w:t>P</w:t>
      </w:r>
      <w:r w:rsidRPr="00D93FCC">
        <w:rPr>
          <w:rFonts w:ascii="Arial" w:hAnsi="Arial" w:cs="Arial"/>
          <w:bCs/>
          <w:sz w:val="24"/>
          <w:szCs w:val="24"/>
        </w:rPr>
        <w:t xml:space="preserve">ost-acción reportaron más barreras de tipo ambientales. Esto se puede </w:t>
      </w:r>
      <w:r w:rsidR="00975027" w:rsidRPr="00D93FCC">
        <w:rPr>
          <w:rFonts w:ascii="Arial" w:hAnsi="Arial" w:cs="Arial"/>
          <w:bCs/>
          <w:sz w:val="24"/>
          <w:szCs w:val="24"/>
        </w:rPr>
        <w:t xml:space="preserve">explicar con constructos como </w:t>
      </w:r>
      <w:r w:rsidR="008C2723" w:rsidRPr="00D93FCC">
        <w:rPr>
          <w:rFonts w:ascii="Arial" w:hAnsi="Arial" w:cs="Arial"/>
          <w:bCs/>
          <w:sz w:val="24"/>
          <w:szCs w:val="24"/>
        </w:rPr>
        <w:t>la autoeficacia</w:t>
      </w:r>
      <w:r w:rsidR="00975027" w:rsidRPr="00D93FCC">
        <w:rPr>
          <w:rFonts w:ascii="Arial" w:hAnsi="Arial" w:cs="Arial"/>
          <w:bCs/>
          <w:sz w:val="24"/>
          <w:szCs w:val="24"/>
        </w:rPr>
        <w:t xml:space="preserve"> y el balance decisional, ya que, en la medida en que se progresa en las etapas de cambio la autoeficacia percibida aumenta, en complemento, se reduce la percepción de barreras intrínsecas y se perciben barreras extrínsecas</w:t>
      </w:r>
      <w:r w:rsidR="007B0968" w:rsidRPr="00D93FCC">
        <w:rPr>
          <w:rFonts w:ascii="Arial" w:hAnsi="Arial" w:cs="Arial"/>
          <w:bCs/>
          <w:sz w:val="24"/>
          <w:szCs w:val="24"/>
        </w:rPr>
        <w:t xml:space="preserve"> </w:t>
      </w:r>
      <w:r w:rsidR="007B0968" w:rsidRPr="00D93FCC">
        <w:rPr>
          <w:rFonts w:ascii="Arial" w:hAnsi="Arial" w:cs="Arial"/>
          <w:bCs/>
          <w:sz w:val="24"/>
          <w:szCs w:val="24"/>
        </w:rPr>
        <w:fldChar w:fldCharType="begin" w:fldLock="1"/>
      </w:r>
      <w:r w:rsidR="0057349E" w:rsidRPr="00D93FCC">
        <w:rPr>
          <w:rFonts w:ascii="Arial" w:hAnsi="Arial" w:cs="Arial"/>
          <w:bCs/>
          <w:sz w:val="24"/>
          <w:szCs w:val="24"/>
        </w:rPr>
        <w:instrText>ADDIN CSL_CITATION {"citationItems":[{"id":"ITEM-1","itemData":{"author":[{"dropping-particle":"","family":"Bandura","given":"Albert","non-dropping-particle":"","parse-names":false,"suffix":""}],"container-title":"Annu. Rev. Psychol.","id":"ITEM-1","issue":"52","issued":{"date-parts":[["2001"]]},"page":"1-26","title":"Social Cognitive Theory: An agentic perspective","type":"article-journal"},"uris":["http://www.mendeley.com/documents/?uuid=ed219cb2-a67f-4e68-a914-4e4e555e395d"]},{"id":"ITEM-2","itemData":{"DOI":"10.1046/j.1525-1446.2003.20408.x","ISBN":"1525-1446, Electronic\\r0737-1209, Print","ISSN":"07371209","PMID":"10088424","abstract":"This descriptive-correlational study examined the Transtheoretical Model (TTM) of behavior change in relationship to the physical activity behavior of mothers receiving assistance from the Women, Infants, and Children (WIC) nutrition program. A purposive sample of 30 women, 6 each at the five stages of readiness for behavior change, was used. Relationships between stage of behavior change (measured using the Stage of Exercise Adoption tool) and other TTM constructs were examined. The constructs and corresponding instruments included physical activity behavior (Seven-Day Physical Activity Recall), pros, cons, decisional balance (Exercise Benefits/Barriers Scale and two open-ended questions), self-efficacy (Self-efficacy for Exercise scale), and processes of behavior change (Processes of Exercise Adoption tool and the Social Support for Exercise scale). Use of the 10 processes of change differed by stage of change. Physical activity pros included a sense of accomplishment, increased strength, stress relief, and getting in shape after pregnancy. Cons included fatigue, childcare, and cold weather. (PsycINFO Database Record (c) 2012 APA, all rights reserved)","author":[{"dropping-particle":"","family":"Fahrenwald","given":"Nancy L.","non-dropping-particle":"","parse-names":false,"suffix":""},{"dropping-particle":"","family":"Walker","given":"Susan Noble","non-dropping-particle":"","parse-names":false,"suffix":""}],"container-title":"Public Health Nursing","id":"ITEM-2","issue":"4","issued":{"date-parts":[["2003"]]},"page":"307-317","title":"Application of the Transtheoretical Model of Behavior Change to the Physical Activity Behavior of WIC Mothers","type":"article-journal","volume":"20"},"uris":["http://www.mendeley.com/documents/?uuid=9d3e124e-e25e-41b4-85fa-fdd48745b166"]}],"mendeley":{"formattedCitation":"(25,37)","plainTextFormattedCitation":"(25,37)","previouslyFormattedCitation":"(25,36)"},"properties":{"noteIndex":0},"schema":"https://github.com/citation-style-language/schema/raw/master/csl-citation.json"}</w:instrText>
      </w:r>
      <w:r w:rsidR="007B0968" w:rsidRPr="00D93FCC">
        <w:rPr>
          <w:rFonts w:ascii="Arial" w:hAnsi="Arial" w:cs="Arial"/>
          <w:bCs/>
          <w:sz w:val="24"/>
          <w:szCs w:val="24"/>
        </w:rPr>
        <w:fldChar w:fldCharType="separate"/>
      </w:r>
      <w:r w:rsidR="0057349E" w:rsidRPr="00D93FCC">
        <w:rPr>
          <w:rFonts w:ascii="Arial" w:hAnsi="Arial" w:cs="Arial"/>
          <w:bCs/>
          <w:noProof/>
          <w:sz w:val="24"/>
          <w:szCs w:val="24"/>
        </w:rPr>
        <w:t>(25,37)</w:t>
      </w:r>
      <w:r w:rsidR="007B0968" w:rsidRPr="00D93FCC">
        <w:rPr>
          <w:rFonts w:ascii="Arial" w:hAnsi="Arial" w:cs="Arial"/>
          <w:bCs/>
          <w:sz w:val="24"/>
          <w:szCs w:val="24"/>
        </w:rPr>
        <w:fldChar w:fldCharType="end"/>
      </w:r>
      <w:r w:rsidR="007E7D62" w:rsidRPr="00D93FCC">
        <w:rPr>
          <w:rFonts w:ascii="Arial" w:hAnsi="Arial" w:cs="Arial"/>
          <w:bCs/>
          <w:sz w:val="24"/>
          <w:szCs w:val="24"/>
        </w:rPr>
        <w:t>.</w:t>
      </w:r>
      <w:r w:rsidR="00975027" w:rsidRPr="00D93FCC">
        <w:rPr>
          <w:rFonts w:ascii="Arial" w:hAnsi="Arial" w:cs="Arial"/>
          <w:bCs/>
          <w:sz w:val="24"/>
          <w:szCs w:val="24"/>
        </w:rPr>
        <w:t xml:space="preserve"> </w:t>
      </w:r>
      <w:r w:rsidR="003D49F7" w:rsidRPr="00D93FCC">
        <w:rPr>
          <w:rFonts w:ascii="Arial" w:hAnsi="Arial" w:cs="Arial"/>
          <w:bCs/>
          <w:sz w:val="24"/>
          <w:szCs w:val="24"/>
        </w:rPr>
        <w:t xml:space="preserve">Esta situación también se observa en los facilitadores, donde las participantes en etapas de </w:t>
      </w:r>
      <w:proofErr w:type="spellStart"/>
      <w:r w:rsidR="003D49F7" w:rsidRPr="00D93FCC">
        <w:rPr>
          <w:rFonts w:ascii="Arial" w:hAnsi="Arial" w:cs="Arial"/>
          <w:bCs/>
          <w:sz w:val="24"/>
          <w:szCs w:val="24"/>
        </w:rPr>
        <w:t>pre-acción</w:t>
      </w:r>
      <w:proofErr w:type="spellEnd"/>
      <w:r w:rsidR="003D49F7" w:rsidRPr="00D93FCC">
        <w:rPr>
          <w:rFonts w:ascii="Arial" w:hAnsi="Arial" w:cs="Arial"/>
          <w:bCs/>
          <w:sz w:val="24"/>
          <w:szCs w:val="24"/>
        </w:rPr>
        <w:t xml:space="preserve"> reportan mayores facilitadores psicológicos, sin embargo, no se observa la misma tendencia en el caso de la etapa de </w:t>
      </w:r>
      <w:proofErr w:type="spellStart"/>
      <w:r w:rsidR="003D49F7" w:rsidRPr="00D93FCC">
        <w:rPr>
          <w:rFonts w:ascii="Arial" w:hAnsi="Arial" w:cs="Arial"/>
          <w:bCs/>
          <w:sz w:val="24"/>
          <w:szCs w:val="24"/>
        </w:rPr>
        <w:t>post-acción</w:t>
      </w:r>
      <w:proofErr w:type="spellEnd"/>
      <w:r w:rsidR="003D49F7" w:rsidRPr="00D93FCC">
        <w:rPr>
          <w:rFonts w:ascii="Arial" w:hAnsi="Arial" w:cs="Arial"/>
          <w:bCs/>
          <w:sz w:val="24"/>
          <w:szCs w:val="24"/>
        </w:rPr>
        <w:t>. Esto puede deberse a</w:t>
      </w:r>
      <w:r w:rsidR="00133618" w:rsidRPr="00D93FCC">
        <w:rPr>
          <w:rFonts w:ascii="Arial" w:hAnsi="Arial" w:cs="Arial"/>
          <w:bCs/>
          <w:sz w:val="24"/>
          <w:szCs w:val="24"/>
        </w:rPr>
        <w:t xml:space="preserve">l pequeño tamaño muestral y a la distribución de los datos entre las etapas de cambio. </w:t>
      </w:r>
    </w:p>
    <w:p w14:paraId="27EB1C2E" w14:textId="25DB4FB0" w:rsidR="00AE67CD" w:rsidRPr="00D93FCC" w:rsidRDefault="003D49F7" w:rsidP="00834C2C">
      <w:pPr>
        <w:spacing w:line="480" w:lineRule="auto"/>
        <w:contextualSpacing/>
        <w:rPr>
          <w:rFonts w:ascii="Arial" w:hAnsi="Arial" w:cs="Arial"/>
          <w:bCs/>
          <w:sz w:val="24"/>
          <w:szCs w:val="24"/>
        </w:rPr>
      </w:pPr>
      <w:r w:rsidRPr="00D93FCC">
        <w:rPr>
          <w:rFonts w:ascii="Arial" w:hAnsi="Arial" w:cs="Arial"/>
          <w:bCs/>
          <w:sz w:val="24"/>
          <w:szCs w:val="24"/>
        </w:rPr>
        <w:t>En relación a facilitadores, el dominio psicológico fue el m</w:t>
      </w:r>
      <w:r w:rsidR="00DC3FF0" w:rsidRPr="00D93FCC">
        <w:rPr>
          <w:rFonts w:ascii="Arial" w:hAnsi="Arial" w:cs="Arial"/>
          <w:bCs/>
          <w:sz w:val="24"/>
          <w:szCs w:val="24"/>
        </w:rPr>
        <w:t>á</w:t>
      </w:r>
      <w:r w:rsidRPr="00D93FCC">
        <w:rPr>
          <w:rFonts w:ascii="Arial" w:hAnsi="Arial" w:cs="Arial"/>
          <w:bCs/>
          <w:sz w:val="24"/>
          <w:szCs w:val="24"/>
        </w:rPr>
        <w:t xml:space="preserve">s mencionado, donde recibir información de tipo y dosis de ejercicio en el embarazo fue la más mencionada, seguida por beneficios para la salud, perteneciente al dominio </w:t>
      </w:r>
      <w:r w:rsidR="00DF7234" w:rsidRPr="00D93FCC">
        <w:rPr>
          <w:rFonts w:ascii="Arial" w:hAnsi="Arial" w:cs="Arial"/>
          <w:bCs/>
          <w:sz w:val="24"/>
          <w:szCs w:val="24"/>
        </w:rPr>
        <w:t>f</w:t>
      </w:r>
      <w:r w:rsidRPr="00D93FCC">
        <w:rPr>
          <w:rFonts w:ascii="Arial" w:hAnsi="Arial" w:cs="Arial"/>
          <w:bCs/>
          <w:sz w:val="24"/>
          <w:szCs w:val="24"/>
        </w:rPr>
        <w:t xml:space="preserve">ísico.  Esta información es congruente con Leppe y cols (2019), donde un 30.4% de las participantes declara que la principal razón para realizar AF es </w:t>
      </w:r>
      <w:r w:rsidR="007B0968" w:rsidRPr="00D93FCC">
        <w:rPr>
          <w:rFonts w:ascii="Arial" w:hAnsi="Arial" w:cs="Arial"/>
          <w:bCs/>
          <w:sz w:val="24"/>
          <w:szCs w:val="24"/>
        </w:rPr>
        <w:t xml:space="preserve">la obtención de </w:t>
      </w:r>
      <w:r w:rsidRPr="00D93FCC">
        <w:rPr>
          <w:rFonts w:ascii="Arial" w:hAnsi="Arial" w:cs="Arial"/>
          <w:bCs/>
          <w:sz w:val="24"/>
          <w:szCs w:val="24"/>
        </w:rPr>
        <w:t>beneficios para la salud</w:t>
      </w:r>
      <w:r w:rsidR="007B0968" w:rsidRPr="00D93FCC">
        <w:rPr>
          <w:rFonts w:ascii="Arial" w:hAnsi="Arial" w:cs="Arial"/>
          <w:bCs/>
          <w:sz w:val="24"/>
          <w:szCs w:val="24"/>
        </w:rPr>
        <w:t xml:space="preserve"> </w:t>
      </w:r>
      <w:r w:rsidR="007B0968" w:rsidRPr="00D93FCC">
        <w:rPr>
          <w:rFonts w:ascii="Arial" w:hAnsi="Arial" w:cs="Arial"/>
          <w:bCs/>
          <w:sz w:val="24"/>
          <w:szCs w:val="24"/>
        </w:rPr>
        <w:fldChar w:fldCharType="begin" w:fldLock="1"/>
      </w:r>
      <w:r w:rsidR="007B0968" w:rsidRPr="00D93FCC">
        <w:rPr>
          <w:rFonts w:ascii="Arial" w:hAnsi="Arial" w:cs="Arial"/>
          <w:bCs/>
          <w:sz w:val="24"/>
          <w:szCs w:val="24"/>
        </w:rPr>
        <w:instrText>ADDIN CSL_CITATION {"citationItems":[{"id":"ITEM-1","itemData":{"DOI":"10.4067/S0717-75262013000600004","ISSN":"0717-7526","abstract":"Antecedentes: Durante el embarazo y postparto las mujeres disminuyen el nivel de actividad física (AF). Objetivo: Determinar el nivel de AF y conducta sedentaria en mujeres embarazadas y postparto. Métodos: Participaron mujeres embarazadas y postparto entre 18 y 40 años de edad de un Centro de Salud Familiar. La AF y conducta sedentaria se midió utilizando el Global Physical Activity Questionnaire. Resultados: Se analizó la información de 47 mujeres embarazadas y 12 en postparto. La edad P50=25 años (rango: 18-40 años). El 61 por ciento presentó exceso de peso. El tiempo de AF diaria fue P50=154 (rango: 0-960 min/día) en embarazadas y P50=190 (rango: 24-411 min/día) en postparto. La AF en la dimensión tiempo libre en embarazadas fue P50=0 (rango: 0-540 min/día) y P50=3 (rango: 0-86 min/día) en el grupo de postparto. La conducta sedentaria para todo el grupo fue P50=180 (rango: 0-720 min/día). El 20,3 por ciento de las mujeres clasifica como suficientemente activo según criterio OMS, al corregir la AF reportada por GPAQ según IMC y nivel educacional. No hubo asociación entre las variables edad, estado nutricional, nivel educacional e ingreso familiar con el nivel de AF reportado. Conclusión: La AF de tiempo libre es una dimensión susceptible a intervenciones de promoción de la AF. El nivel de AF reportado por el grupo es mayor a resultados de estudios similares en otros países. Estudios de validación en esta población son necesarios para determinar la posible sobreestimación de los resultados por un sesgo de medición.(AU)","author":[{"dropping-particle":"","family":"Leppe","given":"Jaime","non-dropping-particle":"","parse-names":false,"suffix":""},{"dropping-particle":"","family":"Besomi","given":"M","non-dropping-particle":"","parse-names":false,"suffix":""},{"dropping-particle":"","family":"Olsen","given":"C","non-dropping-particle":"","parse-names":false,"suffix":""},{"dropping-particle":"","family":"Mena","given":"María Jesús","non-dropping-particle":"","parse-names":false,"suffix":""},{"dropping-particle":"","family":"Roa","given":"Sonia","non-dropping-particle":"","parse-names":false,"suffix":""}],"container-title":"Revista chilena de obstetricia y ginecología","id":"ITEM-1","issue":"6","issued":{"date-parts":[["2013"]]},"page":"425-431","title":"Nivel de actividad física según GPAQ en mujeres embarazadas y postparto que asisten a un centro de salud familiar","type":"article-journal","volume":"78"},"uris":["http://www.mendeley.com/documents/?uuid=81379cbc-f36b-4d66-98e1-c36eb39d577b"]}],"mendeley":{"formattedCitation":"(4)","plainTextFormattedCitation":"(4)","previouslyFormattedCitation":"(4)"},"properties":{"noteIndex":0},"schema":"https://github.com/citation-style-language/schema/raw/master/csl-citation.json"}</w:instrText>
      </w:r>
      <w:r w:rsidR="007B0968" w:rsidRPr="00D93FCC">
        <w:rPr>
          <w:rFonts w:ascii="Arial" w:hAnsi="Arial" w:cs="Arial"/>
          <w:bCs/>
          <w:sz w:val="24"/>
          <w:szCs w:val="24"/>
        </w:rPr>
        <w:fldChar w:fldCharType="separate"/>
      </w:r>
      <w:r w:rsidR="007B0968" w:rsidRPr="00D93FCC">
        <w:rPr>
          <w:rFonts w:ascii="Arial" w:hAnsi="Arial" w:cs="Arial"/>
          <w:bCs/>
          <w:noProof/>
          <w:sz w:val="24"/>
          <w:szCs w:val="24"/>
        </w:rPr>
        <w:t>(4)</w:t>
      </w:r>
      <w:r w:rsidR="007B0968" w:rsidRPr="00D93FCC">
        <w:rPr>
          <w:rFonts w:ascii="Arial" w:hAnsi="Arial" w:cs="Arial"/>
          <w:bCs/>
          <w:sz w:val="24"/>
          <w:szCs w:val="24"/>
        </w:rPr>
        <w:fldChar w:fldCharType="end"/>
      </w:r>
      <w:r w:rsidRPr="00D93FCC">
        <w:rPr>
          <w:rFonts w:ascii="Arial" w:hAnsi="Arial" w:cs="Arial"/>
          <w:bCs/>
          <w:sz w:val="24"/>
          <w:szCs w:val="24"/>
        </w:rPr>
        <w:t>.</w:t>
      </w:r>
    </w:p>
    <w:p w14:paraId="40FEE8B3" w14:textId="5DA594D0" w:rsidR="002A2933" w:rsidRPr="00D93FCC" w:rsidRDefault="00BC1DF0" w:rsidP="00834C2C">
      <w:pPr>
        <w:spacing w:line="480" w:lineRule="auto"/>
        <w:contextualSpacing/>
        <w:rPr>
          <w:rFonts w:ascii="Arial" w:hAnsi="Arial" w:cs="Arial"/>
          <w:bCs/>
          <w:sz w:val="24"/>
          <w:szCs w:val="24"/>
        </w:rPr>
      </w:pPr>
      <w:r w:rsidRPr="00D93FCC">
        <w:rPr>
          <w:rFonts w:ascii="Arial" w:hAnsi="Arial" w:cs="Arial"/>
          <w:bCs/>
          <w:sz w:val="24"/>
          <w:szCs w:val="24"/>
        </w:rPr>
        <w:t xml:space="preserve">Los resultados de este estudio permiten identificar la disposición al cambio de comportamiento de AF y los factores que inhiben y facilitan este comportamiento de actividad física en mujeres embarazadas. </w:t>
      </w:r>
      <w:r w:rsidR="0092419F" w:rsidRPr="00D93FCC">
        <w:rPr>
          <w:rFonts w:ascii="Arial" w:hAnsi="Arial" w:cs="Arial"/>
          <w:bCs/>
          <w:sz w:val="24"/>
          <w:szCs w:val="24"/>
        </w:rPr>
        <w:t xml:space="preserve">Asimismo, existe una oportunidad en las </w:t>
      </w:r>
      <w:r w:rsidR="00AF232E" w:rsidRPr="00D93FCC">
        <w:rPr>
          <w:rFonts w:ascii="Arial" w:hAnsi="Arial" w:cs="Arial"/>
          <w:bCs/>
          <w:sz w:val="24"/>
          <w:szCs w:val="24"/>
        </w:rPr>
        <w:t>gestantes en etapa de preparación</w:t>
      </w:r>
      <w:r w:rsidR="002E0617" w:rsidRPr="00D93FCC">
        <w:rPr>
          <w:rFonts w:ascii="Arial" w:hAnsi="Arial" w:cs="Arial"/>
          <w:bCs/>
          <w:sz w:val="24"/>
          <w:szCs w:val="24"/>
        </w:rPr>
        <w:t xml:space="preserve"> (18.3%)</w:t>
      </w:r>
      <w:r w:rsidR="00985E24" w:rsidRPr="00D93FCC">
        <w:rPr>
          <w:rFonts w:ascii="Arial" w:hAnsi="Arial" w:cs="Arial"/>
          <w:bCs/>
          <w:sz w:val="24"/>
          <w:szCs w:val="24"/>
        </w:rPr>
        <w:t>, dado que tienen mayor disposición al cambio</w:t>
      </w:r>
      <w:r w:rsidR="000C1D59" w:rsidRPr="00D93FCC">
        <w:rPr>
          <w:rFonts w:ascii="Arial" w:hAnsi="Arial" w:cs="Arial"/>
          <w:bCs/>
          <w:sz w:val="24"/>
          <w:szCs w:val="24"/>
        </w:rPr>
        <w:t>,</w:t>
      </w:r>
      <w:r w:rsidR="00985E24" w:rsidRPr="00D93FCC">
        <w:rPr>
          <w:rFonts w:ascii="Arial" w:hAnsi="Arial" w:cs="Arial"/>
          <w:bCs/>
          <w:sz w:val="24"/>
          <w:szCs w:val="24"/>
        </w:rPr>
        <w:t xml:space="preserve"> </w:t>
      </w:r>
      <w:r w:rsidR="000C1D59" w:rsidRPr="00D93FCC">
        <w:rPr>
          <w:rFonts w:ascii="Arial" w:hAnsi="Arial" w:cs="Arial"/>
          <w:bCs/>
          <w:sz w:val="24"/>
          <w:szCs w:val="24"/>
        </w:rPr>
        <w:t xml:space="preserve">trabajando en reducir sus barreras psicológicas y potenciando facilitadores psicológicos. </w:t>
      </w:r>
    </w:p>
    <w:p w14:paraId="76AD884B" w14:textId="33950BF6" w:rsidR="004F1CED" w:rsidRDefault="004F1CED" w:rsidP="00834C2C">
      <w:pPr>
        <w:tabs>
          <w:tab w:val="left" w:pos="1590"/>
        </w:tabs>
        <w:spacing w:line="480" w:lineRule="auto"/>
        <w:contextualSpacing/>
        <w:rPr>
          <w:rFonts w:ascii="Arial" w:hAnsi="Arial" w:cs="Arial"/>
          <w:bCs/>
          <w:sz w:val="24"/>
          <w:szCs w:val="24"/>
        </w:rPr>
      </w:pPr>
      <w:r w:rsidRPr="00D93FCC">
        <w:rPr>
          <w:rFonts w:ascii="Arial" w:hAnsi="Arial" w:cs="Arial"/>
          <w:bCs/>
          <w:sz w:val="24"/>
          <w:szCs w:val="24"/>
        </w:rPr>
        <w:t xml:space="preserve">Futuras investigaciones debieran ir destinadas a evaluar si una intervención basada en el Modelo Transteórico es útil para promover la AF en mujeres embarazadas de similares características. Asimismo, es fundamental considerar otras dimensiones del MTT, así como barreras y facilitadores, factores que son necesarios para dirigir una propuesta de intervención que sea eficaz en generar un cambio de comportamiento. </w:t>
      </w:r>
    </w:p>
    <w:p w14:paraId="77F8BDD9" w14:textId="77777777" w:rsidR="00115391" w:rsidRPr="00D93FCC" w:rsidRDefault="00115391" w:rsidP="00834C2C">
      <w:pPr>
        <w:tabs>
          <w:tab w:val="left" w:pos="1590"/>
        </w:tabs>
        <w:spacing w:line="480" w:lineRule="auto"/>
        <w:contextualSpacing/>
        <w:rPr>
          <w:rFonts w:ascii="Arial" w:hAnsi="Arial" w:cs="Arial"/>
          <w:bCs/>
          <w:sz w:val="24"/>
          <w:szCs w:val="24"/>
        </w:rPr>
      </w:pPr>
    </w:p>
    <w:p w14:paraId="10956991" w14:textId="35CD4FBC" w:rsidR="00B135DC" w:rsidRPr="00D93FCC" w:rsidRDefault="00B135DC" w:rsidP="00834C2C">
      <w:pPr>
        <w:pStyle w:val="Ttulo1"/>
        <w:spacing w:line="480" w:lineRule="auto"/>
      </w:pPr>
      <w:bookmarkStart w:id="11" w:name="_Toc42767944"/>
      <w:r w:rsidRPr="00D93FCC">
        <w:t>Conclusión</w:t>
      </w:r>
      <w:bookmarkEnd w:id="11"/>
      <w:r w:rsidRPr="00D93FCC">
        <w:t xml:space="preserve"> </w:t>
      </w:r>
      <w:r w:rsidR="009F54D5" w:rsidRPr="00D93FCC">
        <w:tab/>
      </w:r>
    </w:p>
    <w:p w14:paraId="2078B671" w14:textId="2ACD065C" w:rsidR="009F54D5" w:rsidRPr="00D93FCC" w:rsidRDefault="009F54D5" w:rsidP="00834C2C">
      <w:pPr>
        <w:tabs>
          <w:tab w:val="left" w:pos="1590"/>
        </w:tabs>
        <w:spacing w:line="480" w:lineRule="auto"/>
        <w:contextualSpacing/>
        <w:rPr>
          <w:rFonts w:ascii="Arial" w:hAnsi="Arial" w:cs="Arial"/>
          <w:bCs/>
          <w:sz w:val="24"/>
          <w:szCs w:val="24"/>
        </w:rPr>
      </w:pPr>
      <w:r w:rsidRPr="00D93FCC">
        <w:rPr>
          <w:rFonts w:ascii="Arial" w:hAnsi="Arial" w:cs="Arial"/>
          <w:bCs/>
          <w:sz w:val="24"/>
          <w:szCs w:val="24"/>
        </w:rPr>
        <w:t xml:space="preserve">Una alta proporción de mujeres embarazadas atendidas en Policlínicos de atención primaria se encuentran entre las etapas de </w:t>
      </w:r>
      <w:proofErr w:type="spellStart"/>
      <w:r w:rsidR="006170AE" w:rsidRPr="00D93FCC">
        <w:rPr>
          <w:rFonts w:ascii="Arial" w:hAnsi="Arial" w:cs="Arial"/>
          <w:bCs/>
          <w:sz w:val="24"/>
          <w:szCs w:val="24"/>
        </w:rPr>
        <w:t>p</w:t>
      </w:r>
      <w:r w:rsidRPr="00D93FCC">
        <w:rPr>
          <w:rFonts w:ascii="Arial" w:hAnsi="Arial" w:cs="Arial"/>
          <w:bCs/>
          <w:sz w:val="24"/>
          <w:szCs w:val="24"/>
        </w:rPr>
        <w:t>re-acción</w:t>
      </w:r>
      <w:proofErr w:type="spellEnd"/>
      <w:r w:rsidRPr="00D93FCC">
        <w:rPr>
          <w:rFonts w:ascii="Arial" w:hAnsi="Arial" w:cs="Arial"/>
          <w:bCs/>
          <w:sz w:val="24"/>
          <w:szCs w:val="24"/>
        </w:rPr>
        <w:t xml:space="preserve">, donde sus barreras y facilitadores </w:t>
      </w:r>
      <w:r w:rsidR="00E65B27" w:rsidRPr="00D93FCC">
        <w:rPr>
          <w:rFonts w:ascii="Arial" w:hAnsi="Arial" w:cs="Arial"/>
          <w:bCs/>
          <w:sz w:val="24"/>
          <w:szCs w:val="24"/>
        </w:rPr>
        <w:t>fueron</w:t>
      </w:r>
      <w:r w:rsidRPr="00D93FCC">
        <w:rPr>
          <w:rFonts w:ascii="Arial" w:hAnsi="Arial" w:cs="Arial"/>
          <w:bCs/>
          <w:sz w:val="24"/>
          <w:szCs w:val="24"/>
        </w:rPr>
        <w:t xml:space="preserve"> principalmente de tipo Psicológic</w:t>
      </w:r>
      <w:r w:rsidR="006170AE" w:rsidRPr="00D93FCC">
        <w:rPr>
          <w:rFonts w:ascii="Arial" w:hAnsi="Arial" w:cs="Arial"/>
          <w:bCs/>
          <w:sz w:val="24"/>
          <w:szCs w:val="24"/>
        </w:rPr>
        <w:t>o</w:t>
      </w:r>
      <w:r w:rsidRPr="00D93FCC">
        <w:rPr>
          <w:rFonts w:ascii="Arial" w:hAnsi="Arial" w:cs="Arial"/>
          <w:bCs/>
          <w:sz w:val="24"/>
          <w:szCs w:val="24"/>
        </w:rPr>
        <w:t>s y Físic</w:t>
      </w:r>
      <w:r w:rsidR="006170AE" w:rsidRPr="00D93FCC">
        <w:rPr>
          <w:rFonts w:ascii="Arial" w:hAnsi="Arial" w:cs="Arial"/>
          <w:bCs/>
          <w:sz w:val="24"/>
          <w:szCs w:val="24"/>
        </w:rPr>
        <w:t>o</w:t>
      </w:r>
      <w:r w:rsidRPr="00D93FCC">
        <w:rPr>
          <w:rFonts w:ascii="Arial" w:hAnsi="Arial" w:cs="Arial"/>
          <w:bCs/>
          <w:sz w:val="24"/>
          <w:szCs w:val="24"/>
        </w:rPr>
        <w:t>s.</w:t>
      </w:r>
      <w:r w:rsidR="006170AE" w:rsidRPr="00D93FCC">
        <w:rPr>
          <w:rFonts w:ascii="Arial" w:hAnsi="Arial" w:cs="Arial"/>
          <w:bCs/>
          <w:sz w:val="24"/>
          <w:szCs w:val="24"/>
        </w:rPr>
        <w:t xml:space="preserve"> Además, t</w:t>
      </w:r>
      <w:r w:rsidR="0085235A" w:rsidRPr="00D93FCC">
        <w:rPr>
          <w:rFonts w:ascii="Arial" w:hAnsi="Arial" w:cs="Arial"/>
          <w:bCs/>
          <w:sz w:val="24"/>
          <w:szCs w:val="24"/>
        </w:rPr>
        <w:t xml:space="preserve">ener mayor edad, menor nivel educacional, </w:t>
      </w:r>
      <w:r w:rsidR="00BB1BD5" w:rsidRPr="00D93FCC">
        <w:rPr>
          <w:rFonts w:ascii="Arial" w:hAnsi="Arial" w:cs="Arial"/>
          <w:bCs/>
          <w:sz w:val="24"/>
          <w:szCs w:val="24"/>
        </w:rPr>
        <w:t xml:space="preserve">estar casada/en pareja y </w:t>
      </w:r>
      <w:r w:rsidR="0085235A" w:rsidRPr="00D93FCC">
        <w:rPr>
          <w:rFonts w:ascii="Arial" w:hAnsi="Arial" w:cs="Arial"/>
          <w:bCs/>
          <w:sz w:val="24"/>
          <w:szCs w:val="24"/>
        </w:rPr>
        <w:t xml:space="preserve">multiparidad, fueron </w:t>
      </w:r>
      <w:r w:rsidR="006170AE" w:rsidRPr="00D93FCC">
        <w:rPr>
          <w:rFonts w:ascii="Arial" w:hAnsi="Arial" w:cs="Arial"/>
          <w:bCs/>
          <w:sz w:val="24"/>
          <w:szCs w:val="24"/>
        </w:rPr>
        <w:t>variables</w:t>
      </w:r>
      <w:r w:rsidR="0085235A" w:rsidRPr="00D93FCC">
        <w:rPr>
          <w:rFonts w:ascii="Arial" w:hAnsi="Arial" w:cs="Arial"/>
          <w:bCs/>
          <w:sz w:val="24"/>
          <w:szCs w:val="24"/>
        </w:rPr>
        <w:t xml:space="preserve"> prevalentes entre las etapas de </w:t>
      </w:r>
      <w:proofErr w:type="spellStart"/>
      <w:r w:rsidR="0085235A" w:rsidRPr="00D93FCC">
        <w:rPr>
          <w:rFonts w:ascii="Arial" w:hAnsi="Arial" w:cs="Arial"/>
          <w:bCs/>
          <w:sz w:val="24"/>
          <w:szCs w:val="24"/>
        </w:rPr>
        <w:t>pre-acción</w:t>
      </w:r>
      <w:proofErr w:type="spellEnd"/>
      <w:r w:rsidR="006170AE" w:rsidRPr="00D93FCC">
        <w:rPr>
          <w:rFonts w:ascii="Arial" w:hAnsi="Arial" w:cs="Arial"/>
          <w:bCs/>
          <w:sz w:val="24"/>
          <w:szCs w:val="24"/>
        </w:rPr>
        <w:t xml:space="preserve"> y un 57% de mujeres abandonó la AF durante la gestación. </w:t>
      </w:r>
      <w:r w:rsidR="00785324" w:rsidRPr="00D93FCC">
        <w:rPr>
          <w:rFonts w:ascii="Arial" w:hAnsi="Arial" w:cs="Arial"/>
          <w:bCs/>
          <w:sz w:val="24"/>
          <w:szCs w:val="24"/>
        </w:rPr>
        <w:t>Sin embargo</w:t>
      </w:r>
      <w:r w:rsidR="006170AE" w:rsidRPr="00D93FCC">
        <w:rPr>
          <w:rFonts w:ascii="Arial" w:hAnsi="Arial" w:cs="Arial"/>
          <w:bCs/>
          <w:sz w:val="24"/>
          <w:szCs w:val="24"/>
        </w:rPr>
        <w:t xml:space="preserve">, </w:t>
      </w:r>
      <w:r w:rsidR="007C412C" w:rsidRPr="00D93FCC">
        <w:rPr>
          <w:rFonts w:ascii="Arial" w:hAnsi="Arial" w:cs="Arial"/>
          <w:bCs/>
          <w:sz w:val="24"/>
          <w:szCs w:val="24"/>
        </w:rPr>
        <w:t>r</w:t>
      </w:r>
      <w:r w:rsidRPr="00D93FCC">
        <w:rPr>
          <w:rFonts w:ascii="Arial" w:hAnsi="Arial" w:cs="Arial"/>
          <w:bCs/>
          <w:sz w:val="24"/>
          <w:szCs w:val="24"/>
        </w:rPr>
        <w:t xml:space="preserve">ecibir consejo de AF durante el embarazo aumenta la probabilidad de estar entre las etapas de Post-acción. </w:t>
      </w:r>
      <w:r w:rsidR="004F1CED" w:rsidRPr="00D93FCC">
        <w:rPr>
          <w:rFonts w:ascii="Arial" w:hAnsi="Arial" w:cs="Arial"/>
          <w:bCs/>
          <w:sz w:val="24"/>
          <w:szCs w:val="24"/>
        </w:rPr>
        <w:t>Se necesitan más estudios para evaluar si una intervención basada en el MTT es útil promoviendo actividad física en mujeres embarazadas.</w:t>
      </w:r>
    </w:p>
    <w:p w14:paraId="337723DA" w14:textId="19DE30D8" w:rsidR="00596C17" w:rsidRPr="00D93FCC" w:rsidRDefault="00596C17" w:rsidP="00834C2C">
      <w:pPr>
        <w:spacing w:line="480" w:lineRule="auto"/>
        <w:contextualSpacing/>
        <w:rPr>
          <w:rFonts w:ascii="Arial" w:hAnsi="Arial" w:cs="Arial"/>
          <w:bCs/>
          <w:sz w:val="24"/>
          <w:szCs w:val="24"/>
        </w:rPr>
      </w:pPr>
    </w:p>
    <w:p w14:paraId="4D2473C0" w14:textId="603BB69E" w:rsidR="00DC1245" w:rsidRPr="00E54FFF" w:rsidRDefault="00E25681" w:rsidP="00834C2C">
      <w:pPr>
        <w:pStyle w:val="Ttulo1"/>
        <w:spacing w:line="480" w:lineRule="auto"/>
        <w:rPr>
          <w:lang w:val="en-GB"/>
        </w:rPr>
      </w:pPr>
      <w:bookmarkStart w:id="12" w:name="_Toc42767945"/>
      <w:r w:rsidRPr="00E54FFF">
        <w:rPr>
          <w:lang w:val="en-GB"/>
        </w:rPr>
        <w:t>REFERENCIAS:</w:t>
      </w:r>
      <w:bookmarkEnd w:id="12"/>
      <w:r w:rsidRPr="00E54FFF">
        <w:rPr>
          <w:lang w:val="en-GB"/>
        </w:rPr>
        <w:t xml:space="preserve"> </w:t>
      </w:r>
    </w:p>
    <w:p w14:paraId="4439CB7B" w14:textId="1ECA8CDC" w:rsidR="0057349E" w:rsidRPr="00E54FFF" w:rsidRDefault="007E7D62" w:rsidP="00834C2C">
      <w:pPr>
        <w:widowControl w:val="0"/>
        <w:autoSpaceDE w:val="0"/>
        <w:autoSpaceDN w:val="0"/>
        <w:adjustRightInd w:val="0"/>
        <w:spacing w:line="480" w:lineRule="auto"/>
        <w:ind w:left="640" w:hanging="640"/>
        <w:rPr>
          <w:rFonts w:ascii="Arial" w:hAnsi="Arial" w:cs="Arial"/>
          <w:noProof/>
          <w:sz w:val="24"/>
          <w:szCs w:val="24"/>
          <w:lang w:val="en-GB"/>
        </w:rPr>
      </w:pPr>
      <w:r w:rsidRPr="00D93FCC">
        <w:rPr>
          <w:rFonts w:ascii="Arial" w:hAnsi="Arial" w:cs="Arial"/>
          <w:sz w:val="24"/>
          <w:szCs w:val="24"/>
        </w:rPr>
        <w:fldChar w:fldCharType="begin" w:fldLock="1"/>
      </w:r>
      <w:r w:rsidRPr="00E54FFF">
        <w:rPr>
          <w:rFonts w:ascii="Arial" w:hAnsi="Arial" w:cs="Arial"/>
          <w:sz w:val="24"/>
          <w:szCs w:val="24"/>
          <w:lang w:val="en-GB"/>
        </w:rPr>
        <w:instrText xml:space="preserve">ADDIN Mendeley Bibliography CSL_BIBLIOGRAPHY </w:instrText>
      </w:r>
      <w:r w:rsidRPr="00D93FCC">
        <w:rPr>
          <w:rFonts w:ascii="Arial" w:hAnsi="Arial" w:cs="Arial"/>
          <w:sz w:val="24"/>
          <w:szCs w:val="24"/>
        </w:rPr>
        <w:fldChar w:fldCharType="separate"/>
      </w:r>
      <w:r w:rsidR="0057349E" w:rsidRPr="00E54FFF">
        <w:rPr>
          <w:rFonts w:ascii="Arial" w:hAnsi="Arial" w:cs="Arial"/>
          <w:noProof/>
          <w:sz w:val="24"/>
          <w:szCs w:val="24"/>
          <w:lang w:val="en-GB"/>
        </w:rPr>
        <w:t xml:space="preserve">1. </w:t>
      </w:r>
      <w:r w:rsidR="0057349E" w:rsidRPr="00E54FFF">
        <w:rPr>
          <w:rFonts w:ascii="Arial" w:hAnsi="Arial" w:cs="Arial"/>
          <w:noProof/>
          <w:sz w:val="24"/>
          <w:szCs w:val="24"/>
          <w:lang w:val="en-GB"/>
        </w:rPr>
        <w:tab/>
        <w:t xml:space="preserve">Harrison CL, Brown WJ, Hayman M, Moran LJ, Redman LM. The Role of Physical Activity in Preconception, Pregnancy and Postpartum Health. Semin Reprod Med. 2016;34(2):e28–37. </w:t>
      </w:r>
    </w:p>
    <w:p w14:paraId="78400280" w14:textId="77777777" w:rsidR="0057349E" w:rsidRPr="00E54FFF" w:rsidRDefault="0057349E" w:rsidP="00834C2C">
      <w:pPr>
        <w:widowControl w:val="0"/>
        <w:autoSpaceDE w:val="0"/>
        <w:autoSpaceDN w:val="0"/>
        <w:adjustRightInd w:val="0"/>
        <w:spacing w:line="480" w:lineRule="auto"/>
        <w:ind w:left="640" w:hanging="640"/>
        <w:rPr>
          <w:rFonts w:ascii="Arial" w:hAnsi="Arial" w:cs="Arial"/>
          <w:noProof/>
          <w:sz w:val="24"/>
          <w:szCs w:val="24"/>
          <w:lang w:val="en-GB"/>
        </w:rPr>
      </w:pPr>
      <w:r w:rsidRPr="00E54FFF">
        <w:rPr>
          <w:rFonts w:ascii="Arial" w:hAnsi="Arial" w:cs="Arial"/>
          <w:noProof/>
          <w:sz w:val="24"/>
          <w:szCs w:val="24"/>
          <w:lang w:val="en-GB"/>
        </w:rPr>
        <w:t xml:space="preserve">2. </w:t>
      </w:r>
      <w:r w:rsidRPr="00E54FFF">
        <w:rPr>
          <w:rFonts w:ascii="Arial" w:hAnsi="Arial" w:cs="Arial"/>
          <w:noProof/>
          <w:sz w:val="24"/>
          <w:szCs w:val="24"/>
          <w:lang w:val="en-GB"/>
        </w:rPr>
        <w:tab/>
        <w:t>Who WHO. Global recommendations on physical activity for health. Geneva World Heal Organ [Internet]. 2010;60. Available from: http://medcontent.metapress.com/index/A65RM03P4874243N.pdf%5Cnhttp://scholar.google.com/scholar?hl=en&amp;btnG=Search&amp;q=intitle:Global+Recomendations+on+physical+activity+for+health#0</w:t>
      </w:r>
    </w:p>
    <w:p w14:paraId="4AACDA04" w14:textId="77777777" w:rsidR="0057349E" w:rsidRPr="00D93FCC" w:rsidRDefault="0057349E" w:rsidP="00834C2C">
      <w:pPr>
        <w:widowControl w:val="0"/>
        <w:autoSpaceDE w:val="0"/>
        <w:autoSpaceDN w:val="0"/>
        <w:adjustRightInd w:val="0"/>
        <w:spacing w:line="480" w:lineRule="auto"/>
        <w:ind w:left="640" w:hanging="640"/>
        <w:rPr>
          <w:rFonts w:ascii="Arial" w:hAnsi="Arial" w:cs="Arial"/>
          <w:noProof/>
          <w:sz w:val="24"/>
          <w:szCs w:val="24"/>
        </w:rPr>
      </w:pPr>
      <w:r w:rsidRPr="00E54FFF">
        <w:rPr>
          <w:rFonts w:ascii="Arial" w:hAnsi="Arial" w:cs="Arial"/>
          <w:noProof/>
          <w:sz w:val="24"/>
          <w:szCs w:val="24"/>
          <w:lang w:val="en-GB"/>
        </w:rPr>
        <w:t xml:space="preserve">3. </w:t>
      </w:r>
      <w:r w:rsidRPr="00E54FFF">
        <w:rPr>
          <w:rFonts w:ascii="Arial" w:hAnsi="Arial" w:cs="Arial"/>
          <w:noProof/>
          <w:sz w:val="24"/>
          <w:szCs w:val="24"/>
          <w:lang w:val="en-GB"/>
        </w:rPr>
        <w:tab/>
        <w:t xml:space="preserve">Eclarinal JD, Zhu S, Baker MS, Piyarathna DB, Coarfa C, Fiorotto ML, et al. Maternal exercise during pregnancy promotes physical activity in adult offspring. </w:t>
      </w:r>
      <w:r w:rsidRPr="00D93FCC">
        <w:rPr>
          <w:rFonts w:ascii="Arial" w:hAnsi="Arial" w:cs="Arial"/>
          <w:noProof/>
          <w:sz w:val="24"/>
          <w:szCs w:val="24"/>
        </w:rPr>
        <w:t xml:space="preserve">FASEB J. 2016;30(7):2541–8. </w:t>
      </w:r>
    </w:p>
    <w:p w14:paraId="6434AC7C" w14:textId="77777777" w:rsidR="0057349E" w:rsidRPr="00D93FCC" w:rsidRDefault="0057349E" w:rsidP="00834C2C">
      <w:pPr>
        <w:widowControl w:val="0"/>
        <w:autoSpaceDE w:val="0"/>
        <w:autoSpaceDN w:val="0"/>
        <w:adjustRightInd w:val="0"/>
        <w:spacing w:line="480" w:lineRule="auto"/>
        <w:ind w:left="640" w:hanging="640"/>
        <w:rPr>
          <w:rFonts w:ascii="Arial" w:hAnsi="Arial" w:cs="Arial"/>
          <w:noProof/>
          <w:sz w:val="24"/>
          <w:szCs w:val="24"/>
        </w:rPr>
      </w:pPr>
      <w:r w:rsidRPr="00D93FCC">
        <w:rPr>
          <w:rFonts w:ascii="Arial" w:hAnsi="Arial" w:cs="Arial"/>
          <w:noProof/>
          <w:sz w:val="24"/>
          <w:szCs w:val="24"/>
        </w:rPr>
        <w:t xml:space="preserve">4. </w:t>
      </w:r>
      <w:r w:rsidRPr="00D93FCC">
        <w:rPr>
          <w:rFonts w:ascii="Arial" w:hAnsi="Arial" w:cs="Arial"/>
          <w:noProof/>
          <w:sz w:val="24"/>
          <w:szCs w:val="24"/>
        </w:rPr>
        <w:tab/>
        <w:t xml:space="preserve">Leppe J, Besomi M, Olsen C, Mena MJ, Roa S. Nivel de actividad física según GPAQ en mujeres embarazadas y postparto que asisten a un centro de salud familiar. Rev Chil Obstet Ginecol. 2013;78(6):425–31. </w:t>
      </w:r>
    </w:p>
    <w:p w14:paraId="53C9F380" w14:textId="77777777" w:rsidR="0057349E" w:rsidRPr="00E54FFF" w:rsidRDefault="0057349E" w:rsidP="00834C2C">
      <w:pPr>
        <w:widowControl w:val="0"/>
        <w:autoSpaceDE w:val="0"/>
        <w:autoSpaceDN w:val="0"/>
        <w:adjustRightInd w:val="0"/>
        <w:spacing w:line="480" w:lineRule="auto"/>
        <w:ind w:left="640" w:hanging="640"/>
        <w:rPr>
          <w:rFonts w:ascii="Arial" w:hAnsi="Arial" w:cs="Arial"/>
          <w:noProof/>
          <w:sz w:val="24"/>
          <w:szCs w:val="24"/>
          <w:lang w:val="en-GB"/>
        </w:rPr>
      </w:pPr>
      <w:r w:rsidRPr="00D93FCC">
        <w:rPr>
          <w:rFonts w:ascii="Arial" w:hAnsi="Arial" w:cs="Arial"/>
          <w:noProof/>
          <w:sz w:val="24"/>
          <w:szCs w:val="24"/>
        </w:rPr>
        <w:t xml:space="preserve">5. </w:t>
      </w:r>
      <w:r w:rsidRPr="00D93FCC">
        <w:rPr>
          <w:rFonts w:ascii="Arial" w:hAnsi="Arial" w:cs="Arial"/>
          <w:noProof/>
          <w:sz w:val="24"/>
          <w:szCs w:val="24"/>
        </w:rPr>
        <w:tab/>
        <w:t xml:space="preserve">Thompson EL, Vamos CA, Daley EM. </w:t>
      </w:r>
      <w:r w:rsidRPr="00E54FFF">
        <w:rPr>
          <w:rFonts w:ascii="Arial" w:hAnsi="Arial" w:cs="Arial"/>
          <w:noProof/>
          <w:sz w:val="24"/>
          <w:szCs w:val="24"/>
          <w:lang w:val="en-GB"/>
        </w:rPr>
        <w:t>Physical activity during pregnancy and the role of theory in promoting positive behavior change: A systematic review. J Sport Heal Sci [Internet]. 2017;6(2):198–206. Available from: http://dx.doi.org/10.1016/j.jshs.2015.08.001</w:t>
      </w:r>
    </w:p>
    <w:p w14:paraId="058F6945" w14:textId="77777777" w:rsidR="0057349E" w:rsidRPr="00E54FFF" w:rsidRDefault="0057349E" w:rsidP="00834C2C">
      <w:pPr>
        <w:widowControl w:val="0"/>
        <w:autoSpaceDE w:val="0"/>
        <w:autoSpaceDN w:val="0"/>
        <w:adjustRightInd w:val="0"/>
        <w:spacing w:line="480" w:lineRule="auto"/>
        <w:ind w:left="640" w:hanging="640"/>
        <w:rPr>
          <w:rFonts w:ascii="Arial" w:hAnsi="Arial" w:cs="Arial"/>
          <w:noProof/>
          <w:sz w:val="24"/>
          <w:szCs w:val="24"/>
          <w:lang w:val="en-GB"/>
        </w:rPr>
      </w:pPr>
      <w:r w:rsidRPr="00E54FFF">
        <w:rPr>
          <w:rFonts w:ascii="Arial" w:hAnsi="Arial" w:cs="Arial"/>
          <w:noProof/>
          <w:sz w:val="24"/>
          <w:szCs w:val="24"/>
          <w:lang w:val="en-GB"/>
        </w:rPr>
        <w:t xml:space="preserve">6. </w:t>
      </w:r>
      <w:r w:rsidRPr="00E54FFF">
        <w:rPr>
          <w:rFonts w:ascii="Arial" w:hAnsi="Arial" w:cs="Arial"/>
          <w:noProof/>
          <w:sz w:val="24"/>
          <w:szCs w:val="24"/>
          <w:lang w:val="en-GB"/>
        </w:rPr>
        <w:tab/>
        <w:t xml:space="preserve">Hawkins M, Chasan-Taber L, Marcus B, Stanek E, Braun B, Ciccolo J, et al. Impact of an exercise intervention on physical activity during pregnancy: The behaviors affecting baby and you study. Am J Public Health. 2014;104(10):e74–81. </w:t>
      </w:r>
    </w:p>
    <w:p w14:paraId="69C62187" w14:textId="77777777" w:rsidR="0057349E" w:rsidRPr="00E54FFF" w:rsidRDefault="0057349E" w:rsidP="00834C2C">
      <w:pPr>
        <w:widowControl w:val="0"/>
        <w:autoSpaceDE w:val="0"/>
        <w:autoSpaceDN w:val="0"/>
        <w:adjustRightInd w:val="0"/>
        <w:spacing w:line="480" w:lineRule="auto"/>
        <w:ind w:left="640" w:hanging="640"/>
        <w:rPr>
          <w:rFonts w:ascii="Arial" w:hAnsi="Arial" w:cs="Arial"/>
          <w:noProof/>
          <w:sz w:val="24"/>
          <w:szCs w:val="24"/>
          <w:lang w:val="en-GB"/>
        </w:rPr>
      </w:pPr>
      <w:r w:rsidRPr="00E54FFF">
        <w:rPr>
          <w:rFonts w:ascii="Arial" w:hAnsi="Arial" w:cs="Arial"/>
          <w:noProof/>
          <w:sz w:val="24"/>
          <w:szCs w:val="24"/>
          <w:lang w:val="en-GB"/>
        </w:rPr>
        <w:t xml:space="preserve">7. </w:t>
      </w:r>
      <w:r w:rsidRPr="00E54FFF">
        <w:rPr>
          <w:rFonts w:ascii="Arial" w:hAnsi="Arial" w:cs="Arial"/>
          <w:noProof/>
          <w:sz w:val="24"/>
          <w:szCs w:val="24"/>
          <w:lang w:val="en-GB"/>
        </w:rPr>
        <w:tab/>
        <w:t xml:space="preserve">Di Fabio DR, Blomme CK, Smith KM, Welk GJ, Campbell CG. Adherence to physical activity guidelines in mid-pregnancy does not reduce sedentary time: An observational study. Int J Behav Nutr Phys Act. 2015;12(1):1–8. </w:t>
      </w:r>
    </w:p>
    <w:p w14:paraId="71013159" w14:textId="77777777" w:rsidR="0057349E" w:rsidRPr="00E54FFF" w:rsidRDefault="0057349E" w:rsidP="00834C2C">
      <w:pPr>
        <w:widowControl w:val="0"/>
        <w:autoSpaceDE w:val="0"/>
        <w:autoSpaceDN w:val="0"/>
        <w:adjustRightInd w:val="0"/>
        <w:spacing w:line="480" w:lineRule="auto"/>
        <w:ind w:left="640" w:hanging="640"/>
        <w:rPr>
          <w:rFonts w:ascii="Arial" w:hAnsi="Arial" w:cs="Arial"/>
          <w:noProof/>
          <w:sz w:val="24"/>
          <w:szCs w:val="24"/>
          <w:lang w:val="en-GB"/>
        </w:rPr>
      </w:pPr>
      <w:r w:rsidRPr="00E54FFF">
        <w:rPr>
          <w:rFonts w:ascii="Arial" w:hAnsi="Arial" w:cs="Arial"/>
          <w:noProof/>
          <w:sz w:val="24"/>
          <w:szCs w:val="24"/>
          <w:lang w:val="en-GB"/>
        </w:rPr>
        <w:t xml:space="preserve">8. </w:t>
      </w:r>
      <w:r w:rsidRPr="00E54FFF">
        <w:rPr>
          <w:rFonts w:ascii="Arial" w:hAnsi="Arial" w:cs="Arial"/>
          <w:noProof/>
          <w:sz w:val="24"/>
          <w:szCs w:val="24"/>
          <w:lang w:val="en-GB"/>
        </w:rPr>
        <w:tab/>
        <w:t xml:space="preserve">Gaston A, Prapavessis H. Tired, moody and pregnant? Exercise may be the answer. Psychol Heal. 2013;28(12):1353–69. </w:t>
      </w:r>
    </w:p>
    <w:p w14:paraId="55CF2675" w14:textId="77777777" w:rsidR="0057349E" w:rsidRPr="00E54FFF" w:rsidRDefault="0057349E" w:rsidP="00834C2C">
      <w:pPr>
        <w:widowControl w:val="0"/>
        <w:autoSpaceDE w:val="0"/>
        <w:autoSpaceDN w:val="0"/>
        <w:adjustRightInd w:val="0"/>
        <w:spacing w:line="480" w:lineRule="auto"/>
        <w:ind w:left="640" w:hanging="640"/>
        <w:rPr>
          <w:rFonts w:ascii="Arial" w:hAnsi="Arial" w:cs="Arial"/>
          <w:noProof/>
          <w:sz w:val="24"/>
          <w:szCs w:val="24"/>
          <w:lang w:val="en-GB"/>
        </w:rPr>
      </w:pPr>
      <w:r w:rsidRPr="00E54FFF">
        <w:rPr>
          <w:rFonts w:ascii="Arial" w:hAnsi="Arial" w:cs="Arial"/>
          <w:noProof/>
          <w:sz w:val="24"/>
          <w:szCs w:val="24"/>
          <w:lang w:val="en-GB"/>
        </w:rPr>
        <w:t xml:space="preserve">9. </w:t>
      </w:r>
      <w:r w:rsidRPr="00E54FFF">
        <w:rPr>
          <w:rFonts w:ascii="Arial" w:hAnsi="Arial" w:cs="Arial"/>
          <w:noProof/>
          <w:sz w:val="24"/>
          <w:szCs w:val="24"/>
          <w:lang w:val="en-GB"/>
        </w:rPr>
        <w:tab/>
        <w:t xml:space="preserve">Kolu P, Raitanen J, Puhkala J, Tuominen P, Husu P, Luoto R. Effectiveness and cost-effectiveness of a cluster-randomized prenatal lifestyle counseling trial: A seven-year follow-up. PLoS One. 2016;11(12):1–16. </w:t>
      </w:r>
    </w:p>
    <w:p w14:paraId="07032B8D" w14:textId="77777777" w:rsidR="0057349E" w:rsidRPr="00E54FFF" w:rsidRDefault="0057349E" w:rsidP="00834C2C">
      <w:pPr>
        <w:widowControl w:val="0"/>
        <w:autoSpaceDE w:val="0"/>
        <w:autoSpaceDN w:val="0"/>
        <w:adjustRightInd w:val="0"/>
        <w:spacing w:line="480" w:lineRule="auto"/>
        <w:ind w:left="640" w:hanging="640"/>
        <w:rPr>
          <w:rFonts w:ascii="Arial" w:hAnsi="Arial" w:cs="Arial"/>
          <w:noProof/>
          <w:sz w:val="24"/>
          <w:szCs w:val="24"/>
          <w:lang w:val="en-GB"/>
        </w:rPr>
      </w:pPr>
      <w:r w:rsidRPr="00E54FFF">
        <w:rPr>
          <w:rFonts w:ascii="Arial" w:hAnsi="Arial" w:cs="Arial"/>
          <w:noProof/>
          <w:sz w:val="24"/>
          <w:szCs w:val="24"/>
          <w:lang w:val="en-GB"/>
        </w:rPr>
        <w:t xml:space="preserve">10. </w:t>
      </w:r>
      <w:r w:rsidRPr="00E54FFF">
        <w:rPr>
          <w:rFonts w:ascii="Arial" w:hAnsi="Arial" w:cs="Arial"/>
          <w:noProof/>
          <w:sz w:val="24"/>
          <w:szCs w:val="24"/>
          <w:lang w:val="en-GB"/>
        </w:rPr>
        <w:tab/>
        <w:t xml:space="preserve">Stuebe A, Oken E GM. Associations of diet and physical activity during pregnancy with risk for excessive gestational weight gain. Am J Obs Gynecol. 2009;201(1):1–23. </w:t>
      </w:r>
    </w:p>
    <w:p w14:paraId="1FAA79EB" w14:textId="77777777" w:rsidR="0057349E" w:rsidRPr="00E54FFF" w:rsidRDefault="0057349E" w:rsidP="00834C2C">
      <w:pPr>
        <w:widowControl w:val="0"/>
        <w:autoSpaceDE w:val="0"/>
        <w:autoSpaceDN w:val="0"/>
        <w:adjustRightInd w:val="0"/>
        <w:spacing w:line="480" w:lineRule="auto"/>
        <w:ind w:left="640" w:hanging="640"/>
        <w:rPr>
          <w:rFonts w:ascii="Arial" w:hAnsi="Arial" w:cs="Arial"/>
          <w:noProof/>
          <w:sz w:val="24"/>
          <w:szCs w:val="24"/>
          <w:lang w:val="en-GB"/>
        </w:rPr>
      </w:pPr>
      <w:r w:rsidRPr="00E54FFF">
        <w:rPr>
          <w:rFonts w:ascii="Arial" w:hAnsi="Arial" w:cs="Arial"/>
          <w:noProof/>
          <w:sz w:val="24"/>
          <w:szCs w:val="24"/>
          <w:lang w:val="en-GB"/>
        </w:rPr>
        <w:t xml:space="preserve">11. </w:t>
      </w:r>
      <w:r w:rsidRPr="00E54FFF">
        <w:rPr>
          <w:rFonts w:ascii="Arial" w:hAnsi="Arial" w:cs="Arial"/>
          <w:noProof/>
          <w:sz w:val="24"/>
          <w:szCs w:val="24"/>
          <w:lang w:val="en-GB"/>
        </w:rPr>
        <w:tab/>
        <w:t xml:space="preserve">American College of Obstetricians and Gynecologists. Physical Activity and Exercise During Pregnancy and the Postpartum Period. Obstet Gynecol. 2015;126(6):135–42. </w:t>
      </w:r>
    </w:p>
    <w:p w14:paraId="6A1400F7" w14:textId="77777777" w:rsidR="0057349E" w:rsidRPr="00E54FFF" w:rsidRDefault="0057349E" w:rsidP="00834C2C">
      <w:pPr>
        <w:widowControl w:val="0"/>
        <w:autoSpaceDE w:val="0"/>
        <w:autoSpaceDN w:val="0"/>
        <w:adjustRightInd w:val="0"/>
        <w:spacing w:line="480" w:lineRule="auto"/>
        <w:ind w:left="640" w:hanging="640"/>
        <w:rPr>
          <w:rFonts w:ascii="Arial" w:hAnsi="Arial" w:cs="Arial"/>
          <w:noProof/>
          <w:sz w:val="24"/>
          <w:szCs w:val="24"/>
          <w:lang w:val="en-GB"/>
        </w:rPr>
      </w:pPr>
      <w:r w:rsidRPr="00E54FFF">
        <w:rPr>
          <w:rFonts w:ascii="Arial" w:hAnsi="Arial" w:cs="Arial"/>
          <w:noProof/>
          <w:sz w:val="24"/>
          <w:szCs w:val="24"/>
          <w:lang w:val="en-GB"/>
        </w:rPr>
        <w:t xml:space="preserve">12. </w:t>
      </w:r>
      <w:r w:rsidRPr="00E54FFF">
        <w:rPr>
          <w:rFonts w:ascii="Arial" w:hAnsi="Arial" w:cs="Arial"/>
          <w:noProof/>
          <w:sz w:val="24"/>
          <w:szCs w:val="24"/>
          <w:lang w:val="en-GB"/>
        </w:rPr>
        <w:tab/>
        <w:t>Evenson KR, Wen F. National trends in self-reported physical activity and sedentary behaviors among pregnant women: NHANES 1999-2006. Prev Med (Baltim) [Internet]. 2010;50(3):123–8. Available from: http://dx.doi.org/10.1016/j.ypmed.2009.12.015</w:t>
      </w:r>
    </w:p>
    <w:p w14:paraId="1C75E058" w14:textId="77777777" w:rsidR="0057349E" w:rsidRPr="00E54FFF" w:rsidRDefault="0057349E" w:rsidP="00834C2C">
      <w:pPr>
        <w:widowControl w:val="0"/>
        <w:autoSpaceDE w:val="0"/>
        <w:autoSpaceDN w:val="0"/>
        <w:adjustRightInd w:val="0"/>
        <w:spacing w:line="480" w:lineRule="auto"/>
        <w:ind w:left="640" w:hanging="640"/>
        <w:rPr>
          <w:rFonts w:ascii="Arial" w:hAnsi="Arial" w:cs="Arial"/>
          <w:noProof/>
          <w:sz w:val="24"/>
          <w:szCs w:val="24"/>
          <w:lang w:val="en-GB"/>
        </w:rPr>
      </w:pPr>
      <w:r w:rsidRPr="00D93FCC">
        <w:rPr>
          <w:rFonts w:ascii="Arial" w:hAnsi="Arial" w:cs="Arial"/>
          <w:noProof/>
          <w:sz w:val="24"/>
          <w:szCs w:val="24"/>
        </w:rPr>
        <w:t xml:space="preserve">13. </w:t>
      </w:r>
      <w:r w:rsidRPr="00D93FCC">
        <w:rPr>
          <w:rFonts w:ascii="Arial" w:hAnsi="Arial" w:cs="Arial"/>
          <w:noProof/>
          <w:sz w:val="24"/>
          <w:szCs w:val="24"/>
        </w:rPr>
        <w:tab/>
        <w:t xml:space="preserve">Ministerio De Salud. Vigilancia del estado nutricional de la población bajo control y de la lactancia materna en el sistema publico de salud de Chile. </w:t>
      </w:r>
      <w:r w:rsidRPr="00E54FFF">
        <w:rPr>
          <w:rFonts w:ascii="Arial" w:hAnsi="Arial" w:cs="Arial"/>
          <w:noProof/>
          <w:sz w:val="24"/>
          <w:szCs w:val="24"/>
          <w:lang w:val="en-GB"/>
        </w:rPr>
        <w:t xml:space="preserve">2016. </w:t>
      </w:r>
    </w:p>
    <w:p w14:paraId="712C56EC" w14:textId="77777777" w:rsidR="0057349E" w:rsidRPr="00E54FFF" w:rsidRDefault="0057349E" w:rsidP="00834C2C">
      <w:pPr>
        <w:widowControl w:val="0"/>
        <w:autoSpaceDE w:val="0"/>
        <w:autoSpaceDN w:val="0"/>
        <w:adjustRightInd w:val="0"/>
        <w:spacing w:line="480" w:lineRule="auto"/>
        <w:ind w:left="640" w:hanging="640"/>
        <w:rPr>
          <w:rFonts w:ascii="Arial" w:hAnsi="Arial" w:cs="Arial"/>
          <w:noProof/>
          <w:sz w:val="24"/>
          <w:szCs w:val="24"/>
          <w:lang w:val="en-GB"/>
        </w:rPr>
      </w:pPr>
      <w:r w:rsidRPr="00E54FFF">
        <w:rPr>
          <w:rFonts w:ascii="Arial" w:hAnsi="Arial" w:cs="Arial"/>
          <w:noProof/>
          <w:sz w:val="24"/>
          <w:szCs w:val="24"/>
          <w:lang w:val="en-GB"/>
        </w:rPr>
        <w:t xml:space="preserve">14. </w:t>
      </w:r>
      <w:r w:rsidRPr="00E54FFF">
        <w:rPr>
          <w:rFonts w:ascii="Arial" w:hAnsi="Arial" w:cs="Arial"/>
          <w:noProof/>
          <w:sz w:val="24"/>
          <w:szCs w:val="24"/>
          <w:lang w:val="en-GB"/>
        </w:rPr>
        <w:tab/>
        <w:t xml:space="preserve">Phelan S. Pregnancy: A “teachable moment” for weight control and obesity prevention. Am J Obs Gynecol. 2011;202(2):1–16. </w:t>
      </w:r>
    </w:p>
    <w:p w14:paraId="4D0F9C76" w14:textId="77777777" w:rsidR="0057349E" w:rsidRPr="00E54FFF" w:rsidRDefault="0057349E" w:rsidP="00834C2C">
      <w:pPr>
        <w:widowControl w:val="0"/>
        <w:autoSpaceDE w:val="0"/>
        <w:autoSpaceDN w:val="0"/>
        <w:adjustRightInd w:val="0"/>
        <w:spacing w:line="480" w:lineRule="auto"/>
        <w:ind w:left="640" w:hanging="640"/>
        <w:rPr>
          <w:rFonts w:ascii="Arial" w:hAnsi="Arial" w:cs="Arial"/>
          <w:noProof/>
          <w:sz w:val="24"/>
          <w:szCs w:val="24"/>
          <w:lang w:val="en-GB"/>
        </w:rPr>
      </w:pPr>
      <w:r w:rsidRPr="00E54FFF">
        <w:rPr>
          <w:rFonts w:ascii="Arial" w:hAnsi="Arial" w:cs="Arial"/>
          <w:noProof/>
          <w:sz w:val="24"/>
          <w:szCs w:val="24"/>
          <w:lang w:val="en-GB"/>
        </w:rPr>
        <w:t xml:space="preserve">15. </w:t>
      </w:r>
      <w:r w:rsidRPr="00E54FFF">
        <w:rPr>
          <w:rFonts w:ascii="Arial" w:hAnsi="Arial" w:cs="Arial"/>
          <w:noProof/>
          <w:sz w:val="24"/>
          <w:szCs w:val="24"/>
          <w:lang w:val="en-GB"/>
        </w:rPr>
        <w:tab/>
        <w:t>Swift JA, Langley-Evans SC, Pearce J, Jethwa PH, Taylor MA, Avery A, et al. Antenatal weight management: Diet, physical activity, and gestational weight gain in early pregnancy. Midwifery [Internet]. 2017;49:40–6. Available from: http://dx.doi.org/10.1016/j.midw.2017.01.016</w:t>
      </w:r>
    </w:p>
    <w:p w14:paraId="6AF2371A" w14:textId="77777777" w:rsidR="0057349E" w:rsidRPr="00E54FFF" w:rsidRDefault="0057349E" w:rsidP="00834C2C">
      <w:pPr>
        <w:widowControl w:val="0"/>
        <w:autoSpaceDE w:val="0"/>
        <w:autoSpaceDN w:val="0"/>
        <w:adjustRightInd w:val="0"/>
        <w:spacing w:line="480" w:lineRule="auto"/>
        <w:ind w:left="640" w:hanging="640"/>
        <w:rPr>
          <w:rFonts w:ascii="Arial" w:hAnsi="Arial" w:cs="Arial"/>
          <w:noProof/>
          <w:sz w:val="24"/>
          <w:szCs w:val="24"/>
          <w:lang w:val="en-GB"/>
        </w:rPr>
      </w:pPr>
      <w:r w:rsidRPr="00E54FFF">
        <w:rPr>
          <w:rFonts w:ascii="Arial" w:hAnsi="Arial" w:cs="Arial"/>
          <w:noProof/>
          <w:sz w:val="24"/>
          <w:szCs w:val="24"/>
          <w:lang w:val="pt-BR"/>
        </w:rPr>
        <w:t xml:space="preserve">16. </w:t>
      </w:r>
      <w:r w:rsidRPr="00E54FFF">
        <w:rPr>
          <w:rFonts w:ascii="Arial" w:hAnsi="Arial" w:cs="Arial"/>
          <w:noProof/>
          <w:sz w:val="24"/>
          <w:szCs w:val="24"/>
          <w:lang w:val="pt-BR"/>
        </w:rPr>
        <w:tab/>
        <w:t xml:space="preserve">Merkx A, Ausems M, Budé L, de Vries R, Nieuwenhuijze MJ. </w:t>
      </w:r>
      <w:r w:rsidRPr="00E54FFF">
        <w:rPr>
          <w:rFonts w:ascii="Arial" w:hAnsi="Arial" w:cs="Arial"/>
          <w:noProof/>
          <w:sz w:val="24"/>
          <w:szCs w:val="24"/>
          <w:lang w:val="en-GB"/>
        </w:rPr>
        <w:t>Weight gain in healthy pregnant women in relation to pre-pregnancy BMI, diet and physical activity. Midwifery [Internet]. 2015;31(7):693–701. Available from: http://dx.doi.org/10.1016/j.midw.2015.04.008</w:t>
      </w:r>
    </w:p>
    <w:p w14:paraId="6938D149" w14:textId="77777777" w:rsidR="0057349E" w:rsidRPr="00E54FFF" w:rsidRDefault="0057349E" w:rsidP="00834C2C">
      <w:pPr>
        <w:widowControl w:val="0"/>
        <w:autoSpaceDE w:val="0"/>
        <w:autoSpaceDN w:val="0"/>
        <w:adjustRightInd w:val="0"/>
        <w:spacing w:line="480" w:lineRule="auto"/>
        <w:ind w:left="640" w:hanging="640"/>
        <w:rPr>
          <w:rFonts w:ascii="Arial" w:hAnsi="Arial" w:cs="Arial"/>
          <w:noProof/>
          <w:sz w:val="24"/>
          <w:szCs w:val="24"/>
          <w:lang w:val="en-GB"/>
        </w:rPr>
      </w:pPr>
      <w:r w:rsidRPr="00E54FFF">
        <w:rPr>
          <w:rFonts w:ascii="Arial" w:hAnsi="Arial" w:cs="Arial"/>
          <w:noProof/>
          <w:sz w:val="24"/>
          <w:szCs w:val="24"/>
          <w:lang w:val="en-GB"/>
        </w:rPr>
        <w:t xml:space="preserve">17. </w:t>
      </w:r>
      <w:r w:rsidRPr="00E54FFF">
        <w:rPr>
          <w:rFonts w:ascii="Arial" w:hAnsi="Arial" w:cs="Arial"/>
          <w:noProof/>
          <w:sz w:val="24"/>
          <w:szCs w:val="24"/>
          <w:lang w:val="en-GB"/>
        </w:rPr>
        <w:tab/>
        <w:t xml:space="preserve">Coll CVN, Domingues MR, Gonc H, Bertoldi AD. Perceived barriers to leisure-time physical activity during pregnancy : A literature review of quantitative and qualitative evidence. J Sci Med Sport. 2017;20:17–25. </w:t>
      </w:r>
    </w:p>
    <w:p w14:paraId="43C1CCA3" w14:textId="77777777" w:rsidR="0057349E" w:rsidRPr="00E54FFF" w:rsidRDefault="0057349E" w:rsidP="00834C2C">
      <w:pPr>
        <w:widowControl w:val="0"/>
        <w:autoSpaceDE w:val="0"/>
        <w:autoSpaceDN w:val="0"/>
        <w:adjustRightInd w:val="0"/>
        <w:spacing w:line="480" w:lineRule="auto"/>
        <w:ind w:left="640" w:hanging="640"/>
        <w:rPr>
          <w:rFonts w:ascii="Arial" w:hAnsi="Arial" w:cs="Arial"/>
          <w:noProof/>
          <w:sz w:val="24"/>
          <w:szCs w:val="24"/>
          <w:lang w:val="en-GB"/>
        </w:rPr>
      </w:pPr>
      <w:r w:rsidRPr="00E54FFF">
        <w:rPr>
          <w:rFonts w:ascii="Arial" w:hAnsi="Arial" w:cs="Arial"/>
          <w:noProof/>
          <w:sz w:val="24"/>
          <w:szCs w:val="24"/>
          <w:lang w:val="en-GB"/>
        </w:rPr>
        <w:t xml:space="preserve">18. </w:t>
      </w:r>
      <w:r w:rsidRPr="00E54FFF">
        <w:rPr>
          <w:rFonts w:ascii="Arial" w:hAnsi="Arial" w:cs="Arial"/>
          <w:noProof/>
          <w:sz w:val="24"/>
          <w:szCs w:val="24"/>
          <w:lang w:val="en-GB"/>
        </w:rPr>
        <w:tab/>
        <w:t xml:space="preserve">Evenson KR, Ph D, Moos M, Carrier K, Siega-riz M, Ph D, et al. Perceived Barriers to Physical Activity among Pregnant Women. Matern Child Heal J. 2010;13(3):364–75. </w:t>
      </w:r>
    </w:p>
    <w:p w14:paraId="7CD4715D" w14:textId="77777777" w:rsidR="0057349E" w:rsidRPr="00E54FFF" w:rsidRDefault="0057349E" w:rsidP="00834C2C">
      <w:pPr>
        <w:widowControl w:val="0"/>
        <w:autoSpaceDE w:val="0"/>
        <w:autoSpaceDN w:val="0"/>
        <w:adjustRightInd w:val="0"/>
        <w:spacing w:line="480" w:lineRule="auto"/>
        <w:ind w:left="640" w:hanging="640"/>
        <w:rPr>
          <w:rFonts w:ascii="Arial" w:hAnsi="Arial" w:cs="Arial"/>
          <w:noProof/>
          <w:sz w:val="24"/>
          <w:szCs w:val="24"/>
          <w:lang w:val="en-GB"/>
        </w:rPr>
      </w:pPr>
      <w:r w:rsidRPr="00E54FFF">
        <w:rPr>
          <w:rFonts w:ascii="Arial" w:hAnsi="Arial" w:cs="Arial"/>
          <w:noProof/>
          <w:sz w:val="24"/>
          <w:szCs w:val="24"/>
          <w:lang w:val="en-GB"/>
        </w:rPr>
        <w:t xml:space="preserve">19. </w:t>
      </w:r>
      <w:r w:rsidRPr="00E54FFF">
        <w:rPr>
          <w:rFonts w:ascii="Arial" w:hAnsi="Arial" w:cs="Arial"/>
          <w:noProof/>
          <w:sz w:val="24"/>
          <w:szCs w:val="24"/>
          <w:lang w:val="en-GB"/>
        </w:rPr>
        <w:tab/>
        <w:t xml:space="preserve">Sutton S, Health P. Health Behavior , Psychosocial Theories of. Second Edi. Vol. 10, International Encyclopedia of Social &amp; Behavioral Sciences. Elsevier; 2015. 577–581 p. </w:t>
      </w:r>
    </w:p>
    <w:p w14:paraId="7D0DE90E" w14:textId="77777777" w:rsidR="0057349E" w:rsidRPr="00E54FFF" w:rsidRDefault="0057349E" w:rsidP="00834C2C">
      <w:pPr>
        <w:widowControl w:val="0"/>
        <w:autoSpaceDE w:val="0"/>
        <w:autoSpaceDN w:val="0"/>
        <w:adjustRightInd w:val="0"/>
        <w:spacing w:line="480" w:lineRule="auto"/>
        <w:ind w:left="640" w:hanging="640"/>
        <w:rPr>
          <w:rFonts w:ascii="Arial" w:hAnsi="Arial" w:cs="Arial"/>
          <w:noProof/>
          <w:sz w:val="24"/>
          <w:szCs w:val="24"/>
          <w:lang w:val="en-GB"/>
        </w:rPr>
      </w:pPr>
      <w:r w:rsidRPr="00E54FFF">
        <w:rPr>
          <w:rFonts w:ascii="Arial" w:hAnsi="Arial" w:cs="Arial"/>
          <w:noProof/>
          <w:sz w:val="24"/>
          <w:szCs w:val="24"/>
          <w:lang w:val="en-GB"/>
        </w:rPr>
        <w:t xml:space="preserve">20. </w:t>
      </w:r>
      <w:r w:rsidRPr="00E54FFF">
        <w:rPr>
          <w:rFonts w:ascii="Arial" w:hAnsi="Arial" w:cs="Arial"/>
          <w:noProof/>
          <w:sz w:val="24"/>
          <w:szCs w:val="24"/>
          <w:lang w:val="en-GB"/>
        </w:rPr>
        <w:tab/>
        <w:t xml:space="preserve">Prochaska JO, Velicer WF. The Transtheoretical Change Model of Health Behavior. Am J Heal Promot. 1997;12(1):38–48. </w:t>
      </w:r>
    </w:p>
    <w:p w14:paraId="19B2AA0F" w14:textId="77777777" w:rsidR="0057349E" w:rsidRPr="00E54FFF" w:rsidRDefault="0057349E" w:rsidP="00834C2C">
      <w:pPr>
        <w:widowControl w:val="0"/>
        <w:autoSpaceDE w:val="0"/>
        <w:autoSpaceDN w:val="0"/>
        <w:adjustRightInd w:val="0"/>
        <w:spacing w:line="480" w:lineRule="auto"/>
        <w:ind w:left="640" w:hanging="640"/>
        <w:rPr>
          <w:rFonts w:ascii="Arial" w:hAnsi="Arial" w:cs="Arial"/>
          <w:noProof/>
          <w:sz w:val="24"/>
          <w:szCs w:val="24"/>
          <w:lang w:val="en-GB"/>
        </w:rPr>
      </w:pPr>
      <w:r w:rsidRPr="00E54FFF">
        <w:rPr>
          <w:rFonts w:ascii="Arial" w:hAnsi="Arial" w:cs="Arial"/>
          <w:noProof/>
          <w:sz w:val="24"/>
          <w:szCs w:val="24"/>
          <w:lang w:val="en-GB"/>
        </w:rPr>
        <w:t xml:space="preserve">21. </w:t>
      </w:r>
      <w:r w:rsidRPr="00E54FFF">
        <w:rPr>
          <w:rFonts w:ascii="Arial" w:hAnsi="Arial" w:cs="Arial"/>
          <w:noProof/>
          <w:sz w:val="24"/>
          <w:szCs w:val="24"/>
          <w:lang w:val="en-GB"/>
        </w:rPr>
        <w:tab/>
        <w:t xml:space="preserve">Woods C, Mutrie N, Scott M. Physical activity intervention: a Transtheoretical Model-based intervention designed to help sedentary young adults become active. Heal Educ Res Theory Pract Pages. 2002;17(4):451–60. </w:t>
      </w:r>
    </w:p>
    <w:p w14:paraId="7632D18B" w14:textId="77777777" w:rsidR="0057349E" w:rsidRPr="00E54FFF" w:rsidRDefault="0057349E" w:rsidP="00834C2C">
      <w:pPr>
        <w:widowControl w:val="0"/>
        <w:autoSpaceDE w:val="0"/>
        <w:autoSpaceDN w:val="0"/>
        <w:adjustRightInd w:val="0"/>
        <w:spacing w:line="480" w:lineRule="auto"/>
        <w:ind w:left="640" w:hanging="640"/>
        <w:rPr>
          <w:rFonts w:ascii="Arial" w:hAnsi="Arial" w:cs="Arial"/>
          <w:noProof/>
          <w:sz w:val="24"/>
          <w:szCs w:val="24"/>
          <w:lang w:val="en-GB"/>
        </w:rPr>
      </w:pPr>
      <w:r w:rsidRPr="00E54FFF">
        <w:rPr>
          <w:rFonts w:ascii="Arial" w:hAnsi="Arial" w:cs="Arial"/>
          <w:noProof/>
          <w:sz w:val="24"/>
          <w:szCs w:val="24"/>
          <w:lang w:val="en-GB"/>
        </w:rPr>
        <w:t xml:space="preserve">22. </w:t>
      </w:r>
      <w:r w:rsidRPr="00E54FFF">
        <w:rPr>
          <w:rFonts w:ascii="Arial" w:hAnsi="Arial" w:cs="Arial"/>
          <w:noProof/>
          <w:sz w:val="24"/>
          <w:szCs w:val="24"/>
          <w:lang w:val="en-GB"/>
        </w:rPr>
        <w:tab/>
        <w:t xml:space="preserve">Haakstad LAH, Voldner N, Bo K. Stages of change model for participation in physical activity during pregnancy. J Pregnancy. 2013;2013:193170. </w:t>
      </w:r>
    </w:p>
    <w:p w14:paraId="169DC85F" w14:textId="77777777" w:rsidR="0057349E" w:rsidRPr="00E54FFF" w:rsidRDefault="0057349E" w:rsidP="00834C2C">
      <w:pPr>
        <w:widowControl w:val="0"/>
        <w:autoSpaceDE w:val="0"/>
        <w:autoSpaceDN w:val="0"/>
        <w:adjustRightInd w:val="0"/>
        <w:spacing w:line="480" w:lineRule="auto"/>
        <w:ind w:left="640" w:hanging="640"/>
        <w:rPr>
          <w:rFonts w:ascii="Arial" w:hAnsi="Arial" w:cs="Arial"/>
          <w:noProof/>
          <w:sz w:val="24"/>
          <w:szCs w:val="24"/>
          <w:lang w:val="en-GB"/>
        </w:rPr>
      </w:pPr>
      <w:r w:rsidRPr="00E54FFF">
        <w:rPr>
          <w:rFonts w:ascii="Arial" w:hAnsi="Arial" w:cs="Arial"/>
          <w:noProof/>
          <w:sz w:val="24"/>
          <w:szCs w:val="24"/>
          <w:lang w:val="en-GB"/>
        </w:rPr>
        <w:t xml:space="preserve">23. </w:t>
      </w:r>
      <w:r w:rsidRPr="00E54FFF">
        <w:rPr>
          <w:rFonts w:ascii="Arial" w:hAnsi="Arial" w:cs="Arial"/>
          <w:noProof/>
          <w:sz w:val="24"/>
          <w:szCs w:val="24"/>
          <w:lang w:val="en-GB"/>
        </w:rPr>
        <w:tab/>
        <w:t xml:space="preserve">Prochaska JO, Diclemente CC, Norcross JC. In search of how people change: Applications to addictive behaviors. J Addict Nurs. 1992;5(1):2–16. </w:t>
      </w:r>
    </w:p>
    <w:p w14:paraId="3E1C9631" w14:textId="77777777" w:rsidR="0057349E" w:rsidRPr="00E54FFF" w:rsidRDefault="0057349E" w:rsidP="00834C2C">
      <w:pPr>
        <w:widowControl w:val="0"/>
        <w:autoSpaceDE w:val="0"/>
        <w:autoSpaceDN w:val="0"/>
        <w:adjustRightInd w:val="0"/>
        <w:spacing w:line="480" w:lineRule="auto"/>
        <w:ind w:left="640" w:hanging="640"/>
        <w:rPr>
          <w:rFonts w:ascii="Arial" w:hAnsi="Arial" w:cs="Arial"/>
          <w:noProof/>
          <w:sz w:val="24"/>
          <w:szCs w:val="24"/>
          <w:lang w:val="en-GB"/>
        </w:rPr>
      </w:pPr>
      <w:r w:rsidRPr="00E54FFF">
        <w:rPr>
          <w:rFonts w:ascii="Arial" w:hAnsi="Arial" w:cs="Arial"/>
          <w:noProof/>
          <w:sz w:val="24"/>
          <w:szCs w:val="24"/>
          <w:lang w:val="en-GB"/>
        </w:rPr>
        <w:t xml:space="preserve">24. </w:t>
      </w:r>
      <w:r w:rsidRPr="00E54FFF">
        <w:rPr>
          <w:rFonts w:ascii="Arial" w:hAnsi="Arial" w:cs="Arial"/>
          <w:noProof/>
          <w:sz w:val="24"/>
          <w:szCs w:val="24"/>
          <w:lang w:val="en-GB"/>
        </w:rPr>
        <w:tab/>
        <w:t xml:space="preserve">Pirzadeh A, Mostafavi F, Ghofranipour F, Feizi A. Applying transtheoretical model to promote physical activities among women. Iran J Psychiatry Behav Sci. 2015;9(4). </w:t>
      </w:r>
    </w:p>
    <w:p w14:paraId="69BA99AF" w14:textId="77777777" w:rsidR="0057349E" w:rsidRPr="00E54FFF" w:rsidRDefault="0057349E" w:rsidP="00834C2C">
      <w:pPr>
        <w:widowControl w:val="0"/>
        <w:autoSpaceDE w:val="0"/>
        <w:autoSpaceDN w:val="0"/>
        <w:adjustRightInd w:val="0"/>
        <w:spacing w:line="480" w:lineRule="auto"/>
        <w:ind w:left="640" w:hanging="640"/>
        <w:rPr>
          <w:rFonts w:ascii="Arial" w:hAnsi="Arial" w:cs="Arial"/>
          <w:noProof/>
          <w:sz w:val="24"/>
          <w:szCs w:val="24"/>
          <w:lang w:val="en-GB"/>
        </w:rPr>
      </w:pPr>
      <w:r w:rsidRPr="00E54FFF">
        <w:rPr>
          <w:rFonts w:ascii="Arial" w:hAnsi="Arial" w:cs="Arial"/>
          <w:noProof/>
          <w:sz w:val="24"/>
          <w:szCs w:val="24"/>
          <w:lang w:val="en-GB"/>
        </w:rPr>
        <w:t xml:space="preserve">25. </w:t>
      </w:r>
      <w:r w:rsidRPr="00E54FFF">
        <w:rPr>
          <w:rFonts w:ascii="Arial" w:hAnsi="Arial" w:cs="Arial"/>
          <w:noProof/>
          <w:sz w:val="24"/>
          <w:szCs w:val="24"/>
          <w:lang w:val="en-GB"/>
        </w:rPr>
        <w:tab/>
        <w:t xml:space="preserve">Fahrenwald NL, Walker SN. Application of the Transtheoretical Model of Behavior Change to the Physical Activity Behavior of WIC Mothers. Public Health Nurs. 2003;20(4):307–17. </w:t>
      </w:r>
    </w:p>
    <w:p w14:paraId="36A6BE25" w14:textId="77777777" w:rsidR="0057349E" w:rsidRPr="00E54FFF" w:rsidRDefault="0057349E" w:rsidP="00834C2C">
      <w:pPr>
        <w:widowControl w:val="0"/>
        <w:autoSpaceDE w:val="0"/>
        <w:autoSpaceDN w:val="0"/>
        <w:adjustRightInd w:val="0"/>
        <w:spacing w:line="480" w:lineRule="auto"/>
        <w:ind w:left="640" w:hanging="640"/>
        <w:rPr>
          <w:rFonts w:ascii="Arial" w:hAnsi="Arial" w:cs="Arial"/>
          <w:noProof/>
          <w:sz w:val="24"/>
          <w:szCs w:val="24"/>
          <w:lang w:val="en-GB"/>
        </w:rPr>
      </w:pPr>
      <w:r w:rsidRPr="00E54FFF">
        <w:rPr>
          <w:rFonts w:ascii="Arial" w:hAnsi="Arial" w:cs="Arial"/>
          <w:noProof/>
          <w:sz w:val="24"/>
          <w:szCs w:val="24"/>
          <w:lang w:val="en-GB"/>
        </w:rPr>
        <w:t xml:space="preserve">26. </w:t>
      </w:r>
      <w:r w:rsidRPr="00E54FFF">
        <w:rPr>
          <w:rFonts w:ascii="Arial" w:hAnsi="Arial" w:cs="Arial"/>
          <w:noProof/>
          <w:sz w:val="24"/>
          <w:szCs w:val="24"/>
          <w:lang w:val="en-GB"/>
        </w:rPr>
        <w:tab/>
        <w:t xml:space="preserve">Marcus BH, Selby VC, Nlaura RS, Rossi JS. Self-efficacy and the stages of exercise behavior change. Res Q Exerc Sport. 1992;63(1):60–6. </w:t>
      </w:r>
    </w:p>
    <w:p w14:paraId="35D956AD" w14:textId="77777777" w:rsidR="0057349E" w:rsidRPr="00E54FFF" w:rsidRDefault="0057349E" w:rsidP="00834C2C">
      <w:pPr>
        <w:widowControl w:val="0"/>
        <w:autoSpaceDE w:val="0"/>
        <w:autoSpaceDN w:val="0"/>
        <w:adjustRightInd w:val="0"/>
        <w:spacing w:line="480" w:lineRule="auto"/>
        <w:ind w:left="640" w:hanging="640"/>
        <w:rPr>
          <w:rFonts w:ascii="Arial" w:hAnsi="Arial" w:cs="Arial"/>
          <w:noProof/>
          <w:sz w:val="24"/>
          <w:szCs w:val="24"/>
          <w:lang w:val="en-GB"/>
        </w:rPr>
      </w:pPr>
      <w:r w:rsidRPr="00E54FFF">
        <w:rPr>
          <w:rFonts w:ascii="Arial" w:hAnsi="Arial" w:cs="Arial"/>
          <w:noProof/>
          <w:sz w:val="24"/>
          <w:szCs w:val="24"/>
          <w:lang w:val="en-GB"/>
        </w:rPr>
        <w:t xml:space="preserve">27. </w:t>
      </w:r>
      <w:r w:rsidRPr="00E54FFF">
        <w:rPr>
          <w:rFonts w:ascii="Arial" w:hAnsi="Arial" w:cs="Arial"/>
          <w:noProof/>
          <w:sz w:val="24"/>
          <w:szCs w:val="24"/>
          <w:lang w:val="en-GB"/>
        </w:rPr>
        <w:tab/>
        <w:t xml:space="preserve">Prochaska JO, Velicer WF, Rossi JS, Goldstein MG, Marcus BH, Rakowski W, et al. Stages of Change and Decisional Balance for 12 Problem Behaviors. Heal Psychol. 1994;13(1):39–46. </w:t>
      </w:r>
    </w:p>
    <w:p w14:paraId="6DDEFE64" w14:textId="77777777" w:rsidR="0057349E" w:rsidRPr="00E54FFF" w:rsidRDefault="0057349E" w:rsidP="00834C2C">
      <w:pPr>
        <w:widowControl w:val="0"/>
        <w:autoSpaceDE w:val="0"/>
        <w:autoSpaceDN w:val="0"/>
        <w:adjustRightInd w:val="0"/>
        <w:spacing w:line="480" w:lineRule="auto"/>
        <w:ind w:left="640" w:hanging="640"/>
        <w:rPr>
          <w:rFonts w:ascii="Arial" w:hAnsi="Arial" w:cs="Arial"/>
          <w:noProof/>
          <w:sz w:val="24"/>
          <w:szCs w:val="24"/>
          <w:lang w:val="en-GB"/>
        </w:rPr>
      </w:pPr>
      <w:r w:rsidRPr="00E54FFF">
        <w:rPr>
          <w:rFonts w:ascii="Arial" w:hAnsi="Arial" w:cs="Arial"/>
          <w:noProof/>
          <w:sz w:val="24"/>
          <w:szCs w:val="24"/>
          <w:lang w:val="en-GB"/>
        </w:rPr>
        <w:t xml:space="preserve">28. </w:t>
      </w:r>
      <w:r w:rsidRPr="00E54FFF">
        <w:rPr>
          <w:rFonts w:ascii="Arial" w:hAnsi="Arial" w:cs="Arial"/>
          <w:noProof/>
          <w:sz w:val="24"/>
          <w:szCs w:val="24"/>
          <w:lang w:val="en-GB"/>
        </w:rPr>
        <w:tab/>
        <w:t xml:space="preserve">Haakstad LAH, Voldner N, Henriksen T, Bø K. Why do pregnant women stop exercising in the third trimester? Acta Obstet Gynecol Scand. 2009;88(11):1267–75. </w:t>
      </w:r>
    </w:p>
    <w:p w14:paraId="1ED2307A" w14:textId="77777777" w:rsidR="0057349E" w:rsidRPr="00E54FFF" w:rsidRDefault="0057349E" w:rsidP="00834C2C">
      <w:pPr>
        <w:widowControl w:val="0"/>
        <w:autoSpaceDE w:val="0"/>
        <w:autoSpaceDN w:val="0"/>
        <w:adjustRightInd w:val="0"/>
        <w:spacing w:line="480" w:lineRule="auto"/>
        <w:ind w:left="640" w:hanging="640"/>
        <w:rPr>
          <w:rFonts w:ascii="Arial" w:hAnsi="Arial" w:cs="Arial"/>
          <w:noProof/>
          <w:sz w:val="24"/>
          <w:szCs w:val="24"/>
          <w:lang w:val="en-GB"/>
        </w:rPr>
      </w:pPr>
      <w:r w:rsidRPr="00E54FFF">
        <w:rPr>
          <w:rFonts w:ascii="Arial" w:hAnsi="Arial" w:cs="Arial"/>
          <w:noProof/>
          <w:sz w:val="24"/>
          <w:szCs w:val="24"/>
          <w:lang w:val="en-GB"/>
        </w:rPr>
        <w:t xml:space="preserve">29. </w:t>
      </w:r>
      <w:r w:rsidRPr="00E54FFF">
        <w:rPr>
          <w:rFonts w:ascii="Arial" w:hAnsi="Arial" w:cs="Arial"/>
          <w:noProof/>
          <w:sz w:val="24"/>
          <w:szCs w:val="24"/>
          <w:lang w:val="en-GB"/>
        </w:rPr>
        <w:tab/>
        <w:t xml:space="preserve">Planchard JH, Corrion K, Lehmann L, d’Arripe-Longueville F. Worksite physical activity barriers and facilitators: A qualitative study based on the transtheoretical model of change. Front Public Heal. 2018;6(NOV). </w:t>
      </w:r>
    </w:p>
    <w:p w14:paraId="009A6C66" w14:textId="77777777" w:rsidR="0057349E" w:rsidRPr="00E54FFF" w:rsidRDefault="0057349E" w:rsidP="00834C2C">
      <w:pPr>
        <w:widowControl w:val="0"/>
        <w:autoSpaceDE w:val="0"/>
        <w:autoSpaceDN w:val="0"/>
        <w:adjustRightInd w:val="0"/>
        <w:spacing w:line="480" w:lineRule="auto"/>
        <w:ind w:left="640" w:hanging="640"/>
        <w:rPr>
          <w:rFonts w:ascii="Arial" w:hAnsi="Arial" w:cs="Arial"/>
          <w:noProof/>
          <w:sz w:val="24"/>
          <w:szCs w:val="24"/>
          <w:lang w:val="en-GB"/>
        </w:rPr>
      </w:pPr>
      <w:r w:rsidRPr="00E54FFF">
        <w:rPr>
          <w:rFonts w:ascii="Arial" w:hAnsi="Arial" w:cs="Arial"/>
          <w:noProof/>
          <w:sz w:val="24"/>
          <w:szCs w:val="24"/>
          <w:lang w:val="en-GB"/>
        </w:rPr>
        <w:t xml:space="preserve">30. </w:t>
      </w:r>
      <w:r w:rsidRPr="00E54FFF">
        <w:rPr>
          <w:rFonts w:ascii="Arial" w:hAnsi="Arial" w:cs="Arial"/>
          <w:noProof/>
          <w:sz w:val="24"/>
          <w:szCs w:val="24"/>
          <w:lang w:val="en-GB"/>
        </w:rPr>
        <w:tab/>
        <w:t xml:space="preserve">Pirzadeh A, Mostafavi F, Ghofarnipour F, Mansourian M. The application of the transtheoretical model to identify physical activity behavior in women. Iran J Nurs Midwifery Res. 2017;22(4):299. </w:t>
      </w:r>
    </w:p>
    <w:p w14:paraId="3F3D41BF" w14:textId="77777777" w:rsidR="0057349E" w:rsidRPr="00E54FFF" w:rsidRDefault="0057349E" w:rsidP="00834C2C">
      <w:pPr>
        <w:widowControl w:val="0"/>
        <w:autoSpaceDE w:val="0"/>
        <w:autoSpaceDN w:val="0"/>
        <w:adjustRightInd w:val="0"/>
        <w:spacing w:line="480" w:lineRule="auto"/>
        <w:ind w:left="640" w:hanging="640"/>
        <w:rPr>
          <w:rFonts w:ascii="Arial" w:hAnsi="Arial" w:cs="Arial"/>
          <w:noProof/>
          <w:sz w:val="24"/>
          <w:szCs w:val="24"/>
          <w:lang w:val="en-GB"/>
        </w:rPr>
      </w:pPr>
      <w:r w:rsidRPr="00E54FFF">
        <w:rPr>
          <w:rFonts w:ascii="Arial" w:hAnsi="Arial" w:cs="Arial"/>
          <w:noProof/>
          <w:sz w:val="24"/>
          <w:szCs w:val="24"/>
          <w:lang w:val="en-GB"/>
        </w:rPr>
        <w:t xml:space="preserve">31. </w:t>
      </w:r>
      <w:r w:rsidRPr="00E54FFF">
        <w:rPr>
          <w:rFonts w:ascii="Arial" w:hAnsi="Arial" w:cs="Arial"/>
          <w:noProof/>
          <w:sz w:val="24"/>
          <w:szCs w:val="24"/>
          <w:lang w:val="en-GB"/>
        </w:rPr>
        <w:tab/>
        <w:t xml:space="preserve">Nascimento SL, Surita FG, Godoy AC, Kasawara KT, Morais SS. Physical activity patterns and factors related to exercise during pregnancy: A cross sectional study. PLoS One. 2015;10(6):1–14. </w:t>
      </w:r>
    </w:p>
    <w:p w14:paraId="2C101B2C" w14:textId="77777777" w:rsidR="0057349E" w:rsidRPr="00D93FCC" w:rsidRDefault="0057349E" w:rsidP="00834C2C">
      <w:pPr>
        <w:widowControl w:val="0"/>
        <w:autoSpaceDE w:val="0"/>
        <w:autoSpaceDN w:val="0"/>
        <w:adjustRightInd w:val="0"/>
        <w:spacing w:line="480" w:lineRule="auto"/>
        <w:ind w:left="640" w:hanging="640"/>
        <w:rPr>
          <w:rFonts w:ascii="Arial" w:hAnsi="Arial" w:cs="Arial"/>
          <w:noProof/>
          <w:sz w:val="24"/>
          <w:szCs w:val="24"/>
        </w:rPr>
      </w:pPr>
      <w:r w:rsidRPr="00E54FFF">
        <w:rPr>
          <w:rFonts w:ascii="Arial" w:hAnsi="Arial" w:cs="Arial"/>
          <w:noProof/>
          <w:sz w:val="24"/>
          <w:szCs w:val="24"/>
          <w:lang w:val="en-GB"/>
        </w:rPr>
        <w:t xml:space="preserve">32. </w:t>
      </w:r>
      <w:r w:rsidRPr="00E54FFF">
        <w:rPr>
          <w:rFonts w:ascii="Arial" w:hAnsi="Arial" w:cs="Arial"/>
          <w:noProof/>
          <w:sz w:val="24"/>
          <w:szCs w:val="24"/>
          <w:lang w:val="en-GB"/>
        </w:rPr>
        <w:tab/>
        <w:t xml:space="preserve">Celis-Morales C, Salas C, Alduhishy A, Sanzana R, Martínez MA, Leiva A, et al. Socio-demographic patterns of physical activity and sedentary behaviour in Chile: Results from the National Health Survey 2009-2010. </w:t>
      </w:r>
      <w:r w:rsidRPr="00D93FCC">
        <w:rPr>
          <w:rFonts w:ascii="Arial" w:hAnsi="Arial" w:cs="Arial"/>
          <w:noProof/>
          <w:sz w:val="24"/>
          <w:szCs w:val="24"/>
        </w:rPr>
        <w:t xml:space="preserve">J Public Heal (United Kingdom). 2016;38(2):e98–105. </w:t>
      </w:r>
    </w:p>
    <w:p w14:paraId="00EF43AD" w14:textId="77777777" w:rsidR="0057349E" w:rsidRPr="00E54FFF" w:rsidRDefault="0057349E" w:rsidP="00834C2C">
      <w:pPr>
        <w:widowControl w:val="0"/>
        <w:autoSpaceDE w:val="0"/>
        <w:autoSpaceDN w:val="0"/>
        <w:adjustRightInd w:val="0"/>
        <w:spacing w:line="480" w:lineRule="auto"/>
        <w:ind w:left="640" w:hanging="640"/>
        <w:rPr>
          <w:rFonts w:ascii="Arial" w:hAnsi="Arial" w:cs="Arial"/>
          <w:noProof/>
          <w:sz w:val="24"/>
          <w:szCs w:val="24"/>
          <w:lang w:val="en-GB"/>
        </w:rPr>
      </w:pPr>
      <w:r w:rsidRPr="00D93FCC">
        <w:rPr>
          <w:rFonts w:ascii="Arial" w:hAnsi="Arial" w:cs="Arial"/>
          <w:noProof/>
          <w:sz w:val="24"/>
          <w:szCs w:val="24"/>
        </w:rPr>
        <w:t xml:space="preserve">33. </w:t>
      </w:r>
      <w:r w:rsidRPr="00D93FCC">
        <w:rPr>
          <w:rFonts w:ascii="Arial" w:hAnsi="Arial" w:cs="Arial"/>
          <w:noProof/>
          <w:sz w:val="24"/>
          <w:szCs w:val="24"/>
        </w:rPr>
        <w:tab/>
        <w:t xml:space="preserve">Ministerio de Salud. Gobierno de Chile. Encuesta Nacional de Salud 2016-2017 Primeros resultados. </w:t>
      </w:r>
      <w:r w:rsidRPr="00E54FFF">
        <w:rPr>
          <w:rFonts w:ascii="Arial" w:hAnsi="Arial" w:cs="Arial"/>
          <w:noProof/>
          <w:sz w:val="24"/>
          <w:szCs w:val="24"/>
          <w:lang w:val="en-GB"/>
        </w:rPr>
        <w:t xml:space="preserve">Dep Epidemiol Div Planif Sanit Subsecr Salud Pública. 2017;61. </w:t>
      </w:r>
    </w:p>
    <w:p w14:paraId="7603EB68" w14:textId="77777777" w:rsidR="0057349E" w:rsidRPr="00E54FFF" w:rsidRDefault="0057349E" w:rsidP="00834C2C">
      <w:pPr>
        <w:widowControl w:val="0"/>
        <w:autoSpaceDE w:val="0"/>
        <w:autoSpaceDN w:val="0"/>
        <w:adjustRightInd w:val="0"/>
        <w:spacing w:line="480" w:lineRule="auto"/>
        <w:ind w:left="640" w:hanging="640"/>
        <w:rPr>
          <w:rFonts w:ascii="Arial" w:hAnsi="Arial" w:cs="Arial"/>
          <w:noProof/>
          <w:sz w:val="24"/>
          <w:szCs w:val="24"/>
          <w:lang w:val="en-GB"/>
        </w:rPr>
      </w:pPr>
      <w:r w:rsidRPr="00E54FFF">
        <w:rPr>
          <w:rFonts w:ascii="Arial" w:hAnsi="Arial" w:cs="Arial"/>
          <w:noProof/>
          <w:sz w:val="24"/>
          <w:szCs w:val="24"/>
          <w:lang w:val="en-GB"/>
        </w:rPr>
        <w:t xml:space="preserve">34. </w:t>
      </w:r>
      <w:r w:rsidRPr="00E54FFF">
        <w:rPr>
          <w:rFonts w:ascii="Arial" w:hAnsi="Arial" w:cs="Arial"/>
          <w:noProof/>
          <w:sz w:val="24"/>
          <w:szCs w:val="24"/>
          <w:lang w:val="en-GB"/>
        </w:rPr>
        <w:tab/>
        <w:t>Gaston A, Cramp A. Exercise during pregnancy: A review of patterns and determinants. J Sci Med Sport [Internet]. 2011;14(4):299–305. Available from: http://dx.doi.org/10.1016/j.jsams.2011.02.006</w:t>
      </w:r>
    </w:p>
    <w:p w14:paraId="0F6AF164" w14:textId="77777777" w:rsidR="0057349E" w:rsidRPr="00D93FCC" w:rsidRDefault="0057349E" w:rsidP="00834C2C">
      <w:pPr>
        <w:widowControl w:val="0"/>
        <w:autoSpaceDE w:val="0"/>
        <w:autoSpaceDN w:val="0"/>
        <w:adjustRightInd w:val="0"/>
        <w:spacing w:line="480" w:lineRule="auto"/>
        <w:ind w:left="640" w:hanging="640"/>
        <w:rPr>
          <w:rFonts w:ascii="Arial" w:hAnsi="Arial" w:cs="Arial"/>
          <w:noProof/>
          <w:sz w:val="24"/>
          <w:szCs w:val="24"/>
        </w:rPr>
      </w:pPr>
      <w:r w:rsidRPr="00D93FCC">
        <w:rPr>
          <w:rFonts w:ascii="Arial" w:hAnsi="Arial" w:cs="Arial"/>
          <w:noProof/>
          <w:sz w:val="24"/>
          <w:szCs w:val="24"/>
        </w:rPr>
        <w:t xml:space="preserve">35. </w:t>
      </w:r>
      <w:r w:rsidRPr="00D93FCC">
        <w:rPr>
          <w:rFonts w:ascii="Arial" w:hAnsi="Arial" w:cs="Arial"/>
          <w:noProof/>
          <w:sz w:val="24"/>
          <w:szCs w:val="24"/>
        </w:rPr>
        <w:tab/>
        <w:t xml:space="preserve">Lozada-Tequeanes AL, De Lourdes Eugenia Campero-Cuenca M, Hern??ndez B, Rubalcava-Pe??afiel L, Neufeld LM. Barreras y facilitadores para actividad f??sica durante el embarazo y posparto en mujeres pobres de M??xico. Salud Publica Mex. 2015;57(3):242–51. </w:t>
      </w:r>
    </w:p>
    <w:p w14:paraId="14BB4B0B" w14:textId="77777777" w:rsidR="0057349E" w:rsidRPr="00E54FFF" w:rsidRDefault="0057349E" w:rsidP="00834C2C">
      <w:pPr>
        <w:widowControl w:val="0"/>
        <w:autoSpaceDE w:val="0"/>
        <w:autoSpaceDN w:val="0"/>
        <w:adjustRightInd w:val="0"/>
        <w:spacing w:line="480" w:lineRule="auto"/>
        <w:ind w:left="640" w:hanging="640"/>
        <w:rPr>
          <w:rFonts w:ascii="Arial" w:hAnsi="Arial" w:cs="Arial"/>
          <w:noProof/>
          <w:sz w:val="24"/>
          <w:szCs w:val="24"/>
          <w:lang w:val="en-GB"/>
        </w:rPr>
      </w:pPr>
      <w:r w:rsidRPr="00E54FFF">
        <w:rPr>
          <w:rFonts w:ascii="Arial" w:hAnsi="Arial" w:cs="Arial"/>
          <w:noProof/>
          <w:sz w:val="24"/>
          <w:szCs w:val="24"/>
          <w:lang w:val="en-GB"/>
        </w:rPr>
        <w:t xml:space="preserve">36. </w:t>
      </w:r>
      <w:r w:rsidRPr="00E54FFF">
        <w:rPr>
          <w:rFonts w:ascii="Arial" w:hAnsi="Arial" w:cs="Arial"/>
          <w:noProof/>
          <w:sz w:val="24"/>
          <w:szCs w:val="24"/>
          <w:lang w:val="en-GB"/>
        </w:rPr>
        <w:tab/>
        <w:t xml:space="preserve">Leppänen M, Aittasalo M, Raitanen J, Kinnunen TI, Kujala UM, Luoto R. Physical activity during pregnancy: predictors of change, perceived support and barriers among women at increased risk of gestational diabetes. Matern Child Health J. 2014;18(9):2158–66. </w:t>
      </w:r>
    </w:p>
    <w:p w14:paraId="703AA3EF" w14:textId="77777777" w:rsidR="0057349E" w:rsidRPr="00D93FCC" w:rsidRDefault="0057349E" w:rsidP="00834C2C">
      <w:pPr>
        <w:widowControl w:val="0"/>
        <w:autoSpaceDE w:val="0"/>
        <w:autoSpaceDN w:val="0"/>
        <w:adjustRightInd w:val="0"/>
        <w:spacing w:line="480" w:lineRule="auto"/>
        <w:ind w:left="640" w:hanging="640"/>
        <w:rPr>
          <w:rFonts w:ascii="Arial" w:hAnsi="Arial" w:cs="Arial"/>
          <w:noProof/>
          <w:sz w:val="24"/>
        </w:rPr>
      </w:pPr>
      <w:r w:rsidRPr="00E54FFF">
        <w:rPr>
          <w:rFonts w:ascii="Arial" w:hAnsi="Arial" w:cs="Arial"/>
          <w:noProof/>
          <w:sz w:val="24"/>
          <w:szCs w:val="24"/>
          <w:lang w:val="en-GB"/>
        </w:rPr>
        <w:t xml:space="preserve">37. </w:t>
      </w:r>
      <w:r w:rsidRPr="00E54FFF">
        <w:rPr>
          <w:rFonts w:ascii="Arial" w:hAnsi="Arial" w:cs="Arial"/>
          <w:noProof/>
          <w:sz w:val="24"/>
          <w:szCs w:val="24"/>
          <w:lang w:val="en-GB"/>
        </w:rPr>
        <w:tab/>
        <w:t xml:space="preserve">Bandura A. Social Cognitive Theory: An agentic perspective. </w:t>
      </w:r>
      <w:r w:rsidRPr="00D93FCC">
        <w:rPr>
          <w:rFonts w:ascii="Arial" w:hAnsi="Arial" w:cs="Arial"/>
          <w:noProof/>
          <w:sz w:val="24"/>
          <w:szCs w:val="24"/>
        </w:rPr>
        <w:t xml:space="preserve">Annu Rev Psychol. 2001;(52):1–26. </w:t>
      </w:r>
    </w:p>
    <w:p w14:paraId="6DD9A83B" w14:textId="7D6A3997" w:rsidR="007E7D62" w:rsidRPr="00115391" w:rsidRDefault="007E7D62" w:rsidP="00834C2C">
      <w:pPr>
        <w:spacing w:line="480" w:lineRule="auto"/>
        <w:contextualSpacing/>
        <w:rPr>
          <w:rFonts w:ascii="Arial" w:hAnsi="Arial" w:cs="Arial"/>
          <w:sz w:val="24"/>
          <w:szCs w:val="24"/>
        </w:rPr>
      </w:pPr>
      <w:r w:rsidRPr="00D93FCC">
        <w:rPr>
          <w:rFonts w:ascii="Arial" w:hAnsi="Arial" w:cs="Arial"/>
          <w:sz w:val="24"/>
          <w:szCs w:val="24"/>
        </w:rPr>
        <w:fldChar w:fldCharType="end"/>
      </w:r>
    </w:p>
    <w:p w14:paraId="3E356521" w14:textId="4BB5C00C" w:rsidR="000E4DFF" w:rsidRPr="00115391" w:rsidRDefault="001B31C1" w:rsidP="00834C2C">
      <w:pPr>
        <w:autoSpaceDE w:val="0"/>
        <w:autoSpaceDN w:val="0"/>
        <w:spacing w:after="200" w:line="480" w:lineRule="auto"/>
        <w:ind w:left="640" w:hanging="640"/>
        <w:rPr>
          <w:rFonts w:ascii="Arial" w:hAnsi="Arial" w:cs="Arial"/>
          <w:sz w:val="23"/>
          <w:szCs w:val="23"/>
        </w:rPr>
      </w:pPr>
      <w:r w:rsidRPr="00115391">
        <w:rPr>
          <w:rFonts w:ascii="Arial" w:hAnsi="Arial" w:cs="Arial"/>
          <w:sz w:val="24"/>
          <w:szCs w:val="24"/>
        </w:rPr>
        <w:t xml:space="preserve"> </w:t>
      </w:r>
    </w:p>
    <w:p w14:paraId="7F48E0C5" w14:textId="545259E5" w:rsidR="00DC3FF0" w:rsidRPr="00D93FCC" w:rsidRDefault="002C294E" w:rsidP="00834C2C">
      <w:pPr>
        <w:tabs>
          <w:tab w:val="left" w:pos="6615"/>
        </w:tabs>
        <w:spacing w:line="480" w:lineRule="auto"/>
        <w:rPr>
          <w:rFonts w:ascii="Arial" w:hAnsi="Arial" w:cs="Arial"/>
          <w:sz w:val="24"/>
          <w:szCs w:val="24"/>
        </w:rPr>
      </w:pPr>
      <w:r w:rsidRPr="00D93FCC">
        <w:rPr>
          <w:rFonts w:ascii="Arial" w:hAnsi="Arial" w:cs="Arial"/>
          <w:sz w:val="24"/>
          <w:szCs w:val="24"/>
        </w:rPr>
        <w:t xml:space="preserve">             </w:t>
      </w:r>
    </w:p>
    <w:p w14:paraId="764F8306" w14:textId="63627F67" w:rsidR="00CD5CC6" w:rsidRPr="00D93FCC" w:rsidRDefault="00CD5CC6" w:rsidP="00834C2C">
      <w:pPr>
        <w:tabs>
          <w:tab w:val="left" w:pos="6615"/>
        </w:tabs>
        <w:spacing w:line="480" w:lineRule="auto"/>
        <w:rPr>
          <w:rFonts w:ascii="Arial" w:hAnsi="Arial" w:cs="Arial"/>
          <w:sz w:val="24"/>
          <w:szCs w:val="24"/>
        </w:rPr>
      </w:pPr>
    </w:p>
    <w:p w14:paraId="54BE86EE" w14:textId="2C4B439C" w:rsidR="00CD5CC6" w:rsidRPr="00D93FCC" w:rsidRDefault="00CD5CC6" w:rsidP="00834C2C">
      <w:pPr>
        <w:tabs>
          <w:tab w:val="left" w:pos="6615"/>
        </w:tabs>
        <w:spacing w:line="480" w:lineRule="auto"/>
        <w:rPr>
          <w:rFonts w:ascii="Arial" w:hAnsi="Arial" w:cs="Arial"/>
          <w:sz w:val="24"/>
          <w:szCs w:val="24"/>
        </w:rPr>
      </w:pPr>
    </w:p>
    <w:p w14:paraId="5E6D87C5" w14:textId="2AFE7113" w:rsidR="00CD5CC6" w:rsidRPr="00D93FCC" w:rsidRDefault="00CD5CC6" w:rsidP="00834C2C">
      <w:pPr>
        <w:tabs>
          <w:tab w:val="left" w:pos="6615"/>
        </w:tabs>
        <w:spacing w:line="480" w:lineRule="auto"/>
        <w:rPr>
          <w:rFonts w:ascii="Arial" w:hAnsi="Arial" w:cs="Arial"/>
          <w:sz w:val="24"/>
          <w:szCs w:val="24"/>
        </w:rPr>
      </w:pPr>
    </w:p>
    <w:p w14:paraId="7E44BDF1" w14:textId="2E37B0CD" w:rsidR="00CD5CC6" w:rsidRPr="00D93FCC" w:rsidRDefault="00CD5CC6" w:rsidP="00834C2C">
      <w:pPr>
        <w:tabs>
          <w:tab w:val="left" w:pos="6615"/>
        </w:tabs>
        <w:spacing w:line="480" w:lineRule="auto"/>
        <w:rPr>
          <w:rFonts w:ascii="Arial" w:hAnsi="Arial" w:cs="Arial"/>
          <w:sz w:val="24"/>
          <w:szCs w:val="24"/>
        </w:rPr>
      </w:pPr>
    </w:p>
    <w:p w14:paraId="298671D4" w14:textId="326CBB24" w:rsidR="00CD5CC6" w:rsidRPr="00D93FCC" w:rsidRDefault="00CD5CC6" w:rsidP="00834C2C">
      <w:pPr>
        <w:tabs>
          <w:tab w:val="left" w:pos="6615"/>
        </w:tabs>
        <w:spacing w:line="480" w:lineRule="auto"/>
        <w:rPr>
          <w:rFonts w:ascii="Arial" w:hAnsi="Arial" w:cs="Arial"/>
          <w:sz w:val="24"/>
          <w:szCs w:val="24"/>
        </w:rPr>
      </w:pPr>
    </w:p>
    <w:p w14:paraId="1054224E" w14:textId="06B4D618" w:rsidR="004F1CED" w:rsidRPr="00D93FCC" w:rsidRDefault="004F1CED" w:rsidP="00834C2C">
      <w:pPr>
        <w:tabs>
          <w:tab w:val="left" w:pos="6615"/>
        </w:tabs>
        <w:spacing w:line="480" w:lineRule="auto"/>
        <w:rPr>
          <w:rFonts w:ascii="Arial" w:hAnsi="Arial" w:cs="Arial"/>
          <w:sz w:val="24"/>
          <w:szCs w:val="24"/>
        </w:rPr>
      </w:pPr>
    </w:p>
    <w:p w14:paraId="6285FC55" w14:textId="492E29C3" w:rsidR="004F1CED" w:rsidRPr="00D93FCC" w:rsidRDefault="004F1CED" w:rsidP="00834C2C">
      <w:pPr>
        <w:tabs>
          <w:tab w:val="left" w:pos="6615"/>
        </w:tabs>
        <w:spacing w:line="480" w:lineRule="auto"/>
        <w:rPr>
          <w:rFonts w:ascii="Arial" w:hAnsi="Arial" w:cs="Arial"/>
          <w:sz w:val="24"/>
          <w:szCs w:val="24"/>
        </w:rPr>
      </w:pPr>
    </w:p>
    <w:p w14:paraId="0B04F25D" w14:textId="57D28910" w:rsidR="004F1CED" w:rsidRPr="00D93FCC" w:rsidRDefault="004F1CED" w:rsidP="00834C2C">
      <w:pPr>
        <w:tabs>
          <w:tab w:val="left" w:pos="6615"/>
        </w:tabs>
        <w:spacing w:line="480" w:lineRule="auto"/>
        <w:rPr>
          <w:rFonts w:ascii="Arial" w:hAnsi="Arial" w:cs="Arial"/>
          <w:sz w:val="24"/>
          <w:szCs w:val="24"/>
        </w:rPr>
      </w:pPr>
    </w:p>
    <w:p w14:paraId="42E11C41" w14:textId="77777777" w:rsidR="004F1CED" w:rsidRPr="00D93FCC" w:rsidRDefault="004F1CED" w:rsidP="00834C2C">
      <w:pPr>
        <w:tabs>
          <w:tab w:val="left" w:pos="6615"/>
        </w:tabs>
        <w:spacing w:line="480" w:lineRule="auto"/>
        <w:rPr>
          <w:rFonts w:ascii="Arial" w:hAnsi="Arial" w:cs="Arial"/>
          <w:sz w:val="24"/>
          <w:szCs w:val="24"/>
        </w:rPr>
      </w:pPr>
    </w:p>
    <w:p w14:paraId="257FB913" w14:textId="39D44EA0" w:rsidR="00DC3FF0" w:rsidRPr="00D93FCC" w:rsidRDefault="00DC3FF0" w:rsidP="00834C2C">
      <w:pPr>
        <w:tabs>
          <w:tab w:val="left" w:pos="6615"/>
        </w:tabs>
        <w:spacing w:line="480" w:lineRule="auto"/>
        <w:jc w:val="center"/>
        <w:rPr>
          <w:rFonts w:ascii="Arial" w:hAnsi="Arial" w:cs="Arial"/>
          <w:sz w:val="24"/>
          <w:szCs w:val="24"/>
        </w:rPr>
      </w:pPr>
    </w:p>
    <w:p w14:paraId="20D920C0" w14:textId="44CA2A4F" w:rsidR="00CD3327" w:rsidRPr="00D93FCC" w:rsidRDefault="00CD3327" w:rsidP="00834C2C">
      <w:pPr>
        <w:tabs>
          <w:tab w:val="left" w:pos="6615"/>
        </w:tabs>
        <w:spacing w:line="480" w:lineRule="auto"/>
        <w:jc w:val="center"/>
        <w:rPr>
          <w:rFonts w:ascii="Arial" w:hAnsi="Arial" w:cs="Arial"/>
          <w:sz w:val="24"/>
          <w:szCs w:val="24"/>
        </w:rPr>
      </w:pPr>
    </w:p>
    <w:p w14:paraId="1AC5FA42" w14:textId="381E7C7C" w:rsidR="00CD3327" w:rsidRPr="00D93FCC" w:rsidRDefault="00CD3327" w:rsidP="00834C2C">
      <w:pPr>
        <w:tabs>
          <w:tab w:val="left" w:pos="6615"/>
        </w:tabs>
        <w:spacing w:line="480" w:lineRule="auto"/>
        <w:jc w:val="center"/>
        <w:rPr>
          <w:rFonts w:ascii="Arial" w:hAnsi="Arial" w:cs="Arial"/>
          <w:sz w:val="24"/>
          <w:szCs w:val="24"/>
        </w:rPr>
      </w:pPr>
    </w:p>
    <w:p w14:paraId="049A77F8" w14:textId="34F90D2E" w:rsidR="00CD3327" w:rsidRPr="00D93FCC" w:rsidRDefault="00CD3327" w:rsidP="00834C2C">
      <w:pPr>
        <w:tabs>
          <w:tab w:val="left" w:pos="6615"/>
        </w:tabs>
        <w:spacing w:line="480" w:lineRule="auto"/>
        <w:jc w:val="center"/>
        <w:rPr>
          <w:rFonts w:ascii="Arial" w:hAnsi="Arial" w:cs="Arial"/>
          <w:sz w:val="24"/>
          <w:szCs w:val="24"/>
        </w:rPr>
      </w:pPr>
    </w:p>
    <w:p w14:paraId="517B7E5E" w14:textId="09ABC221" w:rsidR="00CD3327" w:rsidRPr="00D93FCC" w:rsidRDefault="00CD3327" w:rsidP="00834C2C">
      <w:pPr>
        <w:tabs>
          <w:tab w:val="left" w:pos="6615"/>
        </w:tabs>
        <w:spacing w:line="480" w:lineRule="auto"/>
        <w:jc w:val="center"/>
        <w:rPr>
          <w:rFonts w:ascii="Arial" w:hAnsi="Arial" w:cs="Arial"/>
          <w:sz w:val="24"/>
          <w:szCs w:val="24"/>
        </w:rPr>
      </w:pPr>
    </w:p>
    <w:p w14:paraId="541BCB59" w14:textId="77777777" w:rsidR="002C294E" w:rsidRPr="00D93FCC" w:rsidRDefault="002C294E" w:rsidP="00794DE1">
      <w:pPr>
        <w:pStyle w:val="Ttulo1"/>
        <w:jc w:val="center"/>
      </w:pPr>
      <w:bookmarkStart w:id="13" w:name="_Toc42767946"/>
      <w:r w:rsidRPr="00D93FCC">
        <w:t>Anexo 1: Figuras y tablas</w:t>
      </w:r>
      <w:bookmarkEnd w:id="13"/>
    </w:p>
    <w:p w14:paraId="44B45031" w14:textId="56960069" w:rsidR="00DC3FF0" w:rsidRPr="00D93FCC" w:rsidRDefault="00DC3FF0" w:rsidP="00834C2C">
      <w:pPr>
        <w:tabs>
          <w:tab w:val="left" w:pos="6615"/>
        </w:tabs>
        <w:spacing w:line="480" w:lineRule="auto"/>
        <w:jc w:val="center"/>
        <w:rPr>
          <w:rFonts w:ascii="Arial" w:hAnsi="Arial" w:cs="Arial"/>
          <w:sz w:val="24"/>
          <w:szCs w:val="24"/>
        </w:rPr>
      </w:pPr>
    </w:p>
    <w:p w14:paraId="304D2ECC" w14:textId="560229EB" w:rsidR="00DC3FF0" w:rsidRPr="00D93FCC" w:rsidRDefault="00DC3FF0" w:rsidP="00834C2C">
      <w:pPr>
        <w:tabs>
          <w:tab w:val="left" w:pos="6615"/>
        </w:tabs>
        <w:spacing w:line="480" w:lineRule="auto"/>
        <w:jc w:val="center"/>
        <w:rPr>
          <w:rFonts w:ascii="Arial" w:hAnsi="Arial" w:cs="Arial"/>
          <w:sz w:val="24"/>
          <w:szCs w:val="24"/>
        </w:rPr>
      </w:pPr>
    </w:p>
    <w:p w14:paraId="22014023" w14:textId="539AA857" w:rsidR="00DC3FF0" w:rsidRPr="00D93FCC" w:rsidRDefault="002C294E" w:rsidP="00834C2C">
      <w:pPr>
        <w:tabs>
          <w:tab w:val="left" w:pos="6615"/>
        </w:tabs>
        <w:spacing w:line="480" w:lineRule="auto"/>
        <w:jc w:val="center"/>
        <w:rPr>
          <w:rFonts w:ascii="Arial" w:hAnsi="Arial" w:cs="Arial"/>
          <w:sz w:val="24"/>
          <w:szCs w:val="24"/>
        </w:rPr>
      </w:pPr>
      <w:r w:rsidRPr="00D93FCC">
        <w:rPr>
          <w:rFonts w:ascii="Arial" w:eastAsiaTheme="minorHAnsi" w:hAnsi="Arial" w:cs="Arial"/>
          <w:noProof/>
          <w:sz w:val="24"/>
          <w:szCs w:val="24"/>
          <w:lang w:eastAsia="es-ES_tradnl"/>
        </w:rPr>
        <mc:AlternateContent>
          <mc:Choice Requires="wpg">
            <w:drawing>
              <wp:anchor distT="0" distB="0" distL="114300" distR="114300" simplePos="0" relativeHeight="251670528" behindDoc="1" locked="0" layoutInCell="1" allowOverlap="1" wp14:anchorId="6950FABA" wp14:editId="209A2D12">
                <wp:simplePos x="0" y="0"/>
                <wp:positionH relativeFrom="column">
                  <wp:posOffset>1593117</wp:posOffset>
                </wp:positionH>
                <wp:positionV relativeFrom="paragraph">
                  <wp:posOffset>502</wp:posOffset>
                </wp:positionV>
                <wp:extent cx="2886075" cy="5482590"/>
                <wp:effectExtent l="0" t="0" r="28575" b="22860"/>
                <wp:wrapTight wrapText="bothSides">
                  <wp:wrapPolygon edited="0">
                    <wp:start x="143" y="0"/>
                    <wp:lineTo x="0" y="225"/>
                    <wp:lineTo x="0" y="2702"/>
                    <wp:lineTo x="3850" y="3603"/>
                    <wp:lineTo x="3850" y="6004"/>
                    <wp:lineTo x="0" y="6379"/>
                    <wp:lineTo x="0" y="9081"/>
                    <wp:lineTo x="3850" y="9607"/>
                    <wp:lineTo x="3850" y="12008"/>
                    <wp:lineTo x="0" y="12609"/>
                    <wp:lineTo x="0" y="15386"/>
                    <wp:lineTo x="3850" y="15611"/>
                    <wp:lineTo x="3850" y="18013"/>
                    <wp:lineTo x="0" y="18913"/>
                    <wp:lineTo x="0" y="21465"/>
                    <wp:lineTo x="143" y="21615"/>
                    <wp:lineTo x="7984" y="21615"/>
                    <wp:lineTo x="8127" y="21615"/>
                    <wp:lineTo x="8412" y="20714"/>
                    <wp:lineTo x="8412" y="19213"/>
                    <wp:lineTo x="12974" y="19213"/>
                    <wp:lineTo x="21671" y="18463"/>
                    <wp:lineTo x="21671" y="15761"/>
                    <wp:lineTo x="20531" y="15686"/>
                    <wp:lineTo x="6986" y="15611"/>
                    <wp:lineTo x="8554" y="15161"/>
                    <wp:lineTo x="8412" y="13209"/>
                    <wp:lineTo x="9695" y="13209"/>
                    <wp:lineTo x="21671" y="12158"/>
                    <wp:lineTo x="21671" y="9457"/>
                    <wp:lineTo x="8412" y="8406"/>
                    <wp:lineTo x="8697" y="6605"/>
                    <wp:lineTo x="7699" y="6304"/>
                    <wp:lineTo x="4420" y="6004"/>
                    <wp:lineTo x="21671" y="5929"/>
                    <wp:lineTo x="21671" y="3077"/>
                    <wp:lineTo x="8412" y="2402"/>
                    <wp:lineTo x="8269" y="225"/>
                    <wp:lineTo x="7984" y="0"/>
                    <wp:lineTo x="143" y="0"/>
                  </wp:wrapPolygon>
                </wp:wrapTight>
                <wp:docPr id="1" name="Grupo 1"/>
                <wp:cNvGraphicFramePr/>
                <a:graphic xmlns:a="http://schemas.openxmlformats.org/drawingml/2006/main">
                  <a:graphicData uri="http://schemas.microsoft.com/office/word/2010/wordprocessingGroup">
                    <wpg:wgp>
                      <wpg:cNvGrpSpPr/>
                      <wpg:grpSpPr>
                        <a:xfrm>
                          <a:off x="0" y="0"/>
                          <a:ext cx="2886075" cy="5482590"/>
                          <a:chOff x="0" y="0"/>
                          <a:chExt cx="4041911" cy="6492729"/>
                        </a:xfrm>
                      </wpg:grpSpPr>
                      <wps:wsp>
                        <wps:cNvPr id="2" name="Rectángulo: esquinas redondeadas 2"/>
                        <wps:cNvSpPr/>
                        <wps:spPr>
                          <a:xfrm>
                            <a:off x="1" y="0"/>
                            <a:ext cx="1524000" cy="808382"/>
                          </a:xfrm>
                          <a:prstGeom prst="roundRect">
                            <a:avLst/>
                          </a:prstGeom>
                        </wps:spPr>
                        <wps:style>
                          <a:lnRef idx="2">
                            <a:schemeClr val="dk1"/>
                          </a:lnRef>
                          <a:fillRef idx="1">
                            <a:schemeClr val="lt1"/>
                          </a:fillRef>
                          <a:effectRef idx="0">
                            <a:schemeClr val="dk1"/>
                          </a:effectRef>
                          <a:fontRef idx="minor">
                            <a:schemeClr val="dk1"/>
                          </a:fontRef>
                        </wps:style>
                        <wps:txbx>
                          <w:txbxContent>
                            <w:p w14:paraId="15C1B27D" w14:textId="77777777" w:rsidR="00E54FFF" w:rsidRDefault="00E54FFF" w:rsidP="00E65B27">
                              <w:pPr>
                                <w:jc w:val="center"/>
                                <w:rPr>
                                  <w:rFonts w:ascii="Times New Roman" w:hAnsi="Times New Roman"/>
                                  <w:sz w:val="24"/>
                                  <w:szCs w:val="24"/>
                                </w:rPr>
                              </w:pPr>
                              <w:r>
                                <w:rPr>
                                  <w:rFonts w:ascii="Times New Roman" w:hAnsi="Times New Roman"/>
                                  <w:color w:val="000000" w:themeColor="dark1"/>
                                  <w:kern w:val="24"/>
                                  <w:sz w:val="20"/>
                                  <w:szCs w:val="20"/>
                                </w:rPr>
                                <w:t>89 mujeres Embarazadas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 name="Rectángulo: esquinas redondeadas 4"/>
                        <wps:cNvSpPr/>
                        <wps:spPr>
                          <a:xfrm>
                            <a:off x="0" y="3795097"/>
                            <a:ext cx="1524001" cy="808382"/>
                          </a:xfrm>
                          <a:prstGeom prst="roundRect">
                            <a:avLst/>
                          </a:prstGeom>
                        </wps:spPr>
                        <wps:style>
                          <a:lnRef idx="2">
                            <a:schemeClr val="dk1"/>
                          </a:lnRef>
                          <a:fillRef idx="1">
                            <a:schemeClr val="lt1"/>
                          </a:fillRef>
                          <a:effectRef idx="0">
                            <a:schemeClr val="dk1"/>
                          </a:effectRef>
                          <a:fontRef idx="minor">
                            <a:schemeClr val="dk1"/>
                          </a:fontRef>
                        </wps:style>
                        <wps:txbx>
                          <w:txbxContent>
                            <w:p w14:paraId="42E911C5" w14:textId="77777777" w:rsidR="00E54FFF" w:rsidRDefault="00E54FFF" w:rsidP="00E65B27">
                              <w:pPr>
                                <w:jc w:val="center"/>
                                <w:rPr>
                                  <w:rFonts w:ascii="Times New Roman" w:hAnsi="Times New Roman"/>
                                  <w:sz w:val="20"/>
                                  <w:szCs w:val="20"/>
                                </w:rPr>
                              </w:pPr>
                              <w:r>
                                <w:rPr>
                                  <w:rFonts w:ascii="Times New Roman" w:hAnsi="Times New Roman"/>
                                  <w:color w:val="000000" w:themeColor="dark1"/>
                                  <w:kern w:val="24"/>
                                  <w:sz w:val="20"/>
                                  <w:szCs w:val="20"/>
                                </w:rPr>
                                <w:t>73 mujeres participaron en el estudio</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 name="Rectángulo: esquinas redondeadas 5"/>
                        <wps:cNvSpPr/>
                        <wps:spPr>
                          <a:xfrm>
                            <a:off x="0" y="1911630"/>
                            <a:ext cx="1524001" cy="808382"/>
                          </a:xfrm>
                          <a:prstGeom prst="roundRect">
                            <a:avLst/>
                          </a:prstGeom>
                        </wps:spPr>
                        <wps:style>
                          <a:lnRef idx="2">
                            <a:schemeClr val="dk1"/>
                          </a:lnRef>
                          <a:fillRef idx="1">
                            <a:schemeClr val="lt1"/>
                          </a:fillRef>
                          <a:effectRef idx="0">
                            <a:schemeClr val="dk1"/>
                          </a:effectRef>
                          <a:fontRef idx="minor">
                            <a:schemeClr val="dk1"/>
                          </a:fontRef>
                        </wps:style>
                        <wps:txbx>
                          <w:txbxContent>
                            <w:p w14:paraId="025B7A6D" w14:textId="77777777" w:rsidR="00E54FFF" w:rsidRDefault="00E54FFF" w:rsidP="00E65B27">
                              <w:pPr>
                                <w:jc w:val="center"/>
                                <w:rPr>
                                  <w:rFonts w:ascii="Times New Roman" w:hAnsi="Times New Roman"/>
                                  <w:sz w:val="20"/>
                                  <w:szCs w:val="20"/>
                                </w:rPr>
                              </w:pPr>
                              <w:r>
                                <w:rPr>
                                  <w:rFonts w:ascii="Times New Roman" w:hAnsi="Times New Roman"/>
                                  <w:color w:val="000000" w:themeColor="dark1"/>
                                  <w:kern w:val="24"/>
                                  <w:sz w:val="20"/>
                                  <w:szCs w:val="20"/>
                                </w:rPr>
                                <w:t>82 mujeres Embarazadas</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6" name="Rectángulo: esquinas redondeadas 6"/>
                        <wps:cNvSpPr/>
                        <wps:spPr>
                          <a:xfrm>
                            <a:off x="2279376" y="4746348"/>
                            <a:ext cx="1762534" cy="808382"/>
                          </a:xfrm>
                          <a:prstGeom prst="roundRect">
                            <a:avLst/>
                          </a:prstGeom>
                        </wps:spPr>
                        <wps:style>
                          <a:lnRef idx="2">
                            <a:schemeClr val="dk1"/>
                          </a:lnRef>
                          <a:fillRef idx="1">
                            <a:schemeClr val="lt1"/>
                          </a:fillRef>
                          <a:effectRef idx="0">
                            <a:schemeClr val="dk1"/>
                          </a:effectRef>
                          <a:fontRef idx="minor">
                            <a:schemeClr val="dk1"/>
                          </a:fontRef>
                        </wps:style>
                        <wps:txbx>
                          <w:txbxContent>
                            <w:p w14:paraId="0A74627F" w14:textId="77777777" w:rsidR="00E54FFF" w:rsidRDefault="00E54FFF" w:rsidP="00E65B27">
                              <w:pPr>
                                <w:jc w:val="center"/>
                                <w:rPr>
                                  <w:rFonts w:ascii="Times New Roman" w:hAnsi="Times New Roman"/>
                                  <w:sz w:val="20"/>
                                  <w:szCs w:val="20"/>
                                </w:rPr>
                              </w:pPr>
                              <w:r>
                                <w:rPr>
                                  <w:rFonts w:ascii="Times New Roman" w:hAnsi="Times New Roman"/>
                                  <w:color w:val="000000" w:themeColor="dark1"/>
                                  <w:kern w:val="24"/>
                                  <w:sz w:val="20"/>
                                  <w:szCs w:val="20"/>
                                </w:rPr>
                                <w:t xml:space="preserve">2 se retiran del estudio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 name="Rectángulo: esquinas redondeadas 7"/>
                        <wps:cNvSpPr/>
                        <wps:spPr>
                          <a:xfrm>
                            <a:off x="2266123" y="2853363"/>
                            <a:ext cx="1775787" cy="808382"/>
                          </a:xfrm>
                          <a:prstGeom prst="roundRect">
                            <a:avLst/>
                          </a:prstGeom>
                        </wps:spPr>
                        <wps:style>
                          <a:lnRef idx="2">
                            <a:schemeClr val="dk1"/>
                          </a:lnRef>
                          <a:fillRef idx="1">
                            <a:schemeClr val="lt1"/>
                          </a:fillRef>
                          <a:effectRef idx="0">
                            <a:schemeClr val="dk1"/>
                          </a:effectRef>
                          <a:fontRef idx="minor">
                            <a:schemeClr val="dk1"/>
                          </a:fontRef>
                        </wps:style>
                        <wps:txbx>
                          <w:txbxContent>
                            <w:p w14:paraId="2DF34CC6" w14:textId="77777777" w:rsidR="00E54FFF" w:rsidRDefault="00E54FFF" w:rsidP="00E65B27">
                              <w:pPr>
                                <w:jc w:val="center"/>
                                <w:rPr>
                                  <w:rFonts w:ascii="Times New Roman" w:hAnsi="Times New Roman"/>
                                  <w:sz w:val="20"/>
                                  <w:szCs w:val="20"/>
                                </w:rPr>
                              </w:pPr>
                              <w:r>
                                <w:rPr>
                                  <w:rFonts w:ascii="Times New Roman" w:hAnsi="Times New Roman"/>
                                  <w:color w:val="000000" w:themeColor="dark1"/>
                                  <w:kern w:val="24"/>
                                  <w:sz w:val="20"/>
                                  <w:szCs w:val="20"/>
                                </w:rPr>
                                <w:t>9 deciden no participar en el estudio</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 name="Rectángulo: esquinas redondeadas 8"/>
                        <wps:cNvSpPr/>
                        <wps:spPr>
                          <a:xfrm>
                            <a:off x="2266123" y="956644"/>
                            <a:ext cx="1775788" cy="808382"/>
                          </a:xfrm>
                          <a:prstGeom prst="roundRect">
                            <a:avLst/>
                          </a:prstGeom>
                        </wps:spPr>
                        <wps:style>
                          <a:lnRef idx="2">
                            <a:schemeClr val="dk1"/>
                          </a:lnRef>
                          <a:fillRef idx="1">
                            <a:schemeClr val="lt1"/>
                          </a:fillRef>
                          <a:effectRef idx="0">
                            <a:schemeClr val="dk1"/>
                          </a:effectRef>
                          <a:fontRef idx="minor">
                            <a:schemeClr val="dk1"/>
                          </a:fontRef>
                        </wps:style>
                        <wps:txbx>
                          <w:txbxContent>
                            <w:p w14:paraId="69D51FF5" w14:textId="77777777" w:rsidR="00E54FFF" w:rsidRDefault="00E54FFF" w:rsidP="00E65B27">
                              <w:pPr>
                                <w:jc w:val="center"/>
                                <w:rPr>
                                  <w:rFonts w:ascii="Times New Roman" w:hAnsi="Times New Roman"/>
                                  <w:sz w:val="20"/>
                                  <w:szCs w:val="20"/>
                                </w:rPr>
                              </w:pPr>
                              <w:r>
                                <w:rPr>
                                  <w:rFonts w:ascii="Times New Roman" w:hAnsi="Times New Roman"/>
                                  <w:color w:val="000000" w:themeColor="dark1"/>
                                  <w:kern w:val="24"/>
                                  <w:sz w:val="20"/>
                                  <w:szCs w:val="20"/>
                                </w:rPr>
                                <w:t>7 no cumplen criterios de inclusión</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 name="Conector recto de flecha 9"/>
                        <wps:cNvCnPr>
                          <a:cxnSpLocks/>
                        </wps:cNvCnPr>
                        <wps:spPr>
                          <a:xfrm>
                            <a:off x="762001" y="808382"/>
                            <a:ext cx="0" cy="110324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 name="Conector recto de flecha 10"/>
                        <wps:cNvCnPr>
                          <a:cxnSpLocks/>
                        </wps:cNvCnPr>
                        <wps:spPr>
                          <a:xfrm>
                            <a:off x="762001" y="2720012"/>
                            <a:ext cx="0" cy="107508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 name="Rectángulo: esquinas redondeadas 11"/>
                        <wps:cNvSpPr/>
                        <wps:spPr>
                          <a:xfrm>
                            <a:off x="0" y="5684347"/>
                            <a:ext cx="1524001" cy="808382"/>
                          </a:xfrm>
                          <a:prstGeom prst="roundRect">
                            <a:avLst/>
                          </a:prstGeom>
                        </wps:spPr>
                        <wps:style>
                          <a:lnRef idx="2">
                            <a:schemeClr val="dk1"/>
                          </a:lnRef>
                          <a:fillRef idx="1">
                            <a:schemeClr val="lt1"/>
                          </a:fillRef>
                          <a:effectRef idx="0">
                            <a:schemeClr val="dk1"/>
                          </a:effectRef>
                          <a:fontRef idx="minor">
                            <a:schemeClr val="dk1"/>
                          </a:fontRef>
                        </wps:style>
                        <wps:txbx>
                          <w:txbxContent>
                            <w:p w14:paraId="3037FB5E" w14:textId="77777777" w:rsidR="00E54FFF" w:rsidRDefault="00E54FFF" w:rsidP="00E65B27">
                              <w:pPr>
                                <w:jc w:val="center"/>
                                <w:rPr>
                                  <w:rFonts w:ascii="Times New Roman" w:hAnsi="Times New Roman"/>
                                  <w:sz w:val="20"/>
                                  <w:szCs w:val="20"/>
                                </w:rPr>
                              </w:pPr>
                              <w:r>
                                <w:rPr>
                                  <w:rFonts w:ascii="Times New Roman" w:hAnsi="Times New Roman"/>
                                  <w:color w:val="000000" w:themeColor="dark1"/>
                                  <w:kern w:val="24"/>
                                  <w:sz w:val="20"/>
                                  <w:szCs w:val="20"/>
                                </w:rPr>
                                <w:t xml:space="preserve">71 participantes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 name="Conector recto de flecha 12"/>
                        <wps:cNvCnPr>
                          <a:cxnSpLocks/>
                        </wps:cNvCnPr>
                        <wps:spPr>
                          <a:xfrm>
                            <a:off x="762001" y="4603479"/>
                            <a:ext cx="0" cy="108086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 name="Conector recto de flecha 13"/>
                        <wps:cNvCnPr>
                          <a:cxnSpLocks/>
                        </wps:cNvCnPr>
                        <wps:spPr>
                          <a:xfrm flipV="1">
                            <a:off x="755375" y="1360835"/>
                            <a:ext cx="1510748" cy="41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 name="Conector recto de flecha 14"/>
                        <wps:cNvCnPr>
                          <a:cxnSpLocks/>
                        </wps:cNvCnPr>
                        <wps:spPr>
                          <a:xfrm>
                            <a:off x="755375" y="5148469"/>
                            <a:ext cx="1524001" cy="20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 name="Conector recto de flecha 15"/>
                        <wps:cNvCnPr>
                          <a:cxnSpLocks/>
                        </wps:cNvCnPr>
                        <wps:spPr>
                          <a:xfrm>
                            <a:off x="755375" y="3253409"/>
                            <a:ext cx="1510748" cy="414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6950FABA" id="Grupo 1" o:spid="_x0000_s1026" style="position:absolute;left:0;text-align:left;margin-left:125.45pt;margin-top:.05pt;width:227.25pt;height:431.7pt;z-index:-251645952" coordsize="40419,649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">
                <v:roundrect id="Rectángulo: esquinas redondeadas 2" o:spid="_x0000_s1027" style="position:absolute;width:15240;height:808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" fillcolor="white [3201]" strokecolor="black [3200]" strokeweight="1pt">
                  <v:stroke joinstyle="miter"/>
                  <v:textbox>
                    <w:txbxContent>
                      <w:p w14:paraId="15C1B27D" w14:textId="77777777" w:rsidR="00E54FFF" w:rsidRDefault="00E54FFF" w:rsidP="00E65B27">
                        <w:pPr>
                          <w:jc w:val="center"/>
                          <w:rPr>
                            <w:rFonts w:ascii="Times New Roman" w:hAnsi="Times New Roman"/>
                            <w:sz w:val="24"/>
                            <w:szCs w:val="24"/>
                          </w:rPr>
                        </w:pPr>
                        <w:r>
                          <w:rPr>
                            <w:rFonts w:ascii="Times New Roman" w:hAnsi="Times New Roman"/>
                            <w:color w:val="000000" w:themeColor="dark1"/>
                            <w:kern w:val="24"/>
                            <w:sz w:val="20"/>
                            <w:szCs w:val="20"/>
                          </w:rPr>
                          <w:t>89 mujeres Embarazadas</w:t>
                        </w:r>
                      </w:p>
                    </w:txbxContent>
                  </v:textbox>
                </v:roundrect>
                <v:roundrect id="Rectángulo: esquinas redondeadas 4" o:spid="_x0000_s1028" style="position:absolute;top:37950;width:15240;height:808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" fillcolor="white [3201]" strokecolor="black [3200]" strokeweight="1pt">
                  <v:stroke joinstyle="miter"/>
                  <v:textbox>
                    <w:txbxContent>
                      <w:p w14:paraId="42E911C5" w14:textId="77777777" w:rsidR="00E54FFF" w:rsidRDefault="00E54FFF" w:rsidP="00E65B27">
                        <w:pPr>
                          <w:jc w:val="center"/>
                          <w:rPr>
                            <w:rFonts w:ascii="Times New Roman" w:hAnsi="Times New Roman"/>
                            <w:sz w:val="20"/>
                            <w:szCs w:val="20"/>
                          </w:rPr>
                        </w:pPr>
                        <w:r>
                          <w:rPr>
                            <w:rFonts w:ascii="Times New Roman" w:hAnsi="Times New Roman"/>
                            <w:color w:val="000000" w:themeColor="dark1"/>
                            <w:kern w:val="24"/>
                            <w:sz w:val="20"/>
                            <w:szCs w:val="20"/>
                          </w:rPr>
                          <w:t>73 mujeres participaron en el estudio</w:t>
                        </w:r>
                      </w:p>
                    </w:txbxContent>
                  </v:textbox>
                </v:roundrect>
                <v:roundrect id="Rectángulo: esquinas redondeadas 5" o:spid="_x0000_s1029" style="position:absolute;top:19116;width:15240;height:808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" fillcolor="white [3201]" strokecolor="black [3200]" strokeweight="1pt">
                  <v:stroke joinstyle="miter"/>
                  <v:textbox>
                    <w:txbxContent>
                      <w:p w14:paraId="025B7A6D" w14:textId="77777777" w:rsidR="00E54FFF" w:rsidRDefault="00E54FFF" w:rsidP="00E65B27">
                        <w:pPr>
                          <w:jc w:val="center"/>
                          <w:rPr>
                            <w:rFonts w:ascii="Times New Roman" w:hAnsi="Times New Roman"/>
                            <w:sz w:val="20"/>
                            <w:szCs w:val="20"/>
                          </w:rPr>
                        </w:pPr>
                        <w:r>
                          <w:rPr>
                            <w:rFonts w:ascii="Times New Roman" w:hAnsi="Times New Roman"/>
                            <w:color w:val="000000" w:themeColor="dark1"/>
                            <w:kern w:val="24"/>
                            <w:sz w:val="20"/>
                            <w:szCs w:val="20"/>
                          </w:rPr>
                          <w:t>82 mujeres Embarazadas</w:t>
                        </w:r>
                      </w:p>
                    </w:txbxContent>
                  </v:textbox>
                </v:roundrect>
                <v:roundrect id="Rectángulo: esquinas redondeadas 6" o:spid="_x0000_s1030" style="position:absolute;left:22793;top:47463;width:17626;height:808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" fillcolor="white [3201]" strokecolor="black [3200]" strokeweight="1pt">
                  <v:stroke joinstyle="miter"/>
                  <v:textbox>
                    <w:txbxContent>
                      <w:p w14:paraId="0A74627F" w14:textId="77777777" w:rsidR="00E54FFF" w:rsidRDefault="00E54FFF" w:rsidP="00E65B27">
                        <w:pPr>
                          <w:jc w:val="center"/>
                          <w:rPr>
                            <w:rFonts w:ascii="Times New Roman" w:hAnsi="Times New Roman"/>
                            <w:sz w:val="20"/>
                            <w:szCs w:val="20"/>
                          </w:rPr>
                        </w:pPr>
                        <w:r>
                          <w:rPr>
                            <w:rFonts w:ascii="Times New Roman" w:hAnsi="Times New Roman"/>
                            <w:color w:val="000000" w:themeColor="dark1"/>
                            <w:kern w:val="24"/>
                            <w:sz w:val="20"/>
                            <w:szCs w:val="20"/>
                          </w:rPr>
                          <w:t xml:space="preserve">2 se retiran del estudio </w:t>
                        </w:r>
                      </w:p>
                    </w:txbxContent>
                  </v:textbox>
                </v:roundrect>
                <v:roundrect id="Rectángulo: esquinas redondeadas 7" o:spid="_x0000_s1031" style="position:absolute;left:22661;top:28533;width:17758;height:808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" fillcolor="white [3201]" strokecolor="black [3200]" strokeweight="1pt">
                  <v:stroke joinstyle="miter"/>
                  <v:textbox>
                    <w:txbxContent>
                      <w:p w14:paraId="2DF34CC6" w14:textId="77777777" w:rsidR="00E54FFF" w:rsidRDefault="00E54FFF" w:rsidP="00E65B27">
                        <w:pPr>
                          <w:jc w:val="center"/>
                          <w:rPr>
                            <w:rFonts w:ascii="Times New Roman" w:hAnsi="Times New Roman"/>
                            <w:sz w:val="20"/>
                            <w:szCs w:val="20"/>
                          </w:rPr>
                        </w:pPr>
                        <w:r>
                          <w:rPr>
                            <w:rFonts w:ascii="Times New Roman" w:hAnsi="Times New Roman"/>
                            <w:color w:val="000000" w:themeColor="dark1"/>
                            <w:kern w:val="24"/>
                            <w:sz w:val="20"/>
                            <w:szCs w:val="20"/>
                          </w:rPr>
                          <w:t>9 deciden no participar en el estudio</w:t>
                        </w:r>
                      </w:p>
                    </w:txbxContent>
                  </v:textbox>
                </v:roundrect>
                <v:roundrect id="Rectángulo: esquinas redondeadas 8" o:spid="_x0000_s1032" style="position:absolute;left:22661;top:9566;width:17758;height:808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" fillcolor="white [3201]" strokecolor="black [3200]" strokeweight="1pt">
                  <v:stroke joinstyle="miter"/>
                  <v:textbox>
                    <w:txbxContent>
                      <w:p w14:paraId="69D51FF5" w14:textId="77777777" w:rsidR="00E54FFF" w:rsidRDefault="00E54FFF" w:rsidP="00E65B27">
                        <w:pPr>
                          <w:jc w:val="center"/>
                          <w:rPr>
                            <w:rFonts w:ascii="Times New Roman" w:hAnsi="Times New Roman"/>
                            <w:sz w:val="20"/>
                            <w:szCs w:val="20"/>
                          </w:rPr>
                        </w:pPr>
                        <w:r>
                          <w:rPr>
                            <w:rFonts w:ascii="Times New Roman" w:hAnsi="Times New Roman"/>
                            <w:color w:val="000000" w:themeColor="dark1"/>
                            <w:kern w:val="24"/>
                            <w:sz w:val="20"/>
                            <w:szCs w:val="20"/>
                          </w:rPr>
                          <w:t>7 no cumplen criterios de inclusión</w:t>
                        </w:r>
                      </w:p>
                    </w:txbxContent>
                  </v:textbox>
                </v:roundrect>
                <v:shapetype id="_x0000_t32" coordsize="21600,21600" o:spt="32" o:oned="t" path="m,l21600,21600e" filled="f">
                  <v:path arrowok="t" fillok="f" o:connecttype="none"/>
                  <o:lock v:ext="edit" shapetype="t"/>
                </v:shapetype>
                <v:shape id="Conector recto de flecha 9" o:spid="_x0000_s1033" type="#_x0000_t32" style="position:absolute;left:7620;top:8083;width:0;height:1103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" strokecolor="black [3200]" strokeweight=".5pt">
                  <v:stroke endarrow="block" joinstyle="miter"/>
                  <o:lock v:ext="edit" shapetype="f"/>
                </v:shape>
                <v:shape id="Conector recto de flecha 10" o:spid="_x0000_s1034" type="#_x0000_t32" style="position:absolute;left:7620;top:27200;width:0;height:107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" strokecolor="black [3200]" strokeweight=".5pt">
                  <v:stroke endarrow="block" joinstyle="miter"/>
                  <o:lock v:ext="edit" shapetype="f"/>
                </v:shape>
                <v:roundrect id="Rectángulo: esquinas redondeadas 11" o:spid="_x0000_s1035" style="position:absolute;top:56843;width:15240;height:808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" fillcolor="white [3201]" strokecolor="black [3200]" strokeweight="1pt">
                  <v:stroke joinstyle="miter"/>
                  <v:textbox>
                    <w:txbxContent>
                      <w:p w14:paraId="3037FB5E" w14:textId="77777777" w:rsidR="00E54FFF" w:rsidRDefault="00E54FFF" w:rsidP="00E65B27">
                        <w:pPr>
                          <w:jc w:val="center"/>
                          <w:rPr>
                            <w:rFonts w:ascii="Times New Roman" w:hAnsi="Times New Roman"/>
                            <w:sz w:val="20"/>
                            <w:szCs w:val="20"/>
                          </w:rPr>
                        </w:pPr>
                        <w:r>
                          <w:rPr>
                            <w:rFonts w:ascii="Times New Roman" w:hAnsi="Times New Roman"/>
                            <w:color w:val="000000" w:themeColor="dark1"/>
                            <w:kern w:val="24"/>
                            <w:sz w:val="20"/>
                            <w:szCs w:val="20"/>
                          </w:rPr>
                          <w:t xml:space="preserve">71 participantes </w:t>
                        </w:r>
                      </w:p>
                    </w:txbxContent>
                  </v:textbox>
                </v:roundrect>
                <v:shape id="Conector recto de flecha 12" o:spid="_x0000_s1036" type="#_x0000_t32" style="position:absolute;left:7620;top:46034;width:0;height:108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" strokecolor="black [3200]" strokeweight=".5pt">
                  <v:stroke endarrow="block" joinstyle="miter"/>
                  <o:lock v:ext="edit" shapetype="f"/>
                </v:shape>
                <v:shape id="Conector recto de flecha 13" o:spid="_x0000_s1037" type="#_x0000_t32" style="position:absolute;left:7553;top:13608;width:15108;height:4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" strokecolor="black [3200]" strokeweight=".5pt">
                  <v:stroke endarrow="block" joinstyle="miter"/>
                  <o:lock v:ext="edit" shapetype="f"/>
                </v:shape>
                <v:shape id="Conector recto de flecha 14" o:spid="_x0000_s1038" type="#_x0000_t32" style="position:absolute;left:7553;top:51484;width:15240;height:2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" strokecolor="black [3200]" strokeweight=".5pt">
                  <v:stroke endarrow="block" joinstyle="miter"/>
                  <o:lock v:ext="edit" shapetype="f"/>
                </v:shape>
                <v:shape id="Conector recto de flecha 15" o:spid="_x0000_s1039" type="#_x0000_t32" style="position:absolute;left:7553;top:32534;width:15108;height:4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" strokecolor="black [3200]" strokeweight=".5pt">
                  <v:stroke endarrow="block" joinstyle="miter"/>
                  <o:lock v:ext="edit" shapetype="f"/>
                </v:shape>
                <w10:wrap type="tight"/>
              </v:group>
            </w:pict>
          </mc:Fallback>
        </mc:AlternateContent>
      </w:r>
    </w:p>
    <w:p w14:paraId="7CD6CFE8" w14:textId="1FB067C5" w:rsidR="00DC3FF0" w:rsidRPr="00D93FCC" w:rsidRDefault="00DC3FF0" w:rsidP="00834C2C">
      <w:pPr>
        <w:tabs>
          <w:tab w:val="left" w:pos="6615"/>
        </w:tabs>
        <w:spacing w:line="480" w:lineRule="auto"/>
        <w:jc w:val="center"/>
        <w:rPr>
          <w:rFonts w:ascii="Arial" w:hAnsi="Arial" w:cs="Arial"/>
          <w:sz w:val="24"/>
          <w:szCs w:val="24"/>
        </w:rPr>
      </w:pPr>
    </w:p>
    <w:p w14:paraId="1BDFA652" w14:textId="5F04F094" w:rsidR="00DC3FF0" w:rsidRPr="00D93FCC" w:rsidRDefault="00DC3FF0" w:rsidP="00834C2C">
      <w:pPr>
        <w:tabs>
          <w:tab w:val="left" w:pos="6615"/>
        </w:tabs>
        <w:spacing w:line="480" w:lineRule="auto"/>
        <w:jc w:val="center"/>
        <w:rPr>
          <w:rFonts w:ascii="Arial" w:hAnsi="Arial" w:cs="Arial"/>
          <w:sz w:val="24"/>
          <w:szCs w:val="24"/>
        </w:rPr>
      </w:pPr>
    </w:p>
    <w:p w14:paraId="051C47A5" w14:textId="02513902" w:rsidR="00DC3FF0" w:rsidRPr="00D93FCC" w:rsidRDefault="00DC3FF0" w:rsidP="00834C2C">
      <w:pPr>
        <w:tabs>
          <w:tab w:val="left" w:pos="6615"/>
        </w:tabs>
        <w:spacing w:line="480" w:lineRule="auto"/>
        <w:jc w:val="center"/>
        <w:rPr>
          <w:rFonts w:ascii="Arial" w:hAnsi="Arial" w:cs="Arial"/>
          <w:sz w:val="24"/>
          <w:szCs w:val="24"/>
        </w:rPr>
      </w:pPr>
    </w:p>
    <w:p w14:paraId="60490C26" w14:textId="1DE0E235" w:rsidR="00DC3FF0" w:rsidRPr="00D93FCC" w:rsidRDefault="00DC3FF0" w:rsidP="00834C2C">
      <w:pPr>
        <w:tabs>
          <w:tab w:val="left" w:pos="6615"/>
        </w:tabs>
        <w:spacing w:line="480" w:lineRule="auto"/>
        <w:jc w:val="center"/>
        <w:rPr>
          <w:rFonts w:ascii="Arial" w:hAnsi="Arial" w:cs="Arial"/>
          <w:sz w:val="24"/>
          <w:szCs w:val="24"/>
        </w:rPr>
      </w:pPr>
    </w:p>
    <w:p w14:paraId="2E35E58B" w14:textId="12CBCE11" w:rsidR="00DC3FF0" w:rsidRPr="00D93FCC" w:rsidRDefault="00DC3FF0" w:rsidP="00834C2C">
      <w:pPr>
        <w:tabs>
          <w:tab w:val="left" w:pos="6615"/>
        </w:tabs>
        <w:spacing w:line="480" w:lineRule="auto"/>
        <w:jc w:val="center"/>
        <w:rPr>
          <w:rFonts w:ascii="Arial" w:hAnsi="Arial" w:cs="Arial"/>
          <w:sz w:val="24"/>
          <w:szCs w:val="24"/>
        </w:rPr>
      </w:pPr>
    </w:p>
    <w:p w14:paraId="6277C454" w14:textId="08AEAC9E" w:rsidR="00DC3FF0" w:rsidRPr="00D93FCC" w:rsidRDefault="00DC3FF0" w:rsidP="00834C2C">
      <w:pPr>
        <w:tabs>
          <w:tab w:val="left" w:pos="6615"/>
        </w:tabs>
        <w:spacing w:line="480" w:lineRule="auto"/>
        <w:jc w:val="center"/>
        <w:rPr>
          <w:rFonts w:ascii="Arial" w:hAnsi="Arial" w:cs="Arial"/>
          <w:sz w:val="24"/>
          <w:szCs w:val="24"/>
        </w:rPr>
      </w:pPr>
    </w:p>
    <w:p w14:paraId="0EEC72C8" w14:textId="7BF7C07A" w:rsidR="00B04CD9" w:rsidRPr="00D93FCC" w:rsidRDefault="00B04CD9" w:rsidP="00834C2C">
      <w:pPr>
        <w:tabs>
          <w:tab w:val="left" w:pos="6615"/>
        </w:tabs>
        <w:spacing w:line="480" w:lineRule="auto"/>
        <w:jc w:val="center"/>
        <w:rPr>
          <w:rFonts w:ascii="Arial" w:hAnsi="Arial" w:cs="Arial"/>
          <w:sz w:val="24"/>
          <w:szCs w:val="24"/>
        </w:rPr>
      </w:pPr>
    </w:p>
    <w:p w14:paraId="2828A2A6" w14:textId="62674BF8" w:rsidR="00B04CD9" w:rsidRPr="00D93FCC" w:rsidRDefault="00B04CD9" w:rsidP="00834C2C">
      <w:pPr>
        <w:tabs>
          <w:tab w:val="left" w:pos="6615"/>
        </w:tabs>
        <w:spacing w:line="480" w:lineRule="auto"/>
        <w:jc w:val="center"/>
        <w:rPr>
          <w:rFonts w:ascii="Arial" w:hAnsi="Arial" w:cs="Arial"/>
          <w:sz w:val="24"/>
          <w:szCs w:val="24"/>
        </w:rPr>
      </w:pPr>
    </w:p>
    <w:p w14:paraId="7690C4DC" w14:textId="03F702C3" w:rsidR="00B04CD9" w:rsidRPr="00D93FCC" w:rsidRDefault="00B04CD9" w:rsidP="00834C2C">
      <w:pPr>
        <w:tabs>
          <w:tab w:val="left" w:pos="6615"/>
        </w:tabs>
        <w:spacing w:line="480" w:lineRule="auto"/>
        <w:jc w:val="center"/>
        <w:rPr>
          <w:rFonts w:ascii="Arial" w:hAnsi="Arial" w:cs="Arial"/>
          <w:sz w:val="24"/>
          <w:szCs w:val="24"/>
        </w:rPr>
      </w:pPr>
    </w:p>
    <w:p w14:paraId="028AF272" w14:textId="61D4FDB2" w:rsidR="00B04CD9" w:rsidRPr="00D93FCC" w:rsidRDefault="00B04CD9" w:rsidP="00834C2C">
      <w:pPr>
        <w:tabs>
          <w:tab w:val="left" w:pos="6615"/>
        </w:tabs>
        <w:spacing w:line="480" w:lineRule="auto"/>
        <w:jc w:val="center"/>
        <w:rPr>
          <w:rFonts w:ascii="Arial" w:hAnsi="Arial" w:cs="Arial"/>
          <w:sz w:val="24"/>
          <w:szCs w:val="24"/>
        </w:rPr>
      </w:pPr>
    </w:p>
    <w:p w14:paraId="0424B2FA" w14:textId="4F6F370B" w:rsidR="00B04CD9" w:rsidRPr="00D93FCC" w:rsidRDefault="00B04CD9" w:rsidP="00834C2C">
      <w:pPr>
        <w:tabs>
          <w:tab w:val="left" w:pos="6615"/>
        </w:tabs>
        <w:spacing w:line="480" w:lineRule="auto"/>
        <w:jc w:val="center"/>
        <w:rPr>
          <w:rFonts w:ascii="Arial" w:hAnsi="Arial" w:cs="Arial"/>
          <w:sz w:val="24"/>
          <w:szCs w:val="24"/>
        </w:rPr>
      </w:pPr>
    </w:p>
    <w:p w14:paraId="16E3A0F9" w14:textId="36936254" w:rsidR="00B04CD9" w:rsidRPr="00D93FCC" w:rsidRDefault="00B04CD9" w:rsidP="00834C2C">
      <w:pPr>
        <w:tabs>
          <w:tab w:val="left" w:pos="6615"/>
        </w:tabs>
        <w:spacing w:line="480" w:lineRule="auto"/>
        <w:jc w:val="center"/>
        <w:rPr>
          <w:rFonts w:ascii="Arial" w:hAnsi="Arial" w:cs="Arial"/>
          <w:sz w:val="24"/>
          <w:szCs w:val="24"/>
        </w:rPr>
      </w:pPr>
    </w:p>
    <w:p w14:paraId="4D75A734" w14:textId="6E06DBDC" w:rsidR="00B04CD9" w:rsidRPr="00D93FCC" w:rsidRDefault="00B04CD9" w:rsidP="00834C2C">
      <w:pPr>
        <w:tabs>
          <w:tab w:val="left" w:pos="6615"/>
        </w:tabs>
        <w:spacing w:line="480" w:lineRule="auto"/>
        <w:jc w:val="center"/>
        <w:rPr>
          <w:rFonts w:ascii="Arial" w:hAnsi="Arial" w:cs="Arial"/>
          <w:sz w:val="24"/>
          <w:szCs w:val="24"/>
        </w:rPr>
      </w:pPr>
    </w:p>
    <w:p w14:paraId="4AD371C6" w14:textId="4F85803A" w:rsidR="00B04CD9" w:rsidRPr="00D93FCC" w:rsidRDefault="00B04CD9" w:rsidP="00834C2C">
      <w:pPr>
        <w:tabs>
          <w:tab w:val="left" w:pos="6615"/>
        </w:tabs>
        <w:spacing w:line="480" w:lineRule="auto"/>
        <w:jc w:val="center"/>
        <w:rPr>
          <w:rFonts w:ascii="Arial" w:hAnsi="Arial" w:cs="Arial"/>
          <w:sz w:val="24"/>
          <w:szCs w:val="24"/>
        </w:rPr>
      </w:pPr>
    </w:p>
    <w:p w14:paraId="74E2092E" w14:textId="3283531A" w:rsidR="00B04CD9" w:rsidRPr="00D93FCC" w:rsidRDefault="00B04CD9" w:rsidP="00834C2C">
      <w:pPr>
        <w:tabs>
          <w:tab w:val="left" w:pos="6615"/>
        </w:tabs>
        <w:spacing w:line="480" w:lineRule="auto"/>
        <w:jc w:val="center"/>
        <w:rPr>
          <w:rFonts w:ascii="Arial" w:hAnsi="Arial" w:cs="Arial"/>
          <w:sz w:val="24"/>
          <w:szCs w:val="24"/>
        </w:rPr>
      </w:pPr>
    </w:p>
    <w:p w14:paraId="426B473D" w14:textId="71616D9A" w:rsidR="00B04CD9" w:rsidRPr="00D93FCC" w:rsidRDefault="00B04CD9" w:rsidP="00834C2C">
      <w:pPr>
        <w:tabs>
          <w:tab w:val="left" w:pos="6615"/>
        </w:tabs>
        <w:spacing w:line="480" w:lineRule="auto"/>
        <w:jc w:val="center"/>
        <w:rPr>
          <w:rFonts w:ascii="Arial" w:hAnsi="Arial" w:cs="Arial"/>
          <w:sz w:val="24"/>
          <w:szCs w:val="24"/>
        </w:rPr>
      </w:pPr>
    </w:p>
    <w:p w14:paraId="5D3A37EE" w14:textId="77777777" w:rsidR="002C294E" w:rsidRPr="00D93FCC" w:rsidRDefault="002C294E" w:rsidP="00834C2C">
      <w:pPr>
        <w:spacing w:line="480" w:lineRule="auto"/>
        <w:contextualSpacing/>
        <w:rPr>
          <w:rFonts w:ascii="Arial" w:hAnsi="Arial" w:cs="Arial"/>
          <w:bCs/>
        </w:rPr>
      </w:pPr>
      <w:bookmarkStart w:id="14" w:name="_Hlk37956241"/>
    </w:p>
    <w:p w14:paraId="28F45D03" w14:textId="5D1B68BC" w:rsidR="007E7D62" w:rsidRDefault="007E7D62" w:rsidP="00834C2C">
      <w:pPr>
        <w:spacing w:line="480" w:lineRule="auto"/>
        <w:contextualSpacing/>
        <w:rPr>
          <w:rFonts w:ascii="Arial" w:hAnsi="Arial" w:cs="Arial"/>
          <w:bCs/>
        </w:rPr>
      </w:pPr>
      <w:r w:rsidRPr="00D93FCC">
        <w:rPr>
          <w:rFonts w:ascii="Arial" w:hAnsi="Arial" w:cs="Arial"/>
          <w:bCs/>
        </w:rPr>
        <w:t xml:space="preserve">Figura 1: Diagrama de flujo del proceso de selección. </w:t>
      </w:r>
    </w:p>
    <w:p w14:paraId="7F8DDAA5" w14:textId="58A39BCC" w:rsidR="00834C2C" w:rsidRPr="00D93FCC" w:rsidRDefault="00834C2C" w:rsidP="00834C2C">
      <w:pPr>
        <w:spacing w:line="480" w:lineRule="auto"/>
        <w:rPr>
          <w:rFonts w:ascii="Arial" w:hAnsi="Arial" w:cs="Arial"/>
          <w:bCs/>
        </w:rPr>
      </w:pPr>
      <w:r w:rsidRPr="00D93FCC">
        <w:rPr>
          <w:rFonts w:ascii="Arial" w:hAnsi="Arial" w:cs="Arial"/>
          <w:bCs/>
          <w:sz w:val="24"/>
          <w:szCs w:val="24"/>
        </w:rPr>
        <w:t xml:space="preserve">Tabla 1: </w:t>
      </w:r>
      <w:r w:rsidRPr="00D93FCC">
        <w:rPr>
          <w:rFonts w:ascii="Arial" w:hAnsi="Arial" w:cs="Arial"/>
          <w:bCs/>
        </w:rPr>
        <w:t xml:space="preserve">Características socio-demográficas y de salud del estudio.  n=71  </w:t>
      </w:r>
    </w:p>
    <w:tbl>
      <w:tblPr>
        <w:tblStyle w:val="TableNormal1"/>
        <w:tblpPr w:leftFromText="141" w:rightFromText="141" w:vertAnchor="page" w:horzAnchor="margin" w:tblpY="2848"/>
        <w:tblW w:w="0" w:type="auto"/>
        <w:tblInd w:w="0" w:type="dxa"/>
        <w:tblLook w:val="04A0" w:firstRow="1" w:lastRow="0" w:firstColumn="1" w:lastColumn="0" w:noHBand="0" w:noVBand="1"/>
      </w:tblPr>
      <w:tblGrid>
        <w:gridCol w:w="3230"/>
        <w:gridCol w:w="5324"/>
      </w:tblGrid>
      <w:tr w:rsidR="00834C2C" w:rsidRPr="00834C2C" w14:paraId="76332C7A" w14:textId="77777777" w:rsidTr="00834C2C">
        <w:tc>
          <w:tcPr>
            <w:tcW w:w="3230" w:type="dxa"/>
            <w:tcBorders>
              <w:top w:val="single" w:sz="4" w:space="0" w:color="auto"/>
              <w:bottom w:val="single" w:sz="4" w:space="0" w:color="auto"/>
            </w:tcBorders>
          </w:tcPr>
          <w:bookmarkEnd w:id="14"/>
          <w:p w14:paraId="2F7D7B13" w14:textId="77777777" w:rsidR="00834C2C" w:rsidRPr="00834C2C" w:rsidRDefault="00834C2C" w:rsidP="00834C2C">
            <w:pPr>
              <w:spacing w:line="276" w:lineRule="auto"/>
              <w:contextualSpacing/>
              <w:rPr>
                <w:rFonts w:ascii="Arial" w:hAnsi="Arial" w:cs="Arial"/>
                <w:sz w:val="20"/>
                <w:szCs w:val="20"/>
              </w:rPr>
            </w:pPr>
            <w:r w:rsidRPr="00834C2C">
              <w:rPr>
                <w:rFonts w:ascii="Arial" w:hAnsi="Arial" w:cs="Arial"/>
                <w:sz w:val="20"/>
                <w:szCs w:val="20"/>
              </w:rPr>
              <w:t>Variable</w:t>
            </w:r>
          </w:p>
        </w:tc>
        <w:tc>
          <w:tcPr>
            <w:tcW w:w="5324" w:type="dxa"/>
            <w:tcBorders>
              <w:top w:val="single" w:sz="4" w:space="0" w:color="auto"/>
              <w:bottom w:val="single" w:sz="4" w:space="0" w:color="auto"/>
            </w:tcBorders>
          </w:tcPr>
          <w:p w14:paraId="7BE75EF7" w14:textId="77777777" w:rsidR="00834C2C" w:rsidRPr="00834C2C" w:rsidRDefault="00834C2C" w:rsidP="00834C2C">
            <w:pPr>
              <w:spacing w:line="276" w:lineRule="auto"/>
              <w:contextualSpacing/>
              <w:jc w:val="center"/>
              <w:rPr>
                <w:rFonts w:ascii="Arial" w:hAnsi="Arial" w:cs="Arial"/>
                <w:sz w:val="20"/>
                <w:szCs w:val="20"/>
              </w:rPr>
            </w:pPr>
            <w:r w:rsidRPr="00834C2C">
              <w:rPr>
                <w:rFonts w:ascii="Arial" w:hAnsi="Arial" w:cs="Arial"/>
                <w:sz w:val="20"/>
                <w:szCs w:val="20"/>
              </w:rPr>
              <w:t>n (%)</w:t>
            </w:r>
          </w:p>
        </w:tc>
      </w:tr>
      <w:tr w:rsidR="00834C2C" w:rsidRPr="00834C2C" w14:paraId="772BBDEF" w14:textId="77777777" w:rsidTr="00834C2C">
        <w:tc>
          <w:tcPr>
            <w:tcW w:w="3230" w:type="dxa"/>
            <w:tcBorders>
              <w:top w:val="single" w:sz="4" w:space="0" w:color="auto"/>
            </w:tcBorders>
          </w:tcPr>
          <w:p w14:paraId="243E432D" w14:textId="77777777" w:rsidR="00834C2C" w:rsidRPr="00834C2C" w:rsidRDefault="00834C2C" w:rsidP="00834C2C">
            <w:pPr>
              <w:spacing w:line="276" w:lineRule="auto"/>
              <w:contextualSpacing/>
              <w:rPr>
                <w:rFonts w:ascii="Arial" w:hAnsi="Arial" w:cs="Arial"/>
                <w:sz w:val="20"/>
                <w:szCs w:val="20"/>
              </w:rPr>
            </w:pPr>
            <w:bookmarkStart w:id="15" w:name="_Hlk37957248"/>
            <w:r w:rsidRPr="00834C2C">
              <w:rPr>
                <w:rFonts w:ascii="Arial" w:hAnsi="Arial" w:cs="Arial"/>
                <w:sz w:val="20"/>
                <w:szCs w:val="20"/>
              </w:rPr>
              <w:t>Edad (años)</w:t>
            </w:r>
          </w:p>
          <w:p w14:paraId="03A3DCC2" w14:textId="77777777" w:rsidR="00834C2C" w:rsidRPr="00834C2C" w:rsidRDefault="00834C2C" w:rsidP="00834C2C">
            <w:pPr>
              <w:spacing w:line="276" w:lineRule="auto"/>
              <w:contextualSpacing/>
              <w:rPr>
                <w:rFonts w:ascii="Arial" w:hAnsi="Arial" w:cs="Arial"/>
                <w:bCs/>
                <w:sz w:val="20"/>
                <w:szCs w:val="20"/>
              </w:rPr>
            </w:pPr>
            <w:r w:rsidRPr="00834C2C">
              <w:rPr>
                <w:rFonts w:ascii="Arial" w:hAnsi="Arial" w:cs="Arial"/>
                <w:bCs/>
                <w:sz w:val="20"/>
                <w:szCs w:val="20"/>
              </w:rPr>
              <w:t xml:space="preserve">   (18-26)</w:t>
            </w:r>
          </w:p>
          <w:p w14:paraId="4058B5EC" w14:textId="77777777" w:rsidR="00834C2C" w:rsidRPr="00834C2C" w:rsidRDefault="00834C2C" w:rsidP="00834C2C">
            <w:pPr>
              <w:spacing w:line="276" w:lineRule="auto"/>
              <w:contextualSpacing/>
              <w:rPr>
                <w:rFonts w:ascii="Arial" w:hAnsi="Arial" w:cs="Arial"/>
                <w:bCs/>
                <w:sz w:val="20"/>
                <w:szCs w:val="20"/>
              </w:rPr>
            </w:pPr>
            <w:r w:rsidRPr="00834C2C">
              <w:rPr>
                <w:rFonts w:ascii="Arial" w:hAnsi="Arial" w:cs="Arial"/>
                <w:bCs/>
                <w:sz w:val="20"/>
                <w:szCs w:val="20"/>
              </w:rPr>
              <w:t xml:space="preserve">   (27-42)</w:t>
            </w:r>
          </w:p>
          <w:p w14:paraId="26480876" w14:textId="77777777" w:rsidR="00834C2C" w:rsidRPr="00834C2C" w:rsidRDefault="00834C2C" w:rsidP="00834C2C">
            <w:pPr>
              <w:spacing w:line="276" w:lineRule="auto"/>
              <w:contextualSpacing/>
              <w:rPr>
                <w:rFonts w:ascii="Arial" w:hAnsi="Arial" w:cs="Arial"/>
                <w:b/>
                <w:sz w:val="20"/>
                <w:szCs w:val="20"/>
              </w:rPr>
            </w:pPr>
          </w:p>
        </w:tc>
        <w:tc>
          <w:tcPr>
            <w:tcW w:w="5324" w:type="dxa"/>
            <w:tcBorders>
              <w:top w:val="single" w:sz="4" w:space="0" w:color="auto"/>
            </w:tcBorders>
          </w:tcPr>
          <w:p w14:paraId="347955A8" w14:textId="77777777" w:rsidR="00834C2C" w:rsidRPr="00834C2C" w:rsidRDefault="00834C2C" w:rsidP="00834C2C">
            <w:pPr>
              <w:spacing w:line="276" w:lineRule="auto"/>
              <w:contextualSpacing/>
              <w:jc w:val="center"/>
              <w:rPr>
                <w:rFonts w:ascii="Arial" w:hAnsi="Arial" w:cs="Arial"/>
                <w:sz w:val="20"/>
                <w:szCs w:val="20"/>
              </w:rPr>
            </w:pPr>
            <w:r w:rsidRPr="00834C2C">
              <w:rPr>
                <w:rFonts w:ascii="Arial" w:hAnsi="Arial" w:cs="Arial"/>
                <w:sz w:val="20"/>
                <w:szCs w:val="20"/>
              </w:rPr>
              <w:t>27 (23-30)</w:t>
            </w:r>
          </w:p>
          <w:p w14:paraId="2DD7F01D" w14:textId="77777777" w:rsidR="00834C2C" w:rsidRPr="00834C2C" w:rsidRDefault="00834C2C" w:rsidP="00834C2C">
            <w:pPr>
              <w:spacing w:line="276" w:lineRule="auto"/>
              <w:contextualSpacing/>
              <w:jc w:val="center"/>
              <w:rPr>
                <w:rFonts w:ascii="Arial" w:hAnsi="Arial" w:cs="Arial"/>
                <w:sz w:val="20"/>
                <w:szCs w:val="20"/>
              </w:rPr>
            </w:pPr>
            <w:r w:rsidRPr="00834C2C">
              <w:rPr>
                <w:rFonts w:ascii="Arial" w:hAnsi="Arial" w:cs="Arial"/>
                <w:sz w:val="20"/>
                <w:szCs w:val="20"/>
              </w:rPr>
              <w:t>34 (47.9)</w:t>
            </w:r>
          </w:p>
          <w:p w14:paraId="50235975" w14:textId="77777777" w:rsidR="00834C2C" w:rsidRPr="00834C2C" w:rsidRDefault="00834C2C" w:rsidP="00834C2C">
            <w:pPr>
              <w:spacing w:line="276" w:lineRule="auto"/>
              <w:contextualSpacing/>
              <w:jc w:val="center"/>
              <w:rPr>
                <w:rFonts w:ascii="Arial" w:hAnsi="Arial" w:cs="Arial"/>
                <w:sz w:val="20"/>
                <w:szCs w:val="20"/>
              </w:rPr>
            </w:pPr>
            <w:r w:rsidRPr="00834C2C">
              <w:rPr>
                <w:rFonts w:ascii="Arial" w:hAnsi="Arial" w:cs="Arial"/>
                <w:sz w:val="20"/>
                <w:szCs w:val="20"/>
              </w:rPr>
              <w:t>37 (52.1)</w:t>
            </w:r>
          </w:p>
        </w:tc>
      </w:tr>
      <w:tr w:rsidR="00834C2C" w:rsidRPr="00834C2C" w14:paraId="2B3A6A11" w14:textId="77777777" w:rsidTr="00834C2C">
        <w:tc>
          <w:tcPr>
            <w:tcW w:w="3230" w:type="dxa"/>
          </w:tcPr>
          <w:p w14:paraId="64227142" w14:textId="77777777" w:rsidR="00834C2C" w:rsidRPr="00834C2C" w:rsidRDefault="00834C2C" w:rsidP="00834C2C">
            <w:pPr>
              <w:spacing w:line="276" w:lineRule="auto"/>
              <w:contextualSpacing/>
              <w:rPr>
                <w:rFonts w:ascii="Arial" w:hAnsi="Arial" w:cs="Arial"/>
                <w:bCs/>
                <w:sz w:val="20"/>
                <w:szCs w:val="20"/>
              </w:rPr>
            </w:pPr>
            <w:r w:rsidRPr="00834C2C">
              <w:rPr>
                <w:rFonts w:ascii="Arial" w:hAnsi="Arial" w:cs="Arial"/>
                <w:sz w:val="20"/>
                <w:szCs w:val="20"/>
              </w:rPr>
              <w:t>Nivel Educacional (Años de estudio)</w:t>
            </w:r>
          </w:p>
          <w:p w14:paraId="185FDF80" w14:textId="77777777" w:rsidR="00834C2C" w:rsidRPr="00834C2C" w:rsidRDefault="00834C2C" w:rsidP="00834C2C">
            <w:pPr>
              <w:spacing w:line="276" w:lineRule="auto"/>
              <w:contextualSpacing/>
              <w:rPr>
                <w:rFonts w:ascii="Arial" w:hAnsi="Arial" w:cs="Arial"/>
                <w:bCs/>
                <w:sz w:val="20"/>
                <w:szCs w:val="20"/>
              </w:rPr>
            </w:pPr>
            <w:r w:rsidRPr="00834C2C">
              <w:rPr>
                <w:rFonts w:ascii="Arial" w:hAnsi="Arial" w:cs="Arial"/>
                <w:sz w:val="20"/>
                <w:szCs w:val="20"/>
              </w:rPr>
              <w:t xml:space="preserve">   Bajo (&lt;8 años)</w:t>
            </w:r>
          </w:p>
          <w:p w14:paraId="310DE1E8" w14:textId="77777777" w:rsidR="00834C2C" w:rsidRPr="00834C2C" w:rsidRDefault="00834C2C" w:rsidP="00834C2C">
            <w:pPr>
              <w:spacing w:line="276" w:lineRule="auto"/>
              <w:contextualSpacing/>
              <w:rPr>
                <w:rFonts w:ascii="Arial" w:hAnsi="Arial" w:cs="Arial"/>
                <w:bCs/>
                <w:sz w:val="20"/>
                <w:szCs w:val="20"/>
              </w:rPr>
            </w:pPr>
            <w:r w:rsidRPr="00834C2C">
              <w:rPr>
                <w:rFonts w:ascii="Arial" w:hAnsi="Arial" w:cs="Arial"/>
                <w:sz w:val="20"/>
                <w:szCs w:val="20"/>
              </w:rPr>
              <w:t xml:space="preserve">   Medio (8-12)</w:t>
            </w:r>
          </w:p>
          <w:p w14:paraId="7CA041CB" w14:textId="77777777" w:rsidR="00834C2C" w:rsidRPr="00834C2C" w:rsidRDefault="00834C2C" w:rsidP="00834C2C">
            <w:pPr>
              <w:spacing w:line="276" w:lineRule="auto"/>
              <w:contextualSpacing/>
              <w:rPr>
                <w:rFonts w:ascii="Arial" w:hAnsi="Arial" w:cs="Arial"/>
                <w:b/>
                <w:sz w:val="20"/>
                <w:szCs w:val="20"/>
              </w:rPr>
            </w:pPr>
            <w:r w:rsidRPr="00834C2C">
              <w:rPr>
                <w:rFonts w:ascii="Arial" w:hAnsi="Arial" w:cs="Arial"/>
                <w:sz w:val="20"/>
                <w:szCs w:val="20"/>
              </w:rPr>
              <w:t xml:space="preserve">   Superior (12 o más)</w:t>
            </w:r>
          </w:p>
        </w:tc>
        <w:tc>
          <w:tcPr>
            <w:tcW w:w="5324" w:type="dxa"/>
          </w:tcPr>
          <w:p w14:paraId="2B08F1A6" w14:textId="77777777" w:rsidR="00834C2C" w:rsidRPr="00834C2C" w:rsidRDefault="00834C2C" w:rsidP="00834C2C">
            <w:pPr>
              <w:spacing w:line="276" w:lineRule="auto"/>
              <w:contextualSpacing/>
              <w:jc w:val="center"/>
              <w:rPr>
                <w:rFonts w:ascii="Arial" w:hAnsi="Arial" w:cs="Arial"/>
                <w:bCs/>
                <w:sz w:val="20"/>
                <w:szCs w:val="20"/>
              </w:rPr>
            </w:pPr>
            <w:r w:rsidRPr="00834C2C">
              <w:rPr>
                <w:rFonts w:ascii="Arial" w:hAnsi="Arial" w:cs="Arial"/>
                <w:bCs/>
                <w:sz w:val="20"/>
                <w:szCs w:val="20"/>
              </w:rPr>
              <w:t>12 (12-15)</w:t>
            </w:r>
          </w:p>
          <w:p w14:paraId="112B2C2C" w14:textId="77777777" w:rsidR="00834C2C" w:rsidRPr="00834C2C" w:rsidRDefault="00834C2C" w:rsidP="00834C2C">
            <w:pPr>
              <w:spacing w:line="276" w:lineRule="auto"/>
              <w:contextualSpacing/>
              <w:jc w:val="center"/>
              <w:rPr>
                <w:rFonts w:ascii="Arial" w:hAnsi="Arial" w:cs="Arial"/>
                <w:bCs/>
                <w:sz w:val="20"/>
                <w:szCs w:val="20"/>
              </w:rPr>
            </w:pPr>
            <w:r w:rsidRPr="00834C2C">
              <w:rPr>
                <w:rFonts w:ascii="Arial" w:hAnsi="Arial" w:cs="Arial"/>
                <w:bCs/>
                <w:sz w:val="20"/>
                <w:szCs w:val="20"/>
              </w:rPr>
              <w:t>10 (14.1)</w:t>
            </w:r>
          </w:p>
          <w:p w14:paraId="404A56AC" w14:textId="77777777" w:rsidR="00834C2C" w:rsidRPr="00834C2C" w:rsidRDefault="00834C2C" w:rsidP="00834C2C">
            <w:pPr>
              <w:spacing w:line="276" w:lineRule="auto"/>
              <w:contextualSpacing/>
              <w:jc w:val="center"/>
              <w:rPr>
                <w:rFonts w:ascii="Arial" w:hAnsi="Arial" w:cs="Arial"/>
                <w:bCs/>
                <w:sz w:val="20"/>
                <w:szCs w:val="20"/>
              </w:rPr>
            </w:pPr>
            <w:r w:rsidRPr="00834C2C">
              <w:rPr>
                <w:rFonts w:ascii="Arial" w:hAnsi="Arial" w:cs="Arial"/>
                <w:bCs/>
                <w:sz w:val="20"/>
                <w:szCs w:val="20"/>
              </w:rPr>
              <w:t>38 (53.5)</w:t>
            </w:r>
          </w:p>
          <w:p w14:paraId="7EEBD148" w14:textId="77777777" w:rsidR="00834C2C" w:rsidRPr="00834C2C" w:rsidRDefault="00834C2C" w:rsidP="00834C2C">
            <w:pPr>
              <w:spacing w:line="276" w:lineRule="auto"/>
              <w:contextualSpacing/>
              <w:jc w:val="center"/>
              <w:rPr>
                <w:rFonts w:ascii="Arial" w:hAnsi="Arial" w:cs="Arial"/>
                <w:bCs/>
                <w:sz w:val="20"/>
                <w:szCs w:val="20"/>
              </w:rPr>
            </w:pPr>
            <w:r w:rsidRPr="00834C2C">
              <w:rPr>
                <w:rFonts w:ascii="Arial" w:hAnsi="Arial" w:cs="Arial"/>
                <w:bCs/>
                <w:sz w:val="20"/>
                <w:szCs w:val="20"/>
              </w:rPr>
              <w:t>23 (32.4)</w:t>
            </w:r>
          </w:p>
          <w:p w14:paraId="37C8BE54" w14:textId="77777777" w:rsidR="00834C2C" w:rsidRPr="00834C2C" w:rsidRDefault="00834C2C" w:rsidP="00834C2C">
            <w:pPr>
              <w:spacing w:line="276" w:lineRule="auto"/>
              <w:contextualSpacing/>
              <w:jc w:val="center"/>
              <w:rPr>
                <w:rFonts w:ascii="Arial" w:hAnsi="Arial" w:cs="Arial"/>
                <w:bCs/>
                <w:sz w:val="20"/>
                <w:szCs w:val="20"/>
              </w:rPr>
            </w:pPr>
          </w:p>
        </w:tc>
      </w:tr>
      <w:tr w:rsidR="00834C2C" w:rsidRPr="00834C2C" w14:paraId="4937C775" w14:textId="77777777" w:rsidTr="00834C2C">
        <w:tc>
          <w:tcPr>
            <w:tcW w:w="3230" w:type="dxa"/>
          </w:tcPr>
          <w:p w14:paraId="7B03E7F0" w14:textId="77777777" w:rsidR="00834C2C" w:rsidRPr="00834C2C" w:rsidRDefault="00834C2C" w:rsidP="00834C2C">
            <w:pPr>
              <w:spacing w:line="276" w:lineRule="auto"/>
              <w:contextualSpacing/>
              <w:rPr>
                <w:rFonts w:ascii="Arial" w:hAnsi="Arial" w:cs="Arial"/>
                <w:bCs/>
                <w:sz w:val="20"/>
                <w:szCs w:val="20"/>
              </w:rPr>
            </w:pPr>
            <w:r w:rsidRPr="00834C2C">
              <w:rPr>
                <w:rFonts w:ascii="Arial" w:hAnsi="Arial" w:cs="Arial"/>
                <w:sz w:val="20"/>
                <w:szCs w:val="20"/>
              </w:rPr>
              <w:t xml:space="preserve">Estatus Marital </w:t>
            </w:r>
          </w:p>
          <w:p w14:paraId="5FE5D341" w14:textId="77777777" w:rsidR="00834C2C" w:rsidRPr="00834C2C" w:rsidRDefault="00834C2C" w:rsidP="00834C2C">
            <w:pPr>
              <w:spacing w:line="276" w:lineRule="auto"/>
              <w:contextualSpacing/>
              <w:rPr>
                <w:rFonts w:ascii="Arial" w:hAnsi="Arial" w:cs="Arial"/>
                <w:bCs/>
                <w:sz w:val="20"/>
                <w:szCs w:val="20"/>
              </w:rPr>
            </w:pPr>
            <w:r w:rsidRPr="00834C2C">
              <w:rPr>
                <w:rFonts w:ascii="Arial" w:hAnsi="Arial" w:cs="Arial"/>
                <w:sz w:val="20"/>
                <w:szCs w:val="20"/>
              </w:rPr>
              <w:t xml:space="preserve">   Casada/en pareja</w:t>
            </w:r>
          </w:p>
          <w:p w14:paraId="0EE64234" w14:textId="77777777" w:rsidR="00834C2C" w:rsidRPr="00834C2C" w:rsidRDefault="00834C2C" w:rsidP="00834C2C">
            <w:pPr>
              <w:spacing w:line="276" w:lineRule="auto"/>
              <w:contextualSpacing/>
              <w:rPr>
                <w:rFonts w:ascii="Arial" w:hAnsi="Arial" w:cs="Arial"/>
                <w:b/>
                <w:sz w:val="20"/>
                <w:szCs w:val="20"/>
              </w:rPr>
            </w:pPr>
            <w:r w:rsidRPr="00834C2C">
              <w:rPr>
                <w:rFonts w:ascii="Arial" w:hAnsi="Arial" w:cs="Arial"/>
                <w:sz w:val="20"/>
                <w:szCs w:val="20"/>
              </w:rPr>
              <w:t xml:space="preserve">   Soltera</w:t>
            </w:r>
          </w:p>
        </w:tc>
        <w:tc>
          <w:tcPr>
            <w:tcW w:w="5324" w:type="dxa"/>
          </w:tcPr>
          <w:p w14:paraId="32867359" w14:textId="77777777" w:rsidR="00834C2C" w:rsidRPr="00834C2C" w:rsidRDefault="00834C2C" w:rsidP="00834C2C">
            <w:pPr>
              <w:spacing w:line="276" w:lineRule="auto"/>
              <w:contextualSpacing/>
              <w:jc w:val="center"/>
              <w:rPr>
                <w:rFonts w:ascii="Arial" w:hAnsi="Arial" w:cs="Arial"/>
                <w:bCs/>
                <w:sz w:val="20"/>
                <w:szCs w:val="20"/>
              </w:rPr>
            </w:pPr>
          </w:p>
          <w:p w14:paraId="6B03E87C" w14:textId="77777777" w:rsidR="00834C2C" w:rsidRPr="00834C2C" w:rsidRDefault="00834C2C" w:rsidP="00834C2C">
            <w:pPr>
              <w:spacing w:line="276" w:lineRule="auto"/>
              <w:contextualSpacing/>
              <w:jc w:val="center"/>
              <w:rPr>
                <w:rFonts w:ascii="Arial" w:hAnsi="Arial" w:cs="Arial"/>
                <w:bCs/>
                <w:sz w:val="20"/>
                <w:szCs w:val="20"/>
              </w:rPr>
            </w:pPr>
            <w:r w:rsidRPr="00834C2C">
              <w:rPr>
                <w:rFonts w:ascii="Arial" w:hAnsi="Arial" w:cs="Arial"/>
                <w:bCs/>
                <w:sz w:val="20"/>
                <w:szCs w:val="20"/>
              </w:rPr>
              <w:t>47 (66.2)</w:t>
            </w:r>
          </w:p>
          <w:p w14:paraId="0FFABE02" w14:textId="77777777" w:rsidR="00834C2C" w:rsidRPr="00834C2C" w:rsidRDefault="00834C2C" w:rsidP="00834C2C">
            <w:pPr>
              <w:spacing w:line="276" w:lineRule="auto"/>
              <w:contextualSpacing/>
              <w:jc w:val="center"/>
              <w:rPr>
                <w:rFonts w:ascii="Arial" w:hAnsi="Arial" w:cs="Arial"/>
                <w:bCs/>
                <w:sz w:val="20"/>
                <w:szCs w:val="20"/>
              </w:rPr>
            </w:pPr>
            <w:r w:rsidRPr="00834C2C">
              <w:rPr>
                <w:rFonts w:ascii="Arial" w:hAnsi="Arial" w:cs="Arial"/>
                <w:bCs/>
                <w:sz w:val="20"/>
                <w:szCs w:val="20"/>
              </w:rPr>
              <w:t>24 (33.8)</w:t>
            </w:r>
          </w:p>
          <w:p w14:paraId="21580801" w14:textId="77777777" w:rsidR="00834C2C" w:rsidRPr="00834C2C" w:rsidRDefault="00834C2C" w:rsidP="00834C2C">
            <w:pPr>
              <w:spacing w:line="276" w:lineRule="auto"/>
              <w:contextualSpacing/>
              <w:jc w:val="center"/>
              <w:rPr>
                <w:rFonts w:ascii="Arial" w:hAnsi="Arial" w:cs="Arial"/>
                <w:bCs/>
                <w:sz w:val="20"/>
                <w:szCs w:val="20"/>
              </w:rPr>
            </w:pPr>
          </w:p>
        </w:tc>
      </w:tr>
      <w:tr w:rsidR="00834C2C" w:rsidRPr="00834C2C" w14:paraId="159F677B" w14:textId="77777777" w:rsidTr="00834C2C">
        <w:tc>
          <w:tcPr>
            <w:tcW w:w="3230" w:type="dxa"/>
          </w:tcPr>
          <w:p w14:paraId="7BEBBD13" w14:textId="77777777" w:rsidR="00834C2C" w:rsidRPr="00834C2C" w:rsidRDefault="00834C2C" w:rsidP="00834C2C">
            <w:pPr>
              <w:spacing w:line="276" w:lineRule="auto"/>
              <w:contextualSpacing/>
              <w:rPr>
                <w:rFonts w:ascii="Arial" w:hAnsi="Arial" w:cs="Arial"/>
                <w:b/>
                <w:bCs/>
                <w:sz w:val="20"/>
                <w:szCs w:val="20"/>
              </w:rPr>
            </w:pPr>
            <w:r w:rsidRPr="00834C2C">
              <w:rPr>
                <w:rFonts w:ascii="Arial" w:hAnsi="Arial" w:cs="Arial"/>
                <w:sz w:val="20"/>
                <w:szCs w:val="20"/>
              </w:rPr>
              <w:t>Paridad (</w:t>
            </w:r>
            <w:proofErr w:type="spellStart"/>
            <w:r w:rsidRPr="00834C2C">
              <w:rPr>
                <w:rFonts w:ascii="Arial" w:hAnsi="Arial" w:cs="Arial"/>
                <w:sz w:val="20"/>
                <w:szCs w:val="20"/>
              </w:rPr>
              <w:t>N°</w:t>
            </w:r>
            <w:proofErr w:type="spellEnd"/>
            <w:r w:rsidRPr="00834C2C">
              <w:rPr>
                <w:rFonts w:ascii="Arial" w:hAnsi="Arial" w:cs="Arial"/>
                <w:sz w:val="20"/>
                <w:szCs w:val="20"/>
              </w:rPr>
              <w:t xml:space="preserve"> de hijos)</w:t>
            </w:r>
          </w:p>
          <w:p w14:paraId="1DC17F7C" w14:textId="77777777" w:rsidR="00834C2C" w:rsidRPr="00834C2C" w:rsidRDefault="00834C2C" w:rsidP="00834C2C">
            <w:pPr>
              <w:spacing w:line="276" w:lineRule="auto"/>
              <w:contextualSpacing/>
              <w:rPr>
                <w:rFonts w:ascii="Arial" w:hAnsi="Arial" w:cs="Arial"/>
                <w:sz w:val="20"/>
                <w:szCs w:val="20"/>
              </w:rPr>
            </w:pPr>
            <w:r w:rsidRPr="00834C2C">
              <w:rPr>
                <w:rFonts w:ascii="Arial" w:hAnsi="Arial" w:cs="Arial"/>
                <w:sz w:val="20"/>
                <w:szCs w:val="20"/>
              </w:rPr>
              <w:t xml:space="preserve">   &lt; 2</w:t>
            </w:r>
          </w:p>
          <w:p w14:paraId="23447C02" w14:textId="77777777" w:rsidR="00834C2C" w:rsidRPr="00834C2C" w:rsidRDefault="00834C2C" w:rsidP="00834C2C">
            <w:pPr>
              <w:spacing w:line="276" w:lineRule="auto"/>
              <w:contextualSpacing/>
              <w:rPr>
                <w:rFonts w:ascii="Arial" w:hAnsi="Arial" w:cs="Arial"/>
                <w:b/>
                <w:bCs/>
                <w:sz w:val="20"/>
                <w:szCs w:val="20"/>
              </w:rPr>
            </w:pPr>
            <w:r w:rsidRPr="00834C2C">
              <w:rPr>
                <w:rFonts w:ascii="Arial" w:hAnsi="Arial" w:cs="Arial"/>
                <w:sz w:val="20"/>
                <w:szCs w:val="20"/>
              </w:rPr>
              <w:t xml:space="preserve">   2-3</w:t>
            </w:r>
          </w:p>
        </w:tc>
        <w:tc>
          <w:tcPr>
            <w:tcW w:w="5324" w:type="dxa"/>
          </w:tcPr>
          <w:p w14:paraId="155628E7" w14:textId="77777777" w:rsidR="00834C2C" w:rsidRPr="00834C2C" w:rsidRDefault="00834C2C" w:rsidP="00834C2C">
            <w:pPr>
              <w:spacing w:line="276" w:lineRule="auto"/>
              <w:contextualSpacing/>
              <w:jc w:val="center"/>
              <w:rPr>
                <w:rFonts w:ascii="Arial" w:hAnsi="Arial" w:cs="Arial"/>
                <w:bCs/>
                <w:sz w:val="20"/>
                <w:szCs w:val="20"/>
              </w:rPr>
            </w:pPr>
          </w:p>
          <w:p w14:paraId="256BE708" w14:textId="77777777" w:rsidR="00834C2C" w:rsidRPr="00834C2C" w:rsidRDefault="00834C2C" w:rsidP="00834C2C">
            <w:pPr>
              <w:spacing w:line="276" w:lineRule="auto"/>
              <w:contextualSpacing/>
              <w:jc w:val="center"/>
              <w:rPr>
                <w:rFonts w:ascii="Arial" w:hAnsi="Arial" w:cs="Arial"/>
                <w:bCs/>
                <w:sz w:val="20"/>
                <w:szCs w:val="20"/>
              </w:rPr>
            </w:pPr>
            <w:r w:rsidRPr="00834C2C">
              <w:rPr>
                <w:rFonts w:ascii="Arial" w:hAnsi="Arial" w:cs="Arial"/>
                <w:bCs/>
                <w:sz w:val="20"/>
                <w:szCs w:val="20"/>
              </w:rPr>
              <w:t>34 (47.9)</w:t>
            </w:r>
          </w:p>
          <w:p w14:paraId="378AF1D4" w14:textId="77777777" w:rsidR="00834C2C" w:rsidRPr="00834C2C" w:rsidRDefault="00834C2C" w:rsidP="00834C2C">
            <w:pPr>
              <w:spacing w:line="276" w:lineRule="auto"/>
              <w:contextualSpacing/>
              <w:jc w:val="center"/>
              <w:rPr>
                <w:rFonts w:ascii="Arial" w:hAnsi="Arial" w:cs="Arial"/>
                <w:bCs/>
                <w:sz w:val="20"/>
                <w:szCs w:val="20"/>
              </w:rPr>
            </w:pPr>
            <w:r w:rsidRPr="00834C2C">
              <w:rPr>
                <w:rFonts w:ascii="Arial" w:hAnsi="Arial" w:cs="Arial"/>
                <w:bCs/>
                <w:sz w:val="20"/>
                <w:szCs w:val="20"/>
              </w:rPr>
              <w:t>37 (52.1)</w:t>
            </w:r>
          </w:p>
          <w:p w14:paraId="686C1646" w14:textId="77777777" w:rsidR="00834C2C" w:rsidRPr="00834C2C" w:rsidRDefault="00834C2C" w:rsidP="00834C2C">
            <w:pPr>
              <w:spacing w:line="276" w:lineRule="auto"/>
              <w:contextualSpacing/>
              <w:jc w:val="center"/>
              <w:rPr>
                <w:rFonts w:ascii="Arial" w:hAnsi="Arial" w:cs="Arial"/>
                <w:bCs/>
                <w:sz w:val="20"/>
                <w:szCs w:val="20"/>
              </w:rPr>
            </w:pPr>
          </w:p>
        </w:tc>
      </w:tr>
      <w:tr w:rsidR="00834C2C" w:rsidRPr="00834C2C" w14:paraId="05A32796" w14:textId="77777777" w:rsidTr="00834C2C">
        <w:tc>
          <w:tcPr>
            <w:tcW w:w="3230" w:type="dxa"/>
          </w:tcPr>
          <w:p w14:paraId="1F518A50" w14:textId="77777777" w:rsidR="00834C2C" w:rsidRPr="00834C2C" w:rsidRDefault="00834C2C" w:rsidP="00834C2C">
            <w:pPr>
              <w:spacing w:line="276" w:lineRule="auto"/>
              <w:contextualSpacing/>
              <w:rPr>
                <w:rFonts w:ascii="Arial" w:hAnsi="Arial" w:cs="Arial"/>
                <w:b/>
                <w:bCs/>
                <w:sz w:val="20"/>
                <w:szCs w:val="20"/>
              </w:rPr>
            </w:pPr>
            <w:r w:rsidRPr="00834C2C">
              <w:rPr>
                <w:rFonts w:ascii="Arial" w:hAnsi="Arial" w:cs="Arial"/>
                <w:sz w:val="20"/>
                <w:szCs w:val="20"/>
              </w:rPr>
              <w:t>Trimestre de gestación</w:t>
            </w:r>
          </w:p>
          <w:p w14:paraId="1633F47C" w14:textId="77777777" w:rsidR="00834C2C" w:rsidRPr="00834C2C" w:rsidRDefault="00834C2C" w:rsidP="00834C2C">
            <w:pPr>
              <w:spacing w:line="276" w:lineRule="auto"/>
              <w:contextualSpacing/>
              <w:rPr>
                <w:rFonts w:ascii="Arial" w:hAnsi="Arial" w:cs="Arial"/>
                <w:bCs/>
                <w:sz w:val="20"/>
                <w:szCs w:val="20"/>
              </w:rPr>
            </w:pPr>
            <w:r w:rsidRPr="00834C2C">
              <w:rPr>
                <w:rFonts w:ascii="Arial" w:hAnsi="Arial" w:cs="Arial"/>
                <w:sz w:val="20"/>
                <w:szCs w:val="20"/>
              </w:rPr>
              <w:t xml:space="preserve">   2do trimestre</w:t>
            </w:r>
          </w:p>
          <w:p w14:paraId="6236EF38" w14:textId="77777777" w:rsidR="00834C2C" w:rsidRPr="00834C2C" w:rsidRDefault="00834C2C" w:rsidP="00834C2C">
            <w:pPr>
              <w:spacing w:line="276" w:lineRule="auto"/>
              <w:contextualSpacing/>
              <w:rPr>
                <w:rFonts w:ascii="Arial" w:hAnsi="Arial" w:cs="Arial"/>
                <w:b/>
                <w:sz w:val="20"/>
                <w:szCs w:val="20"/>
              </w:rPr>
            </w:pPr>
            <w:r w:rsidRPr="00834C2C">
              <w:rPr>
                <w:rFonts w:ascii="Arial" w:hAnsi="Arial" w:cs="Arial"/>
                <w:sz w:val="20"/>
                <w:szCs w:val="20"/>
              </w:rPr>
              <w:t xml:space="preserve">   3er Trimestre</w:t>
            </w:r>
          </w:p>
        </w:tc>
        <w:tc>
          <w:tcPr>
            <w:tcW w:w="5324" w:type="dxa"/>
          </w:tcPr>
          <w:p w14:paraId="70841DB1" w14:textId="77777777" w:rsidR="00834C2C" w:rsidRPr="00834C2C" w:rsidRDefault="00834C2C" w:rsidP="00834C2C">
            <w:pPr>
              <w:spacing w:line="276" w:lineRule="auto"/>
              <w:contextualSpacing/>
              <w:jc w:val="center"/>
              <w:rPr>
                <w:rFonts w:ascii="Arial" w:hAnsi="Arial" w:cs="Arial"/>
                <w:bCs/>
                <w:sz w:val="20"/>
                <w:szCs w:val="20"/>
              </w:rPr>
            </w:pPr>
          </w:p>
          <w:p w14:paraId="17741427" w14:textId="77777777" w:rsidR="00834C2C" w:rsidRPr="00834C2C" w:rsidRDefault="00834C2C" w:rsidP="00834C2C">
            <w:pPr>
              <w:spacing w:line="276" w:lineRule="auto"/>
              <w:contextualSpacing/>
              <w:jc w:val="center"/>
              <w:rPr>
                <w:rFonts w:ascii="Arial" w:hAnsi="Arial" w:cs="Arial"/>
                <w:bCs/>
                <w:sz w:val="20"/>
                <w:szCs w:val="20"/>
              </w:rPr>
            </w:pPr>
            <w:r w:rsidRPr="00834C2C">
              <w:rPr>
                <w:rFonts w:ascii="Arial" w:hAnsi="Arial" w:cs="Arial"/>
                <w:bCs/>
                <w:sz w:val="20"/>
                <w:szCs w:val="20"/>
              </w:rPr>
              <w:t>54 (76.1)</w:t>
            </w:r>
          </w:p>
          <w:p w14:paraId="5B35D197" w14:textId="77777777" w:rsidR="00834C2C" w:rsidRPr="00834C2C" w:rsidRDefault="00834C2C" w:rsidP="00834C2C">
            <w:pPr>
              <w:spacing w:line="276" w:lineRule="auto"/>
              <w:contextualSpacing/>
              <w:jc w:val="center"/>
              <w:rPr>
                <w:rFonts w:ascii="Arial" w:hAnsi="Arial" w:cs="Arial"/>
                <w:bCs/>
                <w:sz w:val="20"/>
                <w:szCs w:val="20"/>
              </w:rPr>
            </w:pPr>
            <w:r w:rsidRPr="00834C2C">
              <w:rPr>
                <w:rFonts w:ascii="Arial" w:hAnsi="Arial" w:cs="Arial"/>
                <w:bCs/>
                <w:sz w:val="20"/>
                <w:szCs w:val="20"/>
              </w:rPr>
              <w:t>17 (23.9)</w:t>
            </w:r>
          </w:p>
          <w:p w14:paraId="3AB67B40" w14:textId="77777777" w:rsidR="00834C2C" w:rsidRPr="00834C2C" w:rsidRDefault="00834C2C" w:rsidP="00834C2C">
            <w:pPr>
              <w:spacing w:line="276" w:lineRule="auto"/>
              <w:contextualSpacing/>
              <w:jc w:val="center"/>
              <w:rPr>
                <w:rFonts w:ascii="Arial" w:hAnsi="Arial" w:cs="Arial"/>
                <w:bCs/>
                <w:sz w:val="20"/>
                <w:szCs w:val="20"/>
              </w:rPr>
            </w:pPr>
          </w:p>
        </w:tc>
      </w:tr>
      <w:tr w:rsidR="00834C2C" w:rsidRPr="00834C2C" w14:paraId="73996643" w14:textId="77777777" w:rsidTr="00834C2C">
        <w:tc>
          <w:tcPr>
            <w:tcW w:w="3230" w:type="dxa"/>
          </w:tcPr>
          <w:p w14:paraId="5F325718" w14:textId="77777777" w:rsidR="00834C2C" w:rsidRPr="00834C2C" w:rsidRDefault="00834C2C" w:rsidP="00834C2C">
            <w:pPr>
              <w:spacing w:line="276" w:lineRule="auto"/>
              <w:contextualSpacing/>
              <w:rPr>
                <w:rFonts w:ascii="Arial" w:hAnsi="Arial" w:cs="Arial"/>
                <w:bCs/>
                <w:sz w:val="20"/>
                <w:szCs w:val="20"/>
              </w:rPr>
            </w:pPr>
            <w:r w:rsidRPr="00834C2C">
              <w:rPr>
                <w:rFonts w:ascii="Arial" w:hAnsi="Arial" w:cs="Arial"/>
                <w:sz w:val="20"/>
                <w:szCs w:val="20"/>
              </w:rPr>
              <w:t>Estado Nutricional pre-gestacional</w:t>
            </w:r>
          </w:p>
          <w:p w14:paraId="29441700" w14:textId="77777777" w:rsidR="00834C2C" w:rsidRPr="00834C2C" w:rsidRDefault="00834C2C" w:rsidP="00834C2C">
            <w:pPr>
              <w:spacing w:line="276" w:lineRule="auto"/>
              <w:contextualSpacing/>
              <w:rPr>
                <w:rFonts w:ascii="Arial" w:hAnsi="Arial" w:cs="Arial"/>
                <w:bCs/>
                <w:sz w:val="20"/>
                <w:szCs w:val="20"/>
              </w:rPr>
            </w:pPr>
            <w:r w:rsidRPr="00834C2C">
              <w:rPr>
                <w:rFonts w:ascii="Arial" w:hAnsi="Arial" w:cs="Arial"/>
                <w:sz w:val="20"/>
                <w:szCs w:val="20"/>
              </w:rPr>
              <w:t xml:space="preserve">   </w:t>
            </w:r>
            <w:proofErr w:type="spellStart"/>
            <w:r w:rsidRPr="00834C2C">
              <w:rPr>
                <w:rFonts w:ascii="Arial" w:hAnsi="Arial" w:cs="Arial"/>
                <w:sz w:val="20"/>
                <w:szCs w:val="20"/>
              </w:rPr>
              <w:t>Bajopeso</w:t>
            </w:r>
            <w:proofErr w:type="spellEnd"/>
          </w:p>
          <w:p w14:paraId="34332854" w14:textId="77777777" w:rsidR="00834C2C" w:rsidRPr="00834C2C" w:rsidRDefault="00834C2C" w:rsidP="00834C2C">
            <w:pPr>
              <w:spacing w:line="276" w:lineRule="auto"/>
              <w:contextualSpacing/>
              <w:rPr>
                <w:rFonts w:ascii="Arial" w:hAnsi="Arial" w:cs="Arial"/>
                <w:bCs/>
                <w:sz w:val="20"/>
                <w:szCs w:val="20"/>
              </w:rPr>
            </w:pPr>
            <w:r w:rsidRPr="00834C2C">
              <w:rPr>
                <w:rFonts w:ascii="Arial" w:hAnsi="Arial" w:cs="Arial"/>
                <w:sz w:val="20"/>
                <w:szCs w:val="20"/>
              </w:rPr>
              <w:t xml:space="preserve">   </w:t>
            </w:r>
            <w:proofErr w:type="spellStart"/>
            <w:r w:rsidRPr="00834C2C">
              <w:rPr>
                <w:rFonts w:ascii="Arial" w:hAnsi="Arial" w:cs="Arial"/>
                <w:sz w:val="20"/>
                <w:szCs w:val="20"/>
              </w:rPr>
              <w:t>Normopeso</w:t>
            </w:r>
            <w:proofErr w:type="spellEnd"/>
          </w:p>
          <w:p w14:paraId="299EE360" w14:textId="77777777" w:rsidR="00834C2C" w:rsidRPr="00834C2C" w:rsidRDefault="00834C2C" w:rsidP="00834C2C">
            <w:pPr>
              <w:spacing w:line="276" w:lineRule="auto"/>
              <w:contextualSpacing/>
              <w:rPr>
                <w:rFonts w:ascii="Arial" w:hAnsi="Arial" w:cs="Arial"/>
                <w:bCs/>
                <w:sz w:val="20"/>
                <w:szCs w:val="20"/>
              </w:rPr>
            </w:pPr>
            <w:r w:rsidRPr="00834C2C">
              <w:rPr>
                <w:rFonts w:ascii="Arial" w:hAnsi="Arial" w:cs="Arial"/>
                <w:sz w:val="20"/>
                <w:szCs w:val="20"/>
              </w:rPr>
              <w:t xml:space="preserve">   Sobrepeso</w:t>
            </w:r>
          </w:p>
          <w:p w14:paraId="4F85B0F1" w14:textId="77777777" w:rsidR="00834C2C" w:rsidRPr="00834C2C" w:rsidRDefault="00834C2C" w:rsidP="00834C2C">
            <w:pPr>
              <w:spacing w:line="276" w:lineRule="auto"/>
              <w:contextualSpacing/>
              <w:rPr>
                <w:rFonts w:ascii="Arial" w:hAnsi="Arial" w:cs="Arial"/>
                <w:b/>
                <w:sz w:val="20"/>
                <w:szCs w:val="20"/>
              </w:rPr>
            </w:pPr>
            <w:r w:rsidRPr="00834C2C">
              <w:rPr>
                <w:rFonts w:ascii="Arial" w:hAnsi="Arial" w:cs="Arial"/>
                <w:sz w:val="20"/>
                <w:szCs w:val="20"/>
              </w:rPr>
              <w:t xml:space="preserve">   Obesidad</w:t>
            </w:r>
          </w:p>
        </w:tc>
        <w:tc>
          <w:tcPr>
            <w:tcW w:w="5324" w:type="dxa"/>
          </w:tcPr>
          <w:p w14:paraId="56E1E9F0" w14:textId="77777777" w:rsidR="00834C2C" w:rsidRPr="00834C2C" w:rsidRDefault="00834C2C" w:rsidP="00834C2C">
            <w:pPr>
              <w:spacing w:line="276" w:lineRule="auto"/>
              <w:contextualSpacing/>
              <w:jc w:val="center"/>
              <w:rPr>
                <w:rFonts w:ascii="Arial" w:hAnsi="Arial" w:cs="Arial"/>
                <w:bCs/>
                <w:sz w:val="20"/>
                <w:szCs w:val="20"/>
              </w:rPr>
            </w:pPr>
          </w:p>
          <w:p w14:paraId="33D8749B" w14:textId="77777777" w:rsidR="00834C2C" w:rsidRPr="00834C2C" w:rsidRDefault="00834C2C" w:rsidP="00834C2C">
            <w:pPr>
              <w:spacing w:line="276" w:lineRule="auto"/>
              <w:contextualSpacing/>
              <w:jc w:val="center"/>
              <w:rPr>
                <w:rFonts w:ascii="Arial" w:hAnsi="Arial" w:cs="Arial"/>
                <w:bCs/>
                <w:sz w:val="20"/>
                <w:szCs w:val="20"/>
              </w:rPr>
            </w:pPr>
            <w:r w:rsidRPr="00834C2C">
              <w:rPr>
                <w:rFonts w:ascii="Arial" w:hAnsi="Arial" w:cs="Arial"/>
                <w:bCs/>
                <w:sz w:val="20"/>
                <w:szCs w:val="20"/>
              </w:rPr>
              <w:t>1 (1.4)</w:t>
            </w:r>
          </w:p>
          <w:p w14:paraId="11FE1EAD" w14:textId="77777777" w:rsidR="00834C2C" w:rsidRPr="00834C2C" w:rsidRDefault="00834C2C" w:rsidP="00834C2C">
            <w:pPr>
              <w:spacing w:line="276" w:lineRule="auto"/>
              <w:contextualSpacing/>
              <w:jc w:val="center"/>
              <w:rPr>
                <w:rFonts w:ascii="Arial" w:hAnsi="Arial" w:cs="Arial"/>
                <w:bCs/>
                <w:sz w:val="20"/>
                <w:szCs w:val="20"/>
              </w:rPr>
            </w:pPr>
            <w:r w:rsidRPr="00834C2C">
              <w:rPr>
                <w:rFonts w:ascii="Arial" w:hAnsi="Arial" w:cs="Arial"/>
                <w:bCs/>
                <w:sz w:val="20"/>
                <w:szCs w:val="20"/>
              </w:rPr>
              <w:t>20 (28.2)</w:t>
            </w:r>
          </w:p>
          <w:p w14:paraId="5CEB8772" w14:textId="77777777" w:rsidR="00834C2C" w:rsidRPr="00834C2C" w:rsidRDefault="00834C2C" w:rsidP="00834C2C">
            <w:pPr>
              <w:spacing w:line="276" w:lineRule="auto"/>
              <w:contextualSpacing/>
              <w:jc w:val="center"/>
              <w:rPr>
                <w:rFonts w:ascii="Arial" w:hAnsi="Arial" w:cs="Arial"/>
                <w:bCs/>
                <w:sz w:val="20"/>
                <w:szCs w:val="20"/>
              </w:rPr>
            </w:pPr>
            <w:r w:rsidRPr="00834C2C">
              <w:rPr>
                <w:rFonts w:ascii="Arial" w:hAnsi="Arial" w:cs="Arial"/>
                <w:bCs/>
                <w:sz w:val="20"/>
                <w:szCs w:val="20"/>
              </w:rPr>
              <w:t>45 (63.4)</w:t>
            </w:r>
          </w:p>
          <w:p w14:paraId="52B80DE2" w14:textId="77777777" w:rsidR="00834C2C" w:rsidRPr="00834C2C" w:rsidRDefault="00834C2C" w:rsidP="00834C2C">
            <w:pPr>
              <w:spacing w:line="276" w:lineRule="auto"/>
              <w:contextualSpacing/>
              <w:jc w:val="center"/>
              <w:rPr>
                <w:rFonts w:ascii="Arial" w:hAnsi="Arial" w:cs="Arial"/>
                <w:bCs/>
                <w:sz w:val="20"/>
                <w:szCs w:val="20"/>
              </w:rPr>
            </w:pPr>
            <w:r w:rsidRPr="00834C2C">
              <w:rPr>
                <w:rFonts w:ascii="Arial" w:hAnsi="Arial" w:cs="Arial"/>
                <w:bCs/>
                <w:sz w:val="20"/>
                <w:szCs w:val="20"/>
              </w:rPr>
              <w:t>5 (7)</w:t>
            </w:r>
          </w:p>
          <w:p w14:paraId="79F97F66" w14:textId="77777777" w:rsidR="00834C2C" w:rsidRPr="00834C2C" w:rsidRDefault="00834C2C" w:rsidP="00834C2C">
            <w:pPr>
              <w:spacing w:line="276" w:lineRule="auto"/>
              <w:contextualSpacing/>
              <w:jc w:val="center"/>
              <w:rPr>
                <w:rFonts w:ascii="Arial" w:hAnsi="Arial" w:cs="Arial"/>
                <w:bCs/>
                <w:sz w:val="20"/>
                <w:szCs w:val="20"/>
              </w:rPr>
            </w:pPr>
          </w:p>
        </w:tc>
      </w:tr>
      <w:tr w:rsidR="00834C2C" w:rsidRPr="00834C2C" w14:paraId="73B3AB4D" w14:textId="77777777" w:rsidTr="00834C2C">
        <w:tc>
          <w:tcPr>
            <w:tcW w:w="3230" w:type="dxa"/>
            <w:tcBorders>
              <w:bottom w:val="single" w:sz="4" w:space="0" w:color="auto"/>
            </w:tcBorders>
          </w:tcPr>
          <w:p w14:paraId="5EF4FC11" w14:textId="77777777" w:rsidR="00834C2C" w:rsidRPr="00834C2C" w:rsidRDefault="00834C2C" w:rsidP="00834C2C">
            <w:pPr>
              <w:spacing w:line="276" w:lineRule="auto"/>
              <w:contextualSpacing/>
              <w:rPr>
                <w:rFonts w:ascii="Arial" w:hAnsi="Arial" w:cs="Arial"/>
                <w:b/>
                <w:bCs/>
                <w:sz w:val="20"/>
                <w:szCs w:val="20"/>
              </w:rPr>
            </w:pPr>
            <w:r w:rsidRPr="00834C2C">
              <w:rPr>
                <w:rFonts w:ascii="Arial" w:hAnsi="Arial" w:cs="Arial"/>
                <w:sz w:val="20"/>
                <w:szCs w:val="20"/>
              </w:rPr>
              <w:t>AF pregestacional</w:t>
            </w:r>
          </w:p>
          <w:p w14:paraId="77770F62" w14:textId="77777777" w:rsidR="00834C2C" w:rsidRPr="00834C2C" w:rsidRDefault="00834C2C" w:rsidP="00834C2C">
            <w:pPr>
              <w:spacing w:line="276" w:lineRule="auto"/>
              <w:contextualSpacing/>
              <w:rPr>
                <w:rFonts w:ascii="Arial" w:hAnsi="Arial" w:cs="Arial"/>
                <w:bCs/>
                <w:sz w:val="20"/>
                <w:szCs w:val="20"/>
              </w:rPr>
            </w:pPr>
          </w:p>
        </w:tc>
        <w:tc>
          <w:tcPr>
            <w:tcW w:w="5324" w:type="dxa"/>
            <w:tcBorders>
              <w:bottom w:val="single" w:sz="4" w:space="0" w:color="auto"/>
            </w:tcBorders>
          </w:tcPr>
          <w:p w14:paraId="2D96226E" w14:textId="77777777" w:rsidR="00834C2C" w:rsidRPr="00834C2C" w:rsidRDefault="00834C2C" w:rsidP="00834C2C">
            <w:pPr>
              <w:spacing w:line="276" w:lineRule="auto"/>
              <w:contextualSpacing/>
              <w:jc w:val="center"/>
              <w:rPr>
                <w:rFonts w:ascii="Arial" w:hAnsi="Arial" w:cs="Arial"/>
                <w:bCs/>
                <w:sz w:val="20"/>
                <w:szCs w:val="20"/>
              </w:rPr>
            </w:pPr>
            <w:r w:rsidRPr="00834C2C">
              <w:rPr>
                <w:rFonts w:ascii="Arial" w:hAnsi="Arial" w:cs="Arial"/>
                <w:bCs/>
                <w:sz w:val="20"/>
                <w:szCs w:val="20"/>
              </w:rPr>
              <w:t>14 (19.72%)</w:t>
            </w:r>
          </w:p>
        </w:tc>
      </w:tr>
      <w:tr w:rsidR="00834C2C" w:rsidRPr="00834C2C" w14:paraId="08C733D0" w14:textId="77777777" w:rsidTr="00834C2C">
        <w:tc>
          <w:tcPr>
            <w:tcW w:w="8554" w:type="dxa"/>
            <w:gridSpan w:val="2"/>
            <w:tcBorders>
              <w:top w:val="single" w:sz="4" w:space="0" w:color="auto"/>
              <w:bottom w:val="single" w:sz="4" w:space="0" w:color="auto"/>
            </w:tcBorders>
          </w:tcPr>
          <w:p w14:paraId="4EBFA4E7" w14:textId="77777777" w:rsidR="00834C2C" w:rsidRPr="00834C2C" w:rsidRDefault="00834C2C" w:rsidP="00834C2C">
            <w:pPr>
              <w:pStyle w:val="Default"/>
              <w:spacing w:line="276" w:lineRule="auto"/>
              <w:rPr>
                <w:sz w:val="20"/>
                <w:szCs w:val="20"/>
              </w:rPr>
            </w:pPr>
            <w:r w:rsidRPr="00834C2C">
              <w:rPr>
                <w:sz w:val="20"/>
                <w:szCs w:val="20"/>
              </w:rPr>
              <w:t xml:space="preserve">Datos presentados en frecuencia absoluta (%) o P50 (P25-P75), según corresponda. </w:t>
            </w:r>
          </w:p>
          <w:p w14:paraId="29261C8B" w14:textId="77777777" w:rsidR="00834C2C" w:rsidRPr="00834C2C" w:rsidRDefault="00834C2C" w:rsidP="00834C2C">
            <w:pPr>
              <w:spacing w:line="276" w:lineRule="auto"/>
              <w:contextualSpacing/>
              <w:rPr>
                <w:rFonts w:ascii="Arial" w:hAnsi="Arial" w:cs="Arial"/>
                <w:sz w:val="20"/>
                <w:szCs w:val="20"/>
              </w:rPr>
            </w:pPr>
            <w:r w:rsidRPr="00834C2C">
              <w:rPr>
                <w:rFonts w:ascii="Arial" w:hAnsi="Arial" w:cs="Arial"/>
                <w:sz w:val="20"/>
                <w:szCs w:val="20"/>
              </w:rPr>
              <w:t>AF = Actividad física</w:t>
            </w:r>
          </w:p>
          <w:p w14:paraId="3621C62E" w14:textId="77777777" w:rsidR="00834C2C" w:rsidRPr="00834C2C" w:rsidRDefault="00834C2C" w:rsidP="00834C2C">
            <w:pPr>
              <w:spacing w:line="276" w:lineRule="auto"/>
              <w:contextualSpacing/>
              <w:rPr>
                <w:rFonts w:ascii="Arial" w:hAnsi="Arial" w:cs="Arial"/>
                <w:sz w:val="20"/>
                <w:szCs w:val="20"/>
              </w:rPr>
            </w:pPr>
            <w:r w:rsidRPr="00834C2C">
              <w:rPr>
                <w:rFonts w:ascii="Arial" w:hAnsi="Arial" w:cs="Arial"/>
                <w:sz w:val="20"/>
                <w:szCs w:val="20"/>
              </w:rPr>
              <w:t xml:space="preserve">Se entiende AF pre-gestacional como actividad y/o ejercicio realizado en el dominio tiempo libre. </w:t>
            </w:r>
          </w:p>
          <w:p w14:paraId="48BCA9B4" w14:textId="77777777" w:rsidR="00834C2C" w:rsidRPr="00834C2C" w:rsidRDefault="00834C2C" w:rsidP="00834C2C">
            <w:pPr>
              <w:spacing w:line="276" w:lineRule="auto"/>
              <w:contextualSpacing/>
              <w:rPr>
                <w:rFonts w:ascii="Arial" w:hAnsi="Arial" w:cs="Arial"/>
                <w:sz w:val="20"/>
                <w:szCs w:val="20"/>
              </w:rPr>
            </w:pPr>
            <w:r w:rsidRPr="00834C2C">
              <w:rPr>
                <w:rFonts w:ascii="Arial" w:hAnsi="Arial" w:cs="Arial"/>
                <w:sz w:val="20"/>
                <w:szCs w:val="20"/>
              </w:rPr>
              <w:t xml:space="preserve">Se entiende por años de estudios como años de estudio cursados y aprobados.  </w:t>
            </w:r>
          </w:p>
        </w:tc>
      </w:tr>
      <w:bookmarkEnd w:id="15"/>
    </w:tbl>
    <w:p w14:paraId="0A49762E" w14:textId="3F47731D" w:rsidR="00E65B27" w:rsidRPr="00D93FCC" w:rsidRDefault="00E65B27" w:rsidP="00834C2C">
      <w:pPr>
        <w:tabs>
          <w:tab w:val="left" w:pos="6615"/>
        </w:tabs>
        <w:spacing w:line="480" w:lineRule="auto"/>
        <w:rPr>
          <w:rFonts w:ascii="Arial" w:hAnsi="Arial" w:cs="Arial"/>
          <w:sz w:val="23"/>
          <w:szCs w:val="23"/>
        </w:rPr>
      </w:pPr>
    </w:p>
    <w:p w14:paraId="39DB97E5" w14:textId="77777777" w:rsidR="0085235A" w:rsidRPr="00D93FCC" w:rsidRDefault="0085235A" w:rsidP="00834C2C">
      <w:pPr>
        <w:spacing w:line="480" w:lineRule="auto"/>
        <w:rPr>
          <w:rFonts w:ascii="Arial" w:hAnsi="Arial" w:cs="Arial"/>
        </w:rPr>
      </w:pPr>
    </w:p>
    <w:p w14:paraId="3CC45DA4" w14:textId="77777777" w:rsidR="004F4751" w:rsidRPr="00D93FCC" w:rsidRDefault="004F4751" w:rsidP="00834C2C">
      <w:pPr>
        <w:spacing w:line="480" w:lineRule="auto"/>
        <w:rPr>
          <w:rFonts w:ascii="Arial" w:hAnsi="Arial" w:cs="Arial"/>
          <w:sz w:val="24"/>
          <w:szCs w:val="24"/>
        </w:rPr>
      </w:pPr>
    </w:p>
    <w:p w14:paraId="2DB23BC9" w14:textId="77777777" w:rsidR="00115391" w:rsidRDefault="00115391" w:rsidP="00834C2C">
      <w:pPr>
        <w:spacing w:line="480" w:lineRule="auto"/>
        <w:rPr>
          <w:rFonts w:ascii="Arial" w:hAnsi="Arial" w:cs="Arial"/>
          <w:sz w:val="24"/>
          <w:szCs w:val="24"/>
        </w:rPr>
      </w:pPr>
    </w:p>
    <w:p w14:paraId="00CB8935" w14:textId="5C546BA3" w:rsidR="0085235A" w:rsidRPr="00D93FCC" w:rsidRDefault="0085235A" w:rsidP="00834C2C">
      <w:pPr>
        <w:spacing w:line="480" w:lineRule="auto"/>
        <w:rPr>
          <w:rFonts w:ascii="Arial" w:hAnsi="Arial" w:cs="Arial"/>
          <w:sz w:val="24"/>
          <w:szCs w:val="24"/>
        </w:rPr>
      </w:pPr>
      <w:r w:rsidRPr="00D93FCC">
        <w:rPr>
          <w:rFonts w:ascii="Arial" w:hAnsi="Arial" w:cs="Arial"/>
          <w:sz w:val="24"/>
          <w:szCs w:val="24"/>
        </w:rPr>
        <w:t>Figura 2. Etapa de cambio de las mujeres embarazadas del estudio. (n=71)</w:t>
      </w:r>
    </w:p>
    <w:p w14:paraId="1B5B6A2F" w14:textId="77777777" w:rsidR="0085235A" w:rsidRPr="00D93FCC" w:rsidRDefault="0085235A" w:rsidP="00834C2C">
      <w:pPr>
        <w:spacing w:line="480" w:lineRule="auto"/>
        <w:rPr>
          <w:rFonts w:ascii="Arial" w:hAnsi="Arial" w:cs="Arial"/>
          <w:sz w:val="24"/>
          <w:szCs w:val="24"/>
        </w:rPr>
      </w:pPr>
      <w:r w:rsidRPr="00D93FCC">
        <w:rPr>
          <w:rFonts w:ascii="Arial" w:hAnsi="Arial" w:cs="Arial"/>
          <w:noProof/>
          <w:sz w:val="24"/>
          <w:szCs w:val="24"/>
          <w:shd w:val="clear" w:color="auto" w:fill="FFFFFF" w:themeFill="background1"/>
          <w:lang w:eastAsia="es-ES_tradnl"/>
        </w:rPr>
        <w:drawing>
          <wp:inline distT="0" distB="0" distL="0" distR="0" wp14:anchorId="252CA208" wp14:editId="1CE08CD0">
            <wp:extent cx="5486400" cy="3174521"/>
            <wp:effectExtent l="0" t="0" r="0" b="6985"/>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Pr="00D93FCC">
        <w:rPr>
          <w:rFonts w:ascii="Arial" w:hAnsi="Arial" w:cs="Arial"/>
          <w:sz w:val="24"/>
          <w:szCs w:val="24"/>
        </w:rPr>
        <w:t xml:space="preserve">  </w:t>
      </w:r>
    </w:p>
    <w:p w14:paraId="1D053BD5" w14:textId="77777777" w:rsidR="0085235A" w:rsidRPr="00D93FCC" w:rsidRDefault="0085235A" w:rsidP="00834C2C">
      <w:pPr>
        <w:spacing w:line="480" w:lineRule="auto"/>
        <w:rPr>
          <w:rFonts w:ascii="Arial" w:hAnsi="Arial" w:cs="Arial"/>
          <w:sz w:val="24"/>
          <w:szCs w:val="24"/>
        </w:rPr>
      </w:pPr>
    </w:p>
    <w:p w14:paraId="4834819E" w14:textId="77777777" w:rsidR="0085235A" w:rsidRPr="00D93FCC" w:rsidRDefault="0085235A" w:rsidP="00834C2C">
      <w:pPr>
        <w:spacing w:line="480" w:lineRule="auto"/>
        <w:rPr>
          <w:rFonts w:ascii="Arial" w:hAnsi="Arial" w:cs="Arial"/>
          <w:sz w:val="24"/>
          <w:szCs w:val="24"/>
        </w:rPr>
      </w:pPr>
    </w:p>
    <w:p w14:paraId="215D67D6" w14:textId="77777777" w:rsidR="0085235A" w:rsidRPr="00D93FCC" w:rsidRDefault="0085235A" w:rsidP="00834C2C">
      <w:pPr>
        <w:spacing w:line="480" w:lineRule="auto"/>
        <w:rPr>
          <w:rFonts w:ascii="Arial" w:hAnsi="Arial" w:cs="Arial"/>
          <w:sz w:val="24"/>
          <w:szCs w:val="24"/>
        </w:rPr>
      </w:pPr>
    </w:p>
    <w:p w14:paraId="176543A1" w14:textId="77777777" w:rsidR="0085235A" w:rsidRPr="00D93FCC" w:rsidRDefault="0085235A" w:rsidP="00834C2C">
      <w:pPr>
        <w:spacing w:line="480" w:lineRule="auto"/>
        <w:rPr>
          <w:rFonts w:ascii="Arial" w:hAnsi="Arial" w:cs="Arial"/>
          <w:sz w:val="24"/>
          <w:szCs w:val="24"/>
        </w:rPr>
      </w:pPr>
    </w:p>
    <w:p w14:paraId="22E02486" w14:textId="77777777" w:rsidR="0085235A" w:rsidRPr="00D93FCC" w:rsidRDefault="0085235A" w:rsidP="00834C2C">
      <w:pPr>
        <w:spacing w:line="480" w:lineRule="auto"/>
        <w:rPr>
          <w:rFonts w:ascii="Arial" w:hAnsi="Arial" w:cs="Arial"/>
          <w:sz w:val="24"/>
          <w:szCs w:val="24"/>
        </w:rPr>
      </w:pPr>
    </w:p>
    <w:p w14:paraId="0BE5E287" w14:textId="77777777" w:rsidR="0085235A" w:rsidRPr="00D93FCC" w:rsidRDefault="0085235A" w:rsidP="00834C2C">
      <w:pPr>
        <w:spacing w:line="480" w:lineRule="auto"/>
        <w:rPr>
          <w:rFonts w:ascii="Arial" w:hAnsi="Arial" w:cs="Arial"/>
          <w:sz w:val="24"/>
          <w:szCs w:val="24"/>
        </w:rPr>
      </w:pPr>
    </w:p>
    <w:p w14:paraId="0D301137" w14:textId="77777777" w:rsidR="0085235A" w:rsidRPr="00D93FCC" w:rsidRDefault="0085235A" w:rsidP="00834C2C">
      <w:pPr>
        <w:spacing w:line="480" w:lineRule="auto"/>
        <w:rPr>
          <w:rFonts w:ascii="Arial" w:hAnsi="Arial" w:cs="Arial"/>
          <w:sz w:val="24"/>
          <w:szCs w:val="24"/>
        </w:rPr>
      </w:pPr>
    </w:p>
    <w:p w14:paraId="081118FD" w14:textId="77777777" w:rsidR="0085235A" w:rsidRPr="00D93FCC" w:rsidRDefault="0085235A" w:rsidP="00834C2C">
      <w:pPr>
        <w:spacing w:line="480" w:lineRule="auto"/>
        <w:rPr>
          <w:rFonts w:ascii="Arial" w:hAnsi="Arial" w:cs="Arial"/>
          <w:sz w:val="24"/>
          <w:szCs w:val="24"/>
        </w:rPr>
      </w:pPr>
    </w:p>
    <w:p w14:paraId="12F8699F" w14:textId="77777777" w:rsidR="0085235A" w:rsidRPr="00D93FCC" w:rsidRDefault="0085235A" w:rsidP="00834C2C">
      <w:pPr>
        <w:spacing w:line="480" w:lineRule="auto"/>
        <w:rPr>
          <w:rFonts w:ascii="Arial" w:hAnsi="Arial" w:cs="Arial"/>
          <w:sz w:val="24"/>
          <w:szCs w:val="24"/>
        </w:rPr>
      </w:pPr>
    </w:p>
    <w:p w14:paraId="5EF8A5B8" w14:textId="77777777" w:rsidR="0085235A" w:rsidRPr="00D93FCC" w:rsidRDefault="0085235A" w:rsidP="00834C2C">
      <w:pPr>
        <w:spacing w:line="480" w:lineRule="auto"/>
        <w:rPr>
          <w:rFonts w:ascii="Arial" w:hAnsi="Arial" w:cs="Arial"/>
          <w:sz w:val="24"/>
          <w:szCs w:val="24"/>
        </w:rPr>
      </w:pPr>
    </w:p>
    <w:p w14:paraId="03FA5D16" w14:textId="77777777" w:rsidR="0085235A" w:rsidRPr="00D93FCC" w:rsidRDefault="0085235A" w:rsidP="00834C2C">
      <w:pPr>
        <w:spacing w:line="480" w:lineRule="auto"/>
        <w:rPr>
          <w:rFonts w:ascii="Arial" w:hAnsi="Arial" w:cs="Arial"/>
          <w:sz w:val="24"/>
          <w:szCs w:val="24"/>
        </w:rPr>
      </w:pPr>
    </w:p>
    <w:p w14:paraId="039E48D0" w14:textId="0DA6F4B3" w:rsidR="0085235A" w:rsidRPr="00D93FCC" w:rsidRDefault="0085235A" w:rsidP="00834C2C">
      <w:pPr>
        <w:spacing w:line="480" w:lineRule="auto"/>
        <w:rPr>
          <w:rFonts w:ascii="Arial" w:hAnsi="Arial" w:cs="Arial"/>
          <w:bCs/>
          <w:sz w:val="24"/>
          <w:szCs w:val="24"/>
        </w:rPr>
      </w:pPr>
      <w:bookmarkStart w:id="16" w:name="_Hlk37957564"/>
      <w:r w:rsidRPr="00D93FCC">
        <w:rPr>
          <w:rFonts w:ascii="Arial" w:hAnsi="Arial" w:cs="Arial"/>
          <w:bCs/>
          <w:sz w:val="24"/>
          <w:szCs w:val="24"/>
        </w:rPr>
        <w:t xml:space="preserve">Tabla </w:t>
      </w:r>
      <w:r w:rsidR="00CD5CC6" w:rsidRPr="00D93FCC">
        <w:rPr>
          <w:rFonts w:ascii="Arial" w:hAnsi="Arial" w:cs="Arial"/>
          <w:bCs/>
          <w:sz w:val="24"/>
          <w:szCs w:val="24"/>
        </w:rPr>
        <w:t>2</w:t>
      </w:r>
      <w:r w:rsidRPr="00D93FCC">
        <w:rPr>
          <w:rFonts w:ascii="Arial" w:hAnsi="Arial" w:cs="Arial"/>
          <w:bCs/>
          <w:sz w:val="24"/>
          <w:szCs w:val="24"/>
        </w:rPr>
        <w:t xml:space="preserve">: Asociación de variables sociodemográficas y de salud según etapas de </w:t>
      </w:r>
      <w:proofErr w:type="spellStart"/>
      <w:r w:rsidRPr="00D93FCC">
        <w:rPr>
          <w:rFonts w:ascii="Arial" w:hAnsi="Arial" w:cs="Arial"/>
          <w:bCs/>
          <w:sz w:val="24"/>
          <w:szCs w:val="24"/>
        </w:rPr>
        <w:t>pre-acción</w:t>
      </w:r>
      <w:proofErr w:type="spellEnd"/>
      <w:r w:rsidRPr="00D93FCC">
        <w:rPr>
          <w:rFonts w:ascii="Arial" w:hAnsi="Arial" w:cs="Arial"/>
          <w:bCs/>
          <w:sz w:val="24"/>
          <w:szCs w:val="24"/>
        </w:rPr>
        <w:t xml:space="preserve"> y </w:t>
      </w:r>
      <w:proofErr w:type="spellStart"/>
      <w:r w:rsidRPr="00D93FCC">
        <w:rPr>
          <w:rFonts w:ascii="Arial" w:hAnsi="Arial" w:cs="Arial"/>
          <w:bCs/>
          <w:sz w:val="24"/>
          <w:szCs w:val="24"/>
        </w:rPr>
        <w:t>post-acción</w:t>
      </w:r>
      <w:proofErr w:type="spellEnd"/>
      <w:r w:rsidRPr="00D93FCC">
        <w:rPr>
          <w:rFonts w:ascii="Arial" w:hAnsi="Arial" w:cs="Arial"/>
          <w:bCs/>
          <w:sz w:val="24"/>
          <w:szCs w:val="24"/>
        </w:rPr>
        <w:t xml:space="preserve"> del MTT (n=71)</w:t>
      </w:r>
    </w:p>
    <w:p w14:paraId="6A5BFFB1" w14:textId="77777777" w:rsidR="0085235A" w:rsidRPr="00D93FCC" w:rsidRDefault="0085235A" w:rsidP="00834C2C">
      <w:pPr>
        <w:spacing w:line="480" w:lineRule="auto"/>
        <w:rPr>
          <w:rFonts w:ascii="Arial" w:hAnsi="Arial" w:cs="Arial"/>
          <w:sz w:val="24"/>
          <w:szCs w:val="24"/>
        </w:rPr>
      </w:pPr>
    </w:p>
    <w:tbl>
      <w:tblPr>
        <w:tblStyle w:val="TableNormal1"/>
        <w:tblW w:w="0" w:type="auto"/>
        <w:tblInd w:w="5" w:type="dxa"/>
        <w:tblLook w:val="04A0" w:firstRow="1" w:lastRow="0" w:firstColumn="1" w:lastColumn="0" w:noHBand="0" w:noVBand="1"/>
      </w:tblPr>
      <w:tblGrid>
        <w:gridCol w:w="1949"/>
        <w:gridCol w:w="1507"/>
        <w:gridCol w:w="1909"/>
        <w:gridCol w:w="1362"/>
        <w:gridCol w:w="1822"/>
      </w:tblGrid>
      <w:tr w:rsidR="0085235A" w:rsidRPr="00D93FCC" w14:paraId="4CC5A987" w14:textId="77777777" w:rsidTr="0085235A">
        <w:tc>
          <w:tcPr>
            <w:tcW w:w="1980" w:type="dxa"/>
            <w:tcBorders>
              <w:top w:val="single" w:sz="4" w:space="0" w:color="auto"/>
              <w:bottom w:val="single" w:sz="4" w:space="0" w:color="auto"/>
            </w:tcBorders>
          </w:tcPr>
          <w:p w14:paraId="666D28FA" w14:textId="77777777" w:rsidR="0085235A" w:rsidRPr="00D93FCC" w:rsidRDefault="0085235A" w:rsidP="00834C2C">
            <w:pPr>
              <w:spacing w:line="276" w:lineRule="auto"/>
              <w:contextualSpacing/>
              <w:rPr>
                <w:rFonts w:ascii="Arial" w:hAnsi="Arial" w:cs="Arial"/>
                <w:bCs/>
              </w:rPr>
            </w:pPr>
          </w:p>
        </w:tc>
        <w:tc>
          <w:tcPr>
            <w:tcW w:w="1559" w:type="dxa"/>
            <w:tcBorders>
              <w:top w:val="single" w:sz="4" w:space="0" w:color="auto"/>
              <w:bottom w:val="single" w:sz="4" w:space="0" w:color="auto"/>
            </w:tcBorders>
          </w:tcPr>
          <w:p w14:paraId="04C9EC72" w14:textId="77777777" w:rsidR="0085235A" w:rsidRPr="00D93FCC" w:rsidRDefault="0085235A" w:rsidP="00834C2C">
            <w:pPr>
              <w:spacing w:line="276" w:lineRule="auto"/>
              <w:contextualSpacing/>
              <w:jc w:val="center"/>
              <w:rPr>
                <w:rFonts w:ascii="Arial" w:hAnsi="Arial" w:cs="Arial"/>
                <w:bCs/>
              </w:rPr>
            </w:pPr>
            <w:proofErr w:type="spellStart"/>
            <w:r w:rsidRPr="00D93FCC">
              <w:rPr>
                <w:rFonts w:ascii="Arial" w:hAnsi="Arial" w:cs="Arial"/>
                <w:bCs/>
              </w:rPr>
              <w:t>Pre-acción</w:t>
            </w:r>
            <w:proofErr w:type="spellEnd"/>
          </w:p>
          <w:p w14:paraId="51807AEC" w14:textId="77777777" w:rsidR="0085235A" w:rsidRPr="00D93FCC" w:rsidRDefault="0085235A" w:rsidP="00834C2C">
            <w:pPr>
              <w:spacing w:line="276" w:lineRule="auto"/>
              <w:contextualSpacing/>
              <w:jc w:val="center"/>
              <w:rPr>
                <w:rFonts w:ascii="Arial" w:hAnsi="Arial" w:cs="Arial"/>
                <w:bCs/>
              </w:rPr>
            </w:pPr>
            <w:r w:rsidRPr="00D93FCC">
              <w:rPr>
                <w:rFonts w:ascii="Arial" w:hAnsi="Arial" w:cs="Arial"/>
                <w:bCs/>
              </w:rPr>
              <w:t>(PC – C – P)</w:t>
            </w:r>
          </w:p>
        </w:tc>
        <w:tc>
          <w:tcPr>
            <w:tcW w:w="1985" w:type="dxa"/>
            <w:tcBorders>
              <w:top w:val="single" w:sz="4" w:space="0" w:color="auto"/>
              <w:bottom w:val="single" w:sz="4" w:space="0" w:color="auto"/>
            </w:tcBorders>
          </w:tcPr>
          <w:p w14:paraId="48F8A1B3" w14:textId="77777777" w:rsidR="0085235A" w:rsidRPr="00D93FCC" w:rsidRDefault="0085235A" w:rsidP="00834C2C">
            <w:pPr>
              <w:spacing w:line="276" w:lineRule="auto"/>
              <w:contextualSpacing/>
              <w:jc w:val="center"/>
              <w:rPr>
                <w:rFonts w:ascii="Arial" w:hAnsi="Arial" w:cs="Arial"/>
                <w:bCs/>
              </w:rPr>
            </w:pPr>
            <w:r w:rsidRPr="00D93FCC">
              <w:rPr>
                <w:rFonts w:ascii="Arial" w:hAnsi="Arial" w:cs="Arial"/>
                <w:bCs/>
              </w:rPr>
              <w:t>Post-acción</w:t>
            </w:r>
          </w:p>
          <w:p w14:paraId="0560346F" w14:textId="77777777" w:rsidR="0085235A" w:rsidRPr="00D93FCC" w:rsidRDefault="0085235A" w:rsidP="00834C2C">
            <w:pPr>
              <w:spacing w:line="276" w:lineRule="auto"/>
              <w:contextualSpacing/>
              <w:jc w:val="center"/>
              <w:rPr>
                <w:rFonts w:ascii="Arial" w:hAnsi="Arial" w:cs="Arial"/>
                <w:bCs/>
              </w:rPr>
            </w:pPr>
            <w:r w:rsidRPr="00D93FCC">
              <w:rPr>
                <w:rFonts w:ascii="Arial" w:hAnsi="Arial" w:cs="Arial"/>
                <w:bCs/>
              </w:rPr>
              <w:t>(A – M)</w:t>
            </w:r>
          </w:p>
        </w:tc>
        <w:tc>
          <w:tcPr>
            <w:tcW w:w="1417" w:type="dxa"/>
            <w:tcBorders>
              <w:top w:val="single" w:sz="4" w:space="0" w:color="auto"/>
              <w:bottom w:val="single" w:sz="4" w:space="0" w:color="auto"/>
            </w:tcBorders>
          </w:tcPr>
          <w:p w14:paraId="56C84916" w14:textId="77777777" w:rsidR="0085235A" w:rsidRPr="00D93FCC" w:rsidRDefault="0085235A" w:rsidP="00834C2C">
            <w:pPr>
              <w:spacing w:line="276" w:lineRule="auto"/>
              <w:contextualSpacing/>
              <w:jc w:val="center"/>
              <w:rPr>
                <w:rFonts w:ascii="Arial" w:hAnsi="Arial" w:cs="Arial"/>
                <w:bCs/>
              </w:rPr>
            </w:pPr>
            <w:r w:rsidRPr="00D93FCC">
              <w:rPr>
                <w:rFonts w:ascii="Arial" w:hAnsi="Arial" w:cs="Arial"/>
                <w:bCs/>
              </w:rPr>
              <w:t>Chi</w:t>
            </w:r>
            <w:r w:rsidRPr="00D93FCC">
              <w:rPr>
                <w:rFonts w:ascii="Arial" w:hAnsi="Arial" w:cs="Arial"/>
                <w:bCs/>
                <w:vertAlign w:val="superscript"/>
              </w:rPr>
              <w:t>2</w:t>
            </w:r>
          </w:p>
        </w:tc>
        <w:tc>
          <w:tcPr>
            <w:tcW w:w="1892" w:type="dxa"/>
            <w:tcBorders>
              <w:top w:val="single" w:sz="4" w:space="0" w:color="auto"/>
              <w:bottom w:val="single" w:sz="4" w:space="0" w:color="auto"/>
            </w:tcBorders>
          </w:tcPr>
          <w:p w14:paraId="5CA8A4C3" w14:textId="77777777" w:rsidR="0085235A" w:rsidRPr="00D93FCC" w:rsidRDefault="0085235A" w:rsidP="00834C2C">
            <w:pPr>
              <w:spacing w:line="276" w:lineRule="auto"/>
              <w:contextualSpacing/>
              <w:jc w:val="center"/>
              <w:rPr>
                <w:rFonts w:ascii="Arial" w:hAnsi="Arial" w:cs="Arial"/>
                <w:bCs/>
              </w:rPr>
            </w:pPr>
            <w:r w:rsidRPr="00D93FCC">
              <w:rPr>
                <w:rFonts w:ascii="Arial" w:hAnsi="Arial" w:cs="Arial"/>
                <w:bCs/>
              </w:rPr>
              <w:t>p</w:t>
            </w:r>
          </w:p>
        </w:tc>
      </w:tr>
      <w:tr w:rsidR="0085235A" w:rsidRPr="00D93FCC" w14:paraId="1F8625C6" w14:textId="77777777" w:rsidTr="0085235A">
        <w:tc>
          <w:tcPr>
            <w:tcW w:w="1980" w:type="dxa"/>
            <w:tcBorders>
              <w:top w:val="single" w:sz="4" w:space="0" w:color="auto"/>
            </w:tcBorders>
          </w:tcPr>
          <w:p w14:paraId="56056DF8" w14:textId="77777777" w:rsidR="0085235A" w:rsidRPr="00D93FCC" w:rsidRDefault="0085235A" w:rsidP="00834C2C">
            <w:pPr>
              <w:spacing w:line="276" w:lineRule="auto"/>
              <w:contextualSpacing/>
              <w:rPr>
                <w:rFonts w:ascii="Arial" w:hAnsi="Arial" w:cs="Arial"/>
                <w:bCs/>
              </w:rPr>
            </w:pPr>
            <w:r w:rsidRPr="00D93FCC">
              <w:rPr>
                <w:rFonts w:ascii="Arial" w:hAnsi="Arial" w:cs="Arial"/>
                <w:bCs/>
              </w:rPr>
              <w:t xml:space="preserve">Estatus Marital </w:t>
            </w:r>
          </w:p>
          <w:p w14:paraId="29589957" w14:textId="77777777" w:rsidR="0085235A" w:rsidRPr="00D93FCC" w:rsidRDefault="0085235A" w:rsidP="00834C2C">
            <w:pPr>
              <w:spacing w:line="276" w:lineRule="auto"/>
              <w:contextualSpacing/>
              <w:rPr>
                <w:rFonts w:ascii="Arial" w:hAnsi="Arial" w:cs="Arial"/>
                <w:bCs/>
              </w:rPr>
            </w:pPr>
            <w:r w:rsidRPr="00D93FCC">
              <w:rPr>
                <w:rFonts w:ascii="Arial" w:hAnsi="Arial" w:cs="Arial"/>
                <w:bCs/>
              </w:rPr>
              <w:t xml:space="preserve">   Casada/en pareja</w:t>
            </w:r>
          </w:p>
        </w:tc>
        <w:tc>
          <w:tcPr>
            <w:tcW w:w="1559" w:type="dxa"/>
            <w:tcBorders>
              <w:top w:val="single" w:sz="4" w:space="0" w:color="auto"/>
            </w:tcBorders>
          </w:tcPr>
          <w:p w14:paraId="46FF54B4" w14:textId="77777777" w:rsidR="0085235A" w:rsidRPr="00D93FCC" w:rsidRDefault="0085235A" w:rsidP="00834C2C">
            <w:pPr>
              <w:spacing w:line="276" w:lineRule="auto"/>
              <w:contextualSpacing/>
              <w:jc w:val="center"/>
              <w:rPr>
                <w:rFonts w:ascii="Arial" w:hAnsi="Arial" w:cs="Arial"/>
                <w:bCs/>
              </w:rPr>
            </w:pPr>
          </w:p>
          <w:p w14:paraId="4C615CC6" w14:textId="77777777" w:rsidR="0085235A" w:rsidRPr="00D93FCC" w:rsidRDefault="0085235A" w:rsidP="00834C2C">
            <w:pPr>
              <w:spacing w:line="276" w:lineRule="auto"/>
              <w:contextualSpacing/>
              <w:jc w:val="center"/>
              <w:rPr>
                <w:rFonts w:ascii="Arial" w:hAnsi="Arial" w:cs="Arial"/>
                <w:bCs/>
              </w:rPr>
            </w:pPr>
            <w:r w:rsidRPr="00D93FCC">
              <w:rPr>
                <w:rFonts w:ascii="Arial" w:hAnsi="Arial" w:cs="Arial"/>
                <w:bCs/>
              </w:rPr>
              <w:t>41 (73.2)</w:t>
            </w:r>
          </w:p>
        </w:tc>
        <w:tc>
          <w:tcPr>
            <w:tcW w:w="1985" w:type="dxa"/>
            <w:tcBorders>
              <w:top w:val="single" w:sz="4" w:space="0" w:color="auto"/>
            </w:tcBorders>
          </w:tcPr>
          <w:p w14:paraId="4E30FA89" w14:textId="77777777" w:rsidR="0085235A" w:rsidRPr="00D93FCC" w:rsidRDefault="0085235A" w:rsidP="00834C2C">
            <w:pPr>
              <w:spacing w:line="276" w:lineRule="auto"/>
              <w:contextualSpacing/>
              <w:jc w:val="center"/>
              <w:rPr>
                <w:rFonts w:ascii="Arial" w:hAnsi="Arial" w:cs="Arial"/>
                <w:bCs/>
              </w:rPr>
            </w:pPr>
          </w:p>
          <w:p w14:paraId="4808351B" w14:textId="77777777" w:rsidR="0085235A" w:rsidRPr="00D93FCC" w:rsidRDefault="0085235A" w:rsidP="00834C2C">
            <w:pPr>
              <w:spacing w:line="276" w:lineRule="auto"/>
              <w:contextualSpacing/>
              <w:jc w:val="center"/>
              <w:rPr>
                <w:rFonts w:ascii="Arial" w:hAnsi="Arial" w:cs="Arial"/>
                <w:bCs/>
              </w:rPr>
            </w:pPr>
            <w:r w:rsidRPr="00D93FCC">
              <w:rPr>
                <w:rFonts w:ascii="Arial" w:hAnsi="Arial" w:cs="Arial"/>
                <w:bCs/>
              </w:rPr>
              <w:t>6 (40)</w:t>
            </w:r>
          </w:p>
        </w:tc>
        <w:tc>
          <w:tcPr>
            <w:tcW w:w="1417" w:type="dxa"/>
            <w:tcBorders>
              <w:top w:val="single" w:sz="4" w:space="0" w:color="auto"/>
            </w:tcBorders>
          </w:tcPr>
          <w:p w14:paraId="7DEA36C1" w14:textId="77777777" w:rsidR="0085235A" w:rsidRPr="00D93FCC" w:rsidRDefault="0085235A" w:rsidP="00834C2C">
            <w:pPr>
              <w:spacing w:line="276" w:lineRule="auto"/>
              <w:contextualSpacing/>
              <w:jc w:val="center"/>
              <w:rPr>
                <w:rFonts w:ascii="Arial" w:hAnsi="Arial" w:cs="Arial"/>
                <w:bCs/>
              </w:rPr>
            </w:pPr>
          </w:p>
          <w:p w14:paraId="1D43842D" w14:textId="77777777" w:rsidR="0085235A" w:rsidRPr="00D93FCC" w:rsidRDefault="0085235A" w:rsidP="00834C2C">
            <w:pPr>
              <w:spacing w:line="276" w:lineRule="auto"/>
              <w:contextualSpacing/>
              <w:jc w:val="center"/>
              <w:rPr>
                <w:rFonts w:ascii="Arial" w:hAnsi="Arial" w:cs="Arial"/>
                <w:bCs/>
              </w:rPr>
            </w:pPr>
            <w:r w:rsidRPr="00D93FCC">
              <w:rPr>
                <w:rFonts w:ascii="Arial" w:hAnsi="Arial" w:cs="Arial"/>
                <w:bCs/>
              </w:rPr>
              <w:t>Xi</w:t>
            </w:r>
            <w:r w:rsidRPr="00D93FCC">
              <w:rPr>
                <w:rFonts w:ascii="Arial" w:hAnsi="Arial" w:cs="Arial"/>
                <w:bCs/>
                <w:vertAlign w:val="superscript"/>
              </w:rPr>
              <w:t>2</w:t>
            </w:r>
            <w:r w:rsidRPr="00D93FCC">
              <w:rPr>
                <w:rFonts w:ascii="Arial" w:hAnsi="Arial" w:cs="Arial"/>
                <w:bCs/>
              </w:rPr>
              <w:t>= 5.8</w:t>
            </w:r>
          </w:p>
        </w:tc>
        <w:tc>
          <w:tcPr>
            <w:tcW w:w="1892" w:type="dxa"/>
            <w:tcBorders>
              <w:top w:val="single" w:sz="4" w:space="0" w:color="auto"/>
            </w:tcBorders>
          </w:tcPr>
          <w:p w14:paraId="423261C7" w14:textId="77777777" w:rsidR="0085235A" w:rsidRPr="00D93FCC" w:rsidRDefault="0085235A" w:rsidP="00834C2C">
            <w:pPr>
              <w:spacing w:line="276" w:lineRule="auto"/>
              <w:contextualSpacing/>
              <w:rPr>
                <w:rFonts w:ascii="Arial" w:hAnsi="Arial" w:cs="Arial"/>
                <w:bCs/>
              </w:rPr>
            </w:pPr>
            <w:r w:rsidRPr="00D93FCC">
              <w:rPr>
                <w:rFonts w:ascii="Arial" w:hAnsi="Arial" w:cs="Arial"/>
                <w:bCs/>
              </w:rPr>
              <w:t xml:space="preserve">           </w:t>
            </w:r>
          </w:p>
          <w:p w14:paraId="21DDE84F" w14:textId="77777777" w:rsidR="0085235A" w:rsidRPr="00D93FCC" w:rsidRDefault="0085235A" w:rsidP="00834C2C">
            <w:pPr>
              <w:spacing w:line="276" w:lineRule="auto"/>
              <w:contextualSpacing/>
              <w:rPr>
                <w:rFonts w:ascii="Arial" w:hAnsi="Arial" w:cs="Arial"/>
                <w:bCs/>
              </w:rPr>
            </w:pPr>
            <w:r w:rsidRPr="00D93FCC">
              <w:rPr>
                <w:rFonts w:ascii="Arial" w:hAnsi="Arial" w:cs="Arial"/>
                <w:bCs/>
              </w:rPr>
              <w:t xml:space="preserve">           0.016*</w:t>
            </w:r>
          </w:p>
          <w:p w14:paraId="5925F072" w14:textId="77777777" w:rsidR="0085235A" w:rsidRPr="00D93FCC" w:rsidRDefault="0085235A" w:rsidP="00834C2C">
            <w:pPr>
              <w:spacing w:line="276" w:lineRule="auto"/>
              <w:contextualSpacing/>
              <w:rPr>
                <w:rFonts w:ascii="Arial" w:hAnsi="Arial" w:cs="Arial"/>
                <w:bCs/>
              </w:rPr>
            </w:pPr>
          </w:p>
        </w:tc>
      </w:tr>
      <w:tr w:rsidR="0085235A" w:rsidRPr="00D93FCC" w14:paraId="2EB4C3C5" w14:textId="77777777" w:rsidTr="0085235A">
        <w:tc>
          <w:tcPr>
            <w:tcW w:w="1980" w:type="dxa"/>
          </w:tcPr>
          <w:p w14:paraId="7863E708" w14:textId="77777777" w:rsidR="0085235A" w:rsidRPr="00D93FCC" w:rsidRDefault="0085235A" w:rsidP="00834C2C">
            <w:pPr>
              <w:spacing w:line="276" w:lineRule="auto"/>
              <w:contextualSpacing/>
              <w:rPr>
                <w:rFonts w:ascii="Arial" w:hAnsi="Arial" w:cs="Arial"/>
                <w:bCs/>
              </w:rPr>
            </w:pPr>
            <w:r w:rsidRPr="00D93FCC">
              <w:rPr>
                <w:rFonts w:ascii="Arial" w:hAnsi="Arial" w:cs="Arial"/>
                <w:bCs/>
              </w:rPr>
              <w:t>Paridad (</w:t>
            </w:r>
            <w:proofErr w:type="spellStart"/>
            <w:r w:rsidRPr="00D93FCC">
              <w:rPr>
                <w:rFonts w:ascii="Arial" w:hAnsi="Arial" w:cs="Arial"/>
                <w:bCs/>
              </w:rPr>
              <w:t>N°</w:t>
            </w:r>
            <w:proofErr w:type="spellEnd"/>
            <w:r w:rsidRPr="00D93FCC">
              <w:rPr>
                <w:rFonts w:ascii="Arial" w:hAnsi="Arial" w:cs="Arial"/>
                <w:bCs/>
              </w:rPr>
              <w:t xml:space="preserve"> de hijos)</w:t>
            </w:r>
          </w:p>
          <w:p w14:paraId="2BA31066" w14:textId="77777777" w:rsidR="0085235A" w:rsidRPr="00D93FCC" w:rsidRDefault="0085235A" w:rsidP="00834C2C">
            <w:pPr>
              <w:spacing w:line="276" w:lineRule="auto"/>
              <w:contextualSpacing/>
              <w:rPr>
                <w:rFonts w:ascii="Arial" w:hAnsi="Arial" w:cs="Arial"/>
                <w:bCs/>
              </w:rPr>
            </w:pPr>
            <w:r w:rsidRPr="00D93FCC">
              <w:rPr>
                <w:rFonts w:ascii="Arial" w:hAnsi="Arial" w:cs="Arial"/>
                <w:bCs/>
              </w:rPr>
              <w:t xml:space="preserve">   &lt; 2</w:t>
            </w:r>
          </w:p>
          <w:p w14:paraId="29B8E183" w14:textId="77777777" w:rsidR="0085235A" w:rsidRPr="00D93FCC" w:rsidRDefault="0085235A" w:rsidP="00834C2C">
            <w:pPr>
              <w:spacing w:line="276" w:lineRule="auto"/>
              <w:contextualSpacing/>
              <w:rPr>
                <w:rFonts w:ascii="Arial" w:hAnsi="Arial" w:cs="Arial"/>
                <w:bCs/>
              </w:rPr>
            </w:pPr>
            <w:r w:rsidRPr="00D93FCC">
              <w:rPr>
                <w:rFonts w:ascii="Arial" w:hAnsi="Arial" w:cs="Arial"/>
                <w:bCs/>
              </w:rPr>
              <w:t xml:space="preserve">    2 - 3 </w:t>
            </w:r>
          </w:p>
        </w:tc>
        <w:tc>
          <w:tcPr>
            <w:tcW w:w="1559" w:type="dxa"/>
          </w:tcPr>
          <w:p w14:paraId="34B02ADE" w14:textId="77777777" w:rsidR="0085235A" w:rsidRPr="00D93FCC" w:rsidRDefault="0085235A" w:rsidP="00834C2C">
            <w:pPr>
              <w:spacing w:line="276" w:lineRule="auto"/>
              <w:contextualSpacing/>
              <w:rPr>
                <w:rFonts w:ascii="Arial" w:hAnsi="Arial" w:cs="Arial"/>
                <w:bCs/>
              </w:rPr>
            </w:pPr>
          </w:p>
          <w:p w14:paraId="65695D0A" w14:textId="77777777" w:rsidR="0085235A" w:rsidRPr="00D93FCC" w:rsidRDefault="0085235A" w:rsidP="00834C2C">
            <w:pPr>
              <w:spacing w:line="276" w:lineRule="auto"/>
              <w:contextualSpacing/>
              <w:jc w:val="center"/>
              <w:rPr>
                <w:rFonts w:ascii="Arial" w:hAnsi="Arial" w:cs="Arial"/>
                <w:bCs/>
              </w:rPr>
            </w:pPr>
            <w:r w:rsidRPr="00D93FCC">
              <w:rPr>
                <w:rFonts w:ascii="Arial" w:hAnsi="Arial" w:cs="Arial"/>
                <w:bCs/>
              </w:rPr>
              <w:t>23 (41.1)</w:t>
            </w:r>
          </w:p>
          <w:p w14:paraId="16233309" w14:textId="77777777" w:rsidR="0085235A" w:rsidRPr="00D93FCC" w:rsidRDefault="0085235A" w:rsidP="00834C2C">
            <w:pPr>
              <w:spacing w:line="276" w:lineRule="auto"/>
              <w:contextualSpacing/>
              <w:jc w:val="center"/>
              <w:rPr>
                <w:rFonts w:ascii="Arial" w:hAnsi="Arial" w:cs="Arial"/>
                <w:bCs/>
              </w:rPr>
            </w:pPr>
            <w:r w:rsidRPr="00D93FCC">
              <w:rPr>
                <w:rFonts w:ascii="Arial" w:hAnsi="Arial" w:cs="Arial"/>
                <w:bCs/>
              </w:rPr>
              <w:t>33 (58.9)</w:t>
            </w:r>
          </w:p>
        </w:tc>
        <w:tc>
          <w:tcPr>
            <w:tcW w:w="1985" w:type="dxa"/>
          </w:tcPr>
          <w:p w14:paraId="5F69910C" w14:textId="77777777" w:rsidR="0085235A" w:rsidRPr="00D93FCC" w:rsidRDefault="0085235A" w:rsidP="00834C2C">
            <w:pPr>
              <w:spacing w:line="276" w:lineRule="auto"/>
              <w:contextualSpacing/>
              <w:rPr>
                <w:rFonts w:ascii="Arial" w:hAnsi="Arial" w:cs="Arial"/>
                <w:bCs/>
              </w:rPr>
            </w:pPr>
          </w:p>
          <w:p w14:paraId="6FEE5CB6" w14:textId="77777777" w:rsidR="0085235A" w:rsidRPr="00D93FCC" w:rsidRDefault="0085235A" w:rsidP="00834C2C">
            <w:pPr>
              <w:spacing w:line="276" w:lineRule="auto"/>
              <w:contextualSpacing/>
              <w:jc w:val="center"/>
              <w:rPr>
                <w:rFonts w:ascii="Arial" w:hAnsi="Arial" w:cs="Arial"/>
                <w:bCs/>
              </w:rPr>
            </w:pPr>
            <w:r w:rsidRPr="00D93FCC">
              <w:rPr>
                <w:rFonts w:ascii="Arial" w:hAnsi="Arial" w:cs="Arial"/>
                <w:bCs/>
              </w:rPr>
              <w:t>11 (73.3)</w:t>
            </w:r>
          </w:p>
          <w:p w14:paraId="2667ACC7" w14:textId="77777777" w:rsidR="0085235A" w:rsidRPr="00D93FCC" w:rsidRDefault="0085235A" w:rsidP="00834C2C">
            <w:pPr>
              <w:spacing w:line="276" w:lineRule="auto"/>
              <w:contextualSpacing/>
              <w:jc w:val="center"/>
              <w:rPr>
                <w:rFonts w:ascii="Arial" w:hAnsi="Arial" w:cs="Arial"/>
                <w:bCs/>
              </w:rPr>
            </w:pPr>
            <w:r w:rsidRPr="00D93FCC">
              <w:rPr>
                <w:rFonts w:ascii="Arial" w:hAnsi="Arial" w:cs="Arial"/>
                <w:bCs/>
              </w:rPr>
              <w:t>4 (26.7)</w:t>
            </w:r>
          </w:p>
          <w:p w14:paraId="725C0F1A" w14:textId="77777777" w:rsidR="0085235A" w:rsidRPr="00D93FCC" w:rsidRDefault="0085235A" w:rsidP="00834C2C">
            <w:pPr>
              <w:spacing w:line="276" w:lineRule="auto"/>
              <w:contextualSpacing/>
              <w:jc w:val="center"/>
              <w:rPr>
                <w:rFonts w:ascii="Arial" w:hAnsi="Arial" w:cs="Arial"/>
                <w:bCs/>
              </w:rPr>
            </w:pPr>
          </w:p>
        </w:tc>
        <w:tc>
          <w:tcPr>
            <w:tcW w:w="1417" w:type="dxa"/>
          </w:tcPr>
          <w:p w14:paraId="50BC5D38" w14:textId="77777777" w:rsidR="0085235A" w:rsidRPr="00D93FCC" w:rsidRDefault="0085235A" w:rsidP="00834C2C">
            <w:pPr>
              <w:spacing w:line="276" w:lineRule="auto"/>
              <w:contextualSpacing/>
              <w:rPr>
                <w:rFonts w:ascii="Arial" w:hAnsi="Arial" w:cs="Arial"/>
                <w:bCs/>
              </w:rPr>
            </w:pPr>
          </w:p>
          <w:p w14:paraId="65510216" w14:textId="77777777" w:rsidR="0085235A" w:rsidRPr="00D93FCC" w:rsidRDefault="0085235A" w:rsidP="00834C2C">
            <w:pPr>
              <w:spacing w:line="276" w:lineRule="auto"/>
              <w:contextualSpacing/>
              <w:jc w:val="center"/>
              <w:rPr>
                <w:rFonts w:ascii="Arial" w:hAnsi="Arial" w:cs="Arial"/>
                <w:bCs/>
              </w:rPr>
            </w:pPr>
          </w:p>
          <w:p w14:paraId="6FC9F08A" w14:textId="77777777" w:rsidR="0085235A" w:rsidRPr="00D93FCC" w:rsidRDefault="0085235A" w:rsidP="00834C2C">
            <w:pPr>
              <w:spacing w:line="276" w:lineRule="auto"/>
              <w:contextualSpacing/>
              <w:jc w:val="center"/>
              <w:rPr>
                <w:rFonts w:ascii="Arial" w:hAnsi="Arial" w:cs="Arial"/>
                <w:bCs/>
              </w:rPr>
            </w:pPr>
            <w:r w:rsidRPr="00D93FCC">
              <w:rPr>
                <w:rFonts w:ascii="Arial" w:hAnsi="Arial" w:cs="Arial"/>
                <w:bCs/>
              </w:rPr>
              <w:t>Xi</w:t>
            </w:r>
            <w:r w:rsidRPr="00D93FCC">
              <w:rPr>
                <w:rFonts w:ascii="Arial" w:hAnsi="Arial" w:cs="Arial"/>
                <w:bCs/>
                <w:vertAlign w:val="superscript"/>
              </w:rPr>
              <w:t>2</w:t>
            </w:r>
            <w:r w:rsidRPr="00D93FCC">
              <w:rPr>
                <w:rFonts w:ascii="Arial" w:hAnsi="Arial" w:cs="Arial"/>
                <w:bCs/>
              </w:rPr>
              <w:t>= 4.9</w:t>
            </w:r>
          </w:p>
        </w:tc>
        <w:tc>
          <w:tcPr>
            <w:tcW w:w="1892" w:type="dxa"/>
          </w:tcPr>
          <w:p w14:paraId="311DC336" w14:textId="77777777" w:rsidR="0085235A" w:rsidRPr="00D93FCC" w:rsidRDefault="0085235A" w:rsidP="00834C2C">
            <w:pPr>
              <w:spacing w:line="276" w:lineRule="auto"/>
              <w:contextualSpacing/>
              <w:jc w:val="center"/>
              <w:rPr>
                <w:rFonts w:ascii="Arial" w:hAnsi="Arial" w:cs="Arial"/>
                <w:bCs/>
              </w:rPr>
            </w:pPr>
          </w:p>
          <w:p w14:paraId="5DD6C9CE" w14:textId="77777777" w:rsidR="0085235A" w:rsidRPr="00D93FCC" w:rsidRDefault="0085235A" w:rsidP="00834C2C">
            <w:pPr>
              <w:spacing w:line="276" w:lineRule="auto"/>
              <w:contextualSpacing/>
              <w:jc w:val="center"/>
              <w:rPr>
                <w:rFonts w:ascii="Arial" w:hAnsi="Arial" w:cs="Arial"/>
                <w:bCs/>
              </w:rPr>
            </w:pPr>
          </w:p>
          <w:p w14:paraId="1408BFDA" w14:textId="77777777" w:rsidR="0085235A" w:rsidRPr="00D93FCC" w:rsidRDefault="0085235A" w:rsidP="00834C2C">
            <w:pPr>
              <w:spacing w:line="276" w:lineRule="auto"/>
              <w:contextualSpacing/>
              <w:jc w:val="center"/>
              <w:rPr>
                <w:rFonts w:ascii="Arial" w:hAnsi="Arial" w:cs="Arial"/>
                <w:bCs/>
              </w:rPr>
            </w:pPr>
            <w:r w:rsidRPr="00D93FCC">
              <w:rPr>
                <w:rFonts w:ascii="Arial" w:hAnsi="Arial" w:cs="Arial"/>
                <w:bCs/>
              </w:rPr>
              <w:t>0.026*</w:t>
            </w:r>
          </w:p>
        </w:tc>
      </w:tr>
      <w:tr w:rsidR="0085235A" w:rsidRPr="00D93FCC" w14:paraId="0E3F0E5E" w14:textId="77777777" w:rsidTr="0085235A">
        <w:tc>
          <w:tcPr>
            <w:tcW w:w="1980" w:type="dxa"/>
          </w:tcPr>
          <w:p w14:paraId="67C73188" w14:textId="77777777" w:rsidR="0085235A" w:rsidRPr="00D93FCC" w:rsidRDefault="0085235A" w:rsidP="00834C2C">
            <w:pPr>
              <w:spacing w:line="276" w:lineRule="auto"/>
              <w:contextualSpacing/>
              <w:rPr>
                <w:rFonts w:ascii="Arial" w:hAnsi="Arial" w:cs="Arial"/>
                <w:bCs/>
              </w:rPr>
            </w:pPr>
            <w:r w:rsidRPr="00D93FCC">
              <w:rPr>
                <w:rFonts w:ascii="Arial" w:hAnsi="Arial" w:cs="Arial"/>
                <w:bCs/>
              </w:rPr>
              <w:t xml:space="preserve">IMC &gt;25 </w:t>
            </w:r>
          </w:p>
        </w:tc>
        <w:tc>
          <w:tcPr>
            <w:tcW w:w="1559" w:type="dxa"/>
          </w:tcPr>
          <w:p w14:paraId="5FC42DDC" w14:textId="77777777" w:rsidR="0085235A" w:rsidRPr="00D93FCC" w:rsidRDefault="0085235A" w:rsidP="00834C2C">
            <w:pPr>
              <w:spacing w:line="276" w:lineRule="auto"/>
              <w:contextualSpacing/>
              <w:jc w:val="center"/>
              <w:rPr>
                <w:rFonts w:ascii="Arial" w:hAnsi="Arial" w:cs="Arial"/>
                <w:bCs/>
              </w:rPr>
            </w:pPr>
            <w:r w:rsidRPr="00D93FCC">
              <w:rPr>
                <w:rFonts w:ascii="Arial" w:hAnsi="Arial" w:cs="Arial"/>
                <w:bCs/>
              </w:rPr>
              <w:t>39 (69.6)</w:t>
            </w:r>
          </w:p>
        </w:tc>
        <w:tc>
          <w:tcPr>
            <w:tcW w:w="1985" w:type="dxa"/>
          </w:tcPr>
          <w:p w14:paraId="042029A4" w14:textId="77777777" w:rsidR="0085235A" w:rsidRPr="00D93FCC" w:rsidRDefault="0085235A" w:rsidP="00834C2C">
            <w:pPr>
              <w:spacing w:line="276" w:lineRule="auto"/>
              <w:contextualSpacing/>
              <w:jc w:val="center"/>
              <w:rPr>
                <w:rFonts w:ascii="Arial" w:hAnsi="Arial" w:cs="Arial"/>
                <w:bCs/>
              </w:rPr>
            </w:pPr>
            <w:r w:rsidRPr="00D93FCC">
              <w:rPr>
                <w:rFonts w:ascii="Arial" w:hAnsi="Arial" w:cs="Arial"/>
                <w:bCs/>
              </w:rPr>
              <w:t>11 (73.3)</w:t>
            </w:r>
          </w:p>
        </w:tc>
        <w:tc>
          <w:tcPr>
            <w:tcW w:w="1417" w:type="dxa"/>
          </w:tcPr>
          <w:p w14:paraId="60EA2E73" w14:textId="77777777" w:rsidR="0085235A" w:rsidRPr="00D93FCC" w:rsidRDefault="0085235A" w:rsidP="00834C2C">
            <w:pPr>
              <w:spacing w:line="276" w:lineRule="auto"/>
              <w:contextualSpacing/>
              <w:jc w:val="center"/>
              <w:rPr>
                <w:rFonts w:ascii="Arial" w:hAnsi="Arial" w:cs="Arial"/>
                <w:bCs/>
              </w:rPr>
            </w:pPr>
            <w:r w:rsidRPr="00D93FCC">
              <w:rPr>
                <w:rFonts w:ascii="Arial" w:hAnsi="Arial" w:cs="Arial"/>
                <w:bCs/>
              </w:rPr>
              <w:t>Xi</w:t>
            </w:r>
            <w:r w:rsidRPr="00D93FCC">
              <w:rPr>
                <w:rFonts w:ascii="Arial" w:hAnsi="Arial" w:cs="Arial"/>
                <w:bCs/>
                <w:vertAlign w:val="superscript"/>
              </w:rPr>
              <w:t>2</w:t>
            </w:r>
            <w:r w:rsidRPr="00D93FCC">
              <w:rPr>
                <w:rFonts w:ascii="Arial" w:hAnsi="Arial" w:cs="Arial"/>
                <w:bCs/>
              </w:rPr>
              <w:t>= 0.08</w:t>
            </w:r>
          </w:p>
        </w:tc>
        <w:tc>
          <w:tcPr>
            <w:tcW w:w="1892" w:type="dxa"/>
          </w:tcPr>
          <w:p w14:paraId="1304E29F" w14:textId="77777777" w:rsidR="0085235A" w:rsidRPr="00D93FCC" w:rsidRDefault="0085235A" w:rsidP="00834C2C">
            <w:pPr>
              <w:spacing w:line="276" w:lineRule="auto"/>
              <w:contextualSpacing/>
              <w:jc w:val="center"/>
              <w:rPr>
                <w:rFonts w:ascii="Arial" w:hAnsi="Arial" w:cs="Arial"/>
                <w:bCs/>
              </w:rPr>
            </w:pPr>
            <w:r w:rsidRPr="00D93FCC">
              <w:rPr>
                <w:rFonts w:ascii="Arial" w:hAnsi="Arial" w:cs="Arial"/>
                <w:bCs/>
              </w:rPr>
              <w:t>0.781</w:t>
            </w:r>
          </w:p>
          <w:p w14:paraId="3D76B65E" w14:textId="77777777" w:rsidR="0085235A" w:rsidRPr="00D93FCC" w:rsidRDefault="0085235A" w:rsidP="00834C2C">
            <w:pPr>
              <w:spacing w:line="276" w:lineRule="auto"/>
              <w:contextualSpacing/>
              <w:jc w:val="center"/>
              <w:rPr>
                <w:rFonts w:ascii="Arial" w:hAnsi="Arial" w:cs="Arial"/>
                <w:bCs/>
              </w:rPr>
            </w:pPr>
          </w:p>
        </w:tc>
      </w:tr>
      <w:tr w:rsidR="0085235A" w:rsidRPr="00D93FCC" w14:paraId="753BC6C6" w14:textId="77777777" w:rsidTr="0085235A">
        <w:tc>
          <w:tcPr>
            <w:tcW w:w="1980" w:type="dxa"/>
          </w:tcPr>
          <w:p w14:paraId="2416D3F0" w14:textId="77777777" w:rsidR="0085235A" w:rsidRPr="00D93FCC" w:rsidRDefault="0085235A" w:rsidP="00834C2C">
            <w:pPr>
              <w:spacing w:line="276" w:lineRule="auto"/>
              <w:contextualSpacing/>
              <w:rPr>
                <w:rFonts w:ascii="Arial" w:hAnsi="Arial" w:cs="Arial"/>
                <w:bCs/>
              </w:rPr>
            </w:pPr>
            <w:r w:rsidRPr="00D93FCC">
              <w:rPr>
                <w:rFonts w:ascii="Arial" w:hAnsi="Arial" w:cs="Arial"/>
                <w:bCs/>
              </w:rPr>
              <w:t>AF pregestacional</w:t>
            </w:r>
          </w:p>
        </w:tc>
        <w:tc>
          <w:tcPr>
            <w:tcW w:w="1559" w:type="dxa"/>
          </w:tcPr>
          <w:p w14:paraId="1ACD62F9" w14:textId="77777777" w:rsidR="0085235A" w:rsidRPr="00D93FCC" w:rsidRDefault="0085235A" w:rsidP="00834C2C">
            <w:pPr>
              <w:spacing w:line="276" w:lineRule="auto"/>
              <w:contextualSpacing/>
              <w:jc w:val="center"/>
              <w:rPr>
                <w:rFonts w:ascii="Arial" w:hAnsi="Arial" w:cs="Arial"/>
                <w:bCs/>
              </w:rPr>
            </w:pPr>
            <w:r w:rsidRPr="00D93FCC">
              <w:rPr>
                <w:rFonts w:ascii="Arial" w:hAnsi="Arial" w:cs="Arial"/>
                <w:bCs/>
              </w:rPr>
              <w:t>8 (57.1)</w:t>
            </w:r>
          </w:p>
        </w:tc>
        <w:tc>
          <w:tcPr>
            <w:tcW w:w="1985" w:type="dxa"/>
          </w:tcPr>
          <w:p w14:paraId="545ABA8E" w14:textId="77777777" w:rsidR="0085235A" w:rsidRPr="00D93FCC" w:rsidRDefault="0085235A" w:rsidP="00834C2C">
            <w:pPr>
              <w:spacing w:line="276" w:lineRule="auto"/>
              <w:contextualSpacing/>
              <w:jc w:val="center"/>
              <w:rPr>
                <w:rFonts w:ascii="Arial" w:hAnsi="Arial" w:cs="Arial"/>
                <w:bCs/>
              </w:rPr>
            </w:pPr>
            <w:r w:rsidRPr="00D93FCC">
              <w:rPr>
                <w:rFonts w:ascii="Arial" w:hAnsi="Arial" w:cs="Arial"/>
                <w:bCs/>
              </w:rPr>
              <w:t>6 (42.9)</w:t>
            </w:r>
          </w:p>
        </w:tc>
        <w:tc>
          <w:tcPr>
            <w:tcW w:w="1417" w:type="dxa"/>
          </w:tcPr>
          <w:p w14:paraId="37B3BA18" w14:textId="77777777" w:rsidR="0085235A" w:rsidRPr="00D93FCC" w:rsidRDefault="0085235A" w:rsidP="00834C2C">
            <w:pPr>
              <w:spacing w:line="276" w:lineRule="auto"/>
              <w:contextualSpacing/>
              <w:jc w:val="center"/>
              <w:rPr>
                <w:rFonts w:ascii="Arial" w:hAnsi="Arial" w:cs="Arial"/>
                <w:bCs/>
              </w:rPr>
            </w:pPr>
            <w:r w:rsidRPr="00D93FCC">
              <w:rPr>
                <w:rFonts w:ascii="Arial" w:hAnsi="Arial" w:cs="Arial"/>
                <w:bCs/>
              </w:rPr>
              <w:t>Xi</w:t>
            </w:r>
            <w:r w:rsidRPr="00D93FCC">
              <w:rPr>
                <w:rFonts w:ascii="Arial" w:hAnsi="Arial" w:cs="Arial"/>
                <w:bCs/>
                <w:vertAlign w:val="superscript"/>
              </w:rPr>
              <w:t>2</w:t>
            </w:r>
            <w:r w:rsidRPr="00D93FCC">
              <w:rPr>
                <w:rFonts w:ascii="Arial" w:hAnsi="Arial" w:cs="Arial"/>
                <w:bCs/>
              </w:rPr>
              <w:t>= 4.9</w:t>
            </w:r>
          </w:p>
        </w:tc>
        <w:tc>
          <w:tcPr>
            <w:tcW w:w="1892" w:type="dxa"/>
          </w:tcPr>
          <w:p w14:paraId="04F702C3" w14:textId="77777777" w:rsidR="0085235A" w:rsidRPr="00D93FCC" w:rsidRDefault="0085235A" w:rsidP="00834C2C">
            <w:pPr>
              <w:spacing w:line="276" w:lineRule="auto"/>
              <w:contextualSpacing/>
              <w:jc w:val="center"/>
              <w:rPr>
                <w:rFonts w:ascii="Arial" w:hAnsi="Arial" w:cs="Arial"/>
                <w:bCs/>
              </w:rPr>
            </w:pPr>
            <w:r w:rsidRPr="00D93FCC">
              <w:rPr>
                <w:rFonts w:ascii="Arial" w:hAnsi="Arial" w:cs="Arial"/>
                <w:bCs/>
              </w:rPr>
              <w:t>0.026*</w:t>
            </w:r>
          </w:p>
          <w:p w14:paraId="1331B6BA" w14:textId="77777777" w:rsidR="0085235A" w:rsidRPr="00D93FCC" w:rsidRDefault="0085235A" w:rsidP="00834C2C">
            <w:pPr>
              <w:spacing w:line="276" w:lineRule="auto"/>
              <w:contextualSpacing/>
              <w:jc w:val="center"/>
              <w:rPr>
                <w:rFonts w:ascii="Arial" w:hAnsi="Arial" w:cs="Arial"/>
                <w:bCs/>
              </w:rPr>
            </w:pPr>
          </w:p>
        </w:tc>
      </w:tr>
      <w:tr w:rsidR="0085235A" w:rsidRPr="00D93FCC" w14:paraId="472B4A08" w14:textId="77777777" w:rsidTr="0085235A">
        <w:tc>
          <w:tcPr>
            <w:tcW w:w="1980" w:type="dxa"/>
            <w:tcBorders>
              <w:bottom w:val="single" w:sz="4" w:space="0" w:color="auto"/>
            </w:tcBorders>
          </w:tcPr>
          <w:p w14:paraId="11458588" w14:textId="77777777" w:rsidR="0085235A" w:rsidRPr="00D93FCC" w:rsidRDefault="0085235A" w:rsidP="00834C2C">
            <w:pPr>
              <w:spacing w:line="276" w:lineRule="auto"/>
              <w:contextualSpacing/>
              <w:rPr>
                <w:rFonts w:ascii="Arial" w:hAnsi="Arial" w:cs="Arial"/>
                <w:bCs/>
              </w:rPr>
            </w:pPr>
            <w:r w:rsidRPr="00D93FCC">
              <w:rPr>
                <w:rFonts w:ascii="Arial" w:hAnsi="Arial" w:cs="Arial"/>
                <w:bCs/>
              </w:rPr>
              <w:t>Consejería de AF</w:t>
            </w:r>
          </w:p>
          <w:p w14:paraId="33205F97" w14:textId="77777777" w:rsidR="0085235A" w:rsidRPr="00D93FCC" w:rsidRDefault="0085235A" w:rsidP="00834C2C">
            <w:pPr>
              <w:spacing w:line="276" w:lineRule="auto"/>
              <w:contextualSpacing/>
              <w:rPr>
                <w:rFonts w:ascii="Arial" w:hAnsi="Arial" w:cs="Arial"/>
                <w:bCs/>
              </w:rPr>
            </w:pPr>
            <w:r w:rsidRPr="00D93FCC">
              <w:rPr>
                <w:rFonts w:ascii="Arial" w:hAnsi="Arial" w:cs="Arial"/>
                <w:bCs/>
              </w:rPr>
              <w:t xml:space="preserve">   No Recibe consejería</w:t>
            </w:r>
          </w:p>
        </w:tc>
        <w:tc>
          <w:tcPr>
            <w:tcW w:w="1559" w:type="dxa"/>
            <w:tcBorders>
              <w:bottom w:val="single" w:sz="4" w:space="0" w:color="auto"/>
            </w:tcBorders>
          </w:tcPr>
          <w:p w14:paraId="7BFFEBA2" w14:textId="77777777" w:rsidR="0085235A" w:rsidRPr="00D93FCC" w:rsidRDefault="0085235A" w:rsidP="00834C2C">
            <w:pPr>
              <w:spacing w:line="276" w:lineRule="auto"/>
              <w:contextualSpacing/>
              <w:jc w:val="center"/>
              <w:rPr>
                <w:rFonts w:ascii="Arial" w:hAnsi="Arial" w:cs="Arial"/>
                <w:bCs/>
              </w:rPr>
            </w:pPr>
          </w:p>
          <w:p w14:paraId="23FFA681" w14:textId="77777777" w:rsidR="0085235A" w:rsidRPr="00D93FCC" w:rsidRDefault="0085235A" w:rsidP="00834C2C">
            <w:pPr>
              <w:spacing w:line="276" w:lineRule="auto"/>
              <w:contextualSpacing/>
              <w:jc w:val="center"/>
              <w:rPr>
                <w:rFonts w:ascii="Arial" w:hAnsi="Arial" w:cs="Arial"/>
                <w:bCs/>
              </w:rPr>
            </w:pPr>
            <w:r w:rsidRPr="00D93FCC">
              <w:rPr>
                <w:rFonts w:ascii="Arial" w:hAnsi="Arial" w:cs="Arial"/>
                <w:bCs/>
              </w:rPr>
              <w:t>45 (80.4)</w:t>
            </w:r>
          </w:p>
          <w:p w14:paraId="21A3780F" w14:textId="77777777" w:rsidR="0085235A" w:rsidRPr="00D93FCC" w:rsidRDefault="0085235A" w:rsidP="00834C2C">
            <w:pPr>
              <w:spacing w:line="276" w:lineRule="auto"/>
              <w:contextualSpacing/>
              <w:jc w:val="center"/>
              <w:rPr>
                <w:rFonts w:ascii="Arial" w:hAnsi="Arial" w:cs="Arial"/>
                <w:bCs/>
              </w:rPr>
            </w:pPr>
          </w:p>
        </w:tc>
        <w:tc>
          <w:tcPr>
            <w:tcW w:w="1985" w:type="dxa"/>
            <w:tcBorders>
              <w:bottom w:val="single" w:sz="4" w:space="0" w:color="auto"/>
            </w:tcBorders>
          </w:tcPr>
          <w:p w14:paraId="17419F15" w14:textId="77777777" w:rsidR="0085235A" w:rsidRPr="00D93FCC" w:rsidRDefault="0085235A" w:rsidP="00834C2C">
            <w:pPr>
              <w:spacing w:line="276" w:lineRule="auto"/>
              <w:contextualSpacing/>
              <w:jc w:val="center"/>
              <w:rPr>
                <w:rFonts w:ascii="Arial" w:hAnsi="Arial" w:cs="Arial"/>
                <w:bCs/>
              </w:rPr>
            </w:pPr>
          </w:p>
          <w:p w14:paraId="4B80B4FB" w14:textId="77777777" w:rsidR="0085235A" w:rsidRPr="00D93FCC" w:rsidRDefault="0085235A" w:rsidP="00834C2C">
            <w:pPr>
              <w:spacing w:line="276" w:lineRule="auto"/>
              <w:contextualSpacing/>
              <w:jc w:val="center"/>
              <w:rPr>
                <w:rFonts w:ascii="Arial" w:hAnsi="Arial" w:cs="Arial"/>
                <w:bCs/>
              </w:rPr>
            </w:pPr>
            <w:r w:rsidRPr="00D93FCC">
              <w:rPr>
                <w:rFonts w:ascii="Arial" w:hAnsi="Arial" w:cs="Arial"/>
                <w:bCs/>
              </w:rPr>
              <w:t>2 (13.3)</w:t>
            </w:r>
          </w:p>
          <w:p w14:paraId="23ABDE8C" w14:textId="77777777" w:rsidR="0085235A" w:rsidRPr="00D93FCC" w:rsidRDefault="0085235A" w:rsidP="00834C2C">
            <w:pPr>
              <w:spacing w:line="276" w:lineRule="auto"/>
              <w:contextualSpacing/>
              <w:jc w:val="center"/>
              <w:rPr>
                <w:rFonts w:ascii="Arial" w:hAnsi="Arial" w:cs="Arial"/>
                <w:bCs/>
              </w:rPr>
            </w:pPr>
          </w:p>
        </w:tc>
        <w:tc>
          <w:tcPr>
            <w:tcW w:w="1417" w:type="dxa"/>
            <w:tcBorders>
              <w:bottom w:val="single" w:sz="4" w:space="0" w:color="auto"/>
            </w:tcBorders>
          </w:tcPr>
          <w:p w14:paraId="138560C7" w14:textId="77777777" w:rsidR="0085235A" w:rsidRPr="00D93FCC" w:rsidRDefault="0085235A" w:rsidP="00834C2C">
            <w:pPr>
              <w:spacing w:line="276" w:lineRule="auto"/>
              <w:contextualSpacing/>
              <w:rPr>
                <w:rFonts w:ascii="Arial" w:hAnsi="Arial" w:cs="Arial"/>
                <w:bCs/>
              </w:rPr>
            </w:pPr>
          </w:p>
          <w:p w14:paraId="7EDE6371" w14:textId="77777777" w:rsidR="0085235A" w:rsidRPr="00D93FCC" w:rsidRDefault="0085235A" w:rsidP="00834C2C">
            <w:pPr>
              <w:spacing w:line="276" w:lineRule="auto"/>
              <w:contextualSpacing/>
              <w:jc w:val="center"/>
              <w:rPr>
                <w:rFonts w:ascii="Arial" w:hAnsi="Arial" w:cs="Arial"/>
                <w:bCs/>
              </w:rPr>
            </w:pPr>
            <w:r w:rsidRPr="00D93FCC">
              <w:rPr>
                <w:rFonts w:ascii="Arial" w:hAnsi="Arial" w:cs="Arial"/>
                <w:bCs/>
              </w:rPr>
              <w:t>Xi</w:t>
            </w:r>
            <w:r w:rsidRPr="00D93FCC">
              <w:rPr>
                <w:rFonts w:ascii="Arial" w:hAnsi="Arial" w:cs="Arial"/>
                <w:bCs/>
                <w:vertAlign w:val="superscript"/>
              </w:rPr>
              <w:t>2</w:t>
            </w:r>
            <w:r w:rsidRPr="00D93FCC">
              <w:rPr>
                <w:rFonts w:ascii="Arial" w:hAnsi="Arial" w:cs="Arial"/>
                <w:bCs/>
              </w:rPr>
              <w:t>= 23.7</w:t>
            </w:r>
          </w:p>
        </w:tc>
        <w:tc>
          <w:tcPr>
            <w:tcW w:w="1892" w:type="dxa"/>
            <w:tcBorders>
              <w:bottom w:val="single" w:sz="4" w:space="0" w:color="auto"/>
            </w:tcBorders>
          </w:tcPr>
          <w:p w14:paraId="3499EC40" w14:textId="77777777" w:rsidR="0085235A" w:rsidRPr="00D93FCC" w:rsidRDefault="0085235A" w:rsidP="00834C2C">
            <w:pPr>
              <w:spacing w:line="276" w:lineRule="auto"/>
              <w:contextualSpacing/>
              <w:jc w:val="center"/>
              <w:rPr>
                <w:rFonts w:ascii="Arial" w:hAnsi="Arial" w:cs="Arial"/>
                <w:bCs/>
              </w:rPr>
            </w:pPr>
          </w:p>
          <w:p w14:paraId="10091304" w14:textId="77777777" w:rsidR="0085235A" w:rsidRPr="00D93FCC" w:rsidRDefault="0085235A" w:rsidP="00834C2C">
            <w:pPr>
              <w:spacing w:line="276" w:lineRule="auto"/>
              <w:contextualSpacing/>
              <w:jc w:val="center"/>
              <w:rPr>
                <w:rFonts w:ascii="Arial" w:hAnsi="Arial" w:cs="Arial"/>
                <w:bCs/>
              </w:rPr>
            </w:pPr>
            <w:r w:rsidRPr="00D93FCC">
              <w:rPr>
                <w:rFonts w:ascii="Arial" w:hAnsi="Arial" w:cs="Arial"/>
                <w:bCs/>
              </w:rPr>
              <w:t>0.00*</w:t>
            </w:r>
          </w:p>
        </w:tc>
      </w:tr>
      <w:tr w:rsidR="0085235A" w:rsidRPr="00D93FCC" w14:paraId="2218E9BE" w14:textId="77777777" w:rsidTr="0085235A">
        <w:tc>
          <w:tcPr>
            <w:tcW w:w="8833" w:type="dxa"/>
            <w:gridSpan w:val="5"/>
            <w:tcBorders>
              <w:top w:val="single" w:sz="4" w:space="0" w:color="auto"/>
              <w:bottom w:val="single" w:sz="4" w:space="0" w:color="auto"/>
            </w:tcBorders>
          </w:tcPr>
          <w:p w14:paraId="62C3FCFB" w14:textId="77777777" w:rsidR="0085235A" w:rsidRPr="00D93FCC" w:rsidRDefault="0085235A" w:rsidP="00834C2C">
            <w:pPr>
              <w:spacing w:line="276" w:lineRule="auto"/>
              <w:contextualSpacing/>
              <w:rPr>
                <w:rFonts w:ascii="Arial" w:hAnsi="Arial" w:cs="Arial"/>
                <w:bCs/>
                <w:sz w:val="20"/>
                <w:szCs w:val="20"/>
              </w:rPr>
            </w:pPr>
            <w:r w:rsidRPr="00D93FCC">
              <w:rPr>
                <w:rFonts w:ascii="Arial" w:hAnsi="Arial" w:cs="Arial"/>
                <w:bCs/>
                <w:sz w:val="20"/>
                <w:szCs w:val="20"/>
              </w:rPr>
              <w:t xml:space="preserve">Datos se presentan en frecuencia absoluta y porcentaje (%) </w:t>
            </w:r>
          </w:p>
          <w:p w14:paraId="13CD0E7D" w14:textId="77777777" w:rsidR="0085235A" w:rsidRPr="00D93FCC" w:rsidRDefault="0085235A" w:rsidP="00834C2C">
            <w:pPr>
              <w:spacing w:line="276" w:lineRule="auto"/>
              <w:contextualSpacing/>
              <w:rPr>
                <w:rFonts w:ascii="Arial" w:hAnsi="Arial" w:cs="Arial"/>
                <w:bCs/>
                <w:sz w:val="20"/>
                <w:szCs w:val="20"/>
              </w:rPr>
            </w:pPr>
            <w:r w:rsidRPr="00D93FCC">
              <w:rPr>
                <w:rFonts w:ascii="Arial" w:hAnsi="Arial" w:cs="Arial"/>
                <w:bCs/>
                <w:sz w:val="20"/>
                <w:szCs w:val="20"/>
              </w:rPr>
              <w:t xml:space="preserve">PC: </w:t>
            </w:r>
            <w:proofErr w:type="spellStart"/>
            <w:r w:rsidRPr="00D93FCC">
              <w:rPr>
                <w:rFonts w:ascii="Arial" w:hAnsi="Arial" w:cs="Arial"/>
                <w:bCs/>
                <w:sz w:val="20"/>
                <w:szCs w:val="20"/>
              </w:rPr>
              <w:t>pre-contemplación</w:t>
            </w:r>
            <w:proofErr w:type="spellEnd"/>
            <w:r w:rsidRPr="00D93FCC">
              <w:rPr>
                <w:rFonts w:ascii="Arial" w:hAnsi="Arial" w:cs="Arial"/>
                <w:bCs/>
                <w:sz w:val="20"/>
                <w:szCs w:val="20"/>
              </w:rPr>
              <w:t>; C: Contemplación; P: Preparación; A: Acción; M: Mantención</w:t>
            </w:r>
          </w:p>
          <w:p w14:paraId="3CB19B11" w14:textId="77777777" w:rsidR="0085235A" w:rsidRPr="00D93FCC" w:rsidRDefault="0085235A" w:rsidP="00834C2C">
            <w:pPr>
              <w:spacing w:line="276" w:lineRule="auto"/>
              <w:contextualSpacing/>
              <w:rPr>
                <w:rFonts w:ascii="Arial" w:hAnsi="Arial" w:cs="Arial"/>
                <w:bCs/>
                <w:sz w:val="20"/>
                <w:szCs w:val="20"/>
              </w:rPr>
            </w:pPr>
            <w:r w:rsidRPr="00D93FCC">
              <w:rPr>
                <w:rFonts w:ascii="Arial" w:hAnsi="Arial" w:cs="Arial"/>
                <w:bCs/>
                <w:sz w:val="20"/>
                <w:szCs w:val="20"/>
              </w:rPr>
              <w:t xml:space="preserve">Consejería de AF se entiende como recomendación de AF durante el embarazo en curso. </w:t>
            </w:r>
          </w:p>
          <w:p w14:paraId="0496A3DC" w14:textId="77777777" w:rsidR="0085235A" w:rsidRPr="00D93FCC" w:rsidRDefault="0085235A" w:rsidP="00834C2C">
            <w:pPr>
              <w:spacing w:line="276" w:lineRule="auto"/>
              <w:contextualSpacing/>
              <w:rPr>
                <w:rFonts w:ascii="Arial" w:hAnsi="Arial" w:cs="Arial"/>
                <w:bCs/>
              </w:rPr>
            </w:pPr>
            <w:r w:rsidRPr="00D93FCC">
              <w:rPr>
                <w:rFonts w:ascii="Arial" w:hAnsi="Arial" w:cs="Arial"/>
                <w:bCs/>
                <w:sz w:val="20"/>
                <w:szCs w:val="20"/>
              </w:rPr>
              <w:t>*p &lt; 0.05</w:t>
            </w:r>
          </w:p>
        </w:tc>
      </w:tr>
      <w:bookmarkEnd w:id="16"/>
    </w:tbl>
    <w:p w14:paraId="30CBE80E" w14:textId="77777777" w:rsidR="0085235A" w:rsidRPr="00D93FCC" w:rsidRDefault="0085235A" w:rsidP="00834C2C">
      <w:pPr>
        <w:spacing w:line="480" w:lineRule="auto"/>
        <w:rPr>
          <w:rFonts w:ascii="Arial" w:hAnsi="Arial" w:cs="Arial"/>
          <w:sz w:val="24"/>
          <w:szCs w:val="24"/>
        </w:rPr>
      </w:pPr>
    </w:p>
    <w:p w14:paraId="1992263F" w14:textId="77777777" w:rsidR="0085235A" w:rsidRPr="00D93FCC" w:rsidRDefault="0085235A" w:rsidP="00834C2C">
      <w:pPr>
        <w:spacing w:line="480" w:lineRule="auto"/>
        <w:rPr>
          <w:rFonts w:ascii="Arial" w:hAnsi="Arial" w:cs="Arial"/>
          <w:sz w:val="24"/>
          <w:szCs w:val="24"/>
        </w:rPr>
      </w:pPr>
    </w:p>
    <w:p w14:paraId="16D20B77" w14:textId="77777777" w:rsidR="0085235A" w:rsidRPr="00D93FCC" w:rsidRDefault="0085235A" w:rsidP="00834C2C">
      <w:pPr>
        <w:spacing w:line="480" w:lineRule="auto"/>
        <w:rPr>
          <w:rFonts w:ascii="Arial" w:hAnsi="Arial" w:cs="Arial"/>
          <w:sz w:val="24"/>
          <w:szCs w:val="24"/>
        </w:rPr>
      </w:pPr>
    </w:p>
    <w:p w14:paraId="130EA023" w14:textId="77777777" w:rsidR="0085235A" w:rsidRPr="00D93FCC" w:rsidRDefault="0085235A" w:rsidP="00834C2C">
      <w:pPr>
        <w:spacing w:line="480" w:lineRule="auto"/>
        <w:rPr>
          <w:rFonts w:ascii="Arial" w:hAnsi="Arial" w:cs="Arial"/>
          <w:sz w:val="24"/>
          <w:szCs w:val="24"/>
        </w:rPr>
      </w:pPr>
    </w:p>
    <w:p w14:paraId="33221244" w14:textId="77777777" w:rsidR="0085235A" w:rsidRPr="00D93FCC" w:rsidRDefault="0085235A" w:rsidP="00834C2C">
      <w:pPr>
        <w:spacing w:line="480" w:lineRule="auto"/>
        <w:rPr>
          <w:rFonts w:ascii="Arial" w:hAnsi="Arial" w:cs="Arial"/>
          <w:sz w:val="24"/>
          <w:szCs w:val="24"/>
        </w:rPr>
      </w:pPr>
    </w:p>
    <w:p w14:paraId="3D239358" w14:textId="77777777" w:rsidR="0085235A" w:rsidRPr="00D93FCC" w:rsidRDefault="0085235A" w:rsidP="00834C2C">
      <w:pPr>
        <w:spacing w:line="480" w:lineRule="auto"/>
        <w:rPr>
          <w:rFonts w:ascii="Arial" w:hAnsi="Arial" w:cs="Arial"/>
          <w:sz w:val="24"/>
          <w:szCs w:val="24"/>
        </w:rPr>
      </w:pPr>
    </w:p>
    <w:p w14:paraId="18D86C3D" w14:textId="77777777" w:rsidR="0085235A" w:rsidRPr="00D93FCC" w:rsidRDefault="0085235A" w:rsidP="00834C2C">
      <w:pPr>
        <w:spacing w:line="480" w:lineRule="auto"/>
        <w:rPr>
          <w:rFonts w:ascii="Arial" w:hAnsi="Arial" w:cs="Arial"/>
          <w:sz w:val="24"/>
          <w:szCs w:val="24"/>
        </w:rPr>
      </w:pPr>
    </w:p>
    <w:p w14:paraId="41BD2EC3" w14:textId="77777777" w:rsidR="0085235A" w:rsidRPr="00D93FCC" w:rsidRDefault="0085235A" w:rsidP="00834C2C">
      <w:pPr>
        <w:spacing w:line="480" w:lineRule="auto"/>
        <w:rPr>
          <w:rFonts w:ascii="Arial" w:hAnsi="Arial" w:cs="Arial"/>
          <w:sz w:val="24"/>
          <w:szCs w:val="24"/>
        </w:rPr>
      </w:pPr>
    </w:p>
    <w:p w14:paraId="21AF0FC3" w14:textId="1A79B412" w:rsidR="0085235A" w:rsidRPr="00D93FCC" w:rsidRDefault="0085235A" w:rsidP="00834C2C">
      <w:pPr>
        <w:spacing w:line="480" w:lineRule="auto"/>
        <w:rPr>
          <w:rFonts w:ascii="Arial" w:hAnsi="Arial" w:cs="Arial"/>
          <w:sz w:val="24"/>
          <w:szCs w:val="24"/>
        </w:rPr>
      </w:pPr>
      <w:r w:rsidRPr="00D93FCC">
        <w:rPr>
          <w:rFonts w:ascii="Arial" w:hAnsi="Arial" w:cs="Arial"/>
          <w:sz w:val="24"/>
          <w:szCs w:val="24"/>
        </w:rPr>
        <w:t xml:space="preserve">Tabla </w:t>
      </w:r>
      <w:r w:rsidR="00CD5CC6" w:rsidRPr="00D93FCC">
        <w:rPr>
          <w:rFonts w:ascii="Arial" w:hAnsi="Arial" w:cs="Arial"/>
          <w:sz w:val="24"/>
          <w:szCs w:val="24"/>
        </w:rPr>
        <w:t>3</w:t>
      </w:r>
      <w:r w:rsidRPr="00D93FCC">
        <w:rPr>
          <w:rFonts w:ascii="Arial" w:hAnsi="Arial" w:cs="Arial"/>
          <w:sz w:val="24"/>
          <w:szCs w:val="24"/>
        </w:rPr>
        <w:t xml:space="preserve">: Mediana de edad y años de estudio </w:t>
      </w:r>
      <w:r w:rsidR="00E65B27" w:rsidRPr="00D93FCC">
        <w:rPr>
          <w:rFonts w:ascii="Arial" w:hAnsi="Arial" w:cs="Arial"/>
          <w:sz w:val="24"/>
          <w:szCs w:val="24"/>
        </w:rPr>
        <w:t>según</w:t>
      </w:r>
      <w:r w:rsidRPr="00D93FCC">
        <w:rPr>
          <w:rFonts w:ascii="Arial" w:hAnsi="Arial" w:cs="Arial"/>
          <w:sz w:val="24"/>
          <w:szCs w:val="24"/>
        </w:rPr>
        <w:t xml:space="preserve"> etapas de </w:t>
      </w:r>
      <w:proofErr w:type="spellStart"/>
      <w:r w:rsidRPr="00D93FCC">
        <w:rPr>
          <w:rFonts w:ascii="Arial" w:hAnsi="Arial" w:cs="Arial"/>
          <w:sz w:val="24"/>
          <w:szCs w:val="24"/>
        </w:rPr>
        <w:t>pre-acción</w:t>
      </w:r>
      <w:proofErr w:type="spellEnd"/>
      <w:r w:rsidRPr="00D93FCC">
        <w:rPr>
          <w:rFonts w:ascii="Arial" w:hAnsi="Arial" w:cs="Arial"/>
          <w:sz w:val="24"/>
          <w:szCs w:val="24"/>
        </w:rPr>
        <w:t xml:space="preserve"> y </w:t>
      </w:r>
      <w:proofErr w:type="spellStart"/>
      <w:r w:rsidRPr="00D93FCC">
        <w:rPr>
          <w:rFonts w:ascii="Arial" w:hAnsi="Arial" w:cs="Arial"/>
          <w:sz w:val="24"/>
          <w:szCs w:val="24"/>
        </w:rPr>
        <w:t>post-acción</w:t>
      </w:r>
      <w:proofErr w:type="spellEnd"/>
      <w:r w:rsidRPr="00D93FCC">
        <w:rPr>
          <w:rFonts w:ascii="Arial" w:hAnsi="Arial" w:cs="Arial"/>
          <w:sz w:val="24"/>
          <w:szCs w:val="24"/>
        </w:rPr>
        <w:t xml:space="preserve"> (n=71)</w:t>
      </w:r>
      <w:r w:rsidR="00794DE1">
        <w:rPr>
          <w:rFonts w:ascii="Arial" w:hAnsi="Arial" w:cs="Arial"/>
          <w:sz w:val="24"/>
          <w:szCs w:val="24"/>
        </w:rPr>
        <w:t xml:space="preserve"> </w:t>
      </w:r>
    </w:p>
    <w:tbl>
      <w:tblPr>
        <w:tblStyle w:val="TableNormal1"/>
        <w:tblW w:w="0" w:type="auto"/>
        <w:tblInd w:w="-142" w:type="dxa"/>
        <w:tblLook w:val="04A0" w:firstRow="1" w:lastRow="0" w:firstColumn="1" w:lastColumn="0" w:noHBand="0" w:noVBand="1"/>
      </w:tblPr>
      <w:tblGrid>
        <w:gridCol w:w="2052"/>
        <w:gridCol w:w="1510"/>
        <w:gridCol w:w="1913"/>
        <w:gridCol w:w="1389"/>
        <w:gridCol w:w="1832"/>
      </w:tblGrid>
      <w:tr w:rsidR="0085235A" w:rsidRPr="00D93FCC" w14:paraId="077F01C1" w14:textId="77777777" w:rsidTr="0085235A">
        <w:tc>
          <w:tcPr>
            <w:tcW w:w="2127" w:type="dxa"/>
            <w:tcBorders>
              <w:bottom w:val="single" w:sz="4" w:space="0" w:color="auto"/>
            </w:tcBorders>
          </w:tcPr>
          <w:p w14:paraId="53FC78F1" w14:textId="77777777" w:rsidR="0085235A" w:rsidRPr="00D93FCC" w:rsidRDefault="0085235A" w:rsidP="00834C2C">
            <w:pPr>
              <w:spacing w:line="360" w:lineRule="auto"/>
              <w:contextualSpacing/>
              <w:rPr>
                <w:rFonts w:ascii="Arial" w:hAnsi="Arial" w:cs="Arial"/>
                <w:bCs/>
              </w:rPr>
            </w:pPr>
          </w:p>
        </w:tc>
        <w:tc>
          <w:tcPr>
            <w:tcW w:w="1559" w:type="dxa"/>
            <w:tcBorders>
              <w:bottom w:val="single" w:sz="4" w:space="0" w:color="auto"/>
            </w:tcBorders>
          </w:tcPr>
          <w:p w14:paraId="17B88BDF" w14:textId="77777777" w:rsidR="0085235A" w:rsidRPr="00D93FCC" w:rsidRDefault="0085235A" w:rsidP="00834C2C">
            <w:pPr>
              <w:spacing w:line="360" w:lineRule="auto"/>
              <w:contextualSpacing/>
              <w:jc w:val="center"/>
              <w:rPr>
                <w:rFonts w:ascii="Arial" w:hAnsi="Arial" w:cs="Arial"/>
                <w:bCs/>
              </w:rPr>
            </w:pPr>
            <w:proofErr w:type="spellStart"/>
            <w:r w:rsidRPr="00D93FCC">
              <w:rPr>
                <w:rFonts w:ascii="Arial" w:hAnsi="Arial" w:cs="Arial"/>
                <w:bCs/>
              </w:rPr>
              <w:t>Pre-acción</w:t>
            </w:r>
            <w:proofErr w:type="spellEnd"/>
          </w:p>
          <w:p w14:paraId="1DDAA715" w14:textId="77777777" w:rsidR="0085235A" w:rsidRPr="00D93FCC" w:rsidRDefault="0085235A" w:rsidP="00834C2C">
            <w:pPr>
              <w:spacing w:line="360" w:lineRule="auto"/>
              <w:contextualSpacing/>
              <w:jc w:val="center"/>
              <w:rPr>
                <w:rFonts w:ascii="Arial" w:hAnsi="Arial" w:cs="Arial"/>
                <w:bCs/>
              </w:rPr>
            </w:pPr>
            <w:r w:rsidRPr="00D93FCC">
              <w:rPr>
                <w:rFonts w:ascii="Arial" w:hAnsi="Arial" w:cs="Arial"/>
                <w:bCs/>
              </w:rPr>
              <w:t>(PC – C – P)</w:t>
            </w:r>
          </w:p>
        </w:tc>
        <w:tc>
          <w:tcPr>
            <w:tcW w:w="1985" w:type="dxa"/>
            <w:tcBorders>
              <w:bottom w:val="single" w:sz="4" w:space="0" w:color="auto"/>
            </w:tcBorders>
          </w:tcPr>
          <w:p w14:paraId="68488587" w14:textId="77777777" w:rsidR="0085235A" w:rsidRPr="00D93FCC" w:rsidRDefault="0085235A" w:rsidP="00834C2C">
            <w:pPr>
              <w:spacing w:line="360" w:lineRule="auto"/>
              <w:contextualSpacing/>
              <w:jc w:val="center"/>
              <w:rPr>
                <w:rFonts w:ascii="Arial" w:hAnsi="Arial" w:cs="Arial"/>
                <w:bCs/>
              </w:rPr>
            </w:pPr>
            <w:r w:rsidRPr="00D93FCC">
              <w:rPr>
                <w:rFonts w:ascii="Arial" w:hAnsi="Arial" w:cs="Arial"/>
                <w:bCs/>
              </w:rPr>
              <w:t>Post-acción</w:t>
            </w:r>
          </w:p>
          <w:p w14:paraId="41376F06" w14:textId="77777777" w:rsidR="0085235A" w:rsidRPr="00D93FCC" w:rsidRDefault="0085235A" w:rsidP="00834C2C">
            <w:pPr>
              <w:spacing w:line="360" w:lineRule="auto"/>
              <w:contextualSpacing/>
              <w:jc w:val="center"/>
              <w:rPr>
                <w:rFonts w:ascii="Arial" w:hAnsi="Arial" w:cs="Arial"/>
                <w:bCs/>
              </w:rPr>
            </w:pPr>
            <w:r w:rsidRPr="00D93FCC">
              <w:rPr>
                <w:rFonts w:ascii="Arial" w:hAnsi="Arial" w:cs="Arial"/>
                <w:bCs/>
              </w:rPr>
              <w:t>(A – M)</w:t>
            </w:r>
          </w:p>
        </w:tc>
        <w:tc>
          <w:tcPr>
            <w:tcW w:w="1417" w:type="dxa"/>
            <w:tcBorders>
              <w:bottom w:val="single" w:sz="4" w:space="0" w:color="auto"/>
            </w:tcBorders>
          </w:tcPr>
          <w:p w14:paraId="06AB1100" w14:textId="77777777" w:rsidR="0085235A" w:rsidRPr="00D93FCC" w:rsidRDefault="0085235A" w:rsidP="00834C2C">
            <w:pPr>
              <w:spacing w:line="360" w:lineRule="auto"/>
              <w:contextualSpacing/>
              <w:jc w:val="center"/>
              <w:rPr>
                <w:rFonts w:ascii="Arial" w:hAnsi="Arial" w:cs="Arial"/>
                <w:bCs/>
              </w:rPr>
            </w:pPr>
            <w:r w:rsidRPr="00D93FCC">
              <w:rPr>
                <w:rFonts w:ascii="Arial" w:hAnsi="Arial" w:cs="Arial"/>
                <w:bCs/>
              </w:rPr>
              <w:t xml:space="preserve">Wilcoxon </w:t>
            </w:r>
          </w:p>
        </w:tc>
        <w:tc>
          <w:tcPr>
            <w:tcW w:w="1892" w:type="dxa"/>
            <w:tcBorders>
              <w:bottom w:val="single" w:sz="4" w:space="0" w:color="auto"/>
            </w:tcBorders>
          </w:tcPr>
          <w:p w14:paraId="6BB7DBFA" w14:textId="77777777" w:rsidR="0085235A" w:rsidRPr="00D93FCC" w:rsidRDefault="0085235A" w:rsidP="00834C2C">
            <w:pPr>
              <w:spacing w:line="360" w:lineRule="auto"/>
              <w:contextualSpacing/>
              <w:jc w:val="center"/>
              <w:rPr>
                <w:rFonts w:ascii="Arial" w:hAnsi="Arial" w:cs="Arial"/>
                <w:bCs/>
              </w:rPr>
            </w:pPr>
            <w:r w:rsidRPr="00D93FCC">
              <w:rPr>
                <w:rFonts w:ascii="Arial" w:hAnsi="Arial" w:cs="Arial"/>
                <w:bCs/>
              </w:rPr>
              <w:t>p</w:t>
            </w:r>
          </w:p>
        </w:tc>
      </w:tr>
      <w:tr w:rsidR="0085235A" w:rsidRPr="00D93FCC" w14:paraId="2E6B3BD7" w14:textId="77777777" w:rsidTr="0085235A">
        <w:tc>
          <w:tcPr>
            <w:tcW w:w="2127" w:type="dxa"/>
            <w:tcBorders>
              <w:top w:val="single" w:sz="4" w:space="0" w:color="auto"/>
            </w:tcBorders>
          </w:tcPr>
          <w:p w14:paraId="2E730D60" w14:textId="77777777" w:rsidR="0085235A" w:rsidRPr="00D93FCC" w:rsidRDefault="0085235A" w:rsidP="00834C2C">
            <w:pPr>
              <w:spacing w:line="360" w:lineRule="auto"/>
              <w:contextualSpacing/>
              <w:rPr>
                <w:rFonts w:ascii="Arial" w:hAnsi="Arial" w:cs="Arial"/>
                <w:bCs/>
              </w:rPr>
            </w:pPr>
            <w:r w:rsidRPr="00D93FCC">
              <w:rPr>
                <w:rFonts w:ascii="Arial" w:hAnsi="Arial" w:cs="Arial"/>
                <w:bCs/>
              </w:rPr>
              <w:t>Edad (años)</w:t>
            </w:r>
          </w:p>
        </w:tc>
        <w:tc>
          <w:tcPr>
            <w:tcW w:w="1559" w:type="dxa"/>
            <w:tcBorders>
              <w:top w:val="single" w:sz="4" w:space="0" w:color="auto"/>
            </w:tcBorders>
          </w:tcPr>
          <w:p w14:paraId="0ED4E190" w14:textId="77777777" w:rsidR="0085235A" w:rsidRPr="00D93FCC" w:rsidRDefault="0085235A" w:rsidP="00834C2C">
            <w:pPr>
              <w:spacing w:line="360" w:lineRule="auto"/>
              <w:contextualSpacing/>
              <w:jc w:val="center"/>
              <w:rPr>
                <w:rFonts w:ascii="Arial" w:hAnsi="Arial" w:cs="Arial"/>
                <w:bCs/>
              </w:rPr>
            </w:pPr>
            <w:r w:rsidRPr="00D93FCC">
              <w:rPr>
                <w:rFonts w:ascii="Arial" w:hAnsi="Arial" w:cs="Arial"/>
                <w:bCs/>
              </w:rPr>
              <w:t>28 (24-31)</w:t>
            </w:r>
          </w:p>
        </w:tc>
        <w:tc>
          <w:tcPr>
            <w:tcW w:w="1985" w:type="dxa"/>
            <w:tcBorders>
              <w:top w:val="single" w:sz="4" w:space="0" w:color="auto"/>
            </w:tcBorders>
          </w:tcPr>
          <w:p w14:paraId="17DE01F2" w14:textId="77777777" w:rsidR="0085235A" w:rsidRPr="00D93FCC" w:rsidRDefault="0085235A" w:rsidP="00834C2C">
            <w:pPr>
              <w:spacing w:line="360" w:lineRule="auto"/>
              <w:contextualSpacing/>
              <w:jc w:val="center"/>
              <w:rPr>
                <w:rFonts w:ascii="Arial" w:hAnsi="Arial" w:cs="Arial"/>
                <w:bCs/>
              </w:rPr>
            </w:pPr>
            <w:r w:rsidRPr="00D93FCC">
              <w:rPr>
                <w:rFonts w:ascii="Arial" w:hAnsi="Arial" w:cs="Arial"/>
                <w:bCs/>
              </w:rPr>
              <w:t>25 (23-26)</w:t>
            </w:r>
          </w:p>
        </w:tc>
        <w:tc>
          <w:tcPr>
            <w:tcW w:w="1417" w:type="dxa"/>
            <w:tcBorders>
              <w:top w:val="single" w:sz="4" w:space="0" w:color="auto"/>
            </w:tcBorders>
          </w:tcPr>
          <w:p w14:paraId="3AFD4FF8" w14:textId="77777777" w:rsidR="0085235A" w:rsidRPr="00D93FCC" w:rsidRDefault="0085235A" w:rsidP="00834C2C">
            <w:pPr>
              <w:spacing w:line="360" w:lineRule="auto"/>
              <w:contextualSpacing/>
              <w:jc w:val="center"/>
              <w:rPr>
                <w:rFonts w:ascii="Arial" w:hAnsi="Arial" w:cs="Arial"/>
                <w:bCs/>
              </w:rPr>
            </w:pPr>
            <w:r w:rsidRPr="00D93FCC">
              <w:rPr>
                <w:rFonts w:ascii="Arial" w:hAnsi="Arial" w:cs="Arial"/>
                <w:bCs/>
              </w:rPr>
              <w:t>z = 2,069</w:t>
            </w:r>
          </w:p>
        </w:tc>
        <w:tc>
          <w:tcPr>
            <w:tcW w:w="1892" w:type="dxa"/>
            <w:tcBorders>
              <w:top w:val="single" w:sz="4" w:space="0" w:color="auto"/>
            </w:tcBorders>
          </w:tcPr>
          <w:p w14:paraId="22F1B9A2" w14:textId="77777777" w:rsidR="0085235A" w:rsidRPr="00D93FCC" w:rsidRDefault="0085235A" w:rsidP="00834C2C">
            <w:pPr>
              <w:spacing w:line="360" w:lineRule="auto"/>
              <w:contextualSpacing/>
              <w:jc w:val="center"/>
              <w:rPr>
                <w:rFonts w:ascii="Arial" w:hAnsi="Arial" w:cs="Arial"/>
                <w:bCs/>
              </w:rPr>
            </w:pPr>
            <w:r w:rsidRPr="00D93FCC">
              <w:rPr>
                <w:rFonts w:ascii="Arial" w:hAnsi="Arial" w:cs="Arial"/>
                <w:bCs/>
              </w:rPr>
              <w:t>0.0038*</w:t>
            </w:r>
          </w:p>
        </w:tc>
      </w:tr>
      <w:tr w:rsidR="0085235A" w:rsidRPr="00D93FCC" w14:paraId="1BEC4152" w14:textId="77777777" w:rsidTr="0085235A">
        <w:tc>
          <w:tcPr>
            <w:tcW w:w="2127" w:type="dxa"/>
            <w:tcBorders>
              <w:bottom w:val="single" w:sz="4" w:space="0" w:color="auto"/>
            </w:tcBorders>
          </w:tcPr>
          <w:p w14:paraId="62E38597" w14:textId="77777777" w:rsidR="0085235A" w:rsidRPr="00D93FCC" w:rsidRDefault="0085235A" w:rsidP="00834C2C">
            <w:pPr>
              <w:spacing w:line="360" w:lineRule="auto"/>
              <w:contextualSpacing/>
              <w:rPr>
                <w:rFonts w:ascii="Arial" w:hAnsi="Arial" w:cs="Arial"/>
                <w:bCs/>
              </w:rPr>
            </w:pPr>
            <w:r w:rsidRPr="00D93FCC">
              <w:rPr>
                <w:rFonts w:ascii="Arial" w:hAnsi="Arial" w:cs="Arial"/>
                <w:bCs/>
              </w:rPr>
              <w:t xml:space="preserve">Años de estudio </w:t>
            </w:r>
          </w:p>
        </w:tc>
        <w:tc>
          <w:tcPr>
            <w:tcW w:w="1559" w:type="dxa"/>
            <w:tcBorders>
              <w:bottom w:val="single" w:sz="4" w:space="0" w:color="auto"/>
            </w:tcBorders>
          </w:tcPr>
          <w:p w14:paraId="4D88CD91" w14:textId="77777777" w:rsidR="0085235A" w:rsidRPr="00D93FCC" w:rsidRDefault="0085235A" w:rsidP="00834C2C">
            <w:pPr>
              <w:spacing w:line="360" w:lineRule="auto"/>
              <w:contextualSpacing/>
              <w:jc w:val="center"/>
              <w:rPr>
                <w:rFonts w:ascii="Arial" w:hAnsi="Arial" w:cs="Arial"/>
                <w:bCs/>
              </w:rPr>
            </w:pPr>
            <w:r w:rsidRPr="00D93FCC">
              <w:rPr>
                <w:rFonts w:ascii="Arial" w:hAnsi="Arial" w:cs="Arial"/>
                <w:bCs/>
              </w:rPr>
              <w:t>12 (12-12)</w:t>
            </w:r>
          </w:p>
        </w:tc>
        <w:tc>
          <w:tcPr>
            <w:tcW w:w="1985" w:type="dxa"/>
            <w:tcBorders>
              <w:bottom w:val="single" w:sz="4" w:space="0" w:color="auto"/>
            </w:tcBorders>
          </w:tcPr>
          <w:p w14:paraId="14431A1B" w14:textId="77777777" w:rsidR="0085235A" w:rsidRPr="00D93FCC" w:rsidRDefault="0085235A" w:rsidP="00834C2C">
            <w:pPr>
              <w:spacing w:line="360" w:lineRule="auto"/>
              <w:contextualSpacing/>
              <w:jc w:val="center"/>
              <w:rPr>
                <w:rFonts w:ascii="Arial" w:hAnsi="Arial" w:cs="Arial"/>
                <w:bCs/>
              </w:rPr>
            </w:pPr>
            <w:r w:rsidRPr="00D93FCC">
              <w:rPr>
                <w:rFonts w:ascii="Arial" w:hAnsi="Arial" w:cs="Arial"/>
                <w:bCs/>
              </w:rPr>
              <w:t>16 (12-17)</w:t>
            </w:r>
          </w:p>
        </w:tc>
        <w:tc>
          <w:tcPr>
            <w:tcW w:w="1417" w:type="dxa"/>
            <w:tcBorders>
              <w:bottom w:val="single" w:sz="4" w:space="0" w:color="auto"/>
            </w:tcBorders>
          </w:tcPr>
          <w:p w14:paraId="6D4D3CE5" w14:textId="77777777" w:rsidR="0085235A" w:rsidRPr="00D93FCC" w:rsidRDefault="0085235A" w:rsidP="00834C2C">
            <w:pPr>
              <w:spacing w:line="360" w:lineRule="auto"/>
              <w:contextualSpacing/>
              <w:jc w:val="center"/>
              <w:rPr>
                <w:rFonts w:ascii="Arial" w:hAnsi="Arial" w:cs="Arial"/>
                <w:bCs/>
              </w:rPr>
            </w:pPr>
            <w:r w:rsidRPr="00D93FCC">
              <w:rPr>
                <w:rFonts w:ascii="Arial" w:hAnsi="Arial" w:cs="Arial"/>
                <w:bCs/>
              </w:rPr>
              <w:t>z =</w:t>
            </w:r>
            <w:r w:rsidRPr="00D93FCC">
              <w:rPr>
                <w:rFonts w:ascii="Arial" w:hAnsi="Arial" w:cs="Arial"/>
              </w:rPr>
              <w:t xml:space="preserve"> -3.931</w:t>
            </w:r>
          </w:p>
        </w:tc>
        <w:tc>
          <w:tcPr>
            <w:tcW w:w="1892" w:type="dxa"/>
            <w:tcBorders>
              <w:bottom w:val="single" w:sz="4" w:space="0" w:color="auto"/>
            </w:tcBorders>
          </w:tcPr>
          <w:p w14:paraId="47261B25" w14:textId="77777777" w:rsidR="0085235A" w:rsidRPr="00D93FCC" w:rsidRDefault="0085235A" w:rsidP="00834C2C">
            <w:pPr>
              <w:spacing w:line="360" w:lineRule="auto"/>
              <w:contextualSpacing/>
              <w:jc w:val="center"/>
              <w:rPr>
                <w:rFonts w:ascii="Arial" w:hAnsi="Arial" w:cs="Arial"/>
                <w:bCs/>
              </w:rPr>
            </w:pPr>
            <w:r w:rsidRPr="00D93FCC">
              <w:rPr>
                <w:rFonts w:ascii="Arial" w:hAnsi="Arial" w:cs="Arial"/>
                <w:bCs/>
              </w:rPr>
              <w:t>0.0001*</w:t>
            </w:r>
          </w:p>
        </w:tc>
      </w:tr>
      <w:tr w:rsidR="0085235A" w:rsidRPr="00D93FCC" w14:paraId="1FD9044A" w14:textId="77777777" w:rsidTr="0085235A">
        <w:tc>
          <w:tcPr>
            <w:tcW w:w="8980" w:type="dxa"/>
            <w:gridSpan w:val="5"/>
            <w:tcBorders>
              <w:top w:val="single" w:sz="4" w:space="0" w:color="auto"/>
              <w:bottom w:val="single" w:sz="4" w:space="0" w:color="auto"/>
            </w:tcBorders>
          </w:tcPr>
          <w:p w14:paraId="28919EAF" w14:textId="1669DBE6" w:rsidR="0086376F" w:rsidRPr="00D93FCC" w:rsidRDefault="0086376F" w:rsidP="00834C2C">
            <w:pPr>
              <w:spacing w:line="360" w:lineRule="auto"/>
              <w:contextualSpacing/>
              <w:rPr>
                <w:rFonts w:ascii="Arial" w:hAnsi="Arial" w:cs="Arial"/>
                <w:bCs/>
                <w:sz w:val="20"/>
                <w:szCs w:val="20"/>
              </w:rPr>
            </w:pPr>
            <w:r w:rsidRPr="00D93FCC">
              <w:rPr>
                <w:rFonts w:ascii="Arial" w:hAnsi="Arial" w:cs="Arial"/>
                <w:sz w:val="20"/>
                <w:szCs w:val="20"/>
              </w:rPr>
              <w:t>Datos presentados en P50 (P25-P75).</w:t>
            </w:r>
          </w:p>
          <w:p w14:paraId="5192A953" w14:textId="68629240" w:rsidR="0085235A" w:rsidRPr="00D93FCC" w:rsidRDefault="0085235A" w:rsidP="00834C2C">
            <w:pPr>
              <w:spacing w:line="360" w:lineRule="auto"/>
              <w:contextualSpacing/>
              <w:rPr>
                <w:rFonts w:ascii="Arial" w:hAnsi="Arial" w:cs="Arial"/>
                <w:bCs/>
                <w:sz w:val="20"/>
                <w:szCs w:val="20"/>
              </w:rPr>
            </w:pPr>
            <w:r w:rsidRPr="00D93FCC">
              <w:rPr>
                <w:rFonts w:ascii="Arial" w:hAnsi="Arial" w:cs="Arial"/>
                <w:bCs/>
                <w:sz w:val="20"/>
                <w:szCs w:val="20"/>
              </w:rPr>
              <w:t>*p &lt; 0.05</w:t>
            </w:r>
          </w:p>
          <w:p w14:paraId="0276BA62" w14:textId="77777777" w:rsidR="0085235A" w:rsidRPr="00D93FCC" w:rsidRDefault="0085235A" w:rsidP="00834C2C">
            <w:pPr>
              <w:spacing w:line="360" w:lineRule="auto"/>
              <w:contextualSpacing/>
              <w:rPr>
                <w:rFonts w:ascii="Arial" w:hAnsi="Arial" w:cs="Arial"/>
                <w:bCs/>
              </w:rPr>
            </w:pPr>
            <w:r w:rsidRPr="00D93FCC">
              <w:rPr>
                <w:rFonts w:ascii="Arial" w:hAnsi="Arial" w:cs="Arial"/>
                <w:bCs/>
                <w:sz w:val="20"/>
                <w:szCs w:val="20"/>
              </w:rPr>
              <w:t xml:space="preserve">Pc: </w:t>
            </w:r>
            <w:proofErr w:type="spellStart"/>
            <w:r w:rsidRPr="00D93FCC">
              <w:rPr>
                <w:rFonts w:ascii="Arial" w:hAnsi="Arial" w:cs="Arial"/>
                <w:bCs/>
                <w:sz w:val="20"/>
                <w:szCs w:val="20"/>
              </w:rPr>
              <w:t>pre-contemplación</w:t>
            </w:r>
            <w:proofErr w:type="spellEnd"/>
            <w:r w:rsidRPr="00D93FCC">
              <w:rPr>
                <w:rFonts w:ascii="Arial" w:hAnsi="Arial" w:cs="Arial"/>
                <w:bCs/>
                <w:sz w:val="20"/>
                <w:szCs w:val="20"/>
              </w:rPr>
              <w:t>; C: Contemplación; P: Preparación; A: Acción; M: Mantención</w:t>
            </w:r>
          </w:p>
        </w:tc>
      </w:tr>
    </w:tbl>
    <w:p w14:paraId="638657AF" w14:textId="77777777" w:rsidR="0085235A" w:rsidRPr="00D93FCC" w:rsidRDefault="0085235A" w:rsidP="00834C2C">
      <w:pPr>
        <w:spacing w:line="480" w:lineRule="auto"/>
        <w:rPr>
          <w:rFonts w:ascii="Arial" w:hAnsi="Arial" w:cs="Arial"/>
          <w:sz w:val="24"/>
          <w:szCs w:val="24"/>
        </w:rPr>
      </w:pPr>
    </w:p>
    <w:p w14:paraId="33DECC63" w14:textId="77777777" w:rsidR="0085235A" w:rsidRPr="00D93FCC" w:rsidRDefault="0085235A" w:rsidP="00834C2C">
      <w:pPr>
        <w:spacing w:line="480" w:lineRule="auto"/>
        <w:rPr>
          <w:rFonts w:ascii="Arial" w:hAnsi="Arial" w:cs="Arial"/>
          <w:sz w:val="24"/>
          <w:szCs w:val="24"/>
        </w:rPr>
      </w:pPr>
    </w:p>
    <w:p w14:paraId="0553B674" w14:textId="77777777" w:rsidR="0085235A" w:rsidRPr="00D93FCC" w:rsidRDefault="0085235A" w:rsidP="00834C2C">
      <w:pPr>
        <w:spacing w:line="480" w:lineRule="auto"/>
        <w:rPr>
          <w:rFonts w:ascii="Arial" w:hAnsi="Arial" w:cs="Arial"/>
          <w:sz w:val="24"/>
          <w:szCs w:val="24"/>
        </w:rPr>
      </w:pPr>
    </w:p>
    <w:p w14:paraId="778B345D" w14:textId="77777777" w:rsidR="0085235A" w:rsidRPr="00D93FCC" w:rsidRDefault="0085235A" w:rsidP="00834C2C">
      <w:pPr>
        <w:spacing w:line="480" w:lineRule="auto"/>
        <w:rPr>
          <w:rFonts w:ascii="Arial" w:hAnsi="Arial" w:cs="Arial"/>
          <w:sz w:val="24"/>
          <w:szCs w:val="24"/>
        </w:rPr>
      </w:pPr>
    </w:p>
    <w:p w14:paraId="3264C4C7" w14:textId="77777777" w:rsidR="0085235A" w:rsidRPr="00D93FCC" w:rsidRDefault="0085235A" w:rsidP="00834C2C">
      <w:pPr>
        <w:spacing w:line="480" w:lineRule="auto"/>
        <w:rPr>
          <w:rFonts w:ascii="Arial" w:hAnsi="Arial" w:cs="Arial"/>
          <w:sz w:val="24"/>
          <w:szCs w:val="24"/>
        </w:rPr>
      </w:pPr>
    </w:p>
    <w:p w14:paraId="5EDDDCD5" w14:textId="77777777" w:rsidR="0085235A" w:rsidRPr="00D93FCC" w:rsidRDefault="0085235A" w:rsidP="00834C2C">
      <w:pPr>
        <w:spacing w:line="480" w:lineRule="auto"/>
        <w:rPr>
          <w:rFonts w:ascii="Arial" w:hAnsi="Arial" w:cs="Arial"/>
          <w:sz w:val="24"/>
          <w:szCs w:val="24"/>
        </w:rPr>
      </w:pPr>
    </w:p>
    <w:p w14:paraId="006DCFB8" w14:textId="77777777" w:rsidR="0085235A" w:rsidRPr="00D93FCC" w:rsidRDefault="0085235A" w:rsidP="00834C2C">
      <w:pPr>
        <w:spacing w:line="480" w:lineRule="auto"/>
        <w:rPr>
          <w:rFonts w:ascii="Arial" w:hAnsi="Arial" w:cs="Arial"/>
          <w:sz w:val="24"/>
          <w:szCs w:val="24"/>
        </w:rPr>
      </w:pPr>
    </w:p>
    <w:p w14:paraId="0FC66E62" w14:textId="77777777" w:rsidR="0085235A" w:rsidRPr="00D93FCC" w:rsidRDefault="0085235A" w:rsidP="00834C2C">
      <w:pPr>
        <w:spacing w:line="480" w:lineRule="auto"/>
        <w:rPr>
          <w:rFonts w:ascii="Arial" w:hAnsi="Arial" w:cs="Arial"/>
          <w:sz w:val="24"/>
          <w:szCs w:val="24"/>
        </w:rPr>
      </w:pPr>
    </w:p>
    <w:p w14:paraId="4A856358" w14:textId="77777777" w:rsidR="0085235A" w:rsidRPr="00D93FCC" w:rsidRDefault="0085235A" w:rsidP="00834C2C">
      <w:pPr>
        <w:spacing w:line="480" w:lineRule="auto"/>
        <w:rPr>
          <w:rFonts w:ascii="Arial" w:hAnsi="Arial" w:cs="Arial"/>
          <w:sz w:val="24"/>
          <w:szCs w:val="24"/>
        </w:rPr>
      </w:pPr>
    </w:p>
    <w:p w14:paraId="7A40FFB8" w14:textId="77777777" w:rsidR="0085235A" w:rsidRPr="00D93FCC" w:rsidRDefault="0085235A" w:rsidP="00834C2C">
      <w:pPr>
        <w:spacing w:line="480" w:lineRule="auto"/>
        <w:rPr>
          <w:rFonts w:ascii="Arial" w:hAnsi="Arial" w:cs="Arial"/>
          <w:sz w:val="24"/>
          <w:szCs w:val="24"/>
        </w:rPr>
      </w:pPr>
    </w:p>
    <w:p w14:paraId="2A9F28C9" w14:textId="77777777" w:rsidR="0085235A" w:rsidRPr="00D93FCC" w:rsidRDefault="0085235A" w:rsidP="00834C2C">
      <w:pPr>
        <w:spacing w:line="480" w:lineRule="auto"/>
        <w:rPr>
          <w:rFonts w:ascii="Arial" w:hAnsi="Arial" w:cs="Arial"/>
          <w:sz w:val="24"/>
          <w:szCs w:val="24"/>
        </w:rPr>
      </w:pPr>
    </w:p>
    <w:p w14:paraId="36EC7313" w14:textId="77777777" w:rsidR="0085235A" w:rsidRPr="00D93FCC" w:rsidRDefault="0085235A" w:rsidP="00834C2C">
      <w:pPr>
        <w:spacing w:line="480" w:lineRule="auto"/>
        <w:rPr>
          <w:rFonts w:ascii="Arial" w:hAnsi="Arial" w:cs="Arial"/>
          <w:sz w:val="24"/>
          <w:szCs w:val="24"/>
        </w:rPr>
      </w:pPr>
    </w:p>
    <w:p w14:paraId="28076164" w14:textId="77777777" w:rsidR="0085235A" w:rsidRPr="00D93FCC" w:rsidRDefault="0085235A" w:rsidP="00834C2C">
      <w:pPr>
        <w:spacing w:line="480" w:lineRule="auto"/>
        <w:rPr>
          <w:rFonts w:ascii="Arial" w:hAnsi="Arial" w:cs="Arial"/>
          <w:sz w:val="24"/>
          <w:szCs w:val="24"/>
        </w:rPr>
      </w:pPr>
    </w:p>
    <w:p w14:paraId="3E3009BA" w14:textId="77777777" w:rsidR="0085235A" w:rsidRPr="00D93FCC" w:rsidRDefault="0085235A" w:rsidP="00834C2C">
      <w:pPr>
        <w:spacing w:line="480" w:lineRule="auto"/>
        <w:rPr>
          <w:rFonts w:ascii="Arial" w:hAnsi="Arial" w:cs="Arial"/>
          <w:sz w:val="24"/>
          <w:szCs w:val="24"/>
        </w:rPr>
      </w:pPr>
    </w:p>
    <w:p w14:paraId="53F1FA96" w14:textId="77777777" w:rsidR="0085235A" w:rsidRPr="00D93FCC" w:rsidRDefault="0085235A" w:rsidP="00834C2C">
      <w:pPr>
        <w:spacing w:line="480" w:lineRule="auto"/>
        <w:rPr>
          <w:rFonts w:ascii="Arial" w:hAnsi="Arial" w:cs="Arial"/>
          <w:sz w:val="24"/>
          <w:szCs w:val="24"/>
        </w:rPr>
      </w:pPr>
    </w:p>
    <w:p w14:paraId="0943A5EC" w14:textId="602C92D4" w:rsidR="0085235A" w:rsidRPr="00D93FCC" w:rsidRDefault="008418E4" w:rsidP="00834C2C">
      <w:pPr>
        <w:spacing w:line="480" w:lineRule="auto"/>
        <w:rPr>
          <w:rFonts w:ascii="Arial" w:hAnsi="Arial" w:cs="Arial"/>
          <w:sz w:val="24"/>
          <w:szCs w:val="24"/>
        </w:rPr>
      </w:pPr>
      <w:r w:rsidRPr="00D93FCC">
        <w:rPr>
          <w:rFonts w:ascii="Arial" w:hAnsi="Arial" w:cs="Arial"/>
          <w:noProof/>
          <w:sz w:val="24"/>
          <w:szCs w:val="24"/>
          <w:lang w:eastAsia="es-ES_tradnl"/>
        </w:rPr>
        <w:drawing>
          <wp:anchor distT="0" distB="0" distL="114300" distR="114300" simplePos="0" relativeHeight="251669504" behindDoc="0" locked="0" layoutInCell="1" allowOverlap="1" wp14:anchorId="47DC8BEB" wp14:editId="09A2DCC0">
            <wp:simplePos x="0" y="0"/>
            <wp:positionH relativeFrom="column">
              <wp:posOffset>-3810</wp:posOffset>
            </wp:positionH>
            <wp:positionV relativeFrom="paragraph">
              <wp:posOffset>199390</wp:posOffset>
            </wp:positionV>
            <wp:extent cx="5361305" cy="3133725"/>
            <wp:effectExtent l="0" t="0" r="10795" b="9525"/>
            <wp:wrapTight wrapText="bothSides">
              <wp:wrapPolygon edited="0">
                <wp:start x="0" y="0"/>
                <wp:lineTo x="0" y="21534"/>
                <wp:lineTo x="21567" y="21534"/>
                <wp:lineTo x="21567" y="0"/>
                <wp:lineTo x="0" y="0"/>
              </wp:wrapPolygon>
            </wp:wrapTight>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margin">
              <wp14:pctWidth>0</wp14:pctWidth>
            </wp14:sizeRelH>
            <wp14:sizeRelV relativeFrom="margin">
              <wp14:pctHeight>0</wp14:pctHeight>
            </wp14:sizeRelV>
          </wp:anchor>
        </w:drawing>
      </w:r>
      <w:r w:rsidRPr="00D93FCC">
        <w:rPr>
          <w:rFonts w:ascii="Arial" w:hAnsi="Arial" w:cs="Arial"/>
          <w:noProof/>
          <w:sz w:val="24"/>
          <w:szCs w:val="24"/>
          <w:lang w:eastAsia="es-ES_tradnl"/>
        </w:rPr>
        <w:drawing>
          <wp:anchor distT="0" distB="0" distL="114300" distR="114300" simplePos="0" relativeHeight="251668480" behindDoc="0" locked="0" layoutInCell="1" allowOverlap="1" wp14:anchorId="6C74764E" wp14:editId="308CF887">
            <wp:simplePos x="0" y="0"/>
            <wp:positionH relativeFrom="column">
              <wp:posOffset>-4445</wp:posOffset>
            </wp:positionH>
            <wp:positionV relativeFrom="paragraph">
              <wp:posOffset>3333115</wp:posOffset>
            </wp:positionV>
            <wp:extent cx="5361305" cy="3120390"/>
            <wp:effectExtent l="0" t="0" r="10795" b="3810"/>
            <wp:wrapTight wrapText="bothSides">
              <wp:wrapPolygon edited="0">
                <wp:start x="0" y="0"/>
                <wp:lineTo x="0" y="21495"/>
                <wp:lineTo x="21567" y="21495"/>
                <wp:lineTo x="21567" y="0"/>
                <wp:lineTo x="0" y="0"/>
              </wp:wrapPolygon>
            </wp:wrapTight>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14:sizeRelV relativeFrom="margin">
              <wp14:pctHeight>0</wp14:pctHeight>
            </wp14:sizeRelV>
          </wp:anchor>
        </w:drawing>
      </w:r>
      <w:r w:rsidR="0085235A" w:rsidRPr="00D93FCC">
        <w:rPr>
          <w:rFonts w:ascii="Arial" w:hAnsi="Arial" w:cs="Arial"/>
          <w:sz w:val="24"/>
          <w:szCs w:val="24"/>
        </w:rPr>
        <w:t xml:space="preserve">Figura </w:t>
      </w:r>
      <w:r w:rsidR="00E65B27" w:rsidRPr="00D93FCC">
        <w:rPr>
          <w:rFonts w:ascii="Arial" w:hAnsi="Arial" w:cs="Arial"/>
          <w:sz w:val="24"/>
          <w:szCs w:val="24"/>
        </w:rPr>
        <w:t>3</w:t>
      </w:r>
      <w:r w:rsidR="0085235A" w:rsidRPr="00D93FCC">
        <w:rPr>
          <w:rFonts w:ascii="Arial" w:hAnsi="Arial" w:cs="Arial"/>
          <w:sz w:val="24"/>
          <w:szCs w:val="24"/>
        </w:rPr>
        <w:t xml:space="preserve">. Frecuencia Absoluta de </w:t>
      </w:r>
      <w:r w:rsidR="00E65B27" w:rsidRPr="00D93FCC">
        <w:rPr>
          <w:rFonts w:ascii="Arial" w:hAnsi="Arial" w:cs="Arial"/>
          <w:sz w:val="24"/>
          <w:szCs w:val="24"/>
        </w:rPr>
        <w:t xml:space="preserve">respuestas espontáneas </w:t>
      </w:r>
      <w:r w:rsidRPr="00D93FCC">
        <w:rPr>
          <w:rFonts w:ascii="Arial" w:hAnsi="Arial" w:cs="Arial"/>
          <w:sz w:val="24"/>
          <w:szCs w:val="24"/>
        </w:rPr>
        <w:t>según</w:t>
      </w:r>
      <w:r w:rsidR="00E65B27" w:rsidRPr="00D93FCC">
        <w:rPr>
          <w:rFonts w:ascii="Arial" w:hAnsi="Arial" w:cs="Arial"/>
          <w:sz w:val="24"/>
          <w:szCs w:val="24"/>
        </w:rPr>
        <w:t xml:space="preserve"> </w:t>
      </w:r>
      <w:r w:rsidR="0085235A" w:rsidRPr="00D93FCC">
        <w:rPr>
          <w:rFonts w:ascii="Arial" w:hAnsi="Arial" w:cs="Arial"/>
          <w:sz w:val="24"/>
          <w:szCs w:val="24"/>
        </w:rPr>
        <w:t>Barreras y Facilitadores</w:t>
      </w:r>
      <w:r w:rsidRPr="00D93FCC">
        <w:rPr>
          <w:rFonts w:ascii="Arial" w:hAnsi="Arial" w:cs="Arial"/>
          <w:sz w:val="24"/>
          <w:szCs w:val="24"/>
        </w:rPr>
        <w:t>.</w:t>
      </w:r>
      <w:r w:rsidR="0085235A" w:rsidRPr="00D93FCC">
        <w:rPr>
          <w:rFonts w:ascii="Arial" w:hAnsi="Arial" w:cs="Arial"/>
          <w:sz w:val="24"/>
          <w:szCs w:val="24"/>
        </w:rPr>
        <w:t xml:space="preserve"> </w:t>
      </w:r>
      <w:r w:rsidRPr="00D93FCC">
        <w:rPr>
          <w:rFonts w:ascii="Arial" w:hAnsi="Arial" w:cs="Arial"/>
          <w:sz w:val="24"/>
          <w:szCs w:val="24"/>
        </w:rPr>
        <w:t xml:space="preserve">NRE= Número de respuestas espontáneas.  </w:t>
      </w:r>
    </w:p>
    <w:p w14:paraId="1139EE57" w14:textId="77777777" w:rsidR="00115391" w:rsidRDefault="00115391" w:rsidP="00834C2C">
      <w:pPr>
        <w:spacing w:line="480" w:lineRule="auto"/>
        <w:rPr>
          <w:rFonts w:ascii="Arial" w:hAnsi="Arial" w:cs="Arial"/>
          <w:sz w:val="24"/>
          <w:szCs w:val="24"/>
        </w:rPr>
      </w:pPr>
      <w:bookmarkStart w:id="17" w:name="_Hlk37957778"/>
    </w:p>
    <w:p w14:paraId="20E6329B" w14:textId="77777777" w:rsidR="00115391" w:rsidRDefault="00115391" w:rsidP="00834C2C">
      <w:pPr>
        <w:spacing w:line="480" w:lineRule="auto"/>
        <w:rPr>
          <w:rFonts w:ascii="Arial" w:hAnsi="Arial" w:cs="Arial"/>
          <w:sz w:val="24"/>
          <w:szCs w:val="24"/>
        </w:rPr>
      </w:pPr>
    </w:p>
    <w:p w14:paraId="20065602" w14:textId="76792751" w:rsidR="0085235A" w:rsidRPr="00D93FCC" w:rsidRDefault="0085235A" w:rsidP="00834C2C">
      <w:pPr>
        <w:spacing w:line="480" w:lineRule="auto"/>
        <w:rPr>
          <w:rFonts w:ascii="Arial" w:hAnsi="Arial" w:cs="Arial"/>
          <w:sz w:val="24"/>
          <w:szCs w:val="24"/>
        </w:rPr>
      </w:pPr>
      <w:r w:rsidRPr="00D93FCC">
        <w:rPr>
          <w:rFonts w:ascii="Arial" w:hAnsi="Arial" w:cs="Arial"/>
          <w:sz w:val="24"/>
          <w:szCs w:val="24"/>
        </w:rPr>
        <w:t xml:space="preserve">Tabla </w:t>
      </w:r>
      <w:r w:rsidR="00CD5CC6" w:rsidRPr="00D93FCC">
        <w:rPr>
          <w:rFonts w:ascii="Arial" w:hAnsi="Arial" w:cs="Arial"/>
          <w:sz w:val="24"/>
          <w:szCs w:val="24"/>
        </w:rPr>
        <w:t>4</w:t>
      </w:r>
      <w:r w:rsidRPr="00D93FCC">
        <w:rPr>
          <w:rFonts w:ascii="Arial" w:hAnsi="Arial" w:cs="Arial"/>
          <w:sz w:val="24"/>
          <w:szCs w:val="24"/>
        </w:rPr>
        <w:t xml:space="preserve">: Frecuencia absoluta de respuestas espontáneas de barreras y </w:t>
      </w:r>
      <w:bookmarkEnd w:id="17"/>
      <w:r w:rsidRPr="00D93FCC">
        <w:rPr>
          <w:rFonts w:ascii="Arial" w:hAnsi="Arial" w:cs="Arial"/>
          <w:sz w:val="24"/>
          <w:szCs w:val="24"/>
        </w:rPr>
        <w:t>facilitadores según etapa de cambio. (n=71)</w:t>
      </w:r>
    </w:p>
    <w:p w14:paraId="2E1E5236" w14:textId="77777777" w:rsidR="0085235A" w:rsidRPr="00D93FCC" w:rsidRDefault="0085235A" w:rsidP="00834C2C">
      <w:pPr>
        <w:spacing w:line="480" w:lineRule="auto"/>
        <w:rPr>
          <w:rFonts w:ascii="Arial" w:hAnsi="Arial" w:cs="Arial"/>
          <w:sz w:val="24"/>
          <w:szCs w:val="24"/>
        </w:rPr>
      </w:pPr>
    </w:p>
    <w:tbl>
      <w:tblPr>
        <w:tblStyle w:val="TableNormal1"/>
        <w:tblW w:w="0" w:type="auto"/>
        <w:tblInd w:w="0" w:type="dxa"/>
        <w:tblLook w:val="04A0" w:firstRow="1" w:lastRow="0" w:firstColumn="1" w:lastColumn="0" w:noHBand="0" w:noVBand="1"/>
      </w:tblPr>
      <w:tblGrid>
        <w:gridCol w:w="1192"/>
        <w:gridCol w:w="1080"/>
        <w:gridCol w:w="1304"/>
        <w:gridCol w:w="1259"/>
        <w:gridCol w:w="1081"/>
        <w:gridCol w:w="1387"/>
        <w:gridCol w:w="1251"/>
      </w:tblGrid>
      <w:tr w:rsidR="0085235A" w:rsidRPr="00D93FCC" w14:paraId="1C4CA2AD" w14:textId="77777777" w:rsidTr="0085235A">
        <w:tc>
          <w:tcPr>
            <w:tcW w:w="1254" w:type="dxa"/>
            <w:vMerge w:val="restart"/>
            <w:tcBorders>
              <w:top w:val="single" w:sz="4" w:space="0" w:color="auto"/>
            </w:tcBorders>
          </w:tcPr>
          <w:p w14:paraId="5C44A008" w14:textId="77777777" w:rsidR="0085235A" w:rsidRPr="00D93FCC" w:rsidRDefault="0085235A" w:rsidP="00834C2C">
            <w:pPr>
              <w:spacing w:line="480" w:lineRule="auto"/>
              <w:contextualSpacing/>
              <w:jc w:val="center"/>
              <w:rPr>
                <w:rFonts w:ascii="Arial" w:hAnsi="Arial" w:cs="Arial"/>
                <w:bCs/>
                <w:sz w:val="24"/>
                <w:szCs w:val="24"/>
              </w:rPr>
            </w:pPr>
            <w:r w:rsidRPr="00D93FCC">
              <w:rPr>
                <w:rFonts w:ascii="Arial" w:hAnsi="Arial" w:cs="Arial"/>
                <w:bCs/>
                <w:sz w:val="24"/>
                <w:szCs w:val="24"/>
              </w:rPr>
              <w:t>Etapa de cambio</w:t>
            </w:r>
          </w:p>
        </w:tc>
        <w:tc>
          <w:tcPr>
            <w:tcW w:w="3746" w:type="dxa"/>
            <w:gridSpan w:val="3"/>
            <w:tcBorders>
              <w:top w:val="single" w:sz="4" w:space="0" w:color="auto"/>
            </w:tcBorders>
          </w:tcPr>
          <w:p w14:paraId="4FBC3882" w14:textId="77777777" w:rsidR="0085235A" w:rsidRPr="00D93FCC" w:rsidRDefault="0085235A" w:rsidP="00834C2C">
            <w:pPr>
              <w:spacing w:line="480" w:lineRule="auto"/>
              <w:contextualSpacing/>
              <w:jc w:val="center"/>
              <w:rPr>
                <w:rFonts w:ascii="Arial" w:hAnsi="Arial" w:cs="Arial"/>
                <w:bCs/>
                <w:sz w:val="24"/>
                <w:szCs w:val="24"/>
              </w:rPr>
            </w:pPr>
            <w:r w:rsidRPr="00D93FCC">
              <w:rPr>
                <w:rFonts w:ascii="Arial" w:hAnsi="Arial" w:cs="Arial"/>
                <w:bCs/>
                <w:sz w:val="24"/>
                <w:szCs w:val="24"/>
              </w:rPr>
              <w:t>Barreras</w:t>
            </w:r>
          </w:p>
        </w:tc>
        <w:tc>
          <w:tcPr>
            <w:tcW w:w="3833" w:type="dxa"/>
            <w:gridSpan w:val="3"/>
            <w:tcBorders>
              <w:top w:val="single" w:sz="4" w:space="0" w:color="auto"/>
            </w:tcBorders>
          </w:tcPr>
          <w:p w14:paraId="02D0B8C2" w14:textId="77777777" w:rsidR="0085235A" w:rsidRPr="00D93FCC" w:rsidRDefault="0085235A" w:rsidP="00834C2C">
            <w:pPr>
              <w:spacing w:line="480" w:lineRule="auto"/>
              <w:contextualSpacing/>
              <w:jc w:val="center"/>
              <w:rPr>
                <w:rFonts w:ascii="Arial" w:hAnsi="Arial" w:cs="Arial"/>
                <w:bCs/>
                <w:sz w:val="24"/>
                <w:szCs w:val="24"/>
              </w:rPr>
            </w:pPr>
            <w:r w:rsidRPr="00D93FCC">
              <w:rPr>
                <w:rFonts w:ascii="Arial" w:hAnsi="Arial" w:cs="Arial"/>
                <w:bCs/>
                <w:sz w:val="24"/>
                <w:szCs w:val="24"/>
              </w:rPr>
              <w:t>Facilitadores</w:t>
            </w:r>
          </w:p>
        </w:tc>
      </w:tr>
      <w:tr w:rsidR="0085235A" w:rsidRPr="00D93FCC" w14:paraId="6E12F7B5" w14:textId="77777777" w:rsidTr="0085235A">
        <w:tc>
          <w:tcPr>
            <w:tcW w:w="1254" w:type="dxa"/>
            <w:vMerge/>
            <w:tcBorders>
              <w:bottom w:val="single" w:sz="4" w:space="0" w:color="auto"/>
            </w:tcBorders>
          </w:tcPr>
          <w:p w14:paraId="4309832B" w14:textId="77777777" w:rsidR="0085235A" w:rsidRPr="00D93FCC" w:rsidRDefault="0085235A" w:rsidP="00834C2C">
            <w:pPr>
              <w:spacing w:line="480" w:lineRule="auto"/>
              <w:contextualSpacing/>
              <w:jc w:val="center"/>
              <w:rPr>
                <w:rFonts w:ascii="Arial" w:hAnsi="Arial" w:cs="Arial"/>
                <w:bCs/>
                <w:sz w:val="24"/>
                <w:szCs w:val="24"/>
              </w:rPr>
            </w:pPr>
          </w:p>
        </w:tc>
        <w:tc>
          <w:tcPr>
            <w:tcW w:w="1143" w:type="dxa"/>
            <w:tcBorders>
              <w:bottom w:val="single" w:sz="4" w:space="0" w:color="auto"/>
            </w:tcBorders>
          </w:tcPr>
          <w:p w14:paraId="5EF9DB91" w14:textId="77777777" w:rsidR="0085235A" w:rsidRPr="00D93FCC" w:rsidRDefault="0085235A" w:rsidP="00834C2C">
            <w:pPr>
              <w:spacing w:line="480" w:lineRule="auto"/>
              <w:contextualSpacing/>
              <w:jc w:val="center"/>
              <w:rPr>
                <w:rFonts w:ascii="Arial" w:hAnsi="Arial" w:cs="Arial"/>
                <w:bCs/>
                <w:sz w:val="24"/>
                <w:szCs w:val="24"/>
              </w:rPr>
            </w:pPr>
            <w:r w:rsidRPr="00D93FCC">
              <w:rPr>
                <w:rFonts w:ascii="Arial" w:hAnsi="Arial" w:cs="Arial"/>
                <w:bCs/>
                <w:sz w:val="24"/>
                <w:szCs w:val="24"/>
              </w:rPr>
              <w:t>Física</w:t>
            </w:r>
          </w:p>
        </w:tc>
        <w:tc>
          <w:tcPr>
            <w:tcW w:w="1317" w:type="dxa"/>
            <w:tcBorders>
              <w:bottom w:val="single" w:sz="4" w:space="0" w:color="auto"/>
            </w:tcBorders>
          </w:tcPr>
          <w:p w14:paraId="32692670" w14:textId="67A22375" w:rsidR="0085235A" w:rsidRPr="00D93FCC" w:rsidRDefault="0085235A" w:rsidP="00834C2C">
            <w:pPr>
              <w:spacing w:line="480" w:lineRule="auto"/>
              <w:contextualSpacing/>
              <w:jc w:val="center"/>
              <w:rPr>
                <w:rFonts w:ascii="Arial" w:hAnsi="Arial" w:cs="Arial"/>
                <w:bCs/>
                <w:sz w:val="24"/>
                <w:szCs w:val="24"/>
              </w:rPr>
            </w:pPr>
            <w:r w:rsidRPr="00D93FCC">
              <w:rPr>
                <w:rFonts w:ascii="Arial" w:hAnsi="Arial" w:cs="Arial"/>
                <w:bCs/>
                <w:sz w:val="24"/>
                <w:szCs w:val="24"/>
              </w:rPr>
              <w:t>Psicológica</w:t>
            </w:r>
          </w:p>
        </w:tc>
        <w:tc>
          <w:tcPr>
            <w:tcW w:w="1286" w:type="dxa"/>
            <w:tcBorders>
              <w:bottom w:val="single" w:sz="4" w:space="0" w:color="auto"/>
            </w:tcBorders>
          </w:tcPr>
          <w:p w14:paraId="06F46B96" w14:textId="77777777" w:rsidR="0085235A" w:rsidRPr="00D93FCC" w:rsidRDefault="0085235A" w:rsidP="00834C2C">
            <w:pPr>
              <w:spacing w:line="480" w:lineRule="auto"/>
              <w:contextualSpacing/>
              <w:jc w:val="center"/>
              <w:rPr>
                <w:rFonts w:ascii="Arial" w:hAnsi="Arial" w:cs="Arial"/>
                <w:bCs/>
                <w:sz w:val="24"/>
                <w:szCs w:val="24"/>
              </w:rPr>
            </w:pPr>
            <w:r w:rsidRPr="00D93FCC">
              <w:rPr>
                <w:rFonts w:ascii="Arial" w:hAnsi="Arial" w:cs="Arial"/>
                <w:bCs/>
                <w:sz w:val="24"/>
                <w:szCs w:val="24"/>
              </w:rPr>
              <w:t>Ambiental</w:t>
            </w:r>
          </w:p>
        </w:tc>
        <w:tc>
          <w:tcPr>
            <w:tcW w:w="1144" w:type="dxa"/>
            <w:tcBorders>
              <w:bottom w:val="single" w:sz="4" w:space="0" w:color="auto"/>
            </w:tcBorders>
          </w:tcPr>
          <w:p w14:paraId="69D00540" w14:textId="77777777" w:rsidR="0085235A" w:rsidRPr="00D93FCC" w:rsidRDefault="0085235A" w:rsidP="00834C2C">
            <w:pPr>
              <w:spacing w:line="480" w:lineRule="auto"/>
              <w:contextualSpacing/>
              <w:jc w:val="center"/>
              <w:rPr>
                <w:rFonts w:ascii="Arial" w:hAnsi="Arial" w:cs="Arial"/>
                <w:bCs/>
                <w:sz w:val="24"/>
                <w:szCs w:val="24"/>
              </w:rPr>
            </w:pPr>
            <w:r w:rsidRPr="00D93FCC">
              <w:rPr>
                <w:rFonts w:ascii="Arial" w:hAnsi="Arial" w:cs="Arial"/>
                <w:bCs/>
                <w:sz w:val="24"/>
                <w:szCs w:val="24"/>
              </w:rPr>
              <w:t>Física</w:t>
            </w:r>
          </w:p>
        </w:tc>
        <w:tc>
          <w:tcPr>
            <w:tcW w:w="1412" w:type="dxa"/>
            <w:tcBorders>
              <w:bottom w:val="single" w:sz="4" w:space="0" w:color="auto"/>
            </w:tcBorders>
          </w:tcPr>
          <w:p w14:paraId="6C664515" w14:textId="77777777" w:rsidR="0085235A" w:rsidRPr="00D93FCC" w:rsidRDefault="0085235A" w:rsidP="00834C2C">
            <w:pPr>
              <w:spacing w:line="480" w:lineRule="auto"/>
              <w:contextualSpacing/>
              <w:jc w:val="center"/>
              <w:rPr>
                <w:rFonts w:ascii="Arial" w:hAnsi="Arial" w:cs="Arial"/>
                <w:bCs/>
                <w:sz w:val="24"/>
                <w:szCs w:val="24"/>
              </w:rPr>
            </w:pPr>
            <w:r w:rsidRPr="00D93FCC">
              <w:rPr>
                <w:rFonts w:ascii="Arial" w:hAnsi="Arial" w:cs="Arial"/>
                <w:bCs/>
                <w:sz w:val="24"/>
                <w:szCs w:val="24"/>
              </w:rPr>
              <w:t>Psicológica</w:t>
            </w:r>
          </w:p>
        </w:tc>
        <w:tc>
          <w:tcPr>
            <w:tcW w:w="1277" w:type="dxa"/>
            <w:tcBorders>
              <w:bottom w:val="single" w:sz="4" w:space="0" w:color="auto"/>
            </w:tcBorders>
          </w:tcPr>
          <w:p w14:paraId="2A7538DB" w14:textId="77777777" w:rsidR="0085235A" w:rsidRPr="00D93FCC" w:rsidRDefault="0085235A" w:rsidP="00834C2C">
            <w:pPr>
              <w:spacing w:line="480" w:lineRule="auto"/>
              <w:contextualSpacing/>
              <w:jc w:val="center"/>
              <w:rPr>
                <w:rFonts w:ascii="Arial" w:hAnsi="Arial" w:cs="Arial"/>
                <w:bCs/>
                <w:sz w:val="24"/>
                <w:szCs w:val="24"/>
              </w:rPr>
            </w:pPr>
            <w:r w:rsidRPr="00D93FCC">
              <w:rPr>
                <w:rFonts w:ascii="Arial" w:hAnsi="Arial" w:cs="Arial"/>
                <w:bCs/>
                <w:sz w:val="24"/>
                <w:szCs w:val="24"/>
              </w:rPr>
              <w:t>Ambiental</w:t>
            </w:r>
          </w:p>
        </w:tc>
      </w:tr>
      <w:tr w:rsidR="0085235A" w:rsidRPr="00D93FCC" w14:paraId="08A47137" w14:textId="77777777" w:rsidTr="0085235A">
        <w:tc>
          <w:tcPr>
            <w:tcW w:w="1254" w:type="dxa"/>
            <w:tcBorders>
              <w:top w:val="single" w:sz="4" w:space="0" w:color="auto"/>
            </w:tcBorders>
          </w:tcPr>
          <w:p w14:paraId="68B5C5E6" w14:textId="77777777" w:rsidR="0085235A" w:rsidRPr="00D93FCC" w:rsidRDefault="0085235A" w:rsidP="00834C2C">
            <w:pPr>
              <w:spacing w:line="480" w:lineRule="auto"/>
              <w:contextualSpacing/>
              <w:rPr>
                <w:rFonts w:ascii="Arial" w:hAnsi="Arial" w:cs="Arial"/>
                <w:bCs/>
                <w:sz w:val="24"/>
                <w:szCs w:val="24"/>
              </w:rPr>
            </w:pPr>
            <w:proofErr w:type="spellStart"/>
            <w:r w:rsidRPr="00D93FCC">
              <w:rPr>
                <w:rFonts w:ascii="Arial" w:hAnsi="Arial" w:cs="Arial"/>
                <w:bCs/>
                <w:sz w:val="24"/>
                <w:szCs w:val="24"/>
              </w:rPr>
              <w:t>Pre-acción</w:t>
            </w:r>
            <w:proofErr w:type="spellEnd"/>
          </w:p>
          <w:p w14:paraId="2075FF2B" w14:textId="77777777" w:rsidR="0085235A" w:rsidRPr="00D93FCC" w:rsidRDefault="0085235A" w:rsidP="00834C2C">
            <w:pPr>
              <w:spacing w:line="480" w:lineRule="auto"/>
              <w:contextualSpacing/>
              <w:jc w:val="center"/>
              <w:rPr>
                <w:rFonts w:ascii="Arial" w:hAnsi="Arial" w:cs="Arial"/>
                <w:bCs/>
                <w:sz w:val="24"/>
                <w:szCs w:val="24"/>
              </w:rPr>
            </w:pPr>
            <w:r w:rsidRPr="00D93FCC">
              <w:rPr>
                <w:rFonts w:ascii="Arial" w:hAnsi="Arial" w:cs="Arial"/>
                <w:bCs/>
                <w:sz w:val="24"/>
                <w:szCs w:val="24"/>
              </w:rPr>
              <w:t>(PC-C-P)</w:t>
            </w:r>
          </w:p>
        </w:tc>
        <w:tc>
          <w:tcPr>
            <w:tcW w:w="1143" w:type="dxa"/>
            <w:tcBorders>
              <w:top w:val="single" w:sz="4" w:space="0" w:color="auto"/>
            </w:tcBorders>
          </w:tcPr>
          <w:p w14:paraId="69CADCB3" w14:textId="77777777" w:rsidR="0085235A" w:rsidRPr="00D93FCC" w:rsidRDefault="0085235A" w:rsidP="00834C2C">
            <w:pPr>
              <w:spacing w:line="480" w:lineRule="auto"/>
              <w:contextualSpacing/>
              <w:jc w:val="center"/>
              <w:rPr>
                <w:rFonts w:ascii="Arial" w:hAnsi="Arial" w:cs="Arial"/>
                <w:bCs/>
                <w:sz w:val="24"/>
                <w:szCs w:val="24"/>
              </w:rPr>
            </w:pPr>
          </w:p>
          <w:p w14:paraId="2681B531" w14:textId="77777777" w:rsidR="0085235A" w:rsidRPr="00D93FCC" w:rsidRDefault="0085235A" w:rsidP="00834C2C">
            <w:pPr>
              <w:spacing w:line="480" w:lineRule="auto"/>
              <w:contextualSpacing/>
              <w:jc w:val="center"/>
              <w:rPr>
                <w:rFonts w:ascii="Arial" w:hAnsi="Arial" w:cs="Arial"/>
                <w:bCs/>
                <w:sz w:val="24"/>
                <w:szCs w:val="24"/>
              </w:rPr>
            </w:pPr>
            <w:r w:rsidRPr="00D93FCC">
              <w:rPr>
                <w:rFonts w:ascii="Arial" w:hAnsi="Arial" w:cs="Arial"/>
                <w:bCs/>
                <w:sz w:val="24"/>
                <w:szCs w:val="24"/>
              </w:rPr>
              <w:t>19</w:t>
            </w:r>
          </w:p>
        </w:tc>
        <w:tc>
          <w:tcPr>
            <w:tcW w:w="1317" w:type="dxa"/>
            <w:tcBorders>
              <w:top w:val="single" w:sz="4" w:space="0" w:color="auto"/>
            </w:tcBorders>
          </w:tcPr>
          <w:p w14:paraId="5910DD6F" w14:textId="77777777" w:rsidR="0085235A" w:rsidRPr="00D93FCC" w:rsidRDefault="0085235A" w:rsidP="00834C2C">
            <w:pPr>
              <w:spacing w:line="480" w:lineRule="auto"/>
              <w:contextualSpacing/>
              <w:rPr>
                <w:rFonts w:ascii="Arial" w:hAnsi="Arial" w:cs="Arial"/>
                <w:bCs/>
                <w:sz w:val="24"/>
                <w:szCs w:val="24"/>
              </w:rPr>
            </w:pPr>
          </w:p>
          <w:p w14:paraId="770BD3D9" w14:textId="77777777" w:rsidR="0085235A" w:rsidRPr="00D93FCC" w:rsidRDefault="0085235A" w:rsidP="00834C2C">
            <w:pPr>
              <w:spacing w:line="480" w:lineRule="auto"/>
              <w:contextualSpacing/>
              <w:jc w:val="center"/>
              <w:rPr>
                <w:rFonts w:ascii="Arial" w:hAnsi="Arial" w:cs="Arial"/>
                <w:bCs/>
                <w:sz w:val="24"/>
                <w:szCs w:val="24"/>
              </w:rPr>
            </w:pPr>
            <w:r w:rsidRPr="00D93FCC">
              <w:rPr>
                <w:rFonts w:ascii="Arial" w:hAnsi="Arial" w:cs="Arial"/>
                <w:bCs/>
                <w:sz w:val="24"/>
                <w:szCs w:val="24"/>
              </w:rPr>
              <w:t>22</w:t>
            </w:r>
          </w:p>
        </w:tc>
        <w:tc>
          <w:tcPr>
            <w:tcW w:w="1286" w:type="dxa"/>
            <w:tcBorders>
              <w:top w:val="single" w:sz="4" w:space="0" w:color="auto"/>
            </w:tcBorders>
          </w:tcPr>
          <w:p w14:paraId="1BCB1496" w14:textId="77777777" w:rsidR="0085235A" w:rsidRPr="00D93FCC" w:rsidRDefault="0085235A" w:rsidP="00834C2C">
            <w:pPr>
              <w:spacing w:line="480" w:lineRule="auto"/>
              <w:contextualSpacing/>
              <w:jc w:val="center"/>
              <w:rPr>
                <w:rFonts w:ascii="Arial" w:hAnsi="Arial" w:cs="Arial"/>
                <w:bCs/>
                <w:sz w:val="24"/>
                <w:szCs w:val="24"/>
              </w:rPr>
            </w:pPr>
          </w:p>
          <w:p w14:paraId="58E16F92" w14:textId="77777777" w:rsidR="0085235A" w:rsidRPr="00D93FCC" w:rsidRDefault="0085235A" w:rsidP="00834C2C">
            <w:pPr>
              <w:spacing w:line="480" w:lineRule="auto"/>
              <w:contextualSpacing/>
              <w:jc w:val="center"/>
              <w:rPr>
                <w:rFonts w:ascii="Arial" w:hAnsi="Arial" w:cs="Arial"/>
                <w:bCs/>
                <w:sz w:val="24"/>
                <w:szCs w:val="24"/>
              </w:rPr>
            </w:pPr>
            <w:r w:rsidRPr="00D93FCC">
              <w:rPr>
                <w:rFonts w:ascii="Arial" w:hAnsi="Arial" w:cs="Arial"/>
                <w:bCs/>
                <w:sz w:val="24"/>
                <w:szCs w:val="24"/>
              </w:rPr>
              <w:t>15</w:t>
            </w:r>
          </w:p>
        </w:tc>
        <w:tc>
          <w:tcPr>
            <w:tcW w:w="1144" w:type="dxa"/>
            <w:tcBorders>
              <w:top w:val="single" w:sz="4" w:space="0" w:color="auto"/>
            </w:tcBorders>
          </w:tcPr>
          <w:p w14:paraId="5B820CE7" w14:textId="77777777" w:rsidR="0085235A" w:rsidRPr="00D93FCC" w:rsidRDefault="0085235A" w:rsidP="00834C2C">
            <w:pPr>
              <w:spacing w:line="480" w:lineRule="auto"/>
              <w:contextualSpacing/>
              <w:jc w:val="center"/>
              <w:rPr>
                <w:rFonts w:ascii="Arial" w:hAnsi="Arial" w:cs="Arial"/>
                <w:bCs/>
                <w:sz w:val="24"/>
                <w:szCs w:val="24"/>
              </w:rPr>
            </w:pPr>
          </w:p>
          <w:p w14:paraId="2735E418" w14:textId="77777777" w:rsidR="0085235A" w:rsidRPr="00D93FCC" w:rsidRDefault="0085235A" w:rsidP="00834C2C">
            <w:pPr>
              <w:spacing w:line="480" w:lineRule="auto"/>
              <w:contextualSpacing/>
              <w:jc w:val="center"/>
              <w:rPr>
                <w:rFonts w:ascii="Arial" w:hAnsi="Arial" w:cs="Arial"/>
                <w:bCs/>
                <w:sz w:val="24"/>
                <w:szCs w:val="24"/>
              </w:rPr>
            </w:pPr>
            <w:r w:rsidRPr="00D93FCC">
              <w:rPr>
                <w:rFonts w:ascii="Arial" w:hAnsi="Arial" w:cs="Arial"/>
                <w:bCs/>
                <w:sz w:val="24"/>
                <w:szCs w:val="24"/>
              </w:rPr>
              <w:t>18</w:t>
            </w:r>
          </w:p>
        </w:tc>
        <w:tc>
          <w:tcPr>
            <w:tcW w:w="1412" w:type="dxa"/>
            <w:tcBorders>
              <w:top w:val="single" w:sz="4" w:space="0" w:color="auto"/>
            </w:tcBorders>
          </w:tcPr>
          <w:p w14:paraId="597C2EF4" w14:textId="77777777" w:rsidR="0085235A" w:rsidRPr="00D93FCC" w:rsidRDefault="0085235A" w:rsidP="00834C2C">
            <w:pPr>
              <w:spacing w:line="480" w:lineRule="auto"/>
              <w:contextualSpacing/>
              <w:jc w:val="center"/>
              <w:rPr>
                <w:rFonts w:ascii="Arial" w:hAnsi="Arial" w:cs="Arial"/>
                <w:bCs/>
                <w:sz w:val="24"/>
                <w:szCs w:val="24"/>
              </w:rPr>
            </w:pPr>
          </w:p>
          <w:p w14:paraId="0C22365D" w14:textId="77777777" w:rsidR="0085235A" w:rsidRPr="00D93FCC" w:rsidRDefault="0085235A" w:rsidP="00834C2C">
            <w:pPr>
              <w:spacing w:line="480" w:lineRule="auto"/>
              <w:contextualSpacing/>
              <w:jc w:val="center"/>
              <w:rPr>
                <w:rFonts w:ascii="Arial" w:hAnsi="Arial" w:cs="Arial"/>
                <w:bCs/>
                <w:sz w:val="24"/>
                <w:szCs w:val="24"/>
              </w:rPr>
            </w:pPr>
            <w:r w:rsidRPr="00D93FCC">
              <w:rPr>
                <w:rFonts w:ascii="Arial" w:hAnsi="Arial" w:cs="Arial"/>
                <w:bCs/>
                <w:sz w:val="24"/>
                <w:szCs w:val="24"/>
              </w:rPr>
              <w:t>22</w:t>
            </w:r>
          </w:p>
        </w:tc>
        <w:tc>
          <w:tcPr>
            <w:tcW w:w="1277" w:type="dxa"/>
            <w:tcBorders>
              <w:top w:val="single" w:sz="4" w:space="0" w:color="auto"/>
            </w:tcBorders>
          </w:tcPr>
          <w:p w14:paraId="178C3A98" w14:textId="77777777" w:rsidR="0085235A" w:rsidRPr="00D93FCC" w:rsidRDefault="0085235A" w:rsidP="00834C2C">
            <w:pPr>
              <w:spacing w:line="480" w:lineRule="auto"/>
              <w:contextualSpacing/>
              <w:jc w:val="center"/>
              <w:rPr>
                <w:rFonts w:ascii="Arial" w:hAnsi="Arial" w:cs="Arial"/>
                <w:bCs/>
                <w:sz w:val="24"/>
                <w:szCs w:val="24"/>
              </w:rPr>
            </w:pPr>
          </w:p>
          <w:p w14:paraId="79B0A485" w14:textId="77777777" w:rsidR="0085235A" w:rsidRPr="00D93FCC" w:rsidRDefault="0085235A" w:rsidP="00834C2C">
            <w:pPr>
              <w:spacing w:line="480" w:lineRule="auto"/>
              <w:contextualSpacing/>
              <w:jc w:val="center"/>
              <w:rPr>
                <w:rFonts w:ascii="Arial" w:hAnsi="Arial" w:cs="Arial"/>
                <w:bCs/>
                <w:sz w:val="24"/>
                <w:szCs w:val="24"/>
              </w:rPr>
            </w:pPr>
            <w:r w:rsidRPr="00D93FCC">
              <w:rPr>
                <w:rFonts w:ascii="Arial" w:hAnsi="Arial" w:cs="Arial"/>
                <w:bCs/>
                <w:sz w:val="24"/>
                <w:szCs w:val="24"/>
              </w:rPr>
              <w:t>15</w:t>
            </w:r>
          </w:p>
        </w:tc>
      </w:tr>
      <w:tr w:rsidR="0085235A" w:rsidRPr="00D93FCC" w14:paraId="047DA52E" w14:textId="77777777" w:rsidTr="0085235A">
        <w:tc>
          <w:tcPr>
            <w:tcW w:w="1254" w:type="dxa"/>
            <w:tcBorders>
              <w:bottom w:val="single" w:sz="4" w:space="0" w:color="auto"/>
            </w:tcBorders>
          </w:tcPr>
          <w:p w14:paraId="2797F7DD" w14:textId="77777777" w:rsidR="0085235A" w:rsidRPr="00D93FCC" w:rsidRDefault="0085235A" w:rsidP="00834C2C">
            <w:pPr>
              <w:spacing w:line="480" w:lineRule="auto"/>
              <w:contextualSpacing/>
              <w:jc w:val="center"/>
              <w:rPr>
                <w:rFonts w:ascii="Arial" w:hAnsi="Arial" w:cs="Arial"/>
                <w:bCs/>
                <w:sz w:val="24"/>
                <w:szCs w:val="24"/>
              </w:rPr>
            </w:pPr>
            <w:r w:rsidRPr="00D93FCC">
              <w:rPr>
                <w:rFonts w:ascii="Arial" w:hAnsi="Arial" w:cs="Arial"/>
                <w:bCs/>
                <w:sz w:val="24"/>
                <w:szCs w:val="24"/>
              </w:rPr>
              <w:t>Post-acción</w:t>
            </w:r>
          </w:p>
          <w:p w14:paraId="0C0CAB8F" w14:textId="77777777" w:rsidR="0085235A" w:rsidRPr="00D93FCC" w:rsidRDefault="0085235A" w:rsidP="00834C2C">
            <w:pPr>
              <w:spacing w:line="480" w:lineRule="auto"/>
              <w:contextualSpacing/>
              <w:jc w:val="center"/>
              <w:rPr>
                <w:rFonts w:ascii="Arial" w:hAnsi="Arial" w:cs="Arial"/>
                <w:bCs/>
                <w:sz w:val="24"/>
                <w:szCs w:val="24"/>
              </w:rPr>
            </w:pPr>
            <w:r w:rsidRPr="00D93FCC">
              <w:rPr>
                <w:rFonts w:ascii="Arial" w:hAnsi="Arial" w:cs="Arial"/>
                <w:bCs/>
                <w:sz w:val="24"/>
                <w:szCs w:val="24"/>
              </w:rPr>
              <w:t>(A-M)</w:t>
            </w:r>
          </w:p>
        </w:tc>
        <w:tc>
          <w:tcPr>
            <w:tcW w:w="1143" w:type="dxa"/>
            <w:tcBorders>
              <w:bottom w:val="single" w:sz="4" w:space="0" w:color="auto"/>
            </w:tcBorders>
          </w:tcPr>
          <w:p w14:paraId="5D1E515B" w14:textId="77777777" w:rsidR="0085235A" w:rsidRPr="00D93FCC" w:rsidRDefault="0085235A" w:rsidP="00834C2C">
            <w:pPr>
              <w:spacing w:line="480" w:lineRule="auto"/>
              <w:contextualSpacing/>
              <w:jc w:val="center"/>
              <w:rPr>
                <w:rFonts w:ascii="Arial" w:hAnsi="Arial" w:cs="Arial"/>
                <w:bCs/>
                <w:sz w:val="24"/>
                <w:szCs w:val="24"/>
              </w:rPr>
            </w:pPr>
          </w:p>
          <w:p w14:paraId="6F240A0A" w14:textId="77777777" w:rsidR="0085235A" w:rsidRPr="00D93FCC" w:rsidRDefault="0085235A" w:rsidP="00834C2C">
            <w:pPr>
              <w:spacing w:line="480" w:lineRule="auto"/>
              <w:contextualSpacing/>
              <w:jc w:val="center"/>
              <w:rPr>
                <w:rFonts w:ascii="Arial" w:hAnsi="Arial" w:cs="Arial"/>
                <w:bCs/>
                <w:sz w:val="24"/>
                <w:szCs w:val="24"/>
              </w:rPr>
            </w:pPr>
            <w:r w:rsidRPr="00D93FCC">
              <w:rPr>
                <w:rFonts w:ascii="Arial" w:hAnsi="Arial" w:cs="Arial"/>
                <w:bCs/>
                <w:sz w:val="24"/>
                <w:szCs w:val="24"/>
              </w:rPr>
              <w:t>3</w:t>
            </w:r>
          </w:p>
        </w:tc>
        <w:tc>
          <w:tcPr>
            <w:tcW w:w="1317" w:type="dxa"/>
            <w:tcBorders>
              <w:bottom w:val="single" w:sz="4" w:space="0" w:color="auto"/>
            </w:tcBorders>
          </w:tcPr>
          <w:p w14:paraId="54A216BF" w14:textId="77777777" w:rsidR="0085235A" w:rsidRPr="00D93FCC" w:rsidRDefault="0085235A" w:rsidP="00834C2C">
            <w:pPr>
              <w:spacing w:line="480" w:lineRule="auto"/>
              <w:contextualSpacing/>
              <w:jc w:val="center"/>
              <w:rPr>
                <w:rFonts w:ascii="Arial" w:hAnsi="Arial" w:cs="Arial"/>
                <w:bCs/>
                <w:sz w:val="24"/>
                <w:szCs w:val="24"/>
              </w:rPr>
            </w:pPr>
          </w:p>
          <w:p w14:paraId="694F73A1" w14:textId="77777777" w:rsidR="0085235A" w:rsidRPr="00D93FCC" w:rsidRDefault="0085235A" w:rsidP="00834C2C">
            <w:pPr>
              <w:spacing w:line="480" w:lineRule="auto"/>
              <w:contextualSpacing/>
              <w:jc w:val="center"/>
              <w:rPr>
                <w:rFonts w:ascii="Arial" w:hAnsi="Arial" w:cs="Arial"/>
                <w:bCs/>
                <w:sz w:val="24"/>
                <w:szCs w:val="24"/>
              </w:rPr>
            </w:pPr>
            <w:r w:rsidRPr="00D93FCC">
              <w:rPr>
                <w:rFonts w:ascii="Arial" w:hAnsi="Arial" w:cs="Arial"/>
                <w:bCs/>
                <w:sz w:val="24"/>
                <w:szCs w:val="24"/>
              </w:rPr>
              <w:t>4</w:t>
            </w:r>
          </w:p>
        </w:tc>
        <w:tc>
          <w:tcPr>
            <w:tcW w:w="1286" w:type="dxa"/>
            <w:tcBorders>
              <w:bottom w:val="single" w:sz="4" w:space="0" w:color="auto"/>
            </w:tcBorders>
          </w:tcPr>
          <w:p w14:paraId="2813C3F4" w14:textId="77777777" w:rsidR="0085235A" w:rsidRPr="00D93FCC" w:rsidRDefault="0085235A" w:rsidP="00834C2C">
            <w:pPr>
              <w:spacing w:line="480" w:lineRule="auto"/>
              <w:contextualSpacing/>
              <w:jc w:val="center"/>
              <w:rPr>
                <w:rFonts w:ascii="Arial" w:hAnsi="Arial" w:cs="Arial"/>
                <w:bCs/>
                <w:sz w:val="24"/>
                <w:szCs w:val="24"/>
              </w:rPr>
            </w:pPr>
          </w:p>
          <w:p w14:paraId="195120AA" w14:textId="77777777" w:rsidR="0085235A" w:rsidRPr="00D93FCC" w:rsidRDefault="0085235A" w:rsidP="00834C2C">
            <w:pPr>
              <w:spacing w:line="480" w:lineRule="auto"/>
              <w:contextualSpacing/>
              <w:jc w:val="center"/>
              <w:rPr>
                <w:rFonts w:ascii="Arial" w:hAnsi="Arial" w:cs="Arial"/>
                <w:bCs/>
                <w:sz w:val="24"/>
                <w:szCs w:val="24"/>
              </w:rPr>
            </w:pPr>
            <w:r w:rsidRPr="00D93FCC">
              <w:rPr>
                <w:rFonts w:ascii="Arial" w:hAnsi="Arial" w:cs="Arial"/>
                <w:bCs/>
                <w:sz w:val="24"/>
                <w:szCs w:val="24"/>
              </w:rPr>
              <w:t>8</w:t>
            </w:r>
          </w:p>
        </w:tc>
        <w:tc>
          <w:tcPr>
            <w:tcW w:w="1144" w:type="dxa"/>
            <w:tcBorders>
              <w:bottom w:val="single" w:sz="4" w:space="0" w:color="auto"/>
            </w:tcBorders>
          </w:tcPr>
          <w:p w14:paraId="585ED600" w14:textId="77777777" w:rsidR="0085235A" w:rsidRPr="00D93FCC" w:rsidRDefault="0085235A" w:rsidP="00834C2C">
            <w:pPr>
              <w:spacing w:line="480" w:lineRule="auto"/>
              <w:contextualSpacing/>
              <w:jc w:val="center"/>
              <w:rPr>
                <w:rFonts w:ascii="Arial" w:hAnsi="Arial" w:cs="Arial"/>
                <w:bCs/>
                <w:sz w:val="24"/>
                <w:szCs w:val="24"/>
              </w:rPr>
            </w:pPr>
          </w:p>
          <w:p w14:paraId="49449956" w14:textId="77777777" w:rsidR="0085235A" w:rsidRPr="00D93FCC" w:rsidRDefault="0085235A" w:rsidP="00834C2C">
            <w:pPr>
              <w:spacing w:line="480" w:lineRule="auto"/>
              <w:contextualSpacing/>
              <w:jc w:val="center"/>
              <w:rPr>
                <w:rFonts w:ascii="Arial" w:hAnsi="Arial" w:cs="Arial"/>
                <w:bCs/>
                <w:sz w:val="24"/>
                <w:szCs w:val="24"/>
              </w:rPr>
            </w:pPr>
            <w:r w:rsidRPr="00D93FCC">
              <w:rPr>
                <w:rFonts w:ascii="Arial" w:hAnsi="Arial" w:cs="Arial"/>
                <w:bCs/>
                <w:sz w:val="24"/>
                <w:szCs w:val="24"/>
              </w:rPr>
              <w:t>5</w:t>
            </w:r>
          </w:p>
        </w:tc>
        <w:tc>
          <w:tcPr>
            <w:tcW w:w="1412" w:type="dxa"/>
            <w:tcBorders>
              <w:bottom w:val="single" w:sz="4" w:space="0" w:color="auto"/>
            </w:tcBorders>
          </w:tcPr>
          <w:p w14:paraId="67BB6230" w14:textId="77777777" w:rsidR="0085235A" w:rsidRPr="00D93FCC" w:rsidRDefault="0085235A" w:rsidP="00834C2C">
            <w:pPr>
              <w:spacing w:line="480" w:lineRule="auto"/>
              <w:contextualSpacing/>
              <w:jc w:val="center"/>
              <w:rPr>
                <w:rFonts w:ascii="Arial" w:hAnsi="Arial" w:cs="Arial"/>
                <w:bCs/>
                <w:sz w:val="24"/>
                <w:szCs w:val="24"/>
              </w:rPr>
            </w:pPr>
          </w:p>
          <w:p w14:paraId="1AB2C580" w14:textId="77777777" w:rsidR="0085235A" w:rsidRPr="00D93FCC" w:rsidRDefault="0085235A" w:rsidP="00834C2C">
            <w:pPr>
              <w:spacing w:line="480" w:lineRule="auto"/>
              <w:contextualSpacing/>
              <w:jc w:val="center"/>
              <w:rPr>
                <w:rFonts w:ascii="Arial" w:hAnsi="Arial" w:cs="Arial"/>
                <w:bCs/>
                <w:sz w:val="24"/>
                <w:szCs w:val="24"/>
              </w:rPr>
            </w:pPr>
            <w:r w:rsidRPr="00D93FCC">
              <w:rPr>
                <w:rFonts w:ascii="Arial" w:hAnsi="Arial" w:cs="Arial"/>
                <w:bCs/>
                <w:sz w:val="24"/>
                <w:szCs w:val="24"/>
              </w:rPr>
              <w:t>5</w:t>
            </w:r>
          </w:p>
        </w:tc>
        <w:tc>
          <w:tcPr>
            <w:tcW w:w="1277" w:type="dxa"/>
            <w:tcBorders>
              <w:bottom w:val="single" w:sz="4" w:space="0" w:color="auto"/>
            </w:tcBorders>
          </w:tcPr>
          <w:p w14:paraId="574F6EDB" w14:textId="77777777" w:rsidR="0085235A" w:rsidRPr="00D93FCC" w:rsidRDefault="0085235A" w:rsidP="00834C2C">
            <w:pPr>
              <w:spacing w:line="480" w:lineRule="auto"/>
              <w:contextualSpacing/>
              <w:jc w:val="center"/>
              <w:rPr>
                <w:rFonts w:ascii="Arial" w:hAnsi="Arial" w:cs="Arial"/>
                <w:bCs/>
                <w:sz w:val="24"/>
                <w:szCs w:val="24"/>
              </w:rPr>
            </w:pPr>
          </w:p>
          <w:p w14:paraId="1D5C999C" w14:textId="77777777" w:rsidR="0085235A" w:rsidRPr="00D93FCC" w:rsidRDefault="0085235A" w:rsidP="00834C2C">
            <w:pPr>
              <w:spacing w:line="480" w:lineRule="auto"/>
              <w:contextualSpacing/>
              <w:jc w:val="center"/>
              <w:rPr>
                <w:rFonts w:ascii="Arial" w:hAnsi="Arial" w:cs="Arial"/>
                <w:bCs/>
                <w:sz w:val="24"/>
                <w:szCs w:val="24"/>
              </w:rPr>
            </w:pPr>
            <w:r w:rsidRPr="00D93FCC">
              <w:rPr>
                <w:rFonts w:ascii="Arial" w:hAnsi="Arial" w:cs="Arial"/>
                <w:bCs/>
                <w:sz w:val="24"/>
                <w:szCs w:val="24"/>
              </w:rPr>
              <w:t>5</w:t>
            </w:r>
          </w:p>
        </w:tc>
      </w:tr>
      <w:tr w:rsidR="0085235A" w:rsidRPr="00D93FCC" w14:paraId="1C4C9E99" w14:textId="77777777" w:rsidTr="0085235A">
        <w:tc>
          <w:tcPr>
            <w:tcW w:w="8833" w:type="dxa"/>
            <w:gridSpan w:val="7"/>
            <w:tcBorders>
              <w:top w:val="single" w:sz="4" w:space="0" w:color="auto"/>
              <w:bottom w:val="single" w:sz="4" w:space="0" w:color="auto"/>
            </w:tcBorders>
          </w:tcPr>
          <w:p w14:paraId="63368F54" w14:textId="77777777" w:rsidR="0085235A" w:rsidRPr="00D93FCC" w:rsidRDefault="0085235A" w:rsidP="00834C2C">
            <w:pPr>
              <w:spacing w:line="480" w:lineRule="auto"/>
              <w:contextualSpacing/>
              <w:rPr>
                <w:rFonts w:ascii="Arial" w:hAnsi="Arial" w:cs="Arial"/>
                <w:bCs/>
                <w:sz w:val="20"/>
                <w:szCs w:val="20"/>
              </w:rPr>
            </w:pPr>
            <w:r w:rsidRPr="00D93FCC">
              <w:rPr>
                <w:rFonts w:ascii="Arial" w:hAnsi="Arial" w:cs="Arial"/>
                <w:bCs/>
                <w:sz w:val="20"/>
                <w:szCs w:val="20"/>
              </w:rPr>
              <w:t xml:space="preserve">Pc: </w:t>
            </w:r>
            <w:proofErr w:type="spellStart"/>
            <w:r w:rsidRPr="00D93FCC">
              <w:rPr>
                <w:rFonts w:ascii="Arial" w:hAnsi="Arial" w:cs="Arial"/>
                <w:bCs/>
                <w:sz w:val="20"/>
                <w:szCs w:val="20"/>
              </w:rPr>
              <w:t>pre-contemplación</w:t>
            </w:r>
            <w:proofErr w:type="spellEnd"/>
            <w:r w:rsidRPr="00D93FCC">
              <w:rPr>
                <w:rFonts w:ascii="Arial" w:hAnsi="Arial" w:cs="Arial"/>
                <w:bCs/>
                <w:sz w:val="20"/>
                <w:szCs w:val="20"/>
              </w:rPr>
              <w:t>; C: Contemplación; P: Preparación; A: Acción; M: Mantención</w:t>
            </w:r>
          </w:p>
          <w:p w14:paraId="3F257D81" w14:textId="77777777" w:rsidR="0085235A" w:rsidRPr="00D93FCC" w:rsidRDefault="0085235A" w:rsidP="00834C2C">
            <w:pPr>
              <w:spacing w:line="480" w:lineRule="auto"/>
              <w:contextualSpacing/>
              <w:rPr>
                <w:rFonts w:ascii="Arial" w:hAnsi="Arial" w:cs="Arial"/>
                <w:bCs/>
                <w:sz w:val="20"/>
                <w:szCs w:val="20"/>
              </w:rPr>
            </w:pPr>
          </w:p>
        </w:tc>
      </w:tr>
    </w:tbl>
    <w:p w14:paraId="426D1A2A" w14:textId="77777777" w:rsidR="0085235A" w:rsidRPr="00D93FCC" w:rsidRDefault="0085235A" w:rsidP="00834C2C">
      <w:pPr>
        <w:spacing w:line="480" w:lineRule="auto"/>
        <w:rPr>
          <w:rFonts w:ascii="Arial" w:hAnsi="Arial" w:cs="Arial"/>
          <w:sz w:val="24"/>
          <w:szCs w:val="24"/>
        </w:rPr>
      </w:pPr>
    </w:p>
    <w:p w14:paraId="6E919B24" w14:textId="2248200D" w:rsidR="0085235A" w:rsidRPr="00D93FCC" w:rsidRDefault="0085235A" w:rsidP="00834C2C">
      <w:pPr>
        <w:spacing w:line="480" w:lineRule="auto"/>
        <w:rPr>
          <w:rFonts w:ascii="Arial" w:hAnsi="Arial" w:cs="Arial"/>
          <w:sz w:val="24"/>
          <w:szCs w:val="24"/>
        </w:rPr>
      </w:pPr>
    </w:p>
    <w:p w14:paraId="44026358" w14:textId="39A830EB" w:rsidR="00516280" w:rsidRPr="00D93FCC" w:rsidRDefault="00516280" w:rsidP="00834C2C">
      <w:pPr>
        <w:spacing w:line="480" w:lineRule="auto"/>
        <w:rPr>
          <w:rFonts w:ascii="Arial" w:hAnsi="Arial" w:cs="Arial"/>
          <w:sz w:val="24"/>
          <w:szCs w:val="24"/>
        </w:rPr>
      </w:pPr>
    </w:p>
    <w:p w14:paraId="62F9A4C5" w14:textId="77777777" w:rsidR="0085235A" w:rsidRPr="00D93FCC" w:rsidRDefault="0085235A" w:rsidP="00834C2C">
      <w:pPr>
        <w:spacing w:line="480" w:lineRule="auto"/>
        <w:rPr>
          <w:rFonts w:ascii="Arial" w:hAnsi="Arial" w:cs="Arial"/>
          <w:sz w:val="24"/>
          <w:szCs w:val="24"/>
        </w:rPr>
      </w:pPr>
    </w:p>
    <w:p w14:paraId="1E32FA9A" w14:textId="77777777" w:rsidR="0085235A" w:rsidRPr="00D93FCC" w:rsidRDefault="0085235A" w:rsidP="00834C2C">
      <w:pPr>
        <w:spacing w:line="480" w:lineRule="auto"/>
        <w:rPr>
          <w:rFonts w:ascii="Arial" w:hAnsi="Arial" w:cs="Arial"/>
          <w:sz w:val="24"/>
          <w:szCs w:val="24"/>
        </w:rPr>
      </w:pPr>
    </w:p>
    <w:p w14:paraId="24C4A20A" w14:textId="77777777" w:rsidR="0085235A" w:rsidRPr="00D93FCC" w:rsidRDefault="0085235A" w:rsidP="00834C2C">
      <w:pPr>
        <w:spacing w:line="480" w:lineRule="auto"/>
        <w:rPr>
          <w:rFonts w:ascii="Arial" w:hAnsi="Arial" w:cs="Arial"/>
          <w:sz w:val="24"/>
          <w:szCs w:val="24"/>
        </w:rPr>
      </w:pPr>
    </w:p>
    <w:p w14:paraId="552EE4D8" w14:textId="77777777" w:rsidR="00040709" w:rsidRPr="00D93FCC" w:rsidRDefault="00040709" w:rsidP="00834C2C">
      <w:pPr>
        <w:tabs>
          <w:tab w:val="left" w:pos="6615"/>
        </w:tabs>
        <w:spacing w:line="480" w:lineRule="auto"/>
        <w:rPr>
          <w:rFonts w:ascii="Arial" w:hAnsi="Arial" w:cs="Arial"/>
          <w:sz w:val="23"/>
          <w:szCs w:val="23"/>
        </w:rPr>
      </w:pPr>
    </w:p>
    <w:p w14:paraId="4BC1B278" w14:textId="77777777" w:rsidR="00040709" w:rsidRPr="00D93FCC" w:rsidRDefault="00040709" w:rsidP="00834C2C">
      <w:pPr>
        <w:tabs>
          <w:tab w:val="left" w:pos="6615"/>
        </w:tabs>
        <w:spacing w:line="480" w:lineRule="auto"/>
        <w:rPr>
          <w:rFonts w:ascii="Arial" w:hAnsi="Arial" w:cs="Arial"/>
          <w:sz w:val="23"/>
          <w:szCs w:val="23"/>
        </w:rPr>
      </w:pPr>
    </w:p>
    <w:p w14:paraId="50B0220B" w14:textId="77777777" w:rsidR="00040709" w:rsidRPr="00D93FCC" w:rsidRDefault="00040709" w:rsidP="00834C2C">
      <w:pPr>
        <w:tabs>
          <w:tab w:val="left" w:pos="6615"/>
        </w:tabs>
        <w:spacing w:line="480" w:lineRule="auto"/>
        <w:rPr>
          <w:rFonts w:ascii="Arial" w:hAnsi="Arial" w:cs="Arial"/>
          <w:sz w:val="23"/>
          <w:szCs w:val="23"/>
        </w:rPr>
      </w:pPr>
    </w:p>
    <w:p w14:paraId="59FFDDC6" w14:textId="77777777" w:rsidR="00040709" w:rsidRPr="00D93FCC" w:rsidRDefault="00040709" w:rsidP="00834C2C">
      <w:pPr>
        <w:tabs>
          <w:tab w:val="left" w:pos="6615"/>
        </w:tabs>
        <w:spacing w:line="480" w:lineRule="auto"/>
        <w:rPr>
          <w:rFonts w:ascii="Arial" w:hAnsi="Arial" w:cs="Arial"/>
          <w:sz w:val="23"/>
          <w:szCs w:val="23"/>
        </w:rPr>
      </w:pPr>
    </w:p>
    <w:p w14:paraId="40678FD8" w14:textId="25422544" w:rsidR="0085235A" w:rsidRPr="00D93FCC" w:rsidRDefault="0085235A" w:rsidP="00834C2C">
      <w:pPr>
        <w:tabs>
          <w:tab w:val="left" w:pos="6615"/>
        </w:tabs>
        <w:spacing w:line="480" w:lineRule="auto"/>
        <w:rPr>
          <w:rFonts w:ascii="Arial" w:hAnsi="Arial" w:cs="Arial"/>
          <w:sz w:val="23"/>
          <w:szCs w:val="23"/>
        </w:rPr>
      </w:pPr>
    </w:p>
    <w:p w14:paraId="3B99368D" w14:textId="7FCE8E6B" w:rsidR="00040709" w:rsidRPr="00D93FCC" w:rsidRDefault="00040709" w:rsidP="00834C2C">
      <w:pPr>
        <w:spacing w:line="480" w:lineRule="auto"/>
        <w:rPr>
          <w:rFonts w:ascii="Arial" w:hAnsi="Arial" w:cs="Arial"/>
          <w:sz w:val="23"/>
          <w:szCs w:val="23"/>
        </w:rPr>
      </w:pPr>
    </w:p>
    <w:p w14:paraId="323A9EDA" w14:textId="0DECCDF7" w:rsidR="00040709" w:rsidRPr="00D93FCC" w:rsidRDefault="00040709" w:rsidP="00834C2C">
      <w:pPr>
        <w:spacing w:line="480" w:lineRule="auto"/>
        <w:rPr>
          <w:rFonts w:ascii="Arial" w:hAnsi="Arial" w:cs="Arial"/>
          <w:sz w:val="23"/>
          <w:szCs w:val="23"/>
        </w:rPr>
      </w:pPr>
    </w:p>
    <w:p w14:paraId="50A63C1E" w14:textId="145D3E5E" w:rsidR="00040709" w:rsidRPr="00D93FCC" w:rsidRDefault="00040709" w:rsidP="00834C2C">
      <w:pPr>
        <w:spacing w:line="480" w:lineRule="auto"/>
        <w:rPr>
          <w:rFonts w:ascii="Arial" w:hAnsi="Arial" w:cs="Arial"/>
          <w:sz w:val="23"/>
          <w:szCs w:val="23"/>
        </w:rPr>
      </w:pPr>
    </w:p>
    <w:p w14:paraId="582E4C1A" w14:textId="032A64E1" w:rsidR="00040709" w:rsidRPr="00D93FCC" w:rsidRDefault="00040709" w:rsidP="00834C2C">
      <w:pPr>
        <w:spacing w:line="480" w:lineRule="auto"/>
        <w:rPr>
          <w:rFonts w:ascii="Arial" w:hAnsi="Arial" w:cs="Arial"/>
          <w:sz w:val="23"/>
          <w:szCs w:val="23"/>
        </w:rPr>
      </w:pPr>
    </w:p>
    <w:p w14:paraId="0C6CC0A4" w14:textId="571DC7C0" w:rsidR="00040709" w:rsidRPr="00D93FCC" w:rsidRDefault="00040709" w:rsidP="00834C2C">
      <w:pPr>
        <w:tabs>
          <w:tab w:val="left" w:pos="6690"/>
        </w:tabs>
        <w:spacing w:line="480" w:lineRule="auto"/>
        <w:rPr>
          <w:rFonts w:ascii="Arial" w:hAnsi="Arial" w:cs="Arial"/>
          <w:sz w:val="23"/>
          <w:szCs w:val="23"/>
        </w:rPr>
      </w:pPr>
      <w:r w:rsidRPr="00D93FCC">
        <w:rPr>
          <w:rFonts w:ascii="Arial" w:hAnsi="Arial" w:cs="Arial"/>
          <w:sz w:val="23"/>
          <w:szCs w:val="23"/>
        </w:rPr>
        <w:tab/>
      </w:r>
    </w:p>
    <w:p w14:paraId="4CA53CF9" w14:textId="7A20FFCF" w:rsidR="00040709" w:rsidRPr="00D93FCC" w:rsidRDefault="00040709" w:rsidP="00834C2C">
      <w:pPr>
        <w:spacing w:line="480" w:lineRule="auto"/>
        <w:rPr>
          <w:rFonts w:ascii="Arial" w:hAnsi="Arial" w:cs="Arial"/>
          <w:sz w:val="23"/>
          <w:szCs w:val="23"/>
        </w:rPr>
      </w:pPr>
    </w:p>
    <w:p w14:paraId="5F02A2DB" w14:textId="032E92BD" w:rsidR="00040709" w:rsidRPr="00D93FCC" w:rsidRDefault="00040709" w:rsidP="00834C2C">
      <w:pPr>
        <w:spacing w:line="480" w:lineRule="auto"/>
        <w:rPr>
          <w:rFonts w:ascii="Arial" w:hAnsi="Arial" w:cs="Arial"/>
          <w:sz w:val="23"/>
          <w:szCs w:val="23"/>
        </w:rPr>
      </w:pPr>
    </w:p>
    <w:p w14:paraId="2CC014B5" w14:textId="5FE73880" w:rsidR="00040709" w:rsidRPr="00D93FCC" w:rsidRDefault="00040709" w:rsidP="00834C2C">
      <w:pPr>
        <w:spacing w:line="480" w:lineRule="auto"/>
        <w:rPr>
          <w:rFonts w:ascii="Arial" w:hAnsi="Arial" w:cs="Arial"/>
          <w:sz w:val="23"/>
          <w:szCs w:val="23"/>
        </w:rPr>
      </w:pPr>
    </w:p>
    <w:p w14:paraId="446F61B0" w14:textId="000378F4" w:rsidR="00040709" w:rsidRPr="00D93FCC" w:rsidRDefault="00040709" w:rsidP="00834C2C">
      <w:pPr>
        <w:spacing w:line="480" w:lineRule="auto"/>
        <w:rPr>
          <w:rFonts w:ascii="Arial" w:hAnsi="Arial" w:cs="Arial"/>
          <w:sz w:val="23"/>
          <w:szCs w:val="23"/>
        </w:rPr>
      </w:pPr>
    </w:p>
    <w:p w14:paraId="2043DE37" w14:textId="66B0B8F3" w:rsidR="00040709" w:rsidRPr="00D93FCC" w:rsidRDefault="00040709" w:rsidP="00834C2C">
      <w:pPr>
        <w:spacing w:line="480" w:lineRule="auto"/>
        <w:rPr>
          <w:rFonts w:ascii="Arial" w:hAnsi="Arial" w:cs="Arial"/>
          <w:sz w:val="23"/>
          <w:szCs w:val="23"/>
        </w:rPr>
      </w:pPr>
    </w:p>
    <w:p w14:paraId="24B42931" w14:textId="2E9D15F8" w:rsidR="00040709" w:rsidRPr="00D93FCC" w:rsidRDefault="00040709" w:rsidP="00834C2C">
      <w:pPr>
        <w:spacing w:line="480" w:lineRule="auto"/>
        <w:rPr>
          <w:rFonts w:ascii="Arial" w:hAnsi="Arial" w:cs="Arial"/>
          <w:sz w:val="23"/>
          <w:szCs w:val="23"/>
        </w:rPr>
      </w:pPr>
    </w:p>
    <w:p w14:paraId="5B60846A" w14:textId="20C4AEA0" w:rsidR="00040709" w:rsidRPr="00D93FCC" w:rsidRDefault="00040709" w:rsidP="00834C2C">
      <w:pPr>
        <w:spacing w:line="480" w:lineRule="auto"/>
        <w:rPr>
          <w:rFonts w:ascii="Arial" w:hAnsi="Arial" w:cs="Arial"/>
          <w:sz w:val="23"/>
          <w:szCs w:val="23"/>
        </w:rPr>
      </w:pPr>
    </w:p>
    <w:p w14:paraId="346BFAFB" w14:textId="2D883445" w:rsidR="00040709" w:rsidRPr="00D93FCC" w:rsidRDefault="00040709" w:rsidP="00834C2C">
      <w:pPr>
        <w:spacing w:line="480" w:lineRule="auto"/>
        <w:rPr>
          <w:rFonts w:ascii="Arial" w:hAnsi="Arial" w:cs="Arial"/>
          <w:sz w:val="23"/>
          <w:szCs w:val="23"/>
        </w:rPr>
      </w:pPr>
    </w:p>
    <w:p w14:paraId="5D4A00AC" w14:textId="7B08BCDE" w:rsidR="00040709" w:rsidRPr="00D93FCC" w:rsidRDefault="00040709" w:rsidP="00834C2C">
      <w:pPr>
        <w:spacing w:line="480" w:lineRule="auto"/>
        <w:rPr>
          <w:rFonts w:ascii="Arial" w:hAnsi="Arial" w:cs="Arial"/>
          <w:sz w:val="23"/>
          <w:szCs w:val="23"/>
        </w:rPr>
      </w:pPr>
    </w:p>
    <w:p w14:paraId="1942908E" w14:textId="29B04D76" w:rsidR="00040709" w:rsidRPr="00D93FCC" w:rsidRDefault="00040709" w:rsidP="00834C2C">
      <w:pPr>
        <w:spacing w:line="480" w:lineRule="auto"/>
        <w:rPr>
          <w:rFonts w:ascii="Arial" w:hAnsi="Arial" w:cs="Arial"/>
          <w:sz w:val="23"/>
          <w:szCs w:val="23"/>
        </w:rPr>
      </w:pPr>
    </w:p>
    <w:p w14:paraId="6B987258" w14:textId="526788F0" w:rsidR="00040709" w:rsidRPr="00D93FCC" w:rsidRDefault="00040709" w:rsidP="00834C2C">
      <w:pPr>
        <w:spacing w:line="480" w:lineRule="auto"/>
        <w:rPr>
          <w:rFonts w:ascii="Arial" w:hAnsi="Arial" w:cs="Arial"/>
          <w:sz w:val="23"/>
          <w:szCs w:val="23"/>
        </w:rPr>
      </w:pPr>
    </w:p>
    <w:p w14:paraId="68FD3979" w14:textId="5592D270" w:rsidR="00040709" w:rsidRPr="00D93FCC" w:rsidRDefault="00040709" w:rsidP="00834C2C">
      <w:pPr>
        <w:spacing w:line="480" w:lineRule="auto"/>
        <w:rPr>
          <w:rFonts w:ascii="Arial" w:hAnsi="Arial" w:cs="Arial"/>
          <w:sz w:val="23"/>
          <w:szCs w:val="23"/>
        </w:rPr>
      </w:pPr>
    </w:p>
    <w:p w14:paraId="7C9FF9B6" w14:textId="203BB1F5" w:rsidR="00040709" w:rsidRPr="00D93FCC" w:rsidRDefault="00040709" w:rsidP="00834C2C">
      <w:pPr>
        <w:spacing w:line="480" w:lineRule="auto"/>
        <w:rPr>
          <w:rFonts w:ascii="Arial" w:hAnsi="Arial" w:cs="Arial"/>
          <w:sz w:val="23"/>
          <w:szCs w:val="23"/>
        </w:rPr>
      </w:pPr>
    </w:p>
    <w:p w14:paraId="2D26BAC7" w14:textId="41D835AA" w:rsidR="00040709" w:rsidRPr="00D93FCC" w:rsidRDefault="00040709" w:rsidP="00834C2C">
      <w:pPr>
        <w:spacing w:line="480" w:lineRule="auto"/>
        <w:rPr>
          <w:rFonts w:ascii="Arial" w:hAnsi="Arial" w:cs="Arial"/>
          <w:sz w:val="23"/>
          <w:szCs w:val="23"/>
        </w:rPr>
      </w:pPr>
    </w:p>
    <w:p w14:paraId="1E8F9EA4" w14:textId="06C5B1EE" w:rsidR="00040709" w:rsidRPr="00D93FCC" w:rsidRDefault="00040709" w:rsidP="00834C2C">
      <w:pPr>
        <w:spacing w:line="480" w:lineRule="auto"/>
        <w:rPr>
          <w:rFonts w:ascii="Arial" w:hAnsi="Arial" w:cs="Arial"/>
          <w:sz w:val="23"/>
          <w:szCs w:val="23"/>
        </w:rPr>
      </w:pPr>
    </w:p>
    <w:p w14:paraId="69479B59" w14:textId="77777777" w:rsidR="00040709" w:rsidRPr="00D93FCC" w:rsidRDefault="00040709" w:rsidP="00834C2C">
      <w:pPr>
        <w:spacing w:line="480" w:lineRule="auto"/>
        <w:rPr>
          <w:rFonts w:ascii="Arial" w:hAnsi="Arial" w:cs="Arial"/>
          <w:sz w:val="23"/>
          <w:szCs w:val="23"/>
        </w:rPr>
      </w:pPr>
    </w:p>
    <w:p w14:paraId="0826EA0F" w14:textId="57EDE830" w:rsidR="00040709" w:rsidRPr="00D93FCC" w:rsidRDefault="00040709" w:rsidP="00834C2C">
      <w:pPr>
        <w:spacing w:line="480" w:lineRule="auto"/>
        <w:rPr>
          <w:rFonts w:ascii="Arial" w:hAnsi="Arial" w:cs="Arial"/>
          <w:sz w:val="23"/>
          <w:szCs w:val="23"/>
        </w:rPr>
      </w:pPr>
    </w:p>
    <w:p w14:paraId="5CF14FC1" w14:textId="308D828B" w:rsidR="00040709" w:rsidRPr="00D93FCC" w:rsidRDefault="00040709" w:rsidP="00834C2C">
      <w:pPr>
        <w:spacing w:line="480" w:lineRule="auto"/>
        <w:rPr>
          <w:rFonts w:ascii="Arial" w:hAnsi="Arial" w:cs="Arial"/>
          <w:sz w:val="23"/>
          <w:szCs w:val="23"/>
        </w:rPr>
      </w:pPr>
    </w:p>
    <w:p w14:paraId="3FD5E9C2" w14:textId="77777777" w:rsidR="00040709" w:rsidRPr="00D93FCC" w:rsidRDefault="00040709" w:rsidP="00834C2C">
      <w:pPr>
        <w:spacing w:line="480" w:lineRule="auto"/>
        <w:rPr>
          <w:rFonts w:ascii="Arial" w:hAnsi="Arial" w:cs="Arial"/>
          <w:sz w:val="23"/>
          <w:szCs w:val="23"/>
        </w:rPr>
      </w:pPr>
    </w:p>
    <w:sectPr w:rsidR="00040709" w:rsidRPr="00D93FCC" w:rsidSect="003E34CF">
      <w:headerReference w:type="default" r:id="rId12"/>
      <w:footerReference w:type="default" r:id="rId13"/>
      <w:pgSz w:w="12240" w:h="15840"/>
      <w:pgMar w:top="2268" w:right="1418" w:bottom="1418" w:left="2268" w:header="720" w:footer="720" w:gutter="0"/>
      <w:cols w:space="720"/>
      <w:docGrid w:linePitch="360" w:charSpace="614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00508EE" w14:textId="77777777" w:rsidR="0098637E" w:rsidRDefault="0098637E">
      <w:r>
        <w:separator/>
      </w:r>
    </w:p>
  </w:endnote>
  <w:endnote w:type="continuationSeparator" w:id="0">
    <w:p w14:paraId="0E93C108" w14:textId="77777777" w:rsidR="0098637E" w:rsidRDefault="009863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Lucida Grande">
    <w:altName w:val="Segoe UI"/>
    <w:charset w:val="00"/>
    <w:family w:val="swiss"/>
    <w:pitch w:val="variable"/>
    <w:sig w:usb0="E1000AEF" w:usb1="5000A1FF" w:usb2="00000000" w:usb3="00000000" w:csb0="000001BF" w:csb1="00000000"/>
  </w:font>
  <w:font w:name="Calibri Light">
    <w:panose1 w:val="020F0302020204030204"/>
    <w:charset w:val="00"/>
    <w:family w:val="swiss"/>
    <w:pitch w:val="variable"/>
    <w:sig w:usb0="A00002EF" w:usb1="4000207B" w:usb2="00000000" w:usb3="00000000" w:csb0="0000009F" w:csb1="00000000"/>
  </w:font>
  <w:font w:name="Malgun Gothic">
    <w:panose1 w:val="020B0503020000020004"/>
    <w:charset w:val="81"/>
    <w:family w:val="swiss"/>
    <w:pitch w:val="variable"/>
    <w:sig w:usb0="9000002F" w:usb1="29D77CFB" w:usb2="00000012" w:usb3="00000000" w:csb0="0008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39760622"/>
      <w:docPartObj>
        <w:docPartGallery w:val="Page Numbers (Bottom of Page)"/>
        <w:docPartUnique/>
      </w:docPartObj>
    </w:sdtPr>
    <w:sdtContent>
      <w:p w14:paraId="5F705FC0" w14:textId="707B6705" w:rsidR="003E34CF" w:rsidRDefault="003E34CF">
        <w:pPr>
          <w:pStyle w:val="Piedepgina"/>
          <w:jc w:val="center"/>
        </w:pPr>
        <w:r>
          <w:fldChar w:fldCharType="begin"/>
        </w:r>
        <w:r>
          <w:instrText>PAGE   \* MERGEFORMAT</w:instrText>
        </w:r>
        <w:r>
          <w:fldChar w:fldCharType="separate"/>
        </w:r>
        <w:r>
          <w:rPr>
            <w:lang w:val="es-ES"/>
          </w:rPr>
          <w:t>2</w:t>
        </w:r>
        <w:r>
          <w:fldChar w:fldCharType="end"/>
        </w:r>
      </w:p>
    </w:sdtContent>
  </w:sdt>
  <w:p w14:paraId="3C471EC7" w14:textId="77777777" w:rsidR="00E54FFF" w:rsidRDefault="00E54FFF">
    <w:pPr>
      <w:spacing w:after="720" w:line="275"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DACF063" w14:textId="77777777" w:rsidR="0098637E" w:rsidRDefault="0098637E">
      <w:r>
        <w:separator/>
      </w:r>
    </w:p>
  </w:footnote>
  <w:footnote w:type="continuationSeparator" w:id="0">
    <w:p w14:paraId="16895D6A" w14:textId="77777777" w:rsidR="0098637E" w:rsidRDefault="009863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FEC2AC1" w14:textId="66E34EF4" w:rsidR="00E54FFF" w:rsidRDefault="00E54FFF">
    <w:pPr>
      <w:tabs>
        <w:tab w:val="center" w:pos="4320"/>
        <w:tab w:val="right" w:pos="8640"/>
      </w:tabs>
      <w:spacing w:before="720"/>
    </w:pPr>
    <w:r>
      <w:rPr>
        <w:sz w:val="20"/>
        <w:szCs w:val="20"/>
      </w:rPr>
      <w:t xml:space="preserve">              </w:t>
    </w:r>
  </w:p>
  <w:p w14:paraId="51C8223F" w14:textId="37788675" w:rsidR="00E54FFF" w:rsidRDefault="00E54FFF">
    <w:pPr>
      <w:tabs>
        <w:tab w:val="center" w:pos="4320"/>
        <w:tab w:val="right" w:pos="864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F000000"/>
    <w:multiLevelType w:val="hybridMultilevel"/>
    <w:tmpl w:val="3FB1FF35"/>
    <w:lvl w:ilvl="0" w:tplc="1C60CF78">
      <w:start w:val="10"/>
      <w:numFmt w:val="bullet"/>
      <w:lvlText w:val="-"/>
      <w:lvlJc w:val="left"/>
      <w:pPr>
        <w:ind w:left="1854" w:hanging="360"/>
        <w:jc w:val="both"/>
      </w:pPr>
      <w:rPr>
        <w:rFonts w:ascii="Calibri" w:eastAsia="Calibri" w:hAnsi="Calibri"/>
        <w:w w:val="100"/>
        <w:sz w:val="20"/>
        <w:szCs w:val="20"/>
        <w:shd w:val="clear" w:color="auto" w:fill="auto"/>
      </w:rPr>
    </w:lvl>
    <w:lvl w:ilvl="1" w:tplc="CDF48196">
      <w:start w:val="1"/>
      <w:numFmt w:val="bullet"/>
      <w:lvlText w:val="o"/>
      <w:lvlJc w:val="left"/>
      <w:pPr>
        <w:ind w:left="2574" w:hanging="360"/>
        <w:jc w:val="both"/>
      </w:pPr>
      <w:rPr>
        <w:rFonts w:ascii="Courier New" w:eastAsia="Courier New" w:hAnsi="Courier New"/>
        <w:w w:val="100"/>
        <w:sz w:val="20"/>
        <w:szCs w:val="20"/>
        <w:shd w:val="clear" w:color="auto" w:fill="auto"/>
      </w:rPr>
    </w:lvl>
    <w:lvl w:ilvl="2" w:tplc="B7887A86">
      <w:start w:val="1"/>
      <w:numFmt w:val="bullet"/>
      <w:lvlText w:val="§"/>
      <w:lvlJc w:val="left"/>
      <w:pPr>
        <w:ind w:left="3294" w:hanging="360"/>
        <w:jc w:val="both"/>
      </w:pPr>
      <w:rPr>
        <w:rFonts w:ascii="Wingdings" w:eastAsia="Wingdings" w:hAnsi="Wingdings"/>
        <w:w w:val="100"/>
        <w:sz w:val="20"/>
        <w:szCs w:val="20"/>
        <w:shd w:val="clear" w:color="auto" w:fill="auto"/>
      </w:rPr>
    </w:lvl>
    <w:lvl w:ilvl="3" w:tplc="CD1C6772">
      <w:start w:val="1"/>
      <w:numFmt w:val="bullet"/>
      <w:lvlText w:val="·"/>
      <w:lvlJc w:val="left"/>
      <w:pPr>
        <w:ind w:left="4014" w:hanging="360"/>
        <w:jc w:val="both"/>
      </w:pPr>
      <w:rPr>
        <w:rFonts w:ascii="Symbol" w:eastAsia="Symbol" w:hAnsi="Symbol"/>
        <w:w w:val="100"/>
        <w:sz w:val="20"/>
        <w:szCs w:val="20"/>
        <w:shd w:val="clear" w:color="auto" w:fill="auto"/>
      </w:rPr>
    </w:lvl>
    <w:lvl w:ilvl="4" w:tplc="F6C23098">
      <w:start w:val="1"/>
      <w:numFmt w:val="bullet"/>
      <w:lvlText w:val="o"/>
      <w:lvlJc w:val="left"/>
      <w:pPr>
        <w:ind w:left="4734" w:hanging="360"/>
        <w:jc w:val="both"/>
      </w:pPr>
      <w:rPr>
        <w:rFonts w:ascii="Courier New" w:eastAsia="Courier New" w:hAnsi="Courier New"/>
        <w:w w:val="100"/>
        <w:sz w:val="20"/>
        <w:szCs w:val="20"/>
        <w:shd w:val="clear" w:color="auto" w:fill="auto"/>
      </w:rPr>
    </w:lvl>
    <w:lvl w:ilvl="5" w:tplc="9F142CFA">
      <w:start w:val="1"/>
      <w:numFmt w:val="bullet"/>
      <w:lvlText w:val="§"/>
      <w:lvlJc w:val="left"/>
      <w:pPr>
        <w:ind w:left="5454" w:hanging="360"/>
        <w:jc w:val="both"/>
      </w:pPr>
      <w:rPr>
        <w:rFonts w:ascii="Wingdings" w:eastAsia="Wingdings" w:hAnsi="Wingdings"/>
        <w:w w:val="100"/>
        <w:sz w:val="20"/>
        <w:szCs w:val="20"/>
        <w:shd w:val="clear" w:color="auto" w:fill="auto"/>
      </w:rPr>
    </w:lvl>
    <w:lvl w:ilvl="6" w:tplc="FAA29F4A">
      <w:start w:val="1"/>
      <w:numFmt w:val="bullet"/>
      <w:lvlText w:val="·"/>
      <w:lvlJc w:val="left"/>
      <w:pPr>
        <w:ind w:left="6174" w:hanging="360"/>
        <w:jc w:val="both"/>
      </w:pPr>
      <w:rPr>
        <w:rFonts w:ascii="Symbol" w:eastAsia="Symbol" w:hAnsi="Symbol"/>
        <w:w w:val="100"/>
        <w:sz w:val="20"/>
        <w:szCs w:val="20"/>
        <w:shd w:val="clear" w:color="auto" w:fill="auto"/>
      </w:rPr>
    </w:lvl>
    <w:lvl w:ilvl="7" w:tplc="52C6D82E">
      <w:start w:val="1"/>
      <w:numFmt w:val="bullet"/>
      <w:lvlText w:val="o"/>
      <w:lvlJc w:val="left"/>
      <w:pPr>
        <w:ind w:left="6894" w:hanging="360"/>
        <w:jc w:val="both"/>
      </w:pPr>
      <w:rPr>
        <w:rFonts w:ascii="Courier New" w:eastAsia="Courier New" w:hAnsi="Courier New"/>
        <w:w w:val="100"/>
        <w:sz w:val="20"/>
        <w:szCs w:val="20"/>
        <w:shd w:val="clear" w:color="auto" w:fill="auto"/>
      </w:rPr>
    </w:lvl>
    <w:lvl w:ilvl="8" w:tplc="E618E434">
      <w:start w:val="1"/>
      <w:numFmt w:val="bullet"/>
      <w:lvlText w:val="§"/>
      <w:lvlJc w:val="left"/>
      <w:pPr>
        <w:ind w:left="7614" w:hanging="360"/>
        <w:jc w:val="both"/>
      </w:pPr>
      <w:rPr>
        <w:rFonts w:ascii="Wingdings" w:eastAsia="Wingdings" w:hAnsi="Wingdings"/>
        <w:w w:val="100"/>
        <w:sz w:val="20"/>
        <w:szCs w:val="20"/>
        <w:shd w:val="clear" w:color="auto" w:fill="auto"/>
      </w:rPr>
    </w:lvl>
  </w:abstractNum>
  <w:abstractNum w:abstractNumId="1" w15:restartNumberingAfterBreak="0">
    <w:nsid w:val="2F000001"/>
    <w:multiLevelType w:val="multilevel"/>
    <w:tmpl w:val="24EA222B"/>
    <w:lvl w:ilvl="0">
      <w:start w:val="1"/>
      <w:numFmt w:val="decimal"/>
      <w:lvlText w:val="%1."/>
      <w:lvlJc w:val="left"/>
      <w:pPr>
        <w:ind w:left="1080" w:firstLine="1800"/>
        <w:jc w:val="both"/>
      </w:pPr>
    </w:lvl>
    <w:lvl w:ilvl="1">
      <w:start w:val="1"/>
      <w:numFmt w:val="lowerLetter"/>
      <w:lvlText w:val="%2."/>
      <w:lvlJc w:val="left"/>
      <w:pPr>
        <w:ind w:left="1800" w:firstLine="3240"/>
        <w:jc w:val="both"/>
      </w:pPr>
    </w:lvl>
    <w:lvl w:ilvl="2">
      <w:start w:val="1"/>
      <w:numFmt w:val="lowerRoman"/>
      <w:lvlText w:val="%3."/>
      <w:lvlJc w:val="right"/>
      <w:pPr>
        <w:ind w:left="2520" w:firstLine="4860"/>
        <w:jc w:val="both"/>
      </w:pPr>
    </w:lvl>
    <w:lvl w:ilvl="3">
      <w:start w:val="1"/>
      <w:numFmt w:val="decimal"/>
      <w:lvlText w:val="%4."/>
      <w:lvlJc w:val="left"/>
      <w:pPr>
        <w:ind w:left="3240" w:firstLine="6120"/>
        <w:jc w:val="both"/>
      </w:pPr>
    </w:lvl>
    <w:lvl w:ilvl="4">
      <w:start w:val="1"/>
      <w:numFmt w:val="lowerLetter"/>
      <w:lvlText w:val="%5."/>
      <w:lvlJc w:val="left"/>
      <w:pPr>
        <w:ind w:left="3960" w:firstLine="7560"/>
        <w:jc w:val="both"/>
      </w:pPr>
    </w:lvl>
    <w:lvl w:ilvl="5">
      <w:start w:val="1"/>
      <w:numFmt w:val="lowerRoman"/>
      <w:lvlText w:val="%6."/>
      <w:lvlJc w:val="right"/>
      <w:pPr>
        <w:ind w:left="4680" w:firstLine="9180"/>
        <w:jc w:val="both"/>
      </w:pPr>
    </w:lvl>
    <w:lvl w:ilvl="6">
      <w:start w:val="1"/>
      <w:numFmt w:val="decimal"/>
      <w:lvlText w:val="%7."/>
      <w:lvlJc w:val="left"/>
      <w:pPr>
        <w:ind w:left="5400" w:firstLine="10440"/>
        <w:jc w:val="both"/>
      </w:pPr>
    </w:lvl>
    <w:lvl w:ilvl="7">
      <w:start w:val="1"/>
      <w:numFmt w:val="lowerLetter"/>
      <w:lvlText w:val="%8."/>
      <w:lvlJc w:val="left"/>
      <w:pPr>
        <w:ind w:left="6120" w:firstLine="11880"/>
        <w:jc w:val="both"/>
      </w:pPr>
    </w:lvl>
    <w:lvl w:ilvl="8">
      <w:start w:val="1"/>
      <w:numFmt w:val="lowerRoman"/>
      <w:lvlText w:val="%9."/>
      <w:lvlJc w:val="right"/>
      <w:pPr>
        <w:ind w:left="6840" w:firstLine="13500"/>
        <w:jc w:val="both"/>
      </w:pPr>
    </w:lvl>
  </w:abstractNum>
  <w:abstractNum w:abstractNumId="2" w15:restartNumberingAfterBreak="0">
    <w:nsid w:val="2F000002"/>
    <w:multiLevelType w:val="multilevel"/>
    <w:tmpl w:val="2D6958E9"/>
    <w:lvl w:ilvl="0">
      <w:start w:val="1"/>
      <w:numFmt w:val="decimal"/>
      <w:lvlText w:val="%1."/>
      <w:lvlJc w:val="left"/>
      <w:pPr>
        <w:ind w:left="1080" w:firstLine="1800"/>
        <w:jc w:val="both"/>
      </w:pPr>
    </w:lvl>
    <w:lvl w:ilvl="1">
      <w:start w:val="1"/>
      <w:numFmt w:val="lowerLetter"/>
      <w:lvlText w:val="%2."/>
      <w:lvlJc w:val="left"/>
      <w:pPr>
        <w:ind w:left="1800" w:firstLine="3240"/>
        <w:jc w:val="both"/>
      </w:pPr>
    </w:lvl>
    <w:lvl w:ilvl="2">
      <w:start w:val="1"/>
      <w:numFmt w:val="lowerRoman"/>
      <w:lvlText w:val="%3."/>
      <w:lvlJc w:val="right"/>
      <w:pPr>
        <w:ind w:left="2520" w:firstLine="4860"/>
        <w:jc w:val="both"/>
      </w:pPr>
    </w:lvl>
    <w:lvl w:ilvl="3">
      <w:start w:val="1"/>
      <w:numFmt w:val="decimal"/>
      <w:lvlText w:val="%4."/>
      <w:lvlJc w:val="left"/>
      <w:pPr>
        <w:ind w:left="3240" w:firstLine="6120"/>
        <w:jc w:val="both"/>
      </w:pPr>
    </w:lvl>
    <w:lvl w:ilvl="4">
      <w:start w:val="1"/>
      <w:numFmt w:val="lowerLetter"/>
      <w:lvlText w:val="%5."/>
      <w:lvlJc w:val="left"/>
      <w:pPr>
        <w:ind w:left="3960" w:firstLine="7560"/>
        <w:jc w:val="both"/>
      </w:pPr>
    </w:lvl>
    <w:lvl w:ilvl="5">
      <w:start w:val="1"/>
      <w:numFmt w:val="lowerRoman"/>
      <w:lvlText w:val="%6."/>
      <w:lvlJc w:val="right"/>
      <w:pPr>
        <w:ind w:left="4680" w:firstLine="9180"/>
        <w:jc w:val="both"/>
      </w:pPr>
    </w:lvl>
    <w:lvl w:ilvl="6">
      <w:start w:val="1"/>
      <w:numFmt w:val="decimal"/>
      <w:lvlText w:val="%7."/>
      <w:lvlJc w:val="left"/>
      <w:pPr>
        <w:ind w:left="5400" w:firstLine="10440"/>
        <w:jc w:val="both"/>
      </w:pPr>
    </w:lvl>
    <w:lvl w:ilvl="7">
      <w:start w:val="1"/>
      <w:numFmt w:val="lowerLetter"/>
      <w:lvlText w:val="%8."/>
      <w:lvlJc w:val="left"/>
      <w:pPr>
        <w:ind w:left="6120" w:firstLine="11880"/>
        <w:jc w:val="both"/>
      </w:pPr>
    </w:lvl>
    <w:lvl w:ilvl="8">
      <w:start w:val="1"/>
      <w:numFmt w:val="lowerRoman"/>
      <w:lvlText w:val="%9."/>
      <w:lvlJc w:val="right"/>
      <w:pPr>
        <w:ind w:left="6840" w:firstLine="13500"/>
        <w:jc w:val="both"/>
      </w:pPr>
    </w:lvl>
  </w:abstractNum>
  <w:abstractNum w:abstractNumId="3" w15:restartNumberingAfterBreak="0">
    <w:nsid w:val="2F000003"/>
    <w:multiLevelType w:val="hybridMultilevel"/>
    <w:tmpl w:val="454C3063"/>
    <w:lvl w:ilvl="0" w:tplc="548AACD2">
      <w:start w:val="1"/>
      <w:numFmt w:val="bullet"/>
      <w:lvlText w:val="·"/>
      <w:lvlJc w:val="left"/>
      <w:pPr>
        <w:tabs>
          <w:tab w:val="left" w:pos="720"/>
        </w:tabs>
        <w:ind w:left="720" w:hanging="360"/>
        <w:jc w:val="both"/>
      </w:pPr>
      <w:rPr>
        <w:rFonts w:ascii="Symbol" w:eastAsia="Symbol" w:hAnsi="Symbol"/>
        <w:w w:val="100"/>
        <w:sz w:val="20"/>
        <w:szCs w:val="20"/>
        <w:shd w:val="clear" w:color="auto" w:fill="auto"/>
      </w:rPr>
    </w:lvl>
    <w:lvl w:ilvl="1" w:tplc="91201B30">
      <w:start w:val="1"/>
      <w:numFmt w:val="bullet"/>
      <w:lvlText w:val="o"/>
      <w:lvlJc w:val="left"/>
      <w:pPr>
        <w:tabs>
          <w:tab w:val="left" w:pos="1440"/>
        </w:tabs>
        <w:ind w:left="1440" w:hanging="360"/>
        <w:jc w:val="both"/>
      </w:pPr>
      <w:rPr>
        <w:rFonts w:ascii="Courier New" w:eastAsia="Courier New" w:hAnsi="Courier New"/>
        <w:w w:val="100"/>
        <w:sz w:val="20"/>
        <w:szCs w:val="20"/>
        <w:shd w:val="clear" w:color="auto" w:fill="auto"/>
      </w:rPr>
    </w:lvl>
    <w:lvl w:ilvl="2" w:tplc="89BC7D92">
      <w:start w:val="1"/>
      <w:numFmt w:val="bullet"/>
      <w:lvlText w:val="§"/>
      <w:lvlJc w:val="left"/>
      <w:pPr>
        <w:tabs>
          <w:tab w:val="left" w:pos="2160"/>
        </w:tabs>
        <w:ind w:left="2160" w:hanging="360"/>
        <w:jc w:val="both"/>
      </w:pPr>
      <w:rPr>
        <w:rFonts w:ascii="Wingdings" w:eastAsia="Wingdings" w:hAnsi="Wingdings"/>
        <w:w w:val="100"/>
        <w:sz w:val="20"/>
        <w:szCs w:val="20"/>
        <w:shd w:val="clear" w:color="auto" w:fill="auto"/>
      </w:rPr>
    </w:lvl>
    <w:lvl w:ilvl="3" w:tplc="D0B41B56">
      <w:start w:val="1"/>
      <w:numFmt w:val="bullet"/>
      <w:lvlText w:val="§"/>
      <w:lvlJc w:val="left"/>
      <w:pPr>
        <w:tabs>
          <w:tab w:val="left" w:pos="2880"/>
        </w:tabs>
        <w:ind w:left="2880" w:hanging="360"/>
        <w:jc w:val="both"/>
      </w:pPr>
      <w:rPr>
        <w:rFonts w:ascii="Wingdings" w:eastAsia="Wingdings" w:hAnsi="Wingdings"/>
        <w:w w:val="100"/>
        <w:sz w:val="20"/>
        <w:szCs w:val="20"/>
        <w:shd w:val="clear" w:color="auto" w:fill="auto"/>
      </w:rPr>
    </w:lvl>
    <w:lvl w:ilvl="4" w:tplc="01E61340">
      <w:start w:val="1"/>
      <w:numFmt w:val="bullet"/>
      <w:lvlText w:val="§"/>
      <w:lvlJc w:val="left"/>
      <w:pPr>
        <w:tabs>
          <w:tab w:val="left" w:pos="3600"/>
        </w:tabs>
        <w:ind w:left="3600" w:hanging="360"/>
        <w:jc w:val="both"/>
      </w:pPr>
      <w:rPr>
        <w:rFonts w:ascii="Wingdings" w:eastAsia="Wingdings" w:hAnsi="Wingdings"/>
        <w:w w:val="100"/>
        <w:sz w:val="20"/>
        <w:szCs w:val="20"/>
        <w:shd w:val="clear" w:color="auto" w:fill="auto"/>
      </w:rPr>
    </w:lvl>
    <w:lvl w:ilvl="5" w:tplc="E9307C1C">
      <w:start w:val="1"/>
      <w:numFmt w:val="bullet"/>
      <w:lvlText w:val="§"/>
      <w:lvlJc w:val="left"/>
      <w:pPr>
        <w:tabs>
          <w:tab w:val="left" w:pos="4320"/>
        </w:tabs>
        <w:ind w:left="4320" w:hanging="360"/>
        <w:jc w:val="both"/>
      </w:pPr>
      <w:rPr>
        <w:rFonts w:ascii="Wingdings" w:eastAsia="Wingdings" w:hAnsi="Wingdings"/>
        <w:w w:val="100"/>
        <w:sz w:val="20"/>
        <w:szCs w:val="20"/>
        <w:shd w:val="clear" w:color="auto" w:fill="auto"/>
      </w:rPr>
    </w:lvl>
    <w:lvl w:ilvl="6" w:tplc="C05657F2">
      <w:start w:val="1"/>
      <w:numFmt w:val="bullet"/>
      <w:lvlText w:val="§"/>
      <w:lvlJc w:val="left"/>
      <w:pPr>
        <w:tabs>
          <w:tab w:val="left" w:pos="5040"/>
        </w:tabs>
        <w:ind w:left="5040" w:hanging="360"/>
        <w:jc w:val="both"/>
      </w:pPr>
      <w:rPr>
        <w:rFonts w:ascii="Wingdings" w:eastAsia="Wingdings" w:hAnsi="Wingdings"/>
        <w:w w:val="100"/>
        <w:sz w:val="20"/>
        <w:szCs w:val="20"/>
        <w:shd w:val="clear" w:color="auto" w:fill="auto"/>
      </w:rPr>
    </w:lvl>
    <w:lvl w:ilvl="7" w:tplc="396A009E">
      <w:start w:val="1"/>
      <w:numFmt w:val="bullet"/>
      <w:lvlText w:val="§"/>
      <w:lvlJc w:val="left"/>
      <w:pPr>
        <w:tabs>
          <w:tab w:val="left" w:pos="5760"/>
        </w:tabs>
        <w:ind w:left="5760" w:hanging="360"/>
        <w:jc w:val="both"/>
      </w:pPr>
      <w:rPr>
        <w:rFonts w:ascii="Wingdings" w:eastAsia="Wingdings" w:hAnsi="Wingdings"/>
        <w:w w:val="100"/>
        <w:sz w:val="20"/>
        <w:szCs w:val="20"/>
        <w:shd w:val="clear" w:color="auto" w:fill="auto"/>
      </w:rPr>
    </w:lvl>
    <w:lvl w:ilvl="8" w:tplc="211EDE5C">
      <w:start w:val="1"/>
      <w:numFmt w:val="bullet"/>
      <w:lvlText w:val="§"/>
      <w:lvlJc w:val="left"/>
      <w:pPr>
        <w:tabs>
          <w:tab w:val="left" w:pos="6480"/>
        </w:tabs>
        <w:ind w:left="6480" w:hanging="360"/>
        <w:jc w:val="both"/>
      </w:pPr>
      <w:rPr>
        <w:rFonts w:ascii="Wingdings" w:eastAsia="Wingdings" w:hAnsi="Wingdings"/>
        <w:w w:val="100"/>
        <w:sz w:val="20"/>
        <w:szCs w:val="20"/>
        <w:shd w:val="clear" w:color="auto" w:fill="auto"/>
      </w:rPr>
    </w:lvl>
  </w:abstractNum>
  <w:abstractNum w:abstractNumId="4" w15:restartNumberingAfterBreak="0">
    <w:nsid w:val="2F000004"/>
    <w:multiLevelType w:val="hybridMultilevel"/>
    <w:tmpl w:val="32FCC739"/>
    <w:lvl w:ilvl="0" w:tplc="543858EE">
      <w:start w:val="10"/>
      <w:numFmt w:val="bullet"/>
      <w:lvlText w:val="-"/>
      <w:lvlJc w:val="left"/>
      <w:pPr>
        <w:ind w:left="720" w:hanging="360"/>
        <w:jc w:val="both"/>
      </w:pPr>
    </w:lvl>
    <w:lvl w:ilvl="1" w:tplc="3D5A2BEE">
      <w:start w:val="1"/>
      <w:numFmt w:val="bullet"/>
      <w:lvlText w:val="o"/>
      <w:lvlJc w:val="left"/>
      <w:pPr>
        <w:ind w:left="1440" w:hanging="360"/>
        <w:jc w:val="both"/>
      </w:pPr>
      <w:rPr>
        <w:rFonts w:ascii="Courier New" w:eastAsia="Courier New" w:hAnsi="Courier New"/>
        <w:w w:val="100"/>
        <w:sz w:val="20"/>
        <w:szCs w:val="20"/>
        <w:shd w:val="clear" w:color="auto" w:fill="auto"/>
      </w:rPr>
    </w:lvl>
    <w:lvl w:ilvl="2" w:tplc="C2466D10">
      <w:start w:val="1"/>
      <w:numFmt w:val="bullet"/>
      <w:lvlText w:val="§"/>
      <w:lvlJc w:val="left"/>
      <w:pPr>
        <w:ind w:left="2160" w:hanging="360"/>
        <w:jc w:val="both"/>
      </w:pPr>
      <w:rPr>
        <w:rFonts w:ascii="Wingdings" w:eastAsia="Wingdings" w:hAnsi="Wingdings"/>
        <w:w w:val="100"/>
        <w:sz w:val="20"/>
        <w:szCs w:val="20"/>
        <w:shd w:val="clear" w:color="auto" w:fill="auto"/>
      </w:rPr>
    </w:lvl>
    <w:lvl w:ilvl="3" w:tplc="711C98EE">
      <w:start w:val="1"/>
      <w:numFmt w:val="bullet"/>
      <w:lvlText w:val="·"/>
      <w:lvlJc w:val="left"/>
      <w:pPr>
        <w:ind w:left="2880" w:hanging="360"/>
        <w:jc w:val="both"/>
      </w:pPr>
      <w:rPr>
        <w:rFonts w:ascii="Symbol" w:eastAsia="Symbol" w:hAnsi="Symbol"/>
        <w:w w:val="100"/>
        <w:sz w:val="20"/>
        <w:szCs w:val="20"/>
        <w:shd w:val="clear" w:color="auto" w:fill="auto"/>
      </w:rPr>
    </w:lvl>
    <w:lvl w:ilvl="4" w:tplc="49CC8B8C">
      <w:start w:val="1"/>
      <w:numFmt w:val="bullet"/>
      <w:lvlText w:val="o"/>
      <w:lvlJc w:val="left"/>
      <w:pPr>
        <w:ind w:left="3600" w:hanging="360"/>
        <w:jc w:val="both"/>
      </w:pPr>
      <w:rPr>
        <w:rFonts w:ascii="Courier New" w:eastAsia="Courier New" w:hAnsi="Courier New"/>
        <w:w w:val="100"/>
        <w:sz w:val="20"/>
        <w:szCs w:val="20"/>
        <w:shd w:val="clear" w:color="auto" w:fill="auto"/>
      </w:rPr>
    </w:lvl>
    <w:lvl w:ilvl="5" w:tplc="188652DE">
      <w:start w:val="1"/>
      <w:numFmt w:val="bullet"/>
      <w:lvlText w:val="§"/>
      <w:lvlJc w:val="left"/>
      <w:pPr>
        <w:ind w:left="4320" w:hanging="360"/>
        <w:jc w:val="both"/>
      </w:pPr>
      <w:rPr>
        <w:rFonts w:ascii="Wingdings" w:eastAsia="Wingdings" w:hAnsi="Wingdings"/>
        <w:w w:val="100"/>
        <w:sz w:val="20"/>
        <w:szCs w:val="20"/>
        <w:shd w:val="clear" w:color="auto" w:fill="auto"/>
      </w:rPr>
    </w:lvl>
    <w:lvl w:ilvl="6" w:tplc="A1F270DC">
      <w:start w:val="1"/>
      <w:numFmt w:val="bullet"/>
      <w:lvlText w:val="·"/>
      <w:lvlJc w:val="left"/>
      <w:pPr>
        <w:ind w:left="5040" w:hanging="360"/>
        <w:jc w:val="both"/>
      </w:pPr>
      <w:rPr>
        <w:rFonts w:ascii="Symbol" w:eastAsia="Symbol" w:hAnsi="Symbol"/>
        <w:w w:val="100"/>
        <w:sz w:val="20"/>
        <w:szCs w:val="20"/>
        <w:shd w:val="clear" w:color="auto" w:fill="auto"/>
      </w:rPr>
    </w:lvl>
    <w:lvl w:ilvl="7" w:tplc="457E5BAE">
      <w:start w:val="1"/>
      <w:numFmt w:val="bullet"/>
      <w:lvlText w:val="o"/>
      <w:lvlJc w:val="left"/>
      <w:pPr>
        <w:ind w:left="5760" w:hanging="360"/>
        <w:jc w:val="both"/>
      </w:pPr>
      <w:rPr>
        <w:rFonts w:ascii="Courier New" w:eastAsia="Courier New" w:hAnsi="Courier New"/>
        <w:w w:val="100"/>
        <w:sz w:val="20"/>
        <w:szCs w:val="20"/>
        <w:shd w:val="clear" w:color="auto" w:fill="auto"/>
      </w:rPr>
    </w:lvl>
    <w:lvl w:ilvl="8" w:tplc="A6048E1E">
      <w:start w:val="1"/>
      <w:numFmt w:val="bullet"/>
      <w:lvlText w:val="§"/>
      <w:lvlJc w:val="left"/>
      <w:pPr>
        <w:ind w:left="6480" w:hanging="360"/>
        <w:jc w:val="both"/>
      </w:pPr>
      <w:rPr>
        <w:rFonts w:ascii="Wingdings" w:eastAsia="Wingdings" w:hAnsi="Wingdings"/>
        <w:w w:val="100"/>
        <w:sz w:val="20"/>
        <w:szCs w:val="20"/>
        <w:shd w:val="clear" w:color="auto" w:fill="auto"/>
      </w:rPr>
    </w:lvl>
  </w:abstractNum>
  <w:abstractNum w:abstractNumId="5" w15:restartNumberingAfterBreak="0">
    <w:nsid w:val="2F000005"/>
    <w:multiLevelType w:val="hybridMultilevel"/>
    <w:tmpl w:val="577B9A42"/>
    <w:lvl w:ilvl="0" w:tplc="E320CBEE">
      <w:start w:val="1"/>
      <w:numFmt w:val="decimal"/>
      <w:lvlText w:val="%1."/>
      <w:lvlJc w:val="left"/>
      <w:pPr>
        <w:ind w:left="860" w:hanging="360"/>
        <w:jc w:val="both"/>
      </w:pPr>
    </w:lvl>
    <w:lvl w:ilvl="1" w:tplc="F90AB0FE">
      <w:start w:val="1"/>
      <w:numFmt w:val="lowerLetter"/>
      <w:lvlText w:val="%2."/>
      <w:lvlJc w:val="left"/>
      <w:pPr>
        <w:ind w:left="1580" w:hanging="360"/>
        <w:jc w:val="both"/>
      </w:pPr>
    </w:lvl>
    <w:lvl w:ilvl="2" w:tplc="97AAF024">
      <w:start w:val="1"/>
      <w:numFmt w:val="lowerRoman"/>
      <w:lvlText w:val="%3."/>
      <w:lvlJc w:val="right"/>
      <w:pPr>
        <w:ind w:left="2300" w:hanging="180"/>
        <w:jc w:val="both"/>
      </w:pPr>
    </w:lvl>
    <w:lvl w:ilvl="3" w:tplc="3F6207A6">
      <w:start w:val="1"/>
      <w:numFmt w:val="decimal"/>
      <w:lvlText w:val="%4."/>
      <w:lvlJc w:val="left"/>
      <w:pPr>
        <w:ind w:left="3020" w:hanging="360"/>
        <w:jc w:val="both"/>
      </w:pPr>
    </w:lvl>
    <w:lvl w:ilvl="4" w:tplc="C734CBF8">
      <w:start w:val="1"/>
      <w:numFmt w:val="lowerLetter"/>
      <w:lvlText w:val="%5."/>
      <w:lvlJc w:val="left"/>
      <w:pPr>
        <w:ind w:left="3740" w:hanging="360"/>
        <w:jc w:val="both"/>
      </w:pPr>
    </w:lvl>
    <w:lvl w:ilvl="5" w:tplc="7E980B3E">
      <w:start w:val="1"/>
      <w:numFmt w:val="lowerRoman"/>
      <w:lvlText w:val="%6."/>
      <w:lvlJc w:val="right"/>
      <w:pPr>
        <w:ind w:left="4460" w:hanging="180"/>
        <w:jc w:val="both"/>
      </w:pPr>
    </w:lvl>
    <w:lvl w:ilvl="6" w:tplc="A54CD79C">
      <w:start w:val="1"/>
      <w:numFmt w:val="decimal"/>
      <w:lvlText w:val="%7."/>
      <w:lvlJc w:val="left"/>
      <w:pPr>
        <w:ind w:left="5180" w:hanging="360"/>
        <w:jc w:val="both"/>
      </w:pPr>
    </w:lvl>
    <w:lvl w:ilvl="7" w:tplc="2580FED6">
      <w:start w:val="1"/>
      <w:numFmt w:val="lowerLetter"/>
      <w:lvlText w:val="%8."/>
      <w:lvlJc w:val="left"/>
      <w:pPr>
        <w:ind w:left="5900" w:hanging="360"/>
        <w:jc w:val="both"/>
      </w:pPr>
    </w:lvl>
    <w:lvl w:ilvl="8" w:tplc="0BD2F83A">
      <w:start w:val="1"/>
      <w:numFmt w:val="lowerRoman"/>
      <w:lvlText w:val="%9."/>
      <w:lvlJc w:val="right"/>
      <w:pPr>
        <w:ind w:left="6620" w:hanging="180"/>
        <w:jc w:val="both"/>
      </w:pPr>
    </w:lvl>
  </w:abstractNum>
  <w:abstractNum w:abstractNumId="6" w15:restartNumberingAfterBreak="0">
    <w:nsid w:val="2F000006"/>
    <w:multiLevelType w:val="hybridMultilevel"/>
    <w:tmpl w:val="59CCA0D9"/>
    <w:lvl w:ilvl="0" w:tplc="8EE44852">
      <w:numFmt w:val="bullet"/>
      <w:lvlText w:val="·"/>
      <w:lvlJc w:val="left"/>
      <w:pPr>
        <w:ind w:left="1146" w:hanging="360"/>
        <w:jc w:val="both"/>
      </w:pPr>
      <w:rPr>
        <w:rFonts w:ascii="Symbol" w:eastAsia="Symbol" w:hAnsi="Symbol"/>
        <w:w w:val="100"/>
        <w:sz w:val="20"/>
        <w:szCs w:val="20"/>
        <w:shd w:val="clear" w:color="auto" w:fill="auto"/>
      </w:rPr>
    </w:lvl>
    <w:lvl w:ilvl="1" w:tplc="088087B2">
      <w:start w:val="1"/>
      <w:numFmt w:val="bullet"/>
      <w:lvlText w:val="o"/>
      <w:lvlJc w:val="left"/>
      <w:pPr>
        <w:ind w:left="1866" w:hanging="360"/>
        <w:jc w:val="both"/>
      </w:pPr>
      <w:rPr>
        <w:rFonts w:ascii="Courier New" w:eastAsia="Courier New" w:hAnsi="Courier New"/>
        <w:w w:val="100"/>
        <w:sz w:val="20"/>
        <w:szCs w:val="20"/>
        <w:shd w:val="clear" w:color="auto" w:fill="auto"/>
      </w:rPr>
    </w:lvl>
    <w:lvl w:ilvl="2" w:tplc="3A820CD0">
      <w:start w:val="1"/>
      <w:numFmt w:val="bullet"/>
      <w:lvlText w:val="§"/>
      <w:lvlJc w:val="left"/>
      <w:pPr>
        <w:ind w:left="2586" w:hanging="360"/>
        <w:jc w:val="both"/>
      </w:pPr>
      <w:rPr>
        <w:rFonts w:ascii="Wingdings" w:eastAsia="Wingdings" w:hAnsi="Wingdings"/>
        <w:w w:val="100"/>
        <w:sz w:val="20"/>
        <w:szCs w:val="20"/>
        <w:shd w:val="clear" w:color="auto" w:fill="auto"/>
      </w:rPr>
    </w:lvl>
    <w:lvl w:ilvl="3" w:tplc="EE34C83A">
      <w:start w:val="1"/>
      <w:numFmt w:val="bullet"/>
      <w:lvlText w:val="·"/>
      <w:lvlJc w:val="left"/>
      <w:pPr>
        <w:ind w:left="3306" w:hanging="360"/>
        <w:jc w:val="both"/>
      </w:pPr>
      <w:rPr>
        <w:rFonts w:ascii="Symbol" w:eastAsia="Symbol" w:hAnsi="Symbol"/>
        <w:w w:val="100"/>
        <w:sz w:val="20"/>
        <w:szCs w:val="20"/>
        <w:shd w:val="clear" w:color="auto" w:fill="auto"/>
      </w:rPr>
    </w:lvl>
    <w:lvl w:ilvl="4" w:tplc="DFD68FD4">
      <w:start w:val="1"/>
      <w:numFmt w:val="bullet"/>
      <w:lvlText w:val="o"/>
      <w:lvlJc w:val="left"/>
      <w:pPr>
        <w:ind w:left="4026" w:hanging="360"/>
        <w:jc w:val="both"/>
      </w:pPr>
      <w:rPr>
        <w:rFonts w:ascii="Courier New" w:eastAsia="Courier New" w:hAnsi="Courier New"/>
        <w:w w:val="100"/>
        <w:sz w:val="20"/>
        <w:szCs w:val="20"/>
        <w:shd w:val="clear" w:color="auto" w:fill="auto"/>
      </w:rPr>
    </w:lvl>
    <w:lvl w:ilvl="5" w:tplc="20B2D43A">
      <w:start w:val="1"/>
      <w:numFmt w:val="bullet"/>
      <w:lvlText w:val="§"/>
      <w:lvlJc w:val="left"/>
      <w:pPr>
        <w:ind w:left="4746" w:hanging="360"/>
        <w:jc w:val="both"/>
      </w:pPr>
      <w:rPr>
        <w:rFonts w:ascii="Wingdings" w:eastAsia="Wingdings" w:hAnsi="Wingdings"/>
        <w:w w:val="100"/>
        <w:sz w:val="20"/>
        <w:szCs w:val="20"/>
        <w:shd w:val="clear" w:color="auto" w:fill="auto"/>
      </w:rPr>
    </w:lvl>
    <w:lvl w:ilvl="6" w:tplc="6C8E231A">
      <w:start w:val="1"/>
      <w:numFmt w:val="bullet"/>
      <w:lvlText w:val="·"/>
      <w:lvlJc w:val="left"/>
      <w:pPr>
        <w:ind w:left="5466" w:hanging="360"/>
        <w:jc w:val="both"/>
      </w:pPr>
      <w:rPr>
        <w:rFonts w:ascii="Symbol" w:eastAsia="Symbol" w:hAnsi="Symbol"/>
        <w:w w:val="100"/>
        <w:sz w:val="20"/>
        <w:szCs w:val="20"/>
        <w:shd w:val="clear" w:color="auto" w:fill="auto"/>
      </w:rPr>
    </w:lvl>
    <w:lvl w:ilvl="7" w:tplc="0E9E3578">
      <w:start w:val="1"/>
      <w:numFmt w:val="bullet"/>
      <w:lvlText w:val="o"/>
      <w:lvlJc w:val="left"/>
      <w:pPr>
        <w:ind w:left="6186" w:hanging="360"/>
        <w:jc w:val="both"/>
      </w:pPr>
      <w:rPr>
        <w:rFonts w:ascii="Courier New" w:eastAsia="Courier New" w:hAnsi="Courier New"/>
        <w:w w:val="100"/>
        <w:sz w:val="20"/>
        <w:szCs w:val="20"/>
        <w:shd w:val="clear" w:color="auto" w:fill="auto"/>
      </w:rPr>
    </w:lvl>
    <w:lvl w:ilvl="8" w:tplc="9FA28BA8">
      <w:start w:val="1"/>
      <w:numFmt w:val="bullet"/>
      <w:lvlText w:val="§"/>
      <w:lvlJc w:val="left"/>
      <w:pPr>
        <w:ind w:left="6906" w:hanging="360"/>
        <w:jc w:val="both"/>
      </w:pPr>
      <w:rPr>
        <w:rFonts w:ascii="Wingdings" w:eastAsia="Wingdings" w:hAnsi="Wingdings"/>
        <w:w w:val="100"/>
        <w:sz w:val="20"/>
        <w:szCs w:val="20"/>
        <w:shd w:val="clear" w:color="auto" w:fill="auto"/>
      </w:rPr>
    </w:lvl>
  </w:abstractNum>
  <w:abstractNum w:abstractNumId="7" w15:restartNumberingAfterBreak="0">
    <w:nsid w:val="2F000007"/>
    <w:multiLevelType w:val="multilevel"/>
    <w:tmpl w:val="2F54458B"/>
    <w:lvl w:ilvl="0">
      <w:start w:val="1"/>
      <w:numFmt w:val="decimal"/>
      <w:lvlText w:val="%1."/>
      <w:lvlJc w:val="left"/>
      <w:pPr>
        <w:ind w:left="1080" w:firstLine="1800"/>
        <w:jc w:val="both"/>
      </w:pPr>
    </w:lvl>
    <w:lvl w:ilvl="1">
      <w:start w:val="1"/>
      <w:numFmt w:val="lowerLetter"/>
      <w:lvlText w:val="%2."/>
      <w:lvlJc w:val="left"/>
      <w:pPr>
        <w:ind w:left="1800" w:firstLine="3240"/>
        <w:jc w:val="both"/>
      </w:pPr>
    </w:lvl>
    <w:lvl w:ilvl="2">
      <w:start w:val="1"/>
      <w:numFmt w:val="lowerRoman"/>
      <w:lvlText w:val="%3."/>
      <w:lvlJc w:val="right"/>
      <w:pPr>
        <w:ind w:left="2520" w:firstLine="4860"/>
        <w:jc w:val="both"/>
      </w:pPr>
    </w:lvl>
    <w:lvl w:ilvl="3">
      <w:start w:val="1"/>
      <w:numFmt w:val="decimal"/>
      <w:lvlText w:val="%4."/>
      <w:lvlJc w:val="left"/>
      <w:pPr>
        <w:ind w:left="3240" w:firstLine="6120"/>
        <w:jc w:val="both"/>
      </w:pPr>
    </w:lvl>
    <w:lvl w:ilvl="4">
      <w:start w:val="1"/>
      <w:numFmt w:val="lowerLetter"/>
      <w:lvlText w:val="%5."/>
      <w:lvlJc w:val="left"/>
      <w:pPr>
        <w:ind w:left="3960" w:firstLine="7560"/>
        <w:jc w:val="both"/>
      </w:pPr>
    </w:lvl>
    <w:lvl w:ilvl="5">
      <w:start w:val="1"/>
      <w:numFmt w:val="lowerRoman"/>
      <w:lvlText w:val="%6."/>
      <w:lvlJc w:val="right"/>
      <w:pPr>
        <w:ind w:left="4680" w:firstLine="9180"/>
        <w:jc w:val="both"/>
      </w:pPr>
    </w:lvl>
    <w:lvl w:ilvl="6">
      <w:start w:val="1"/>
      <w:numFmt w:val="decimal"/>
      <w:lvlText w:val="%7."/>
      <w:lvlJc w:val="left"/>
      <w:pPr>
        <w:ind w:left="5400" w:firstLine="10440"/>
        <w:jc w:val="both"/>
      </w:pPr>
    </w:lvl>
    <w:lvl w:ilvl="7">
      <w:start w:val="1"/>
      <w:numFmt w:val="lowerLetter"/>
      <w:lvlText w:val="%8."/>
      <w:lvlJc w:val="left"/>
      <w:pPr>
        <w:ind w:left="6120" w:firstLine="11880"/>
        <w:jc w:val="both"/>
      </w:pPr>
    </w:lvl>
    <w:lvl w:ilvl="8">
      <w:start w:val="1"/>
      <w:numFmt w:val="lowerRoman"/>
      <w:lvlText w:val="%9."/>
      <w:lvlJc w:val="right"/>
      <w:pPr>
        <w:ind w:left="6840" w:firstLine="13500"/>
        <w:jc w:val="both"/>
      </w:pPr>
    </w:lvl>
  </w:abstractNum>
  <w:abstractNum w:abstractNumId="8" w15:restartNumberingAfterBreak="0">
    <w:nsid w:val="2F000008"/>
    <w:multiLevelType w:val="hybridMultilevel"/>
    <w:tmpl w:val="2BA1B10D"/>
    <w:lvl w:ilvl="0" w:tplc="5FD27E42">
      <w:start w:val="1"/>
      <w:numFmt w:val="bullet"/>
      <w:lvlText w:val="·"/>
      <w:lvlJc w:val="left"/>
      <w:pPr>
        <w:ind w:left="720" w:hanging="360"/>
        <w:jc w:val="both"/>
      </w:pPr>
      <w:rPr>
        <w:rFonts w:ascii="Symbol" w:eastAsia="Symbol" w:hAnsi="Symbol"/>
        <w:w w:val="100"/>
        <w:sz w:val="20"/>
        <w:szCs w:val="20"/>
        <w:shd w:val="clear" w:color="auto" w:fill="auto"/>
      </w:rPr>
    </w:lvl>
    <w:lvl w:ilvl="1" w:tplc="0A722482">
      <w:start w:val="1"/>
      <w:numFmt w:val="bullet"/>
      <w:lvlText w:val="o"/>
      <w:lvlJc w:val="left"/>
      <w:pPr>
        <w:ind w:left="1440" w:hanging="360"/>
        <w:jc w:val="both"/>
      </w:pPr>
      <w:rPr>
        <w:rFonts w:ascii="Courier New" w:eastAsia="Courier New" w:hAnsi="Courier New"/>
        <w:w w:val="100"/>
        <w:sz w:val="20"/>
        <w:szCs w:val="20"/>
        <w:shd w:val="clear" w:color="auto" w:fill="auto"/>
      </w:rPr>
    </w:lvl>
    <w:lvl w:ilvl="2" w:tplc="EFC27BA6">
      <w:start w:val="1"/>
      <w:numFmt w:val="bullet"/>
      <w:lvlText w:val="§"/>
      <w:lvlJc w:val="left"/>
      <w:pPr>
        <w:ind w:left="2160" w:hanging="360"/>
        <w:jc w:val="both"/>
      </w:pPr>
      <w:rPr>
        <w:rFonts w:ascii="Wingdings" w:eastAsia="Wingdings" w:hAnsi="Wingdings"/>
        <w:w w:val="100"/>
        <w:sz w:val="20"/>
        <w:szCs w:val="20"/>
        <w:shd w:val="clear" w:color="auto" w:fill="auto"/>
      </w:rPr>
    </w:lvl>
    <w:lvl w:ilvl="3" w:tplc="F1365C42">
      <w:start w:val="1"/>
      <w:numFmt w:val="bullet"/>
      <w:lvlText w:val="·"/>
      <w:lvlJc w:val="left"/>
      <w:pPr>
        <w:ind w:left="2880" w:hanging="360"/>
        <w:jc w:val="both"/>
      </w:pPr>
      <w:rPr>
        <w:rFonts w:ascii="Symbol" w:eastAsia="Symbol" w:hAnsi="Symbol"/>
        <w:w w:val="100"/>
        <w:sz w:val="20"/>
        <w:szCs w:val="20"/>
        <w:shd w:val="clear" w:color="auto" w:fill="auto"/>
      </w:rPr>
    </w:lvl>
    <w:lvl w:ilvl="4" w:tplc="AFBC47B6">
      <w:start w:val="1"/>
      <w:numFmt w:val="bullet"/>
      <w:lvlText w:val="o"/>
      <w:lvlJc w:val="left"/>
      <w:pPr>
        <w:ind w:left="3600" w:hanging="360"/>
        <w:jc w:val="both"/>
      </w:pPr>
      <w:rPr>
        <w:rFonts w:ascii="Courier New" w:eastAsia="Courier New" w:hAnsi="Courier New"/>
        <w:w w:val="100"/>
        <w:sz w:val="20"/>
        <w:szCs w:val="20"/>
        <w:shd w:val="clear" w:color="auto" w:fill="auto"/>
      </w:rPr>
    </w:lvl>
    <w:lvl w:ilvl="5" w:tplc="811206D4">
      <w:start w:val="1"/>
      <w:numFmt w:val="bullet"/>
      <w:lvlText w:val="§"/>
      <w:lvlJc w:val="left"/>
      <w:pPr>
        <w:ind w:left="4320" w:hanging="360"/>
        <w:jc w:val="both"/>
      </w:pPr>
      <w:rPr>
        <w:rFonts w:ascii="Wingdings" w:eastAsia="Wingdings" w:hAnsi="Wingdings"/>
        <w:w w:val="100"/>
        <w:sz w:val="20"/>
        <w:szCs w:val="20"/>
        <w:shd w:val="clear" w:color="auto" w:fill="auto"/>
      </w:rPr>
    </w:lvl>
    <w:lvl w:ilvl="6" w:tplc="6E3EAE76">
      <w:start w:val="1"/>
      <w:numFmt w:val="bullet"/>
      <w:lvlText w:val="·"/>
      <w:lvlJc w:val="left"/>
      <w:pPr>
        <w:ind w:left="5040" w:hanging="360"/>
        <w:jc w:val="both"/>
      </w:pPr>
      <w:rPr>
        <w:rFonts w:ascii="Symbol" w:eastAsia="Symbol" w:hAnsi="Symbol"/>
        <w:w w:val="100"/>
        <w:sz w:val="20"/>
        <w:szCs w:val="20"/>
        <w:shd w:val="clear" w:color="auto" w:fill="auto"/>
      </w:rPr>
    </w:lvl>
    <w:lvl w:ilvl="7" w:tplc="7AE05DE4">
      <w:start w:val="1"/>
      <w:numFmt w:val="bullet"/>
      <w:lvlText w:val="o"/>
      <w:lvlJc w:val="left"/>
      <w:pPr>
        <w:ind w:left="5760" w:hanging="360"/>
        <w:jc w:val="both"/>
      </w:pPr>
      <w:rPr>
        <w:rFonts w:ascii="Courier New" w:eastAsia="Courier New" w:hAnsi="Courier New"/>
        <w:w w:val="100"/>
        <w:sz w:val="20"/>
        <w:szCs w:val="20"/>
        <w:shd w:val="clear" w:color="auto" w:fill="auto"/>
      </w:rPr>
    </w:lvl>
    <w:lvl w:ilvl="8" w:tplc="770C9A70">
      <w:start w:val="1"/>
      <w:numFmt w:val="bullet"/>
      <w:lvlText w:val="§"/>
      <w:lvlJc w:val="left"/>
      <w:pPr>
        <w:ind w:left="6480" w:hanging="360"/>
        <w:jc w:val="both"/>
      </w:pPr>
      <w:rPr>
        <w:rFonts w:ascii="Wingdings" w:eastAsia="Wingdings" w:hAnsi="Wingdings"/>
        <w:w w:val="100"/>
        <w:sz w:val="20"/>
        <w:szCs w:val="20"/>
        <w:shd w:val="clear" w:color="auto" w:fill="auto"/>
      </w:rPr>
    </w:lvl>
  </w:abstractNum>
  <w:abstractNum w:abstractNumId="9" w15:restartNumberingAfterBreak="0">
    <w:nsid w:val="2F000009"/>
    <w:multiLevelType w:val="hybridMultilevel"/>
    <w:tmpl w:val="2A6ED2F5"/>
    <w:lvl w:ilvl="0" w:tplc="2CF62C1C">
      <w:start w:val="10"/>
      <w:numFmt w:val="bullet"/>
      <w:lvlText w:val="-"/>
      <w:lvlJc w:val="left"/>
      <w:pPr>
        <w:ind w:left="1440" w:hanging="720"/>
        <w:jc w:val="both"/>
      </w:pPr>
      <w:rPr>
        <w:rFonts w:ascii="Calibri" w:eastAsia="Calibri" w:hAnsi="Calibri"/>
        <w:w w:val="100"/>
        <w:sz w:val="20"/>
        <w:szCs w:val="20"/>
        <w:shd w:val="clear" w:color="auto" w:fill="auto"/>
      </w:rPr>
    </w:lvl>
    <w:lvl w:ilvl="1" w:tplc="A130272E">
      <w:start w:val="1"/>
      <w:numFmt w:val="lowerLetter"/>
      <w:lvlText w:val="%2."/>
      <w:lvlJc w:val="left"/>
      <w:pPr>
        <w:ind w:left="1800" w:hanging="360"/>
        <w:jc w:val="both"/>
      </w:pPr>
    </w:lvl>
    <w:lvl w:ilvl="2" w:tplc="8182FA18">
      <w:start w:val="1"/>
      <w:numFmt w:val="lowerRoman"/>
      <w:lvlText w:val="%3."/>
      <w:lvlJc w:val="right"/>
      <w:pPr>
        <w:ind w:left="2520" w:hanging="180"/>
        <w:jc w:val="both"/>
      </w:pPr>
    </w:lvl>
    <w:lvl w:ilvl="3" w:tplc="2F622AAE">
      <w:start w:val="1"/>
      <w:numFmt w:val="decimal"/>
      <w:lvlText w:val="%4."/>
      <w:lvlJc w:val="left"/>
      <w:pPr>
        <w:ind w:left="3240" w:hanging="360"/>
        <w:jc w:val="both"/>
      </w:pPr>
    </w:lvl>
    <w:lvl w:ilvl="4" w:tplc="A0822CEC">
      <w:start w:val="1"/>
      <w:numFmt w:val="lowerLetter"/>
      <w:lvlText w:val="%5."/>
      <w:lvlJc w:val="left"/>
      <w:pPr>
        <w:ind w:left="3960" w:hanging="360"/>
        <w:jc w:val="both"/>
      </w:pPr>
    </w:lvl>
    <w:lvl w:ilvl="5" w:tplc="CD5CF7D8">
      <w:start w:val="1"/>
      <w:numFmt w:val="lowerRoman"/>
      <w:lvlText w:val="%6."/>
      <w:lvlJc w:val="right"/>
      <w:pPr>
        <w:ind w:left="4680" w:hanging="180"/>
        <w:jc w:val="both"/>
      </w:pPr>
    </w:lvl>
    <w:lvl w:ilvl="6" w:tplc="A89A9084">
      <w:start w:val="1"/>
      <w:numFmt w:val="decimal"/>
      <w:lvlText w:val="%7."/>
      <w:lvlJc w:val="left"/>
      <w:pPr>
        <w:ind w:left="5400" w:hanging="360"/>
        <w:jc w:val="both"/>
      </w:pPr>
    </w:lvl>
    <w:lvl w:ilvl="7" w:tplc="A580A900">
      <w:start w:val="1"/>
      <w:numFmt w:val="lowerLetter"/>
      <w:lvlText w:val="%8."/>
      <w:lvlJc w:val="left"/>
      <w:pPr>
        <w:ind w:left="6120" w:hanging="360"/>
        <w:jc w:val="both"/>
      </w:pPr>
    </w:lvl>
    <w:lvl w:ilvl="8" w:tplc="D82CB850">
      <w:start w:val="1"/>
      <w:numFmt w:val="lowerRoman"/>
      <w:lvlText w:val="%9."/>
      <w:lvlJc w:val="right"/>
      <w:pPr>
        <w:ind w:left="6840" w:hanging="180"/>
        <w:jc w:val="both"/>
      </w:pPr>
    </w:lvl>
  </w:abstractNum>
  <w:abstractNum w:abstractNumId="10" w15:restartNumberingAfterBreak="0">
    <w:nsid w:val="2F00000A"/>
    <w:multiLevelType w:val="hybridMultilevel"/>
    <w:tmpl w:val="37DBF983"/>
    <w:lvl w:ilvl="0" w:tplc="4DCE3008">
      <w:start w:val="1"/>
      <w:numFmt w:val="bullet"/>
      <w:lvlText w:val="·"/>
      <w:lvlJc w:val="left"/>
      <w:pPr>
        <w:ind w:left="720" w:hanging="360"/>
        <w:jc w:val="both"/>
      </w:pPr>
      <w:rPr>
        <w:rFonts w:ascii="Symbol" w:eastAsia="Symbol" w:hAnsi="Symbol"/>
        <w:w w:val="100"/>
        <w:sz w:val="20"/>
        <w:szCs w:val="20"/>
        <w:shd w:val="clear" w:color="auto" w:fill="auto"/>
      </w:rPr>
    </w:lvl>
    <w:lvl w:ilvl="1" w:tplc="E7903EE0">
      <w:start w:val="1"/>
      <w:numFmt w:val="bullet"/>
      <w:lvlText w:val="o"/>
      <w:lvlJc w:val="left"/>
      <w:pPr>
        <w:ind w:left="1440" w:hanging="360"/>
        <w:jc w:val="both"/>
      </w:pPr>
      <w:rPr>
        <w:rFonts w:ascii="Courier New" w:eastAsia="Courier New" w:hAnsi="Courier New"/>
        <w:w w:val="100"/>
        <w:sz w:val="20"/>
        <w:szCs w:val="20"/>
        <w:shd w:val="clear" w:color="auto" w:fill="auto"/>
      </w:rPr>
    </w:lvl>
    <w:lvl w:ilvl="2" w:tplc="6994B662">
      <w:start w:val="1"/>
      <w:numFmt w:val="bullet"/>
      <w:lvlText w:val="§"/>
      <w:lvlJc w:val="left"/>
      <w:pPr>
        <w:ind w:left="2160" w:hanging="360"/>
        <w:jc w:val="both"/>
      </w:pPr>
      <w:rPr>
        <w:rFonts w:ascii="Wingdings" w:eastAsia="Wingdings" w:hAnsi="Wingdings"/>
        <w:w w:val="100"/>
        <w:sz w:val="20"/>
        <w:szCs w:val="20"/>
        <w:shd w:val="clear" w:color="auto" w:fill="auto"/>
      </w:rPr>
    </w:lvl>
    <w:lvl w:ilvl="3" w:tplc="5E844DF6">
      <w:start w:val="1"/>
      <w:numFmt w:val="bullet"/>
      <w:lvlText w:val="·"/>
      <w:lvlJc w:val="left"/>
      <w:pPr>
        <w:ind w:left="2880" w:hanging="360"/>
        <w:jc w:val="both"/>
      </w:pPr>
      <w:rPr>
        <w:rFonts w:ascii="Symbol" w:eastAsia="Symbol" w:hAnsi="Symbol"/>
        <w:w w:val="100"/>
        <w:sz w:val="20"/>
        <w:szCs w:val="20"/>
        <w:shd w:val="clear" w:color="auto" w:fill="auto"/>
      </w:rPr>
    </w:lvl>
    <w:lvl w:ilvl="4" w:tplc="2F08C686">
      <w:start w:val="1"/>
      <w:numFmt w:val="bullet"/>
      <w:lvlText w:val="o"/>
      <w:lvlJc w:val="left"/>
      <w:pPr>
        <w:ind w:left="3600" w:hanging="360"/>
        <w:jc w:val="both"/>
      </w:pPr>
      <w:rPr>
        <w:rFonts w:ascii="Courier New" w:eastAsia="Courier New" w:hAnsi="Courier New"/>
        <w:w w:val="100"/>
        <w:sz w:val="20"/>
        <w:szCs w:val="20"/>
        <w:shd w:val="clear" w:color="auto" w:fill="auto"/>
      </w:rPr>
    </w:lvl>
    <w:lvl w:ilvl="5" w:tplc="B6127034">
      <w:start w:val="1"/>
      <w:numFmt w:val="bullet"/>
      <w:lvlText w:val="§"/>
      <w:lvlJc w:val="left"/>
      <w:pPr>
        <w:ind w:left="4320" w:hanging="360"/>
        <w:jc w:val="both"/>
      </w:pPr>
      <w:rPr>
        <w:rFonts w:ascii="Wingdings" w:eastAsia="Wingdings" w:hAnsi="Wingdings"/>
        <w:w w:val="100"/>
        <w:sz w:val="20"/>
        <w:szCs w:val="20"/>
        <w:shd w:val="clear" w:color="auto" w:fill="auto"/>
      </w:rPr>
    </w:lvl>
    <w:lvl w:ilvl="6" w:tplc="E6C839BC">
      <w:start w:val="1"/>
      <w:numFmt w:val="bullet"/>
      <w:lvlText w:val="·"/>
      <w:lvlJc w:val="left"/>
      <w:pPr>
        <w:ind w:left="5040" w:hanging="360"/>
        <w:jc w:val="both"/>
      </w:pPr>
      <w:rPr>
        <w:rFonts w:ascii="Symbol" w:eastAsia="Symbol" w:hAnsi="Symbol"/>
        <w:w w:val="100"/>
        <w:sz w:val="20"/>
        <w:szCs w:val="20"/>
        <w:shd w:val="clear" w:color="auto" w:fill="auto"/>
      </w:rPr>
    </w:lvl>
    <w:lvl w:ilvl="7" w:tplc="303A9EBA">
      <w:start w:val="1"/>
      <w:numFmt w:val="bullet"/>
      <w:lvlText w:val="o"/>
      <w:lvlJc w:val="left"/>
      <w:pPr>
        <w:ind w:left="5760" w:hanging="360"/>
        <w:jc w:val="both"/>
      </w:pPr>
      <w:rPr>
        <w:rFonts w:ascii="Courier New" w:eastAsia="Courier New" w:hAnsi="Courier New"/>
        <w:w w:val="100"/>
        <w:sz w:val="20"/>
        <w:szCs w:val="20"/>
        <w:shd w:val="clear" w:color="auto" w:fill="auto"/>
      </w:rPr>
    </w:lvl>
    <w:lvl w:ilvl="8" w:tplc="DEA278EA">
      <w:start w:val="1"/>
      <w:numFmt w:val="bullet"/>
      <w:lvlText w:val="§"/>
      <w:lvlJc w:val="left"/>
      <w:pPr>
        <w:ind w:left="6480" w:hanging="360"/>
        <w:jc w:val="both"/>
      </w:pPr>
      <w:rPr>
        <w:rFonts w:ascii="Wingdings" w:eastAsia="Wingdings" w:hAnsi="Wingdings"/>
        <w:w w:val="100"/>
        <w:sz w:val="20"/>
        <w:szCs w:val="20"/>
        <w:shd w:val="clear" w:color="auto" w:fill="auto"/>
      </w:rPr>
    </w:lvl>
  </w:abstractNum>
  <w:abstractNum w:abstractNumId="11" w15:restartNumberingAfterBreak="0">
    <w:nsid w:val="2F00000B"/>
    <w:multiLevelType w:val="hybridMultilevel"/>
    <w:tmpl w:val="30DA3508"/>
    <w:lvl w:ilvl="0" w:tplc="36C8E78C">
      <w:start w:val="10"/>
      <w:numFmt w:val="bullet"/>
      <w:lvlText w:val="-"/>
      <w:lvlJc w:val="left"/>
      <w:pPr>
        <w:ind w:left="720" w:hanging="360"/>
        <w:jc w:val="both"/>
      </w:pPr>
      <w:rPr>
        <w:rFonts w:ascii="Calibri" w:eastAsia="Calibri" w:hAnsi="Calibri"/>
        <w:w w:val="100"/>
        <w:sz w:val="20"/>
        <w:szCs w:val="20"/>
        <w:shd w:val="clear" w:color="auto" w:fill="auto"/>
      </w:rPr>
    </w:lvl>
    <w:lvl w:ilvl="1" w:tplc="93E65600">
      <w:start w:val="1"/>
      <w:numFmt w:val="bullet"/>
      <w:lvlText w:val="o"/>
      <w:lvlJc w:val="left"/>
      <w:pPr>
        <w:ind w:left="1440" w:hanging="360"/>
        <w:jc w:val="both"/>
      </w:pPr>
      <w:rPr>
        <w:rFonts w:ascii="Courier New" w:eastAsia="Courier New" w:hAnsi="Courier New"/>
        <w:w w:val="100"/>
        <w:sz w:val="20"/>
        <w:szCs w:val="20"/>
        <w:shd w:val="clear" w:color="auto" w:fill="auto"/>
      </w:rPr>
    </w:lvl>
    <w:lvl w:ilvl="2" w:tplc="CD5262D4">
      <w:start w:val="1"/>
      <w:numFmt w:val="bullet"/>
      <w:lvlText w:val="§"/>
      <w:lvlJc w:val="left"/>
      <w:pPr>
        <w:ind w:left="2160" w:hanging="360"/>
        <w:jc w:val="both"/>
      </w:pPr>
      <w:rPr>
        <w:rFonts w:ascii="Wingdings" w:eastAsia="Wingdings" w:hAnsi="Wingdings"/>
        <w:w w:val="100"/>
        <w:sz w:val="20"/>
        <w:szCs w:val="20"/>
        <w:shd w:val="clear" w:color="auto" w:fill="auto"/>
      </w:rPr>
    </w:lvl>
    <w:lvl w:ilvl="3" w:tplc="E0EC4CE8">
      <w:start w:val="1"/>
      <w:numFmt w:val="bullet"/>
      <w:lvlText w:val="·"/>
      <w:lvlJc w:val="left"/>
      <w:pPr>
        <w:ind w:left="2880" w:hanging="360"/>
        <w:jc w:val="both"/>
      </w:pPr>
      <w:rPr>
        <w:rFonts w:ascii="Symbol" w:eastAsia="Symbol" w:hAnsi="Symbol"/>
        <w:w w:val="100"/>
        <w:sz w:val="20"/>
        <w:szCs w:val="20"/>
        <w:shd w:val="clear" w:color="auto" w:fill="auto"/>
      </w:rPr>
    </w:lvl>
    <w:lvl w:ilvl="4" w:tplc="C85E3A86">
      <w:start w:val="1"/>
      <w:numFmt w:val="bullet"/>
      <w:lvlText w:val="o"/>
      <w:lvlJc w:val="left"/>
      <w:pPr>
        <w:ind w:left="3600" w:hanging="360"/>
        <w:jc w:val="both"/>
      </w:pPr>
      <w:rPr>
        <w:rFonts w:ascii="Courier New" w:eastAsia="Courier New" w:hAnsi="Courier New"/>
        <w:w w:val="100"/>
        <w:sz w:val="20"/>
        <w:szCs w:val="20"/>
        <w:shd w:val="clear" w:color="auto" w:fill="auto"/>
      </w:rPr>
    </w:lvl>
    <w:lvl w:ilvl="5" w:tplc="B23C29AA">
      <w:start w:val="1"/>
      <w:numFmt w:val="bullet"/>
      <w:lvlText w:val="§"/>
      <w:lvlJc w:val="left"/>
      <w:pPr>
        <w:ind w:left="4320" w:hanging="360"/>
        <w:jc w:val="both"/>
      </w:pPr>
      <w:rPr>
        <w:rFonts w:ascii="Wingdings" w:eastAsia="Wingdings" w:hAnsi="Wingdings"/>
        <w:w w:val="100"/>
        <w:sz w:val="20"/>
        <w:szCs w:val="20"/>
        <w:shd w:val="clear" w:color="auto" w:fill="auto"/>
      </w:rPr>
    </w:lvl>
    <w:lvl w:ilvl="6" w:tplc="CC380638">
      <w:start w:val="1"/>
      <w:numFmt w:val="bullet"/>
      <w:lvlText w:val="·"/>
      <w:lvlJc w:val="left"/>
      <w:pPr>
        <w:ind w:left="5040" w:hanging="360"/>
        <w:jc w:val="both"/>
      </w:pPr>
      <w:rPr>
        <w:rFonts w:ascii="Symbol" w:eastAsia="Symbol" w:hAnsi="Symbol"/>
        <w:w w:val="100"/>
        <w:sz w:val="20"/>
        <w:szCs w:val="20"/>
        <w:shd w:val="clear" w:color="auto" w:fill="auto"/>
      </w:rPr>
    </w:lvl>
    <w:lvl w:ilvl="7" w:tplc="0EAC60D2">
      <w:start w:val="1"/>
      <w:numFmt w:val="bullet"/>
      <w:lvlText w:val="o"/>
      <w:lvlJc w:val="left"/>
      <w:pPr>
        <w:ind w:left="5760" w:hanging="360"/>
        <w:jc w:val="both"/>
      </w:pPr>
      <w:rPr>
        <w:rFonts w:ascii="Courier New" w:eastAsia="Courier New" w:hAnsi="Courier New"/>
        <w:w w:val="100"/>
        <w:sz w:val="20"/>
        <w:szCs w:val="20"/>
        <w:shd w:val="clear" w:color="auto" w:fill="auto"/>
      </w:rPr>
    </w:lvl>
    <w:lvl w:ilvl="8" w:tplc="E5268CA8">
      <w:start w:val="1"/>
      <w:numFmt w:val="bullet"/>
      <w:lvlText w:val="§"/>
      <w:lvlJc w:val="left"/>
      <w:pPr>
        <w:ind w:left="6480" w:hanging="360"/>
        <w:jc w:val="both"/>
      </w:pPr>
      <w:rPr>
        <w:rFonts w:ascii="Wingdings" w:eastAsia="Wingdings" w:hAnsi="Wingdings"/>
        <w:w w:val="100"/>
        <w:sz w:val="20"/>
        <w:szCs w:val="20"/>
        <w:shd w:val="clear" w:color="auto" w:fill="auto"/>
      </w:rPr>
    </w:lvl>
  </w:abstractNum>
  <w:abstractNum w:abstractNumId="12" w15:restartNumberingAfterBreak="0">
    <w:nsid w:val="2F00000C"/>
    <w:multiLevelType w:val="hybridMultilevel"/>
    <w:tmpl w:val="DD6E59F0"/>
    <w:lvl w:ilvl="0" w:tplc="B6402878">
      <w:start w:val="1"/>
      <w:numFmt w:val="decimal"/>
      <w:lvlText w:val="%1."/>
      <w:lvlJc w:val="left"/>
      <w:pPr>
        <w:ind w:left="720" w:hanging="360"/>
        <w:jc w:val="both"/>
      </w:pPr>
      <w:rPr>
        <w:w w:val="100"/>
        <w:sz w:val="24"/>
        <w:szCs w:val="24"/>
        <w:shd w:val="clear" w:color="auto" w:fill="auto"/>
      </w:rPr>
    </w:lvl>
    <w:lvl w:ilvl="1" w:tplc="1FD49300">
      <w:start w:val="1"/>
      <w:numFmt w:val="lowerLetter"/>
      <w:lvlText w:val="%2."/>
      <w:lvlJc w:val="left"/>
      <w:pPr>
        <w:ind w:left="1440" w:hanging="360"/>
        <w:jc w:val="both"/>
      </w:pPr>
    </w:lvl>
    <w:lvl w:ilvl="2" w:tplc="FD5C65D2">
      <w:start w:val="1"/>
      <w:numFmt w:val="lowerRoman"/>
      <w:lvlText w:val="%3."/>
      <w:lvlJc w:val="right"/>
      <w:pPr>
        <w:ind w:left="2160" w:hanging="180"/>
        <w:jc w:val="both"/>
      </w:pPr>
    </w:lvl>
    <w:lvl w:ilvl="3" w:tplc="B0647ADE">
      <w:start w:val="1"/>
      <w:numFmt w:val="decimal"/>
      <w:lvlText w:val="%4."/>
      <w:lvlJc w:val="left"/>
      <w:pPr>
        <w:ind w:left="2880" w:hanging="360"/>
        <w:jc w:val="both"/>
      </w:pPr>
    </w:lvl>
    <w:lvl w:ilvl="4" w:tplc="F368675C">
      <w:start w:val="1"/>
      <w:numFmt w:val="lowerLetter"/>
      <w:lvlText w:val="%5."/>
      <w:lvlJc w:val="left"/>
      <w:pPr>
        <w:ind w:left="3600" w:hanging="360"/>
        <w:jc w:val="both"/>
      </w:pPr>
    </w:lvl>
    <w:lvl w:ilvl="5" w:tplc="C97669AE">
      <w:start w:val="1"/>
      <w:numFmt w:val="lowerRoman"/>
      <w:lvlText w:val="%6."/>
      <w:lvlJc w:val="right"/>
      <w:pPr>
        <w:ind w:left="4320" w:hanging="180"/>
        <w:jc w:val="both"/>
      </w:pPr>
    </w:lvl>
    <w:lvl w:ilvl="6" w:tplc="B6CAFA4A">
      <w:start w:val="1"/>
      <w:numFmt w:val="decimal"/>
      <w:lvlText w:val="%7."/>
      <w:lvlJc w:val="left"/>
      <w:pPr>
        <w:ind w:left="5040" w:hanging="360"/>
        <w:jc w:val="both"/>
      </w:pPr>
    </w:lvl>
    <w:lvl w:ilvl="7" w:tplc="9BC42744">
      <w:start w:val="1"/>
      <w:numFmt w:val="lowerLetter"/>
      <w:lvlText w:val="%8."/>
      <w:lvlJc w:val="left"/>
      <w:pPr>
        <w:ind w:left="5760" w:hanging="360"/>
        <w:jc w:val="both"/>
      </w:pPr>
    </w:lvl>
    <w:lvl w:ilvl="8" w:tplc="B8E6BD76">
      <w:start w:val="1"/>
      <w:numFmt w:val="lowerRoman"/>
      <w:lvlText w:val="%9."/>
      <w:lvlJc w:val="right"/>
      <w:pPr>
        <w:ind w:left="6480" w:hanging="180"/>
        <w:jc w:val="both"/>
      </w:pPr>
    </w:lvl>
  </w:abstractNum>
  <w:abstractNum w:abstractNumId="13" w15:restartNumberingAfterBreak="0">
    <w:nsid w:val="2F00000D"/>
    <w:multiLevelType w:val="multilevel"/>
    <w:tmpl w:val="3CE401AA"/>
    <w:lvl w:ilvl="0">
      <w:start w:val="1"/>
      <w:numFmt w:val="decimal"/>
      <w:lvlText w:val="%1."/>
      <w:lvlJc w:val="left"/>
      <w:pPr>
        <w:ind w:left="500" w:firstLine="640"/>
        <w:jc w:val="both"/>
      </w:pPr>
    </w:lvl>
    <w:lvl w:ilvl="1">
      <w:start w:val="1"/>
      <w:numFmt w:val="lowerLetter"/>
      <w:lvlText w:val="%2."/>
      <w:lvlJc w:val="left"/>
      <w:pPr>
        <w:ind w:left="1220" w:firstLine="2080"/>
        <w:jc w:val="both"/>
      </w:pPr>
    </w:lvl>
    <w:lvl w:ilvl="2">
      <w:start w:val="1"/>
      <w:numFmt w:val="lowerRoman"/>
      <w:lvlText w:val="%3."/>
      <w:lvlJc w:val="right"/>
      <w:pPr>
        <w:ind w:left="1940" w:firstLine="3700"/>
        <w:jc w:val="both"/>
      </w:pPr>
    </w:lvl>
    <w:lvl w:ilvl="3">
      <w:start w:val="1"/>
      <w:numFmt w:val="decimal"/>
      <w:lvlText w:val="%4."/>
      <w:lvlJc w:val="left"/>
      <w:pPr>
        <w:ind w:left="2660" w:firstLine="4960"/>
        <w:jc w:val="both"/>
      </w:pPr>
    </w:lvl>
    <w:lvl w:ilvl="4">
      <w:start w:val="1"/>
      <w:numFmt w:val="lowerLetter"/>
      <w:lvlText w:val="%5."/>
      <w:lvlJc w:val="left"/>
      <w:pPr>
        <w:ind w:left="3380" w:firstLine="6400"/>
        <w:jc w:val="both"/>
      </w:pPr>
    </w:lvl>
    <w:lvl w:ilvl="5">
      <w:start w:val="1"/>
      <w:numFmt w:val="lowerRoman"/>
      <w:lvlText w:val="%6."/>
      <w:lvlJc w:val="right"/>
      <w:pPr>
        <w:ind w:left="4100" w:firstLine="8020"/>
        <w:jc w:val="both"/>
      </w:pPr>
    </w:lvl>
    <w:lvl w:ilvl="6">
      <w:start w:val="1"/>
      <w:numFmt w:val="decimal"/>
      <w:lvlText w:val="%7."/>
      <w:lvlJc w:val="left"/>
      <w:pPr>
        <w:ind w:left="4820" w:firstLine="9280"/>
        <w:jc w:val="both"/>
      </w:pPr>
    </w:lvl>
    <w:lvl w:ilvl="7">
      <w:start w:val="1"/>
      <w:numFmt w:val="lowerLetter"/>
      <w:lvlText w:val="%8."/>
      <w:lvlJc w:val="left"/>
      <w:pPr>
        <w:ind w:left="5540" w:firstLine="10720"/>
        <w:jc w:val="both"/>
      </w:pPr>
    </w:lvl>
    <w:lvl w:ilvl="8">
      <w:start w:val="1"/>
      <w:numFmt w:val="lowerRoman"/>
      <w:lvlText w:val="%9."/>
      <w:lvlJc w:val="right"/>
      <w:pPr>
        <w:ind w:left="6260" w:firstLine="12340"/>
        <w:jc w:val="both"/>
      </w:pPr>
    </w:lvl>
  </w:abstractNum>
  <w:abstractNum w:abstractNumId="14" w15:restartNumberingAfterBreak="0">
    <w:nsid w:val="2F00000E"/>
    <w:multiLevelType w:val="hybridMultilevel"/>
    <w:tmpl w:val="4329700E"/>
    <w:lvl w:ilvl="0" w:tplc="A266BC30">
      <w:start w:val="1"/>
      <w:numFmt w:val="bullet"/>
      <w:lvlText w:val="·"/>
      <w:lvlJc w:val="left"/>
      <w:pPr>
        <w:ind w:left="720" w:hanging="360"/>
        <w:jc w:val="both"/>
      </w:pPr>
      <w:rPr>
        <w:rFonts w:ascii="Symbol" w:eastAsia="Symbol" w:hAnsi="Symbol"/>
        <w:w w:val="100"/>
        <w:sz w:val="20"/>
        <w:szCs w:val="20"/>
        <w:shd w:val="clear" w:color="auto" w:fill="auto"/>
      </w:rPr>
    </w:lvl>
    <w:lvl w:ilvl="1" w:tplc="3418D980">
      <w:start w:val="1"/>
      <w:numFmt w:val="bullet"/>
      <w:lvlText w:val="o"/>
      <w:lvlJc w:val="left"/>
      <w:pPr>
        <w:ind w:left="1440" w:hanging="360"/>
        <w:jc w:val="both"/>
      </w:pPr>
      <w:rPr>
        <w:rFonts w:ascii="Courier New" w:eastAsia="Courier New" w:hAnsi="Courier New"/>
        <w:w w:val="100"/>
        <w:sz w:val="20"/>
        <w:szCs w:val="20"/>
        <w:shd w:val="clear" w:color="auto" w:fill="auto"/>
      </w:rPr>
    </w:lvl>
    <w:lvl w:ilvl="2" w:tplc="B5787314">
      <w:start w:val="1"/>
      <w:numFmt w:val="bullet"/>
      <w:lvlText w:val="§"/>
      <w:lvlJc w:val="left"/>
      <w:pPr>
        <w:ind w:left="2160" w:hanging="360"/>
        <w:jc w:val="both"/>
      </w:pPr>
      <w:rPr>
        <w:rFonts w:ascii="Wingdings" w:eastAsia="Wingdings" w:hAnsi="Wingdings"/>
        <w:w w:val="100"/>
        <w:sz w:val="20"/>
        <w:szCs w:val="20"/>
        <w:shd w:val="clear" w:color="auto" w:fill="auto"/>
      </w:rPr>
    </w:lvl>
    <w:lvl w:ilvl="3" w:tplc="44CA6562">
      <w:start w:val="1"/>
      <w:numFmt w:val="bullet"/>
      <w:lvlText w:val="·"/>
      <w:lvlJc w:val="left"/>
      <w:pPr>
        <w:ind w:left="2880" w:hanging="360"/>
        <w:jc w:val="both"/>
      </w:pPr>
      <w:rPr>
        <w:rFonts w:ascii="Symbol" w:eastAsia="Symbol" w:hAnsi="Symbol"/>
        <w:w w:val="100"/>
        <w:sz w:val="20"/>
        <w:szCs w:val="20"/>
        <w:shd w:val="clear" w:color="auto" w:fill="auto"/>
      </w:rPr>
    </w:lvl>
    <w:lvl w:ilvl="4" w:tplc="E728658A">
      <w:start w:val="1"/>
      <w:numFmt w:val="bullet"/>
      <w:lvlText w:val="o"/>
      <w:lvlJc w:val="left"/>
      <w:pPr>
        <w:ind w:left="3600" w:hanging="360"/>
        <w:jc w:val="both"/>
      </w:pPr>
      <w:rPr>
        <w:rFonts w:ascii="Courier New" w:eastAsia="Courier New" w:hAnsi="Courier New"/>
        <w:w w:val="100"/>
        <w:sz w:val="20"/>
        <w:szCs w:val="20"/>
        <w:shd w:val="clear" w:color="auto" w:fill="auto"/>
      </w:rPr>
    </w:lvl>
    <w:lvl w:ilvl="5" w:tplc="EACE6246">
      <w:start w:val="1"/>
      <w:numFmt w:val="bullet"/>
      <w:lvlText w:val="§"/>
      <w:lvlJc w:val="left"/>
      <w:pPr>
        <w:ind w:left="4320" w:hanging="360"/>
        <w:jc w:val="both"/>
      </w:pPr>
      <w:rPr>
        <w:rFonts w:ascii="Wingdings" w:eastAsia="Wingdings" w:hAnsi="Wingdings"/>
        <w:w w:val="100"/>
        <w:sz w:val="20"/>
        <w:szCs w:val="20"/>
        <w:shd w:val="clear" w:color="auto" w:fill="auto"/>
      </w:rPr>
    </w:lvl>
    <w:lvl w:ilvl="6" w:tplc="A140C3BA">
      <w:start w:val="1"/>
      <w:numFmt w:val="bullet"/>
      <w:lvlText w:val="·"/>
      <w:lvlJc w:val="left"/>
      <w:pPr>
        <w:ind w:left="5040" w:hanging="360"/>
        <w:jc w:val="both"/>
      </w:pPr>
      <w:rPr>
        <w:rFonts w:ascii="Symbol" w:eastAsia="Symbol" w:hAnsi="Symbol"/>
        <w:w w:val="100"/>
        <w:sz w:val="20"/>
        <w:szCs w:val="20"/>
        <w:shd w:val="clear" w:color="auto" w:fill="auto"/>
      </w:rPr>
    </w:lvl>
    <w:lvl w:ilvl="7" w:tplc="68B0A1EA">
      <w:start w:val="1"/>
      <w:numFmt w:val="bullet"/>
      <w:lvlText w:val="o"/>
      <w:lvlJc w:val="left"/>
      <w:pPr>
        <w:ind w:left="5760" w:hanging="360"/>
        <w:jc w:val="both"/>
      </w:pPr>
      <w:rPr>
        <w:rFonts w:ascii="Courier New" w:eastAsia="Courier New" w:hAnsi="Courier New"/>
        <w:w w:val="100"/>
        <w:sz w:val="20"/>
        <w:szCs w:val="20"/>
        <w:shd w:val="clear" w:color="auto" w:fill="auto"/>
      </w:rPr>
    </w:lvl>
    <w:lvl w:ilvl="8" w:tplc="081A2AC0">
      <w:start w:val="1"/>
      <w:numFmt w:val="bullet"/>
      <w:lvlText w:val="§"/>
      <w:lvlJc w:val="left"/>
      <w:pPr>
        <w:ind w:left="6480" w:hanging="360"/>
        <w:jc w:val="both"/>
      </w:pPr>
      <w:rPr>
        <w:rFonts w:ascii="Wingdings" w:eastAsia="Wingdings" w:hAnsi="Wingdings"/>
        <w:w w:val="100"/>
        <w:sz w:val="20"/>
        <w:szCs w:val="20"/>
        <w:shd w:val="clear" w:color="auto" w:fill="auto"/>
      </w:rPr>
    </w:lvl>
  </w:abstractNum>
  <w:abstractNum w:abstractNumId="15" w15:restartNumberingAfterBreak="0">
    <w:nsid w:val="2F00000F"/>
    <w:multiLevelType w:val="hybridMultilevel"/>
    <w:tmpl w:val="3B7BB9AE"/>
    <w:lvl w:ilvl="0" w:tplc="EC76029C">
      <w:start w:val="1"/>
      <w:numFmt w:val="decimal"/>
      <w:lvlText w:val="%1."/>
      <w:lvlJc w:val="left"/>
      <w:pPr>
        <w:ind w:left="1580" w:hanging="360"/>
        <w:jc w:val="both"/>
      </w:pPr>
    </w:lvl>
    <w:lvl w:ilvl="1" w:tplc="68BEA3F6">
      <w:start w:val="1"/>
      <w:numFmt w:val="lowerLetter"/>
      <w:lvlText w:val="%2."/>
      <w:lvlJc w:val="left"/>
      <w:pPr>
        <w:ind w:left="2300" w:hanging="360"/>
        <w:jc w:val="both"/>
      </w:pPr>
    </w:lvl>
    <w:lvl w:ilvl="2" w:tplc="840C4334">
      <w:start w:val="1"/>
      <w:numFmt w:val="lowerRoman"/>
      <w:lvlText w:val="%3."/>
      <w:lvlJc w:val="right"/>
      <w:pPr>
        <w:ind w:left="3020" w:hanging="180"/>
        <w:jc w:val="both"/>
      </w:pPr>
    </w:lvl>
    <w:lvl w:ilvl="3" w:tplc="9A3EC2D4">
      <w:start w:val="1"/>
      <w:numFmt w:val="decimal"/>
      <w:lvlText w:val="%4."/>
      <w:lvlJc w:val="left"/>
      <w:pPr>
        <w:ind w:left="3740" w:hanging="360"/>
        <w:jc w:val="both"/>
      </w:pPr>
    </w:lvl>
    <w:lvl w:ilvl="4" w:tplc="B7BAEA8A">
      <w:start w:val="1"/>
      <w:numFmt w:val="lowerLetter"/>
      <w:lvlText w:val="%5."/>
      <w:lvlJc w:val="left"/>
      <w:pPr>
        <w:ind w:left="4460" w:hanging="360"/>
        <w:jc w:val="both"/>
      </w:pPr>
    </w:lvl>
    <w:lvl w:ilvl="5" w:tplc="33581D54">
      <w:start w:val="1"/>
      <w:numFmt w:val="lowerRoman"/>
      <w:lvlText w:val="%6."/>
      <w:lvlJc w:val="right"/>
      <w:pPr>
        <w:ind w:left="5180" w:hanging="180"/>
        <w:jc w:val="both"/>
      </w:pPr>
    </w:lvl>
    <w:lvl w:ilvl="6" w:tplc="9EC8E100">
      <w:start w:val="1"/>
      <w:numFmt w:val="decimal"/>
      <w:lvlText w:val="%7."/>
      <w:lvlJc w:val="left"/>
      <w:pPr>
        <w:ind w:left="5900" w:hanging="360"/>
        <w:jc w:val="both"/>
      </w:pPr>
    </w:lvl>
    <w:lvl w:ilvl="7" w:tplc="45B0F508">
      <w:start w:val="1"/>
      <w:numFmt w:val="lowerLetter"/>
      <w:lvlText w:val="%8."/>
      <w:lvlJc w:val="left"/>
      <w:pPr>
        <w:ind w:left="6620" w:hanging="360"/>
        <w:jc w:val="both"/>
      </w:pPr>
    </w:lvl>
    <w:lvl w:ilvl="8" w:tplc="C8E44B74">
      <w:start w:val="1"/>
      <w:numFmt w:val="lowerRoman"/>
      <w:lvlText w:val="%9."/>
      <w:lvlJc w:val="right"/>
      <w:pPr>
        <w:ind w:left="7340" w:hanging="180"/>
        <w:jc w:val="both"/>
      </w:pPr>
    </w:lvl>
  </w:abstractNum>
  <w:abstractNum w:abstractNumId="16" w15:restartNumberingAfterBreak="0">
    <w:nsid w:val="2F000010"/>
    <w:multiLevelType w:val="hybridMultilevel"/>
    <w:tmpl w:val="5DDB5D1D"/>
    <w:lvl w:ilvl="0" w:tplc="90D823A8">
      <w:start w:val="1"/>
      <w:numFmt w:val="bullet"/>
      <w:lvlText w:val="·"/>
      <w:lvlJc w:val="left"/>
      <w:pPr>
        <w:ind w:left="720" w:hanging="360"/>
        <w:jc w:val="both"/>
      </w:pPr>
      <w:rPr>
        <w:rFonts w:ascii="Symbol" w:eastAsia="Symbol" w:hAnsi="Symbol"/>
        <w:w w:val="100"/>
        <w:sz w:val="20"/>
        <w:szCs w:val="20"/>
        <w:shd w:val="clear" w:color="auto" w:fill="auto"/>
      </w:rPr>
    </w:lvl>
    <w:lvl w:ilvl="1" w:tplc="3540586E">
      <w:start w:val="1"/>
      <w:numFmt w:val="bullet"/>
      <w:lvlText w:val="o"/>
      <w:lvlJc w:val="left"/>
      <w:pPr>
        <w:ind w:left="1440" w:hanging="360"/>
        <w:jc w:val="both"/>
      </w:pPr>
      <w:rPr>
        <w:rFonts w:ascii="Courier New" w:eastAsia="Courier New" w:hAnsi="Courier New"/>
        <w:w w:val="100"/>
        <w:sz w:val="20"/>
        <w:szCs w:val="20"/>
        <w:shd w:val="clear" w:color="auto" w:fill="auto"/>
      </w:rPr>
    </w:lvl>
    <w:lvl w:ilvl="2" w:tplc="D1B21950">
      <w:start w:val="1"/>
      <w:numFmt w:val="bullet"/>
      <w:lvlText w:val="§"/>
      <w:lvlJc w:val="left"/>
      <w:pPr>
        <w:ind w:left="2160" w:hanging="360"/>
        <w:jc w:val="both"/>
      </w:pPr>
      <w:rPr>
        <w:rFonts w:ascii="Wingdings" w:eastAsia="Wingdings" w:hAnsi="Wingdings"/>
        <w:w w:val="100"/>
        <w:sz w:val="20"/>
        <w:szCs w:val="20"/>
        <w:shd w:val="clear" w:color="auto" w:fill="auto"/>
      </w:rPr>
    </w:lvl>
    <w:lvl w:ilvl="3" w:tplc="5A20DEFA">
      <w:start w:val="1"/>
      <w:numFmt w:val="bullet"/>
      <w:lvlText w:val="·"/>
      <w:lvlJc w:val="left"/>
      <w:pPr>
        <w:ind w:left="2880" w:hanging="360"/>
        <w:jc w:val="both"/>
      </w:pPr>
      <w:rPr>
        <w:rFonts w:ascii="Symbol" w:eastAsia="Symbol" w:hAnsi="Symbol"/>
        <w:w w:val="100"/>
        <w:sz w:val="20"/>
        <w:szCs w:val="20"/>
        <w:shd w:val="clear" w:color="auto" w:fill="auto"/>
      </w:rPr>
    </w:lvl>
    <w:lvl w:ilvl="4" w:tplc="CBDEA5B0">
      <w:start w:val="1"/>
      <w:numFmt w:val="bullet"/>
      <w:lvlText w:val="o"/>
      <w:lvlJc w:val="left"/>
      <w:pPr>
        <w:ind w:left="3600" w:hanging="360"/>
        <w:jc w:val="both"/>
      </w:pPr>
      <w:rPr>
        <w:rFonts w:ascii="Courier New" w:eastAsia="Courier New" w:hAnsi="Courier New"/>
        <w:w w:val="100"/>
        <w:sz w:val="20"/>
        <w:szCs w:val="20"/>
        <w:shd w:val="clear" w:color="auto" w:fill="auto"/>
      </w:rPr>
    </w:lvl>
    <w:lvl w:ilvl="5" w:tplc="C486D558">
      <w:start w:val="1"/>
      <w:numFmt w:val="bullet"/>
      <w:lvlText w:val="§"/>
      <w:lvlJc w:val="left"/>
      <w:pPr>
        <w:ind w:left="4320" w:hanging="360"/>
        <w:jc w:val="both"/>
      </w:pPr>
      <w:rPr>
        <w:rFonts w:ascii="Wingdings" w:eastAsia="Wingdings" w:hAnsi="Wingdings"/>
        <w:w w:val="100"/>
        <w:sz w:val="20"/>
        <w:szCs w:val="20"/>
        <w:shd w:val="clear" w:color="auto" w:fill="auto"/>
      </w:rPr>
    </w:lvl>
    <w:lvl w:ilvl="6" w:tplc="10841598">
      <w:start w:val="1"/>
      <w:numFmt w:val="bullet"/>
      <w:lvlText w:val="·"/>
      <w:lvlJc w:val="left"/>
      <w:pPr>
        <w:ind w:left="5040" w:hanging="360"/>
        <w:jc w:val="both"/>
      </w:pPr>
      <w:rPr>
        <w:rFonts w:ascii="Symbol" w:eastAsia="Symbol" w:hAnsi="Symbol"/>
        <w:w w:val="100"/>
        <w:sz w:val="20"/>
        <w:szCs w:val="20"/>
        <w:shd w:val="clear" w:color="auto" w:fill="auto"/>
      </w:rPr>
    </w:lvl>
    <w:lvl w:ilvl="7" w:tplc="C83E9A36">
      <w:start w:val="1"/>
      <w:numFmt w:val="bullet"/>
      <w:lvlText w:val="o"/>
      <w:lvlJc w:val="left"/>
      <w:pPr>
        <w:ind w:left="5760" w:hanging="360"/>
        <w:jc w:val="both"/>
      </w:pPr>
      <w:rPr>
        <w:rFonts w:ascii="Courier New" w:eastAsia="Courier New" w:hAnsi="Courier New"/>
        <w:w w:val="100"/>
        <w:sz w:val="20"/>
        <w:szCs w:val="20"/>
        <w:shd w:val="clear" w:color="auto" w:fill="auto"/>
      </w:rPr>
    </w:lvl>
    <w:lvl w:ilvl="8" w:tplc="78A0F53C">
      <w:start w:val="1"/>
      <w:numFmt w:val="bullet"/>
      <w:lvlText w:val="§"/>
      <w:lvlJc w:val="left"/>
      <w:pPr>
        <w:ind w:left="6480" w:hanging="360"/>
        <w:jc w:val="both"/>
      </w:pPr>
      <w:rPr>
        <w:rFonts w:ascii="Wingdings" w:eastAsia="Wingdings" w:hAnsi="Wingdings"/>
        <w:w w:val="100"/>
        <w:sz w:val="20"/>
        <w:szCs w:val="20"/>
        <w:shd w:val="clear" w:color="auto" w:fill="auto"/>
      </w:rPr>
    </w:lvl>
  </w:abstractNum>
  <w:abstractNum w:abstractNumId="17" w15:restartNumberingAfterBreak="0">
    <w:nsid w:val="2F000011"/>
    <w:multiLevelType w:val="multilevel"/>
    <w:tmpl w:val="52BE5BFB"/>
    <w:lvl w:ilvl="0">
      <w:start w:val="1"/>
      <w:numFmt w:val="decimal"/>
      <w:lvlText w:val="%1."/>
      <w:lvlJc w:val="left"/>
      <w:pPr>
        <w:ind w:left="1080" w:firstLine="1800"/>
        <w:jc w:val="both"/>
      </w:pPr>
    </w:lvl>
    <w:lvl w:ilvl="1">
      <w:start w:val="1"/>
      <w:numFmt w:val="lowerLetter"/>
      <w:lvlText w:val="%2."/>
      <w:lvlJc w:val="left"/>
      <w:pPr>
        <w:ind w:left="1800" w:firstLine="3240"/>
        <w:jc w:val="both"/>
      </w:pPr>
    </w:lvl>
    <w:lvl w:ilvl="2">
      <w:start w:val="1"/>
      <w:numFmt w:val="lowerRoman"/>
      <w:lvlText w:val="%3."/>
      <w:lvlJc w:val="right"/>
      <w:pPr>
        <w:ind w:left="2520" w:firstLine="4860"/>
        <w:jc w:val="both"/>
      </w:pPr>
    </w:lvl>
    <w:lvl w:ilvl="3">
      <w:start w:val="1"/>
      <w:numFmt w:val="decimal"/>
      <w:lvlText w:val="%4."/>
      <w:lvlJc w:val="left"/>
      <w:pPr>
        <w:ind w:left="3240" w:firstLine="6120"/>
        <w:jc w:val="both"/>
      </w:pPr>
    </w:lvl>
    <w:lvl w:ilvl="4">
      <w:start w:val="1"/>
      <w:numFmt w:val="lowerLetter"/>
      <w:lvlText w:val="%5."/>
      <w:lvlJc w:val="left"/>
      <w:pPr>
        <w:ind w:left="3960" w:firstLine="7560"/>
        <w:jc w:val="both"/>
      </w:pPr>
    </w:lvl>
    <w:lvl w:ilvl="5">
      <w:start w:val="1"/>
      <w:numFmt w:val="lowerRoman"/>
      <w:lvlText w:val="%6."/>
      <w:lvlJc w:val="right"/>
      <w:pPr>
        <w:ind w:left="4680" w:firstLine="9180"/>
        <w:jc w:val="both"/>
      </w:pPr>
    </w:lvl>
    <w:lvl w:ilvl="6">
      <w:start w:val="1"/>
      <w:numFmt w:val="decimal"/>
      <w:lvlText w:val="%7."/>
      <w:lvlJc w:val="left"/>
      <w:pPr>
        <w:ind w:left="5400" w:firstLine="10440"/>
        <w:jc w:val="both"/>
      </w:pPr>
    </w:lvl>
    <w:lvl w:ilvl="7">
      <w:start w:val="1"/>
      <w:numFmt w:val="lowerLetter"/>
      <w:lvlText w:val="%8."/>
      <w:lvlJc w:val="left"/>
      <w:pPr>
        <w:ind w:left="6120" w:firstLine="11880"/>
        <w:jc w:val="both"/>
      </w:pPr>
    </w:lvl>
    <w:lvl w:ilvl="8">
      <w:start w:val="1"/>
      <w:numFmt w:val="lowerRoman"/>
      <w:lvlText w:val="%9."/>
      <w:lvlJc w:val="right"/>
      <w:pPr>
        <w:ind w:left="6840" w:firstLine="13500"/>
        <w:jc w:val="both"/>
      </w:pPr>
    </w:lvl>
  </w:abstractNum>
  <w:abstractNum w:abstractNumId="18" w15:restartNumberingAfterBreak="0">
    <w:nsid w:val="2F000012"/>
    <w:multiLevelType w:val="hybridMultilevel"/>
    <w:tmpl w:val="3588F71A"/>
    <w:lvl w:ilvl="0" w:tplc="3C8C48F6">
      <w:start w:val="1"/>
      <w:numFmt w:val="decimal"/>
      <w:lvlText w:val="%1."/>
      <w:lvlJc w:val="left"/>
      <w:pPr>
        <w:ind w:left="720" w:hanging="360"/>
        <w:jc w:val="both"/>
      </w:pPr>
    </w:lvl>
    <w:lvl w:ilvl="1" w:tplc="765AF4F6">
      <w:start w:val="1"/>
      <w:numFmt w:val="lowerLetter"/>
      <w:lvlText w:val="%2."/>
      <w:lvlJc w:val="left"/>
      <w:pPr>
        <w:ind w:left="1440" w:hanging="360"/>
        <w:jc w:val="both"/>
      </w:pPr>
    </w:lvl>
    <w:lvl w:ilvl="2" w:tplc="36A60258">
      <w:start w:val="1"/>
      <w:numFmt w:val="lowerRoman"/>
      <w:lvlText w:val="%3."/>
      <w:lvlJc w:val="right"/>
      <w:pPr>
        <w:ind w:left="2160" w:hanging="180"/>
        <w:jc w:val="both"/>
      </w:pPr>
    </w:lvl>
    <w:lvl w:ilvl="3" w:tplc="33C69A26">
      <w:start w:val="1"/>
      <w:numFmt w:val="decimal"/>
      <w:lvlText w:val="%4."/>
      <w:lvlJc w:val="left"/>
      <w:pPr>
        <w:ind w:left="2880" w:hanging="360"/>
        <w:jc w:val="both"/>
      </w:pPr>
    </w:lvl>
    <w:lvl w:ilvl="4" w:tplc="33DE526A">
      <w:start w:val="1"/>
      <w:numFmt w:val="lowerLetter"/>
      <w:lvlText w:val="%5."/>
      <w:lvlJc w:val="left"/>
      <w:pPr>
        <w:ind w:left="3600" w:hanging="360"/>
        <w:jc w:val="both"/>
      </w:pPr>
    </w:lvl>
    <w:lvl w:ilvl="5" w:tplc="147079A8">
      <w:start w:val="1"/>
      <w:numFmt w:val="lowerRoman"/>
      <w:lvlText w:val="%6."/>
      <w:lvlJc w:val="right"/>
      <w:pPr>
        <w:ind w:left="4320" w:hanging="180"/>
        <w:jc w:val="both"/>
      </w:pPr>
    </w:lvl>
    <w:lvl w:ilvl="6" w:tplc="B6849E6E">
      <w:start w:val="1"/>
      <w:numFmt w:val="decimal"/>
      <w:lvlText w:val="%7."/>
      <w:lvlJc w:val="left"/>
      <w:pPr>
        <w:ind w:left="5040" w:hanging="360"/>
        <w:jc w:val="both"/>
      </w:pPr>
    </w:lvl>
    <w:lvl w:ilvl="7" w:tplc="5F722C46">
      <w:start w:val="1"/>
      <w:numFmt w:val="lowerLetter"/>
      <w:lvlText w:val="%8."/>
      <w:lvlJc w:val="left"/>
      <w:pPr>
        <w:ind w:left="5760" w:hanging="360"/>
        <w:jc w:val="both"/>
      </w:pPr>
    </w:lvl>
    <w:lvl w:ilvl="8" w:tplc="EF8A4750">
      <w:start w:val="1"/>
      <w:numFmt w:val="lowerRoman"/>
      <w:lvlText w:val="%9."/>
      <w:lvlJc w:val="right"/>
      <w:pPr>
        <w:ind w:left="6480" w:hanging="180"/>
        <w:jc w:val="both"/>
      </w:pPr>
    </w:lvl>
  </w:abstractNum>
  <w:abstractNum w:abstractNumId="19" w15:restartNumberingAfterBreak="0">
    <w:nsid w:val="2F000013"/>
    <w:multiLevelType w:val="hybridMultilevel"/>
    <w:tmpl w:val="5916F858"/>
    <w:lvl w:ilvl="0" w:tplc="2A00D052">
      <w:start w:val="1"/>
      <w:numFmt w:val="decimal"/>
      <w:lvlText w:val="%1."/>
      <w:lvlJc w:val="left"/>
      <w:pPr>
        <w:ind w:left="720" w:hanging="360"/>
        <w:jc w:val="both"/>
      </w:pPr>
    </w:lvl>
    <w:lvl w:ilvl="1" w:tplc="6F906230">
      <w:start w:val="1"/>
      <w:numFmt w:val="lowerLetter"/>
      <w:lvlText w:val="%2."/>
      <w:lvlJc w:val="left"/>
      <w:pPr>
        <w:ind w:left="1440" w:hanging="360"/>
        <w:jc w:val="both"/>
      </w:pPr>
    </w:lvl>
    <w:lvl w:ilvl="2" w:tplc="50542B88">
      <w:start w:val="1"/>
      <w:numFmt w:val="lowerRoman"/>
      <w:lvlText w:val="%3."/>
      <w:lvlJc w:val="right"/>
      <w:pPr>
        <w:ind w:left="2160" w:hanging="180"/>
        <w:jc w:val="both"/>
      </w:pPr>
    </w:lvl>
    <w:lvl w:ilvl="3" w:tplc="571ADB0E">
      <w:start w:val="1"/>
      <w:numFmt w:val="decimal"/>
      <w:lvlText w:val="%4."/>
      <w:lvlJc w:val="left"/>
      <w:pPr>
        <w:ind w:left="2880" w:hanging="360"/>
        <w:jc w:val="both"/>
      </w:pPr>
    </w:lvl>
    <w:lvl w:ilvl="4" w:tplc="263A050C">
      <w:start w:val="1"/>
      <w:numFmt w:val="lowerLetter"/>
      <w:lvlText w:val="%5."/>
      <w:lvlJc w:val="left"/>
      <w:pPr>
        <w:ind w:left="3600" w:hanging="360"/>
        <w:jc w:val="both"/>
      </w:pPr>
    </w:lvl>
    <w:lvl w:ilvl="5" w:tplc="E000E32A">
      <w:start w:val="1"/>
      <w:numFmt w:val="lowerRoman"/>
      <w:lvlText w:val="%6."/>
      <w:lvlJc w:val="right"/>
      <w:pPr>
        <w:ind w:left="4320" w:hanging="180"/>
        <w:jc w:val="both"/>
      </w:pPr>
    </w:lvl>
    <w:lvl w:ilvl="6" w:tplc="6DDE544E">
      <w:start w:val="1"/>
      <w:numFmt w:val="decimal"/>
      <w:lvlText w:val="%7."/>
      <w:lvlJc w:val="left"/>
      <w:pPr>
        <w:ind w:left="5040" w:hanging="360"/>
        <w:jc w:val="both"/>
      </w:pPr>
    </w:lvl>
    <w:lvl w:ilvl="7" w:tplc="A1500E74">
      <w:start w:val="1"/>
      <w:numFmt w:val="lowerLetter"/>
      <w:lvlText w:val="%8."/>
      <w:lvlJc w:val="left"/>
      <w:pPr>
        <w:ind w:left="5760" w:hanging="360"/>
        <w:jc w:val="both"/>
      </w:pPr>
    </w:lvl>
    <w:lvl w:ilvl="8" w:tplc="D2BABFEA">
      <w:start w:val="1"/>
      <w:numFmt w:val="lowerRoman"/>
      <w:lvlText w:val="%9."/>
      <w:lvlJc w:val="right"/>
      <w:pPr>
        <w:ind w:left="6480" w:hanging="180"/>
        <w:jc w:val="both"/>
      </w:pPr>
    </w:lvl>
  </w:abstractNum>
  <w:abstractNum w:abstractNumId="20" w15:restartNumberingAfterBreak="0">
    <w:nsid w:val="2F000014"/>
    <w:multiLevelType w:val="multilevel"/>
    <w:tmpl w:val="590A7733"/>
    <w:lvl w:ilvl="0">
      <w:start w:val="1"/>
      <w:numFmt w:val="decimal"/>
      <w:lvlText w:val="%1."/>
      <w:lvlJc w:val="left"/>
      <w:pPr>
        <w:ind w:left="1080" w:firstLine="1800"/>
        <w:jc w:val="both"/>
      </w:pPr>
    </w:lvl>
    <w:lvl w:ilvl="1">
      <w:start w:val="1"/>
      <w:numFmt w:val="lowerLetter"/>
      <w:lvlText w:val="%2."/>
      <w:lvlJc w:val="left"/>
      <w:pPr>
        <w:ind w:left="1800" w:firstLine="3240"/>
        <w:jc w:val="both"/>
      </w:pPr>
    </w:lvl>
    <w:lvl w:ilvl="2">
      <w:start w:val="1"/>
      <w:numFmt w:val="lowerRoman"/>
      <w:lvlText w:val="%3."/>
      <w:lvlJc w:val="right"/>
      <w:pPr>
        <w:ind w:left="2520" w:firstLine="4860"/>
        <w:jc w:val="both"/>
      </w:pPr>
    </w:lvl>
    <w:lvl w:ilvl="3">
      <w:start w:val="1"/>
      <w:numFmt w:val="decimal"/>
      <w:lvlText w:val="%4."/>
      <w:lvlJc w:val="left"/>
      <w:pPr>
        <w:ind w:left="3240" w:firstLine="6120"/>
        <w:jc w:val="both"/>
      </w:pPr>
    </w:lvl>
    <w:lvl w:ilvl="4">
      <w:start w:val="1"/>
      <w:numFmt w:val="lowerLetter"/>
      <w:lvlText w:val="%5."/>
      <w:lvlJc w:val="left"/>
      <w:pPr>
        <w:ind w:left="3960" w:firstLine="7560"/>
        <w:jc w:val="both"/>
      </w:pPr>
    </w:lvl>
    <w:lvl w:ilvl="5">
      <w:start w:val="1"/>
      <w:numFmt w:val="lowerRoman"/>
      <w:lvlText w:val="%6."/>
      <w:lvlJc w:val="right"/>
      <w:pPr>
        <w:ind w:left="4680" w:firstLine="9180"/>
        <w:jc w:val="both"/>
      </w:pPr>
    </w:lvl>
    <w:lvl w:ilvl="6">
      <w:start w:val="1"/>
      <w:numFmt w:val="decimal"/>
      <w:lvlText w:val="%7."/>
      <w:lvlJc w:val="left"/>
      <w:pPr>
        <w:ind w:left="5400" w:firstLine="10440"/>
        <w:jc w:val="both"/>
      </w:pPr>
    </w:lvl>
    <w:lvl w:ilvl="7">
      <w:start w:val="1"/>
      <w:numFmt w:val="lowerLetter"/>
      <w:lvlText w:val="%8."/>
      <w:lvlJc w:val="left"/>
      <w:pPr>
        <w:ind w:left="6120" w:firstLine="11880"/>
        <w:jc w:val="both"/>
      </w:pPr>
    </w:lvl>
    <w:lvl w:ilvl="8">
      <w:start w:val="1"/>
      <w:numFmt w:val="lowerRoman"/>
      <w:lvlText w:val="%9."/>
      <w:lvlJc w:val="right"/>
      <w:pPr>
        <w:ind w:left="6840" w:firstLine="13500"/>
        <w:jc w:val="both"/>
      </w:pPr>
    </w:lvl>
  </w:abstractNum>
  <w:abstractNum w:abstractNumId="21" w15:restartNumberingAfterBreak="0">
    <w:nsid w:val="2F000015"/>
    <w:multiLevelType w:val="hybridMultilevel"/>
    <w:tmpl w:val="2417D30A"/>
    <w:lvl w:ilvl="0" w:tplc="9084B4D8">
      <w:start w:val="1"/>
      <w:numFmt w:val="bullet"/>
      <w:lvlText w:val="·"/>
      <w:lvlJc w:val="left"/>
      <w:pPr>
        <w:ind w:left="720" w:hanging="360"/>
        <w:jc w:val="both"/>
      </w:pPr>
      <w:rPr>
        <w:rFonts w:ascii="Symbol" w:eastAsia="Symbol" w:hAnsi="Symbol"/>
        <w:w w:val="100"/>
        <w:sz w:val="20"/>
        <w:szCs w:val="20"/>
        <w:shd w:val="clear" w:color="auto" w:fill="auto"/>
      </w:rPr>
    </w:lvl>
    <w:lvl w:ilvl="1" w:tplc="71FC59F8">
      <w:start w:val="10"/>
      <w:numFmt w:val="bullet"/>
      <w:lvlText w:val="-"/>
      <w:lvlJc w:val="left"/>
      <w:pPr>
        <w:ind w:left="1440" w:hanging="360"/>
        <w:jc w:val="both"/>
      </w:pPr>
      <w:rPr>
        <w:rFonts w:ascii="Calibri" w:eastAsia="Calibri" w:hAnsi="Calibri"/>
        <w:w w:val="100"/>
        <w:sz w:val="20"/>
        <w:szCs w:val="20"/>
        <w:shd w:val="clear" w:color="auto" w:fill="auto"/>
      </w:rPr>
    </w:lvl>
    <w:lvl w:ilvl="2" w:tplc="1890A9BA">
      <w:start w:val="1"/>
      <w:numFmt w:val="bullet"/>
      <w:lvlText w:val="§"/>
      <w:lvlJc w:val="left"/>
      <w:pPr>
        <w:ind w:left="2160" w:hanging="360"/>
        <w:jc w:val="both"/>
      </w:pPr>
      <w:rPr>
        <w:rFonts w:ascii="Wingdings" w:eastAsia="Wingdings" w:hAnsi="Wingdings"/>
        <w:w w:val="100"/>
        <w:sz w:val="20"/>
        <w:szCs w:val="20"/>
        <w:shd w:val="clear" w:color="auto" w:fill="auto"/>
      </w:rPr>
    </w:lvl>
    <w:lvl w:ilvl="3" w:tplc="B7945E28">
      <w:start w:val="1"/>
      <w:numFmt w:val="bullet"/>
      <w:lvlText w:val="·"/>
      <w:lvlJc w:val="left"/>
      <w:pPr>
        <w:ind w:left="2880" w:hanging="360"/>
        <w:jc w:val="both"/>
      </w:pPr>
      <w:rPr>
        <w:rFonts w:ascii="Symbol" w:eastAsia="Symbol" w:hAnsi="Symbol"/>
        <w:w w:val="100"/>
        <w:sz w:val="20"/>
        <w:szCs w:val="20"/>
        <w:shd w:val="clear" w:color="auto" w:fill="auto"/>
      </w:rPr>
    </w:lvl>
    <w:lvl w:ilvl="4" w:tplc="8BB8A736">
      <w:start w:val="1"/>
      <w:numFmt w:val="bullet"/>
      <w:lvlText w:val="o"/>
      <w:lvlJc w:val="left"/>
      <w:pPr>
        <w:ind w:left="3600" w:hanging="360"/>
        <w:jc w:val="both"/>
      </w:pPr>
      <w:rPr>
        <w:rFonts w:ascii="Courier New" w:eastAsia="Courier New" w:hAnsi="Courier New"/>
        <w:w w:val="100"/>
        <w:sz w:val="20"/>
        <w:szCs w:val="20"/>
        <w:shd w:val="clear" w:color="auto" w:fill="auto"/>
      </w:rPr>
    </w:lvl>
    <w:lvl w:ilvl="5" w:tplc="6EF2D314">
      <w:start w:val="1"/>
      <w:numFmt w:val="bullet"/>
      <w:lvlText w:val="§"/>
      <w:lvlJc w:val="left"/>
      <w:pPr>
        <w:ind w:left="4320" w:hanging="360"/>
        <w:jc w:val="both"/>
      </w:pPr>
      <w:rPr>
        <w:rFonts w:ascii="Wingdings" w:eastAsia="Wingdings" w:hAnsi="Wingdings"/>
        <w:w w:val="100"/>
        <w:sz w:val="20"/>
        <w:szCs w:val="20"/>
        <w:shd w:val="clear" w:color="auto" w:fill="auto"/>
      </w:rPr>
    </w:lvl>
    <w:lvl w:ilvl="6" w:tplc="3460C10C">
      <w:start w:val="1"/>
      <w:numFmt w:val="bullet"/>
      <w:lvlText w:val="·"/>
      <w:lvlJc w:val="left"/>
      <w:pPr>
        <w:ind w:left="5040" w:hanging="360"/>
        <w:jc w:val="both"/>
      </w:pPr>
      <w:rPr>
        <w:rFonts w:ascii="Symbol" w:eastAsia="Symbol" w:hAnsi="Symbol"/>
        <w:w w:val="100"/>
        <w:sz w:val="20"/>
        <w:szCs w:val="20"/>
        <w:shd w:val="clear" w:color="auto" w:fill="auto"/>
      </w:rPr>
    </w:lvl>
    <w:lvl w:ilvl="7" w:tplc="A544D4E4">
      <w:start w:val="1"/>
      <w:numFmt w:val="bullet"/>
      <w:lvlText w:val="o"/>
      <w:lvlJc w:val="left"/>
      <w:pPr>
        <w:ind w:left="5760" w:hanging="360"/>
        <w:jc w:val="both"/>
      </w:pPr>
      <w:rPr>
        <w:rFonts w:ascii="Courier New" w:eastAsia="Courier New" w:hAnsi="Courier New"/>
        <w:w w:val="100"/>
        <w:sz w:val="20"/>
        <w:szCs w:val="20"/>
        <w:shd w:val="clear" w:color="auto" w:fill="auto"/>
      </w:rPr>
    </w:lvl>
    <w:lvl w:ilvl="8" w:tplc="D26891B4">
      <w:start w:val="1"/>
      <w:numFmt w:val="bullet"/>
      <w:lvlText w:val="§"/>
      <w:lvlJc w:val="left"/>
      <w:pPr>
        <w:ind w:left="6480" w:hanging="360"/>
        <w:jc w:val="both"/>
      </w:pPr>
      <w:rPr>
        <w:rFonts w:ascii="Wingdings" w:eastAsia="Wingdings" w:hAnsi="Wingdings"/>
        <w:w w:val="100"/>
        <w:sz w:val="20"/>
        <w:szCs w:val="20"/>
        <w:shd w:val="clear" w:color="auto" w:fill="auto"/>
      </w:rPr>
    </w:lvl>
  </w:abstractNum>
  <w:abstractNum w:abstractNumId="22" w15:restartNumberingAfterBreak="0">
    <w:nsid w:val="2F000016"/>
    <w:multiLevelType w:val="multilevel"/>
    <w:tmpl w:val="3E203822"/>
    <w:lvl w:ilvl="0">
      <w:start w:val="1"/>
      <w:numFmt w:val="decimal"/>
      <w:lvlText w:val="%1."/>
      <w:lvlJc w:val="left"/>
      <w:pPr>
        <w:ind w:left="1080" w:firstLine="1800"/>
        <w:jc w:val="both"/>
      </w:pPr>
    </w:lvl>
    <w:lvl w:ilvl="1">
      <w:start w:val="1"/>
      <w:numFmt w:val="lowerLetter"/>
      <w:lvlText w:val="%2."/>
      <w:lvlJc w:val="left"/>
      <w:pPr>
        <w:ind w:left="1800" w:firstLine="3240"/>
        <w:jc w:val="both"/>
      </w:pPr>
    </w:lvl>
    <w:lvl w:ilvl="2">
      <w:start w:val="1"/>
      <w:numFmt w:val="lowerRoman"/>
      <w:lvlText w:val="%3."/>
      <w:lvlJc w:val="right"/>
      <w:pPr>
        <w:ind w:left="2520" w:firstLine="4860"/>
        <w:jc w:val="both"/>
      </w:pPr>
    </w:lvl>
    <w:lvl w:ilvl="3">
      <w:start w:val="1"/>
      <w:numFmt w:val="decimal"/>
      <w:lvlText w:val="%4."/>
      <w:lvlJc w:val="left"/>
      <w:pPr>
        <w:ind w:left="3240" w:firstLine="6120"/>
        <w:jc w:val="both"/>
      </w:pPr>
    </w:lvl>
    <w:lvl w:ilvl="4">
      <w:start w:val="1"/>
      <w:numFmt w:val="lowerLetter"/>
      <w:lvlText w:val="%5."/>
      <w:lvlJc w:val="left"/>
      <w:pPr>
        <w:ind w:left="3960" w:firstLine="7560"/>
        <w:jc w:val="both"/>
      </w:pPr>
    </w:lvl>
    <w:lvl w:ilvl="5">
      <w:start w:val="1"/>
      <w:numFmt w:val="lowerRoman"/>
      <w:lvlText w:val="%6."/>
      <w:lvlJc w:val="right"/>
      <w:pPr>
        <w:ind w:left="4680" w:firstLine="9180"/>
        <w:jc w:val="both"/>
      </w:pPr>
    </w:lvl>
    <w:lvl w:ilvl="6">
      <w:start w:val="1"/>
      <w:numFmt w:val="decimal"/>
      <w:lvlText w:val="%7."/>
      <w:lvlJc w:val="left"/>
      <w:pPr>
        <w:ind w:left="5400" w:firstLine="10440"/>
        <w:jc w:val="both"/>
      </w:pPr>
    </w:lvl>
    <w:lvl w:ilvl="7">
      <w:start w:val="1"/>
      <w:numFmt w:val="lowerLetter"/>
      <w:lvlText w:val="%8."/>
      <w:lvlJc w:val="left"/>
      <w:pPr>
        <w:ind w:left="6120" w:firstLine="11880"/>
        <w:jc w:val="both"/>
      </w:pPr>
    </w:lvl>
    <w:lvl w:ilvl="8">
      <w:start w:val="1"/>
      <w:numFmt w:val="lowerRoman"/>
      <w:lvlText w:val="%9."/>
      <w:lvlJc w:val="right"/>
      <w:pPr>
        <w:ind w:left="6840" w:firstLine="13500"/>
        <w:jc w:val="both"/>
      </w:pPr>
    </w:lvl>
  </w:abstractNum>
  <w:abstractNum w:abstractNumId="23" w15:restartNumberingAfterBreak="0">
    <w:nsid w:val="2F000017"/>
    <w:multiLevelType w:val="hybridMultilevel"/>
    <w:tmpl w:val="5B4570F8"/>
    <w:lvl w:ilvl="0" w:tplc="F1E0E538">
      <w:start w:val="10"/>
      <w:numFmt w:val="bullet"/>
      <w:lvlText w:val="-"/>
      <w:lvlJc w:val="left"/>
      <w:pPr>
        <w:ind w:left="822" w:hanging="360"/>
        <w:jc w:val="both"/>
      </w:pPr>
      <w:rPr>
        <w:rFonts w:ascii="Calibri" w:eastAsia="Calibri" w:hAnsi="Calibri"/>
        <w:w w:val="100"/>
        <w:sz w:val="20"/>
        <w:szCs w:val="20"/>
        <w:shd w:val="clear" w:color="auto" w:fill="auto"/>
      </w:rPr>
    </w:lvl>
    <w:lvl w:ilvl="1" w:tplc="1BB4281C">
      <w:start w:val="1"/>
      <w:numFmt w:val="bullet"/>
      <w:lvlText w:val="·"/>
      <w:lvlJc w:val="left"/>
      <w:pPr>
        <w:ind w:left="1542" w:hanging="360"/>
        <w:jc w:val="both"/>
      </w:pPr>
      <w:rPr>
        <w:rFonts w:ascii="Symbol" w:eastAsia="Symbol" w:hAnsi="Symbol"/>
        <w:w w:val="100"/>
        <w:sz w:val="20"/>
        <w:szCs w:val="20"/>
        <w:shd w:val="clear" w:color="auto" w:fill="auto"/>
      </w:rPr>
    </w:lvl>
    <w:lvl w:ilvl="2" w:tplc="05866916">
      <w:start w:val="1"/>
      <w:numFmt w:val="bullet"/>
      <w:lvlText w:val="§"/>
      <w:lvlJc w:val="left"/>
      <w:pPr>
        <w:ind w:left="2262" w:hanging="360"/>
        <w:jc w:val="both"/>
      </w:pPr>
      <w:rPr>
        <w:rFonts w:ascii="Wingdings" w:eastAsia="Wingdings" w:hAnsi="Wingdings"/>
        <w:w w:val="100"/>
        <w:sz w:val="20"/>
        <w:szCs w:val="20"/>
        <w:shd w:val="clear" w:color="auto" w:fill="auto"/>
      </w:rPr>
    </w:lvl>
    <w:lvl w:ilvl="3" w:tplc="F6FEF820">
      <w:start w:val="1"/>
      <w:numFmt w:val="bullet"/>
      <w:lvlText w:val="·"/>
      <w:lvlJc w:val="left"/>
      <w:pPr>
        <w:ind w:left="2982" w:hanging="360"/>
        <w:jc w:val="both"/>
      </w:pPr>
      <w:rPr>
        <w:rFonts w:ascii="Symbol" w:eastAsia="Symbol" w:hAnsi="Symbol"/>
        <w:w w:val="100"/>
        <w:sz w:val="20"/>
        <w:szCs w:val="20"/>
        <w:shd w:val="clear" w:color="auto" w:fill="auto"/>
      </w:rPr>
    </w:lvl>
    <w:lvl w:ilvl="4" w:tplc="9B56D3EC">
      <w:start w:val="1"/>
      <w:numFmt w:val="bullet"/>
      <w:lvlText w:val="o"/>
      <w:lvlJc w:val="left"/>
      <w:pPr>
        <w:ind w:left="3702" w:hanging="360"/>
        <w:jc w:val="both"/>
      </w:pPr>
      <w:rPr>
        <w:rFonts w:ascii="Courier New" w:eastAsia="Courier New" w:hAnsi="Courier New"/>
        <w:w w:val="100"/>
        <w:sz w:val="20"/>
        <w:szCs w:val="20"/>
        <w:shd w:val="clear" w:color="auto" w:fill="auto"/>
      </w:rPr>
    </w:lvl>
    <w:lvl w:ilvl="5" w:tplc="A898607A">
      <w:start w:val="1"/>
      <w:numFmt w:val="bullet"/>
      <w:lvlText w:val="§"/>
      <w:lvlJc w:val="left"/>
      <w:pPr>
        <w:ind w:left="4422" w:hanging="360"/>
        <w:jc w:val="both"/>
      </w:pPr>
      <w:rPr>
        <w:rFonts w:ascii="Wingdings" w:eastAsia="Wingdings" w:hAnsi="Wingdings"/>
        <w:w w:val="100"/>
        <w:sz w:val="20"/>
        <w:szCs w:val="20"/>
        <w:shd w:val="clear" w:color="auto" w:fill="auto"/>
      </w:rPr>
    </w:lvl>
    <w:lvl w:ilvl="6" w:tplc="92821D5A">
      <w:start w:val="1"/>
      <w:numFmt w:val="bullet"/>
      <w:lvlText w:val="·"/>
      <w:lvlJc w:val="left"/>
      <w:pPr>
        <w:ind w:left="5142" w:hanging="360"/>
        <w:jc w:val="both"/>
      </w:pPr>
      <w:rPr>
        <w:rFonts w:ascii="Symbol" w:eastAsia="Symbol" w:hAnsi="Symbol"/>
        <w:w w:val="100"/>
        <w:sz w:val="20"/>
        <w:szCs w:val="20"/>
        <w:shd w:val="clear" w:color="auto" w:fill="auto"/>
      </w:rPr>
    </w:lvl>
    <w:lvl w:ilvl="7" w:tplc="67ACB918">
      <w:start w:val="1"/>
      <w:numFmt w:val="bullet"/>
      <w:lvlText w:val="o"/>
      <w:lvlJc w:val="left"/>
      <w:pPr>
        <w:ind w:left="5862" w:hanging="360"/>
        <w:jc w:val="both"/>
      </w:pPr>
      <w:rPr>
        <w:rFonts w:ascii="Courier New" w:eastAsia="Courier New" w:hAnsi="Courier New"/>
        <w:w w:val="100"/>
        <w:sz w:val="20"/>
        <w:szCs w:val="20"/>
        <w:shd w:val="clear" w:color="auto" w:fill="auto"/>
      </w:rPr>
    </w:lvl>
    <w:lvl w:ilvl="8" w:tplc="875AEB6C">
      <w:start w:val="1"/>
      <w:numFmt w:val="bullet"/>
      <w:lvlText w:val="§"/>
      <w:lvlJc w:val="left"/>
      <w:pPr>
        <w:ind w:left="6582" w:hanging="360"/>
        <w:jc w:val="both"/>
      </w:pPr>
      <w:rPr>
        <w:rFonts w:ascii="Wingdings" w:eastAsia="Wingdings" w:hAnsi="Wingdings"/>
        <w:w w:val="100"/>
        <w:sz w:val="20"/>
        <w:szCs w:val="20"/>
        <w:shd w:val="clear" w:color="auto" w:fill="auto"/>
      </w:rPr>
    </w:lvl>
  </w:abstractNum>
  <w:abstractNum w:abstractNumId="24" w15:restartNumberingAfterBreak="0">
    <w:nsid w:val="2F000018"/>
    <w:multiLevelType w:val="hybridMultilevel"/>
    <w:tmpl w:val="51FBC8B1"/>
    <w:lvl w:ilvl="0" w:tplc="A3C8CA00">
      <w:start w:val="10"/>
      <w:numFmt w:val="bullet"/>
      <w:lvlText w:val="-"/>
      <w:lvlJc w:val="left"/>
      <w:pPr>
        <w:ind w:left="720" w:hanging="360"/>
        <w:jc w:val="both"/>
      </w:pPr>
    </w:lvl>
    <w:lvl w:ilvl="1" w:tplc="1D7C7042">
      <w:start w:val="1"/>
      <w:numFmt w:val="bullet"/>
      <w:lvlText w:val="o"/>
      <w:lvlJc w:val="left"/>
      <w:pPr>
        <w:ind w:left="1440" w:hanging="360"/>
        <w:jc w:val="both"/>
      </w:pPr>
      <w:rPr>
        <w:rFonts w:ascii="Courier New" w:eastAsia="Courier New" w:hAnsi="Courier New"/>
        <w:w w:val="100"/>
        <w:sz w:val="20"/>
        <w:szCs w:val="20"/>
        <w:shd w:val="clear" w:color="auto" w:fill="auto"/>
      </w:rPr>
    </w:lvl>
    <w:lvl w:ilvl="2" w:tplc="FED0F7DA">
      <w:start w:val="1"/>
      <w:numFmt w:val="bullet"/>
      <w:lvlText w:val="§"/>
      <w:lvlJc w:val="left"/>
      <w:pPr>
        <w:ind w:left="2160" w:hanging="360"/>
        <w:jc w:val="both"/>
      </w:pPr>
      <w:rPr>
        <w:rFonts w:ascii="Wingdings" w:eastAsia="Wingdings" w:hAnsi="Wingdings"/>
        <w:w w:val="100"/>
        <w:sz w:val="20"/>
        <w:szCs w:val="20"/>
        <w:shd w:val="clear" w:color="auto" w:fill="auto"/>
      </w:rPr>
    </w:lvl>
    <w:lvl w:ilvl="3" w:tplc="1FE8668C">
      <w:start w:val="1"/>
      <w:numFmt w:val="bullet"/>
      <w:lvlText w:val="·"/>
      <w:lvlJc w:val="left"/>
      <w:pPr>
        <w:ind w:left="2880" w:hanging="360"/>
        <w:jc w:val="both"/>
      </w:pPr>
      <w:rPr>
        <w:rFonts w:ascii="Symbol" w:eastAsia="Symbol" w:hAnsi="Symbol"/>
        <w:w w:val="100"/>
        <w:sz w:val="20"/>
        <w:szCs w:val="20"/>
        <w:shd w:val="clear" w:color="auto" w:fill="auto"/>
      </w:rPr>
    </w:lvl>
    <w:lvl w:ilvl="4" w:tplc="6AB05A00">
      <w:start w:val="1"/>
      <w:numFmt w:val="bullet"/>
      <w:lvlText w:val="o"/>
      <w:lvlJc w:val="left"/>
      <w:pPr>
        <w:ind w:left="3600" w:hanging="360"/>
        <w:jc w:val="both"/>
      </w:pPr>
      <w:rPr>
        <w:rFonts w:ascii="Courier New" w:eastAsia="Courier New" w:hAnsi="Courier New"/>
        <w:w w:val="100"/>
        <w:sz w:val="20"/>
        <w:szCs w:val="20"/>
        <w:shd w:val="clear" w:color="auto" w:fill="auto"/>
      </w:rPr>
    </w:lvl>
    <w:lvl w:ilvl="5" w:tplc="29F04FEA">
      <w:start w:val="1"/>
      <w:numFmt w:val="bullet"/>
      <w:lvlText w:val="§"/>
      <w:lvlJc w:val="left"/>
      <w:pPr>
        <w:ind w:left="4320" w:hanging="360"/>
        <w:jc w:val="both"/>
      </w:pPr>
      <w:rPr>
        <w:rFonts w:ascii="Wingdings" w:eastAsia="Wingdings" w:hAnsi="Wingdings"/>
        <w:w w:val="100"/>
        <w:sz w:val="20"/>
        <w:szCs w:val="20"/>
        <w:shd w:val="clear" w:color="auto" w:fill="auto"/>
      </w:rPr>
    </w:lvl>
    <w:lvl w:ilvl="6" w:tplc="517C8492">
      <w:start w:val="1"/>
      <w:numFmt w:val="bullet"/>
      <w:lvlText w:val="·"/>
      <w:lvlJc w:val="left"/>
      <w:pPr>
        <w:ind w:left="5040" w:hanging="360"/>
        <w:jc w:val="both"/>
      </w:pPr>
      <w:rPr>
        <w:rFonts w:ascii="Symbol" w:eastAsia="Symbol" w:hAnsi="Symbol"/>
        <w:w w:val="100"/>
        <w:sz w:val="20"/>
        <w:szCs w:val="20"/>
        <w:shd w:val="clear" w:color="auto" w:fill="auto"/>
      </w:rPr>
    </w:lvl>
    <w:lvl w:ilvl="7" w:tplc="56DCB6B0">
      <w:start w:val="1"/>
      <w:numFmt w:val="bullet"/>
      <w:lvlText w:val="o"/>
      <w:lvlJc w:val="left"/>
      <w:pPr>
        <w:ind w:left="5760" w:hanging="360"/>
        <w:jc w:val="both"/>
      </w:pPr>
      <w:rPr>
        <w:rFonts w:ascii="Courier New" w:eastAsia="Courier New" w:hAnsi="Courier New"/>
        <w:w w:val="100"/>
        <w:sz w:val="20"/>
        <w:szCs w:val="20"/>
        <w:shd w:val="clear" w:color="auto" w:fill="auto"/>
      </w:rPr>
    </w:lvl>
    <w:lvl w:ilvl="8" w:tplc="FDCE5390">
      <w:start w:val="1"/>
      <w:numFmt w:val="bullet"/>
      <w:lvlText w:val="§"/>
      <w:lvlJc w:val="left"/>
      <w:pPr>
        <w:ind w:left="6480" w:hanging="360"/>
        <w:jc w:val="both"/>
      </w:pPr>
      <w:rPr>
        <w:rFonts w:ascii="Wingdings" w:eastAsia="Wingdings" w:hAnsi="Wingdings"/>
        <w:w w:val="100"/>
        <w:sz w:val="20"/>
        <w:szCs w:val="20"/>
        <w:shd w:val="clear" w:color="auto" w:fill="auto"/>
      </w:rPr>
    </w:lvl>
  </w:abstractNum>
  <w:abstractNum w:abstractNumId="25" w15:restartNumberingAfterBreak="0">
    <w:nsid w:val="44E836DE"/>
    <w:multiLevelType w:val="hybridMultilevel"/>
    <w:tmpl w:val="3956053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48B7D84"/>
    <w:multiLevelType w:val="hybridMultilevel"/>
    <w:tmpl w:val="2C5E656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7"/>
  </w:num>
  <w:num w:numId="2">
    <w:abstractNumId w:val="2"/>
  </w:num>
  <w:num w:numId="3">
    <w:abstractNumId w:val="13"/>
  </w:num>
  <w:num w:numId="4">
    <w:abstractNumId w:val="17"/>
  </w:num>
  <w:num w:numId="5">
    <w:abstractNumId w:val="1"/>
  </w:num>
  <w:num w:numId="6">
    <w:abstractNumId w:val="20"/>
  </w:num>
  <w:num w:numId="7">
    <w:abstractNumId w:val="22"/>
  </w:num>
  <w:num w:numId="8">
    <w:abstractNumId w:val="12"/>
  </w:num>
  <w:num w:numId="9">
    <w:abstractNumId w:val="8"/>
  </w:num>
  <w:num w:numId="10">
    <w:abstractNumId w:val="9"/>
  </w:num>
  <w:num w:numId="11">
    <w:abstractNumId w:val="4"/>
  </w:num>
  <w:num w:numId="12">
    <w:abstractNumId w:val="14"/>
  </w:num>
  <w:num w:numId="13">
    <w:abstractNumId w:val="10"/>
  </w:num>
  <w:num w:numId="14">
    <w:abstractNumId w:val="5"/>
  </w:num>
  <w:num w:numId="15">
    <w:abstractNumId w:val="15"/>
  </w:num>
  <w:num w:numId="16">
    <w:abstractNumId w:val="6"/>
  </w:num>
  <w:num w:numId="17">
    <w:abstractNumId w:val="23"/>
  </w:num>
  <w:num w:numId="18">
    <w:abstractNumId w:val="21"/>
  </w:num>
  <w:num w:numId="19">
    <w:abstractNumId w:val="0"/>
  </w:num>
  <w:num w:numId="20">
    <w:abstractNumId w:val="11"/>
  </w:num>
  <w:num w:numId="21">
    <w:abstractNumId w:val="16"/>
  </w:num>
  <w:num w:numId="22">
    <w:abstractNumId w:val="3"/>
  </w:num>
  <w:num w:numId="23">
    <w:abstractNumId w:val="18"/>
  </w:num>
  <w:num w:numId="24">
    <w:abstractNumId w:val="19"/>
  </w:num>
  <w:num w:numId="25">
    <w:abstractNumId w:val="24"/>
  </w:num>
  <w:num w:numId="26">
    <w:abstractNumId w:val="25"/>
  </w:num>
  <w:num w:numId="2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displayBackgroundShape/>
  <w:proofState w:spelling="clean" w:grammar="clean"/>
  <w:defaultTabStop w:val="720"/>
  <w:hyphenationZone w:val="425"/>
  <w:displayHorizontalDrawingGridEvery w:val="0"/>
  <w:displayVerticalDrawingGridEvery w:val="2"/>
  <w:noPunctuationKerning/>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1245"/>
    <w:rsid w:val="00001981"/>
    <w:rsid w:val="00006069"/>
    <w:rsid w:val="00010438"/>
    <w:rsid w:val="00011030"/>
    <w:rsid w:val="00014C16"/>
    <w:rsid w:val="000158EB"/>
    <w:rsid w:val="00015AB4"/>
    <w:rsid w:val="00016752"/>
    <w:rsid w:val="00016FAC"/>
    <w:rsid w:val="0002790B"/>
    <w:rsid w:val="00030CF2"/>
    <w:rsid w:val="00034227"/>
    <w:rsid w:val="000362F6"/>
    <w:rsid w:val="00040709"/>
    <w:rsid w:val="00042EA6"/>
    <w:rsid w:val="0004381C"/>
    <w:rsid w:val="00045231"/>
    <w:rsid w:val="0004539B"/>
    <w:rsid w:val="00051000"/>
    <w:rsid w:val="000510D5"/>
    <w:rsid w:val="00051612"/>
    <w:rsid w:val="00053BE6"/>
    <w:rsid w:val="000553CD"/>
    <w:rsid w:val="000553D6"/>
    <w:rsid w:val="000566D7"/>
    <w:rsid w:val="00057D8C"/>
    <w:rsid w:val="00060E77"/>
    <w:rsid w:val="00064DF9"/>
    <w:rsid w:val="00065A95"/>
    <w:rsid w:val="00065C9F"/>
    <w:rsid w:val="00072E6D"/>
    <w:rsid w:val="00073830"/>
    <w:rsid w:val="00073905"/>
    <w:rsid w:val="00074AEB"/>
    <w:rsid w:val="00075ADE"/>
    <w:rsid w:val="000811E5"/>
    <w:rsid w:val="00081CB2"/>
    <w:rsid w:val="00082852"/>
    <w:rsid w:val="00082EA8"/>
    <w:rsid w:val="0008429F"/>
    <w:rsid w:val="00084551"/>
    <w:rsid w:val="00084C1B"/>
    <w:rsid w:val="00090EDD"/>
    <w:rsid w:val="00092659"/>
    <w:rsid w:val="00096A5B"/>
    <w:rsid w:val="00096B40"/>
    <w:rsid w:val="000A0077"/>
    <w:rsid w:val="000A1BA6"/>
    <w:rsid w:val="000A432C"/>
    <w:rsid w:val="000A6715"/>
    <w:rsid w:val="000A7621"/>
    <w:rsid w:val="000B1B68"/>
    <w:rsid w:val="000B2934"/>
    <w:rsid w:val="000B3049"/>
    <w:rsid w:val="000B50D1"/>
    <w:rsid w:val="000B5EC9"/>
    <w:rsid w:val="000C02C3"/>
    <w:rsid w:val="000C1D59"/>
    <w:rsid w:val="000C21BE"/>
    <w:rsid w:val="000C4A0E"/>
    <w:rsid w:val="000C6A4E"/>
    <w:rsid w:val="000C6B91"/>
    <w:rsid w:val="000D0957"/>
    <w:rsid w:val="000D2256"/>
    <w:rsid w:val="000D359C"/>
    <w:rsid w:val="000D6B34"/>
    <w:rsid w:val="000E1865"/>
    <w:rsid w:val="000E212A"/>
    <w:rsid w:val="000E4D32"/>
    <w:rsid w:val="000E4DFF"/>
    <w:rsid w:val="000E6053"/>
    <w:rsid w:val="000F027D"/>
    <w:rsid w:val="000F0643"/>
    <w:rsid w:val="000F1665"/>
    <w:rsid w:val="000F1A38"/>
    <w:rsid w:val="000F30F8"/>
    <w:rsid w:val="000F3C92"/>
    <w:rsid w:val="000F3D87"/>
    <w:rsid w:val="000F7512"/>
    <w:rsid w:val="000F75E6"/>
    <w:rsid w:val="00101AFF"/>
    <w:rsid w:val="00102D58"/>
    <w:rsid w:val="00105989"/>
    <w:rsid w:val="0010683B"/>
    <w:rsid w:val="00107FD3"/>
    <w:rsid w:val="0011016C"/>
    <w:rsid w:val="00111BA2"/>
    <w:rsid w:val="001136C3"/>
    <w:rsid w:val="001142FD"/>
    <w:rsid w:val="00115391"/>
    <w:rsid w:val="0011622A"/>
    <w:rsid w:val="00126283"/>
    <w:rsid w:val="0012678A"/>
    <w:rsid w:val="001273E8"/>
    <w:rsid w:val="00127AB9"/>
    <w:rsid w:val="00133618"/>
    <w:rsid w:val="001407F7"/>
    <w:rsid w:val="001445AE"/>
    <w:rsid w:val="00144843"/>
    <w:rsid w:val="00144FE9"/>
    <w:rsid w:val="001466EC"/>
    <w:rsid w:val="0014715D"/>
    <w:rsid w:val="0015038A"/>
    <w:rsid w:val="00150F5D"/>
    <w:rsid w:val="00154F2C"/>
    <w:rsid w:val="00154F6A"/>
    <w:rsid w:val="00155815"/>
    <w:rsid w:val="001576A1"/>
    <w:rsid w:val="001615BC"/>
    <w:rsid w:val="00166954"/>
    <w:rsid w:val="00167CAA"/>
    <w:rsid w:val="00170079"/>
    <w:rsid w:val="0017031B"/>
    <w:rsid w:val="00170480"/>
    <w:rsid w:val="00170C8B"/>
    <w:rsid w:val="0017240F"/>
    <w:rsid w:val="00175490"/>
    <w:rsid w:val="00177524"/>
    <w:rsid w:val="001825CA"/>
    <w:rsid w:val="00186199"/>
    <w:rsid w:val="00186435"/>
    <w:rsid w:val="00191C53"/>
    <w:rsid w:val="001936D5"/>
    <w:rsid w:val="00194728"/>
    <w:rsid w:val="00197D4D"/>
    <w:rsid w:val="001A2310"/>
    <w:rsid w:val="001A3CA7"/>
    <w:rsid w:val="001A4439"/>
    <w:rsid w:val="001B01F7"/>
    <w:rsid w:val="001B2B06"/>
    <w:rsid w:val="001B31C1"/>
    <w:rsid w:val="001B3672"/>
    <w:rsid w:val="001B5679"/>
    <w:rsid w:val="001C0132"/>
    <w:rsid w:val="001C0327"/>
    <w:rsid w:val="001C384B"/>
    <w:rsid w:val="001C47D4"/>
    <w:rsid w:val="001C64B5"/>
    <w:rsid w:val="001D2A1E"/>
    <w:rsid w:val="001D3C19"/>
    <w:rsid w:val="001D5708"/>
    <w:rsid w:val="001D6EB5"/>
    <w:rsid w:val="001E366B"/>
    <w:rsid w:val="001F0833"/>
    <w:rsid w:val="001F22D7"/>
    <w:rsid w:val="001F51B1"/>
    <w:rsid w:val="0020395D"/>
    <w:rsid w:val="0020464B"/>
    <w:rsid w:val="002103FD"/>
    <w:rsid w:val="00211735"/>
    <w:rsid w:val="00214156"/>
    <w:rsid w:val="0021423B"/>
    <w:rsid w:val="00215711"/>
    <w:rsid w:val="0022020B"/>
    <w:rsid w:val="00220FB0"/>
    <w:rsid w:val="00225A45"/>
    <w:rsid w:val="00230882"/>
    <w:rsid w:val="002345C3"/>
    <w:rsid w:val="0023705A"/>
    <w:rsid w:val="00237966"/>
    <w:rsid w:val="00237E4F"/>
    <w:rsid w:val="0024226D"/>
    <w:rsid w:val="00245A95"/>
    <w:rsid w:val="00245EC6"/>
    <w:rsid w:val="00246FD8"/>
    <w:rsid w:val="00257BE2"/>
    <w:rsid w:val="00261BA0"/>
    <w:rsid w:val="00262FAD"/>
    <w:rsid w:val="00266269"/>
    <w:rsid w:val="00276A27"/>
    <w:rsid w:val="002822EE"/>
    <w:rsid w:val="002832C5"/>
    <w:rsid w:val="00283541"/>
    <w:rsid w:val="00283DD5"/>
    <w:rsid w:val="00285AD0"/>
    <w:rsid w:val="00287087"/>
    <w:rsid w:val="00290321"/>
    <w:rsid w:val="00292263"/>
    <w:rsid w:val="002934B8"/>
    <w:rsid w:val="002959FD"/>
    <w:rsid w:val="002A01CB"/>
    <w:rsid w:val="002A172C"/>
    <w:rsid w:val="002A2933"/>
    <w:rsid w:val="002B0846"/>
    <w:rsid w:val="002C0A53"/>
    <w:rsid w:val="002C294E"/>
    <w:rsid w:val="002C429B"/>
    <w:rsid w:val="002C4349"/>
    <w:rsid w:val="002C5091"/>
    <w:rsid w:val="002C777E"/>
    <w:rsid w:val="002D1232"/>
    <w:rsid w:val="002D1B3A"/>
    <w:rsid w:val="002D1BEA"/>
    <w:rsid w:val="002D22BA"/>
    <w:rsid w:val="002D2AE8"/>
    <w:rsid w:val="002D53F3"/>
    <w:rsid w:val="002D59B4"/>
    <w:rsid w:val="002D7BFE"/>
    <w:rsid w:val="002D7D47"/>
    <w:rsid w:val="002E05E8"/>
    <w:rsid w:val="002E0617"/>
    <w:rsid w:val="002E0EB8"/>
    <w:rsid w:val="002F0BE7"/>
    <w:rsid w:val="002F0F4E"/>
    <w:rsid w:val="002F196C"/>
    <w:rsid w:val="00300CE8"/>
    <w:rsid w:val="0030104B"/>
    <w:rsid w:val="00302B29"/>
    <w:rsid w:val="003159B6"/>
    <w:rsid w:val="0031634E"/>
    <w:rsid w:val="00320EF0"/>
    <w:rsid w:val="0032496F"/>
    <w:rsid w:val="00326FE9"/>
    <w:rsid w:val="0033058A"/>
    <w:rsid w:val="00330707"/>
    <w:rsid w:val="0033254E"/>
    <w:rsid w:val="00332D35"/>
    <w:rsid w:val="0033314A"/>
    <w:rsid w:val="00333F8B"/>
    <w:rsid w:val="0034065D"/>
    <w:rsid w:val="003456E7"/>
    <w:rsid w:val="003461DF"/>
    <w:rsid w:val="00347A78"/>
    <w:rsid w:val="00350536"/>
    <w:rsid w:val="00351BF9"/>
    <w:rsid w:val="003543CB"/>
    <w:rsid w:val="00357404"/>
    <w:rsid w:val="00357633"/>
    <w:rsid w:val="0036204B"/>
    <w:rsid w:val="003642D0"/>
    <w:rsid w:val="003672DC"/>
    <w:rsid w:val="003708AD"/>
    <w:rsid w:val="00374EF3"/>
    <w:rsid w:val="003811AF"/>
    <w:rsid w:val="0038188D"/>
    <w:rsid w:val="00382394"/>
    <w:rsid w:val="00385649"/>
    <w:rsid w:val="00385D17"/>
    <w:rsid w:val="00385EF2"/>
    <w:rsid w:val="00386466"/>
    <w:rsid w:val="00390364"/>
    <w:rsid w:val="00391FA4"/>
    <w:rsid w:val="003963CD"/>
    <w:rsid w:val="00396B89"/>
    <w:rsid w:val="003A4397"/>
    <w:rsid w:val="003A55C7"/>
    <w:rsid w:val="003A7428"/>
    <w:rsid w:val="003B1664"/>
    <w:rsid w:val="003B4560"/>
    <w:rsid w:val="003B6577"/>
    <w:rsid w:val="003C3F7C"/>
    <w:rsid w:val="003C4B4F"/>
    <w:rsid w:val="003C664F"/>
    <w:rsid w:val="003C691C"/>
    <w:rsid w:val="003D1DEB"/>
    <w:rsid w:val="003D341A"/>
    <w:rsid w:val="003D49F7"/>
    <w:rsid w:val="003E33E7"/>
    <w:rsid w:val="003E34CF"/>
    <w:rsid w:val="003E4EFE"/>
    <w:rsid w:val="003E50F9"/>
    <w:rsid w:val="003E6711"/>
    <w:rsid w:val="003F0886"/>
    <w:rsid w:val="003F0934"/>
    <w:rsid w:val="003F2590"/>
    <w:rsid w:val="003F3A01"/>
    <w:rsid w:val="00402D51"/>
    <w:rsid w:val="00402FF5"/>
    <w:rsid w:val="00404EAC"/>
    <w:rsid w:val="0040519D"/>
    <w:rsid w:val="004060A7"/>
    <w:rsid w:val="00413969"/>
    <w:rsid w:val="00414574"/>
    <w:rsid w:val="00415F45"/>
    <w:rsid w:val="00420245"/>
    <w:rsid w:val="0042583D"/>
    <w:rsid w:val="004258E4"/>
    <w:rsid w:val="004371B0"/>
    <w:rsid w:val="00437C9D"/>
    <w:rsid w:val="00442753"/>
    <w:rsid w:val="004469C1"/>
    <w:rsid w:val="00452D09"/>
    <w:rsid w:val="00453774"/>
    <w:rsid w:val="00460118"/>
    <w:rsid w:val="004601DB"/>
    <w:rsid w:val="0046150E"/>
    <w:rsid w:val="00463006"/>
    <w:rsid w:val="00464C5B"/>
    <w:rsid w:val="00466D22"/>
    <w:rsid w:val="00471EDD"/>
    <w:rsid w:val="00476552"/>
    <w:rsid w:val="004823FD"/>
    <w:rsid w:val="00483DC1"/>
    <w:rsid w:val="00487FAC"/>
    <w:rsid w:val="00491325"/>
    <w:rsid w:val="0049151E"/>
    <w:rsid w:val="004941E5"/>
    <w:rsid w:val="00495115"/>
    <w:rsid w:val="00496736"/>
    <w:rsid w:val="00496DC0"/>
    <w:rsid w:val="004A1160"/>
    <w:rsid w:val="004A20D3"/>
    <w:rsid w:val="004A22EE"/>
    <w:rsid w:val="004A2F7E"/>
    <w:rsid w:val="004B155D"/>
    <w:rsid w:val="004B22EA"/>
    <w:rsid w:val="004B348B"/>
    <w:rsid w:val="004B4EA0"/>
    <w:rsid w:val="004B66D3"/>
    <w:rsid w:val="004B716F"/>
    <w:rsid w:val="004B7336"/>
    <w:rsid w:val="004C2FC1"/>
    <w:rsid w:val="004C7590"/>
    <w:rsid w:val="004C77C4"/>
    <w:rsid w:val="004D355D"/>
    <w:rsid w:val="004D427A"/>
    <w:rsid w:val="004D4D32"/>
    <w:rsid w:val="004D641C"/>
    <w:rsid w:val="004E1109"/>
    <w:rsid w:val="004E167A"/>
    <w:rsid w:val="004E2ECC"/>
    <w:rsid w:val="004E45CC"/>
    <w:rsid w:val="004E7978"/>
    <w:rsid w:val="004F0669"/>
    <w:rsid w:val="004F1CED"/>
    <w:rsid w:val="004F4751"/>
    <w:rsid w:val="004F77AF"/>
    <w:rsid w:val="00502367"/>
    <w:rsid w:val="005037AC"/>
    <w:rsid w:val="00503D7B"/>
    <w:rsid w:val="00503DF3"/>
    <w:rsid w:val="00504173"/>
    <w:rsid w:val="00506E6F"/>
    <w:rsid w:val="00506F39"/>
    <w:rsid w:val="005070BC"/>
    <w:rsid w:val="00510BF8"/>
    <w:rsid w:val="00513679"/>
    <w:rsid w:val="00513E4F"/>
    <w:rsid w:val="00516280"/>
    <w:rsid w:val="00517A4C"/>
    <w:rsid w:val="00517C42"/>
    <w:rsid w:val="00522671"/>
    <w:rsid w:val="00523324"/>
    <w:rsid w:val="00524CF1"/>
    <w:rsid w:val="005303DF"/>
    <w:rsid w:val="005326C5"/>
    <w:rsid w:val="00540208"/>
    <w:rsid w:val="00542D09"/>
    <w:rsid w:val="00542F8B"/>
    <w:rsid w:val="00543750"/>
    <w:rsid w:val="00544BEE"/>
    <w:rsid w:val="00545B5F"/>
    <w:rsid w:val="00545BFD"/>
    <w:rsid w:val="00551A08"/>
    <w:rsid w:val="005576D9"/>
    <w:rsid w:val="0056029C"/>
    <w:rsid w:val="00562848"/>
    <w:rsid w:val="00564237"/>
    <w:rsid w:val="00564517"/>
    <w:rsid w:val="00565263"/>
    <w:rsid w:val="00566CE9"/>
    <w:rsid w:val="005700AA"/>
    <w:rsid w:val="00572B12"/>
    <w:rsid w:val="00572B3D"/>
    <w:rsid w:val="0057349E"/>
    <w:rsid w:val="005747D4"/>
    <w:rsid w:val="00582F3B"/>
    <w:rsid w:val="00586541"/>
    <w:rsid w:val="00590986"/>
    <w:rsid w:val="005918DA"/>
    <w:rsid w:val="00592F73"/>
    <w:rsid w:val="00594AD9"/>
    <w:rsid w:val="00596C17"/>
    <w:rsid w:val="005971B3"/>
    <w:rsid w:val="005A0148"/>
    <w:rsid w:val="005A0449"/>
    <w:rsid w:val="005A1C34"/>
    <w:rsid w:val="005A3150"/>
    <w:rsid w:val="005A37E1"/>
    <w:rsid w:val="005A41FF"/>
    <w:rsid w:val="005A51BC"/>
    <w:rsid w:val="005A7AB9"/>
    <w:rsid w:val="005B0558"/>
    <w:rsid w:val="005B1463"/>
    <w:rsid w:val="005B1AC4"/>
    <w:rsid w:val="005B398E"/>
    <w:rsid w:val="005B4E7A"/>
    <w:rsid w:val="005B51B4"/>
    <w:rsid w:val="005B54B8"/>
    <w:rsid w:val="005B6489"/>
    <w:rsid w:val="005B70A9"/>
    <w:rsid w:val="005C04AB"/>
    <w:rsid w:val="005C4100"/>
    <w:rsid w:val="005C772F"/>
    <w:rsid w:val="005D14B6"/>
    <w:rsid w:val="005D1534"/>
    <w:rsid w:val="005D1DE2"/>
    <w:rsid w:val="005D4B85"/>
    <w:rsid w:val="005D550E"/>
    <w:rsid w:val="005D5A4E"/>
    <w:rsid w:val="005D68A6"/>
    <w:rsid w:val="005D792E"/>
    <w:rsid w:val="005E1505"/>
    <w:rsid w:val="005E5DB0"/>
    <w:rsid w:val="005F10AD"/>
    <w:rsid w:val="005F24A7"/>
    <w:rsid w:val="005F2B1B"/>
    <w:rsid w:val="005F2DA5"/>
    <w:rsid w:val="005F3F70"/>
    <w:rsid w:val="005F4CE6"/>
    <w:rsid w:val="00601CB2"/>
    <w:rsid w:val="00602309"/>
    <w:rsid w:val="00607C29"/>
    <w:rsid w:val="00613A32"/>
    <w:rsid w:val="00613B26"/>
    <w:rsid w:val="0061519D"/>
    <w:rsid w:val="00616456"/>
    <w:rsid w:val="00616B8A"/>
    <w:rsid w:val="006170AE"/>
    <w:rsid w:val="0061797F"/>
    <w:rsid w:val="006208A8"/>
    <w:rsid w:val="0062237F"/>
    <w:rsid w:val="00622681"/>
    <w:rsid w:val="00622A29"/>
    <w:rsid w:val="00623BAF"/>
    <w:rsid w:val="00624127"/>
    <w:rsid w:val="00624B5D"/>
    <w:rsid w:val="00624F6D"/>
    <w:rsid w:val="006250C5"/>
    <w:rsid w:val="0062772C"/>
    <w:rsid w:val="00631A3A"/>
    <w:rsid w:val="0063416F"/>
    <w:rsid w:val="00635FA0"/>
    <w:rsid w:val="00640127"/>
    <w:rsid w:val="0064631B"/>
    <w:rsid w:val="006517FE"/>
    <w:rsid w:val="00657210"/>
    <w:rsid w:val="0065782B"/>
    <w:rsid w:val="00663573"/>
    <w:rsid w:val="00670FFB"/>
    <w:rsid w:val="0067235B"/>
    <w:rsid w:val="00672AB9"/>
    <w:rsid w:val="00673552"/>
    <w:rsid w:val="006820A7"/>
    <w:rsid w:val="00684ACB"/>
    <w:rsid w:val="00684BBF"/>
    <w:rsid w:val="00687435"/>
    <w:rsid w:val="00693017"/>
    <w:rsid w:val="006948BE"/>
    <w:rsid w:val="0069509C"/>
    <w:rsid w:val="00696195"/>
    <w:rsid w:val="006A051F"/>
    <w:rsid w:val="006A31CB"/>
    <w:rsid w:val="006A3AA2"/>
    <w:rsid w:val="006A5077"/>
    <w:rsid w:val="006A57A1"/>
    <w:rsid w:val="006A69FB"/>
    <w:rsid w:val="006B0BB9"/>
    <w:rsid w:val="006B1C8C"/>
    <w:rsid w:val="006B71C1"/>
    <w:rsid w:val="006B7E02"/>
    <w:rsid w:val="006C2133"/>
    <w:rsid w:val="006C570B"/>
    <w:rsid w:val="006C5EB7"/>
    <w:rsid w:val="006D292C"/>
    <w:rsid w:val="006D3EFA"/>
    <w:rsid w:val="006D4CF4"/>
    <w:rsid w:val="006D4D85"/>
    <w:rsid w:val="006D5F0E"/>
    <w:rsid w:val="006D642A"/>
    <w:rsid w:val="006D6A73"/>
    <w:rsid w:val="006E132C"/>
    <w:rsid w:val="006E490A"/>
    <w:rsid w:val="006E78A8"/>
    <w:rsid w:val="006F03A9"/>
    <w:rsid w:val="006F03EA"/>
    <w:rsid w:val="006F4429"/>
    <w:rsid w:val="006F67AD"/>
    <w:rsid w:val="00703B48"/>
    <w:rsid w:val="007043AE"/>
    <w:rsid w:val="0070531A"/>
    <w:rsid w:val="00706662"/>
    <w:rsid w:val="007078C4"/>
    <w:rsid w:val="00713C11"/>
    <w:rsid w:val="00715513"/>
    <w:rsid w:val="00715CF1"/>
    <w:rsid w:val="0071689A"/>
    <w:rsid w:val="00716FCE"/>
    <w:rsid w:val="00722AAE"/>
    <w:rsid w:val="007246B3"/>
    <w:rsid w:val="00726972"/>
    <w:rsid w:val="00727E8C"/>
    <w:rsid w:val="00730A14"/>
    <w:rsid w:val="0073613C"/>
    <w:rsid w:val="00740484"/>
    <w:rsid w:val="0074148A"/>
    <w:rsid w:val="00742522"/>
    <w:rsid w:val="00742E82"/>
    <w:rsid w:val="007513CD"/>
    <w:rsid w:val="00755414"/>
    <w:rsid w:val="0076252E"/>
    <w:rsid w:val="00762C1A"/>
    <w:rsid w:val="00773D7A"/>
    <w:rsid w:val="0077400D"/>
    <w:rsid w:val="007802BE"/>
    <w:rsid w:val="00785324"/>
    <w:rsid w:val="00786872"/>
    <w:rsid w:val="00790D17"/>
    <w:rsid w:val="0079273E"/>
    <w:rsid w:val="007929F0"/>
    <w:rsid w:val="00792F2A"/>
    <w:rsid w:val="00794DE1"/>
    <w:rsid w:val="007964A1"/>
    <w:rsid w:val="007977C0"/>
    <w:rsid w:val="007A4DB8"/>
    <w:rsid w:val="007A764C"/>
    <w:rsid w:val="007B0647"/>
    <w:rsid w:val="007B0968"/>
    <w:rsid w:val="007B1343"/>
    <w:rsid w:val="007B32FB"/>
    <w:rsid w:val="007C055D"/>
    <w:rsid w:val="007C34F0"/>
    <w:rsid w:val="007C3C49"/>
    <w:rsid w:val="007C412C"/>
    <w:rsid w:val="007C4392"/>
    <w:rsid w:val="007C6A50"/>
    <w:rsid w:val="007C785F"/>
    <w:rsid w:val="007D0A5F"/>
    <w:rsid w:val="007D1C3F"/>
    <w:rsid w:val="007D6DC9"/>
    <w:rsid w:val="007E04C8"/>
    <w:rsid w:val="007E1A38"/>
    <w:rsid w:val="007E3A52"/>
    <w:rsid w:val="007E7D62"/>
    <w:rsid w:val="007F299A"/>
    <w:rsid w:val="007F360A"/>
    <w:rsid w:val="007F417A"/>
    <w:rsid w:val="007F4FA9"/>
    <w:rsid w:val="007F649C"/>
    <w:rsid w:val="007F6973"/>
    <w:rsid w:val="00800959"/>
    <w:rsid w:val="00806C9D"/>
    <w:rsid w:val="00806D8E"/>
    <w:rsid w:val="00810698"/>
    <w:rsid w:val="0081237C"/>
    <w:rsid w:val="008135A1"/>
    <w:rsid w:val="008177E5"/>
    <w:rsid w:val="0082650A"/>
    <w:rsid w:val="008273C2"/>
    <w:rsid w:val="008307CD"/>
    <w:rsid w:val="008318A9"/>
    <w:rsid w:val="008323C3"/>
    <w:rsid w:val="008341B9"/>
    <w:rsid w:val="008342AA"/>
    <w:rsid w:val="00834C2C"/>
    <w:rsid w:val="008418E4"/>
    <w:rsid w:val="0085235A"/>
    <w:rsid w:val="00852B88"/>
    <w:rsid w:val="00852F27"/>
    <w:rsid w:val="00853BDC"/>
    <w:rsid w:val="00856018"/>
    <w:rsid w:val="00857972"/>
    <w:rsid w:val="008616C5"/>
    <w:rsid w:val="00863069"/>
    <w:rsid w:val="0086376F"/>
    <w:rsid w:val="0086522B"/>
    <w:rsid w:val="008708E3"/>
    <w:rsid w:val="00871FEE"/>
    <w:rsid w:val="0087232C"/>
    <w:rsid w:val="00872933"/>
    <w:rsid w:val="00873466"/>
    <w:rsid w:val="00873505"/>
    <w:rsid w:val="00874B16"/>
    <w:rsid w:val="0087500B"/>
    <w:rsid w:val="00875883"/>
    <w:rsid w:val="008858EB"/>
    <w:rsid w:val="00885A4F"/>
    <w:rsid w:val="008869E3"/>
    <w:rsid w:val="00890F1D"/>
    <w:rsid w:val="008924E6"/>
    <w:rsid w:val="008975D7"/>
    <w:rsid w:val="008A07D3"/>
    <w:rsid w:val="008B21D1"/>
    <w:rsid w:val="008B7CE3"/>
    <w:rsid w:val="008C0C9D"/>
    <w:rsid w:val="008C16F5"/>
    <w:rsid w:val="008C18D2"/>
    <w:rsid w:val="008C2723"/>
    <w:rsid w:val="008C3DAC"/>
    <w:rsid w:val="008D1061"/>
    <w:rsid w:val="008D278A"/>
    <w:rsid w:val="008D4084"/>
    <w:rsid w:val="008E2E5E"/>
    <w:rsid w:val="008E35E9"/>
    <w:rsid w:val="008E3ABA"/>
    <w:rsid w:val="008E489B"/>
    <w:rsid w:val="008E4FAF"/>
    <w:rsid w:val="008E5884"/>
    <w:rsid w:val="008E6642"/>
    <w:rsid w:val="008E6971"/>
    <w:rsid w:val="008E7885"/>
    <w:rsid w:val="008F28C8"/>
    <w:rsid w:val="008F40AE"/>
    <w:rsid w:val="008F458E"/>
    <w:rsid w:val="008F58A0"/>
    <w:rsid w:val="008F78BB"/>
    <w:rsid w:val="008F7DB9"/>
    <w:rsid w:val="009006BB"/>
    <w:rsid w:val="009040B1"/>
    <w:rsid w:val="009049C7"/>
    <w:rsid w:val="00904A41"/>
    <w:rsid w:val="00905A45"/>
    <w:rsid w:val="00905FAB"/>
    <w:rsid w:val="009128C3"/>
    <w:rsid w:val="00913390"/>
    <w:rsid w:val="00913873"/>
    <w:rsid w:val="00922785"/>
    <w:rsid w:val="009233A3"/>
    <w:rsid w:val="0092419F"/>
    <w:rsid w:val="00926BEF"/>
    <w:rsid w:val="00927702"/>
    <w:rsid w:val="00930704"/>
    <w:rsid w:val="00930FB5"/>
    <w:rsid w:val="00931FEA"/>
    <w:rsid w:val="009369EE"/>
    <w:rsid w:val="00936D8F"/>
    <w:rsid w:val="00937004"/>
    <w:rsid w:val="009414A3"/>
    <w:rsid w:val="00950BBB"/>
    <w:rsid w:val="00962515"/>
    <w:rsid w:val="00966081"/>
    <w:rsid w:val="009667C7"/>
    <w:rsid w:val="009676C7"/>
    <w:rsid w:val="00970183"/>
    <w:rsid w:val="00971ABE"/>
    <w:rsid w:val="00975027"/>
    <w:rsid w:val="009757A5"/>
    <w:rsid w:val="009809AD"/>
    <w:rsid w:val="00982122"/>
    <w:rsid w:val="009830AD"/>
    <w:rsid w:val="0098508A"/>
    <w:rsid w:val="009854F0"/>
    <w:rsid w:val="00985E24"/>
    <w:rsid w:val="009862DA"/>
    <w:rsid w:val="0098637E"/>
    <w:rsid w:val="009876CB"/>
    <w:rsid w:val="00990ADD"/>
    <w:rsid w:val="00991089"/>
    <w:rsid w:val="00991B1E"/>
    <w:rsid w:val="00991DB7"/>
    <w:rsid w:val="00992B5A"/>
    <w:rsid w:val="009A0934"/>
    <w:rsid w:val="009A1830"/>
    <w:rsid w:val="009A2365"/>
    <w:rsid w:val="009A39BE"/>
    <w:rsid w:val="009A65EC"/>
    <w:rsid w:val="009A6FBD"/>
    <w:rsid w:val="009B4D61"/>
    <w:rsid w:val="009B53B9"/>
    <w:rsid w:val="009B540F"/>
    <w:rsid w:val="009B59B1"/>
    <w:rsid w:val="009B5B72"/>
    <w:rsid w:val="009B6704"/>
    <w:rsid w:val="009B6EEE"/>
    <w:rsid w:val="009C13DC"/>
    <w:rsid w:val="009C2FC1"/>
    <w:rsid w:val="009C5B1E"/>
    <w:rsid w:val="009D0BD4"/>
    <w:rsid w:val="009D3F5E"/>
    <w:rsid w:val="009D473D"/>
    <w:rsid w:val="009D4A5C"/>
    <w:rsid w:val="009D5636"/>
    <w:rsid w:val="009D705C"/>
    <w:rsid w:val="009D7C37"/>
    <w:rsid w:val="009E067A"/>
    <w:rsid w:val="009E70A7"/>
    <w:rsid w:val="009F06CE"/>
    <w:rsid w:val="009F16EB"/>
    <w:rsid w:val="009F2924"/>
    <w:rsid w:val="009F54D5"/>
    <w:rsid w:val="009F631D"/>
    <w:rsid w:val="00A03C6D"/>
    <w:rsid w:val="00A070E7"/>
    <w:rsid w:val="00A1017C"/>
    <w:rsid w:val="00A146F4"/>
    <w:rsid w:val="00A16CF0"/>
    <w:rsid w:val="00A209B0"/>
    <w:rsid w:val="00A23D9F"/>
    <w:rsid w:val="00A2466F"/>
    <w:rsid w:val="00A258A2"/>
    <w:rsid w:val="00A35606"/>
    <w:rsid w:val="00A44A16"/>
    <w:rsid w:val="00A44BE8"/>
    <w:rsid w:val="00A46C7A"/>
    <w:rsid w:val="00A5064C"/>
    <w:rsid w:val="00A51C9B"/>
    <w:rsid w:val="00A52112"/>
    <w:rsid w:val="00A52ABA"/>
    <w:rsid w:val="00A56742"/>
    <w:rsid w:val="00A608D7"/>
    <w:rsid w:val="00A615C0"/>
    <w:rsid w:val="00A67173"/>
    <w:rsid w:val="00A70CEA"/>
    <w:rsid w:val="00A7114E"/>
    <w:rsid w:val="00A714DD"/>
    <w:rsid w:val="00A71B69"/>
    <w:rsid w:val="00A75CAD"/>
    <w:rsid w:val="00A827D4"/>
    <w:rsid w:val="00A82EF4"/>
    <w:rsid w:val="00A87CB1"/>
    <w:rsid w:val="00A9084E"/>
    <w:rsid w:val="00A91C39"/>
    <w:rsid w:val="00A92912"/>
    <w:rsid w:val="00A96485"/>
    <w:rsid w:val="00AA1033"/>
    <w:rsid w:val="00AA1652"/>
    <w:rsid w:val="00AA226B"/>
    <w:rsid w:val="00AA2929"/>
    <w:rsid w:val="00AA3EF9"/>
    <w:rsid w:val="00AA5A0B"/>
    <w:rsid w:val="00AA7C73"/>
    <w:rsid w:val="00AB2765"/>
    <w:rsid w:val="00AB3672"/>
    <w:rsid w:val="00AB4001"/>
    <w:rsid w:val="00AB456B"/>
    <w:rsid w:val="00AB69DB"/>
    <w:rsid w:val="00AB76CE"/>
    <w:rsid w:val="00AC0543"/>
    <w:rsid w:val="00AC0A7A"/>
    <w:rsid w:val="00AC71B4"/>
    <w:rsid w:val="00AC7799"/>
    <w:rsid w:val="00AC7D7D"/>
    <w:rsid w:val="00AD458F"/>
    <w:rsid w:val="00AD6326"/>
    <w:rsid w:val="00AD691E"/>
    <w:rsid w:val="00AE007D"/>
    <w:rsid w:val="00AE1229"/>
    <w:rsid w:val="00AE43D4"/>
    <w:rsid w:val="00AE4812"/>
    <w:rsid w:val="00AE67CD"/>
    <w:rsid w:val="00AE6B17"/>
    <w:rsid w:val="00AE6CF6"/>
    <w:rsid w:val="00AF0377"/>
    <w:rsid w:val="00AF232E"/>
    <w:rsid w:val="00AF4A3D"/>
    <w:rsid w:val="00AF6966"/>
    <w:rsid w:val="00B006A0"/>
    <w:rsid w:val="00B009FE"/>
    <w:rsid w:val="00B00DF4"/>
    <w:rsid w:val="00B02D14"/>
    <w:rsid w:val="00B04CD9"/>
    <w:rsid w:val="00B04FED"/>
    <w:rsid w:val="00B06DFC"/>
    <w:rsid w:val="00B11DE2"/>
    <w:rsid w:val="00B1257C"/>
    <w:rsid w:val="00B1358B"/>
    <w:rsid w:val="00B135DC"/>
    <w:rsid w:val="00B15BED"/>
    <w:rsid w:val="00B17727"/>
    <w:rsid w:val="00B235D3"/>
    <w:rsid w:val="00B2455B"/>
    <w:rsid w:val="00B25A26"/>
    <w:rsid w:val="00B35CB8"/>
    <w:rsid w:val="00B42599"/>
    <w:rsid w:val="00B42F32"/>
    <w:rsid w:val="00B45108"/>
    <w:rsid w:val="00B5080E"/>
    <w:rsid w:val="00B5150E"/>
    <w:rsid w:val="00B51C09"/>
    <w:rsid w:val="00B51D58"/>
    <w:rsid w:val="00B52D83"/>
    <w:rsid w:val="00B538B1"/>
    <w:rsid w:val="00B55496"/>
    <w:rsid w:val="00B61F44"/>
    <w:rsid w:val="00B63EB9"/>
    <w:rsid w:val="00B64364"/>
    <w:rsid w:val="00B66B08"/>
    <w:rsid w:val="00B66B20"/>
    <w:rsid w:val="00B7418F"/>
    <w:rsid w:val="00B77B0A"/>
    <w:rsid w:val="00B80E4A"/>
    <w:rsid w:val="00B912AB"/>
    <w:rsid w:val="00B91444"/>
    <w:rsid w:val="00B91E08"/>
    <w:rsid w:val="00B93F7A"/>
    <w:rsid w:val="00B9431C"/>
    <w:rsid w:val="00B96084"/>
    <w:rsid w:val="00B9711F"/>
    <w:rsid w:val="00BA13D7"/>
    <w:rsid w:val="00BA5AAF"/>
    <w:rsid w:val="00BA6A0D"/>
    <w:rsid w:val="00BA78F2"/>
    <w:rsid w:val="00BB1BD5"/>
    <w:rsid w:val="00BB3DD5"/>
    <w:rsid w:val="00BB5DA9"/>
    <w:rsid w:val="00BC1DF0"/>
    <w:rsid w:val="00BC2ACA"/>
    <w:rsid w:val="00BC4052"/>
    <w:rsid w:val="00BC4E1D"/>
    <w:rsid w:val="00BC5960"/>
    <w:rsid w:val="00BD080D"/>
    <w:rsid w:val="00BD0C18"/>
    <w:rsid w:val="00BD1A34"/>
    <w:rsid w:val="00BD6267"/>
    <w:rsid w:val="00BD6DD8"/>
    <w:rsid w:val="00BE3009"/>
    <w:rsid w:val="00BE6A58"/>
    <w:rsid w:val="00BE7530"/>
    <w:rsid w:val="00BE7E3D"/>
    <w:rsid w:val="00BF0A24"/>
    <w:rsid w:val="00BF286F"/>
    <w:rsid w:val="00BF54A5"/>
    <w:rsid w:val="00BF554E"/>
    <w:rsid w:val="00C05D43"/>
    <w:rsid w:val="00C06B71"/>
    <w:rsid w:val="00C13746"/>
    <w:rsid w:val="00C13747"/>
    <w:rsid w:val="00C14B34"/>
    <w:rsid w:val="00C17A08"/>
    <w:rsid w:val="00C20DDC"/>
    <w:rsid w:val="00C24B65"/>
    <w:rsid w:val="00C3056E"/>
    <w:rsid w:val="00C30B6C"/>
    <w:rsid w:val="00C326ED"/>
    <w:rsid w:val="00C34A8D"/>
    <w:rsid w:val="00C35740"/>
    <w:rsid w:val="00C35F97"/>
    <w:rsid w:val="00C4222A"/>
    <w:rsid w:val="00C4277B"/>
    <w:rsid w:val="00C42C67"/>
    <w:rsid w:val="00C45E4B"/>
    <w:rsid w:val="00C55496"/>
    <w:rsid w:val="00C55CD3"/>
    <w:rsid w:val="00C60E60"/>
    <w:rsid w:val="00C62651"/>
    <w:rsid w:val="00C66E64"/>
    <w:rsid w:val="00C72D9C"/>
    <w:rsid w:val="00C72EC3"/>
    <w:rsid w:val="00C779DD"/>
    <w:rsid w:val="00C914BD"/>
    <w:rsid w:val="00C95284"/>
    <w:rsid w:val="00C97CA0"/>
    <w:rsid w:val="00CA1AF8"/>
    <w:rsid w:val="00CA2414"/>
    <w:rsid w:val="00CA3E2A"/>
    <w:rsid w:val="00CA442D"/>
    <w:rsid w:val="00CA560F"/>
    <w:rsid w:val="00CA7818"/>
    <w:rsid w:val="00CB0D3B"/>
    <w:rsid w:val="00CB2548"/>
    <w:rsid w:val="00CB5051"/>
    <w:rsid w:val="00CB5AFD"/>
    <w:rsid w:val="00CB5D21"/>
    <w:rsid w:val="00CB712E"/>
    <w:rsid w:val="00CB7B60"/>
    <w:rsid w:val="00CC2C72"/>
    <w:rsid w:val="00CC2D36"/>
    <w:rsid w:val="00CC3FCF"/>
    <w:rsid w:val="00CC5D08"/>
    <w:rsid w:val="00CD0F8B"/>
    <w:rsid w:val="00CD3327"/>
    <w:rsid w:val="00CD5CC6"/>
    <w:rsid w:val="00CD6148"/>
    <w:rsid w:val="00CD7DE3"/>
    <w:rsid w:val="00CE00CC"/>
    <w:rsid w:val="00CE1192"/>
    <w:rsid w:val="00CE1A52"/>
    <w:rsid w:val="00CE3B98"/>
    <w:rsid w:val="00CE44A0"/>
    <w:rsid w:val="00CE49AD"/>
    <w:rsid w:val="00CE4FEA"/>
    <w:rsid w:val="00CF306B"/>
    <w:rsid w:val="00CF6073"/>
    <w:rsid w:val="00CF6AA9"/>
    <w:rsid w:val="00CF770E"/>
    <w:rsid w:val="00D01B37"/>
    <w:rsid w:val="00D0215B"/>
    <w:rsid w:val="00D038D7"/>
    <w:rsid w:val="00D12DF0"/>
    <w:rsid w:val="00D14182"/>
    <w:rsid w:val="00D14A7D"/>
    <w:rsid w:val="00D219A0"/>
    <w:rsid w:val="00D229AD"/>
    <w:rsid w:val="00D311A3"/>
    <w:rsid w:val="00D31C97"/>
    <w:rsid w:val="00D34BEE"/>
    <w:rsid w:val="00D3744F"/>
    <w:rsid w:val="00D44913"/>
    <w:rsid w:val="00D46647"/>
    <w:rsid w:val="00D46980"/>
    <w:rsid w:val="00D506B8"/>
    <w:rsid w:val="00D52BFD"/>
    <w:rsid w:val="00D53B14"/>
    <w:rsid w:val="00D60786"/>
    <w:rsid w:val="00D62307"/>
    <w:rsid w:val="00D630A1"/>
    <w:rsid w:val="00D633C9"/>
    <w:rsid w:val="00D64AF7"/>
    <w:rsid w:val="00D65BB0"/>
    <w:rsid w:val="00D67885"/>
    <w:rsid w:val="00D67C17"/>
    <w:rsid w:val="00D736BB"/>
    <w:rsid w:val="00D73EEA"/>
    <w:rsid w:val="00D81AE5"/>
    <w:rsid w:val="00D82614"/>
    <w:rsid w:val="00D82DB8"/>
    <w:rsid w:val="00D842A3"/>
    <w:rsid w:val="00D86A17"/>
    <w:rsid w:val="00D872F0"/>
    <w:rsid w:val="00D87887"/>
    <w:rsid w:val="00D90F2B"/>
    <w:rsid w:val="00D93AD7"/>
    <w:rsid w:val="00D93FCC"/>
    <w:rsid w:val="00D95C24"/>
    <w:rsid w:val="00D96F4F"/>
    <w:rsid w:val="00D97E20"/>
    <w:rsid w:val="00DA1701"/>
    <w:rsid w:val="00DA2679"/>
    <w:rsid w:val="00DA4504"/>
    <w:rsid w:val="00DA5471"/>
    <w:rsid w:val="00DA5E39"/>
    <w:rsid w:val="00DB6FF3"/>
    <w:rsid w:val="00DC1245"/>
    <w:rsid w:val="00DC3511"/>
    <w:rsid w:val="00DC3FF0"/>
    <w:rsid w:val="00DC5A58"/>
    <w:rsid w:val="00DC630B"/>
    <w:rsid w:val="00DC7E81"/>
    <w:rsid w:val="00DE1F3E"/>
    <w:rsid w:val="00DE5110"/>
    <w:rsid w:val="00DF4D7F"/>
    <w:rsid w:val="00DF54C7"/>
    <w:rsid w:val="00DF5BD0"/>
    <w:rsid w:val="00DF710C"/>
    <w:rsid w:val="00DF7234"/>
    <w:rsid w:val="00E02982"/>
    <w:rsid w:val="00E04D80"/>
    <w:rsid w:val="00E05BDD"/>
    <w:rsid w:val="00E06011"/>
    <w:rsid w:val="00E06BCF"/>
    <w:rsid w:val="00E12570"/>
    <w:rsid w:val="00E128F7"/>
    <w:rsid w:val="00E12BF2"/>
    <w:rsid w:val="00E1358F"/>
    <w:rsid w:val="00E1363D"/>
    <w:rsid w:val="00E2251F"/>
    <w:rsid w:val="00E22E28"/>
    <w:rsid w:val="00E240D8"/>
    <w:rsid w:val="00E25225"/>
    <w:rsid w:val="00E253CF"/>
    <w:rsid w:val="00E25681"/>
    <w:rsid w:val="00E309A6"/>
    <w:rsid w:val="00E317BB"/>
    <w:rsid w:val="00E32447"/>
    <w:rsid w:val="00E36DBE"/>
    <w:rsid w:val="00E37117"/>
    <w:rsid w:val="00E401F0"/>
    <w:rsid w:val="00E40351"/>
    <w:rsid w:val="00E414D0"/>
    <w:rsid w:val="00E421AE"/>
    <w:rsid w:val="00E467CF"/>
    <w:rsid w:val="00E46821"/>
    <w:rsid w:val="00E473CA"/>
    <w:rsid w:val="00E4767B"/>
    <w:rsid w:val="00E5041A"/>
    <w:rsid w:val="00E52847"/>
    <w:rsid w:val="00E5338F"/>
    <w:rsid w:val="00E53B2B"/>
    <w:rsid w:val="00E54FFF"/>
    <w:rsid w:val="00E56D2E"/>
    <w:rsid w:val="00E57286"/>
    <w:rsid w:val="00E64845"/>
    <w:rsid w:val="00E65B27"/>
    <w:rsid w:val="00E65C32"/>
    <w:rsid w:val="00E67E1F"/>
    <w:rsid w:val="00E67EB3"/>
    <w:rsid w:val="00E76EF9"/>
    <w:rsid w:val="00E85061"/>
    <w:rsid w:val="00E90C55"/>
    <w:rsid w:val="00E91021"/>
    <w:rsid w:val="00E96C1A"/>
    <w:rsid w:val="00EA6A62"/>
    <w:rsid w:val="00EA79B5"/>
    <w:rsid w:val="00EB26F2"/>
    <w:rsid w:val="00EB5FE4"/>
    <w:rsid w:val="00EB7DD5"/>
    <w:rsid w:val="00EC0C42"/>
    <w:rsid w:val="00EC0C9F"/>
    <w:rsid w:val="00EC2986"/>
    <w:rsid w:val="00EC4A3E"/>
    <w:rsid w:val="00EC72DC"/>
    <w:rsid w:val="00ED1386"/>
    <w:rsid w:val="00ED5B0B"/>
    <w:rsid w:val="00ED5F9E"/>
    <w:rsid w:val="00ED76FB"/>
    <w:rsid w:val="00EE23FA"/>
    <w:rsid w:val="00EE50F3"/>
    <w:rsid w:val="00EE60F9"/>
    <w:rsid w:val="00EE62B0"/>
    <w:rsid w:val="00EF218B"/>
    <w:rsid w:val="00EF263D"/>
    <w:rsid w:val="00EF2E58"/>
    <w:rsid w:val="00EF4942"/>
    <w:rsid w:val="00F0514A"/>
    <w:rsid w:val="00F05535"/>
    <w:rsid w:val="00F06A0F"/>
    <w:rsid w:val="00F140DE"/>
    <w:rsid w:val="00F166D1"/>
    <w:rsid w:val="00F171DB"/>
    <w:rsid w:val="00F27710"/>
    <w:rsid w:val="00F379EC"/>
    <w:rsid w:val="00F425AF"/>
    <w:rsid w:val="00F42E5C"/>
    <w:rsid w:val="00F4539E"/>
    <w:rsid w:val="00F460CC"/>
    <w:rsid w:val="00F4620A"/>
    <w:rsid w:val="00F473E2"/>
    <w:rsid w:val="00F54450"/>
    <w:rsid w:val="00F55138"/>
    <w:rsid w:val="00F56E53"/>
    <w:rsid w:val="00F575D8"/>
    <w:rsid w:val="00F600CD"/>
    <w:rsid w:val="00F6048E"/>
    <w:rsid w:val="00F620BD"/>
    <w:rsid w:val="00F6247E"/>
    <w:rsid w:val="00F643E0"/>
    <w:rsid w:val="00F65FE1"/>
    <w:rsid w:val="00F7035F"/>
    <w:rsid w:val="00F71192"/>
    <w:rsid w:val="00F74A3B"/>
    <w:rsid w:val="00F770D7"/>
    <w:rsid w:val="00F82484"/>
    <w:rsid w:val="00F86333"/>
    <w:rsid w:val="00F8639A"/>
    <w:rsid w:val="00F90730"/>
    <w:rsid w:val="00F91F02"/>
    <w:rsid w:val="00F927AE"/>
    <w:rsid w:val="00F92AE4"/>
    <w:rsid w:val="00F934B0"/>
    <w:rsid w:val="00F9462E"/>
    <w:rsid w:val="00F95082"/>
    <w:rsid w:val="00F9760B"/>
    <w:rsid w:val="00F97C7D"/>
    <w:rsid w:val="00FA03FB"/>
    <w:rsid w:val="00FA0A1E"/>
    <w:rsid w:val="00FA42D1"/>
    <w:rsid w:val="00FA5580"/>
    <w:rsid w:val="00FB05F1"/>
    <w:rsid w:val="00FB09D9"/>
    <w:rsid w:val="00FB0CB2"/>
    <w:rsid w:val="00FB2655"/>
    <w:rsid w:val="00FB50B0"/>
    <w:rsid w:val="00FB5E3E"/>
    <w:rsid w:val="00FB6D9F"/>
    <w:rsid w:val="00FC01C8"/>
    <w:rsid w:val="00FC0237"/>
    <w:rsid w:val="00FC0812"/>
    <w:rsid w:val="00FC278D"/>
    <w:rsid w:val="00FC3BD4"/>
    <w:rsid w:val="00FC61CC"/>
    <w:rsid w:val="00FD0951"/>
    <w:rsid w:val="00FD3671"/>
    <w:rsid w:val="00FD50FC"/>
    <w:rsid w:val="00FD5728"/>
    <w:rsid w:val="00FD7B48"/>
    <w:rsid w:val="00FE466B"/>
    <w:rsid w:val="00FE74B9"/>
    <w:rsid w:val="00FE7E73"/>
    <w:rsid w:val="00FF2C41"/>
  </w:rsids>
  <m:mathPr>
    <m:mathFont m:val="Cambria Math"/>
    <m:brkBin m:val="before"/>
    <m:brkBinSub m:val="--"/>
    <m:smallFrac/>
    <m:dispDef/>
    <m:lMargin m:val="1440"/>
    <m:rMargin m:val="144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FF6F0F7"/>
  <w15:docId w15:val="{0541E17E-8423-47C1-AE68-C47D5C6B4C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color w:val="000000"/>
        <w:sz w:val="22"/>
        <w:szCs w:val="22"/>
        <w:lang w:val="es-CL" w:eastAsia="es-C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26"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style>
  <w:style w:type="paragraph" w:styleId="Ttulo1">
    <w:name w:val="heading 1"/>
    <w:basedOn w:val="Normal"/>
    <w:next w:val="Normal"/>
    <w:uiPriority w:val="7"/>
    <w:qFormat/>
    <w:rsid w:val="00834C2C"/>
    <w:pPr>
      <w:keepNext/>
      <w:keepLines/>
      <w:outlineLvl w:val="0"/>
    </w:pPr>
    <w:rPr>
      <w:rFonts w:ascii="Arial" w:hAnsi="Arial"/>
      <w:sz w:val="24"/>
      <w:szCs w:val="48"/>
    </w:rPr>
  </w:style>
  <w:style w:type="paragraph" w:styleId="Ttulo2">
    <w:name w:val="heading 2"/>
    <w:basedOn w:val="Normal"/>
    <w:next w:val="Normal"/>
    <w:link w:val="Ttulo2Car"/>
    <w:uiPriority w:val="8"/>
    <w:qFormat/>
    <w:rsid w:val="00834C2C"/>
    <w:pPr>
      <w:keepNext/>
      <w:keepLines/>
      <w:outlineLvl w:val="1"/>
    </w:pPr>
    <w:rPr>
      <w:rFonts w:ascii="Arial" w:hAnsi="Arial"/>
      <w:i/>
      <w:sz w:val="24"/>
      <w:szCs w:val="36"/>
    </w:rPr>
  </w:style>
  <w:style w:type="paragraph" w:styleId="Ttulo3">
    <w:name w:val="heading 3"/>
    <w:basedOn w:val="Normal"/>
    <w:next w:val="Normal"/>
    <w:uiPriority w:val="9"/>
    <w:pPr>
      <w:keepNext/>
      <w:keepLines/>
      <w:outlineLvl w:val="2"/>
    </w:pPr>
    <w:rPr>
      <w:b/>
      <w:sz w:val="28"/>
      <w:szCs w:val="28"/>
    </w:rPr>
  </w:style>
  <w:style w:type="paragraph" w:styleId="Ttulo4">
    <w:name w:val="heading 4"/>
    <w:basedOn w:val="Normal"/>
    <w:next w:val="Normal"/>
    <w:uiPriority w:val="10"/>
    <w:pPr>
      <w:keepNext/>
      <w:keepLines/>
      <w:outlineLvl w:val="3"/>
    </w:pPr>
    <w:rPr>
      <w:b/>
      <w:sz w:val="24"/>
      <w:szCs w:val="24"/>
    </w:rPr>
  </w:style>
  <w:style w:type="paragraph" w:styleId="Ttulo5">
    <w:name w:val="heading 5"/>
    <w:basedOn w:val="Normal"/>
    <w:next w:val="Normal"/>
    <w:uiPriority w:val="11"/>
    <w:pPr>
      <w:keepNext/>
      <w:keepLines/>
      <w:outlineLvl w:val="4"/>
    </w:pPr>
    <w:rPr>
      <w:b/>
      <w:sz w:val="20"/>
      <w:szCs w:val="20"/>
    </w:rPr>
  </w:style>
  <w:style w:type="paragraph" w:styleId="Ttulo6">
    <w:name w:val="heading 6"/>
    <w:basedOn w:val="Normal"/>
    <w:next w:val="Normal"/>
    <w:uiPriority w:val="12"/>
    <w:pPr>
      <w:keepNext/>
      <w:keepLines/>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uiPriority w:val="6"/>
    <w:pPr>
      <w:keepNext/>
      <w:keepLines/>
    </w:pPr>
    <w:rPr>
      <w:b/>
      <w:sz w:val="72"/>
      <w:szCs w:val="72"/>
    </w:rPr>
  </w:style>
  <w:style w:type="paragraph" w:styleId="Subttulo">
    <w:name w:val="Subtitle"/>
    <w:basedOn w:val="Normal"/>
    <w:next w:val="Normal"/>
    <w:uiPriority w:val="16"/>
    <w:pPr>
      <w:keepNext/>
      <w:keepLines/>
    </w:pPr>
    <w:rPr>
      <w:rFonts w:ascii="Georgia" w:eastAsia="Georgia" w:hAnsi="Georgia"/>
      <w:i/>
      <w:color w:val="666666"/>
      <w:sz w:val="48"/>
      <w:szCs w:val="48"/>
    </w:rPr>
  </w:style>
  <w:style w:type="character" w:styleId="nfasis">
    <w:name w:val="Emphasis"/>
    <w:basedOn w:val="Fuentedeprrafopredeter"/>
    <w:uiPriority w:val="18"/>
    <w:qFormat/>
    <w:rPr>
      <w:i/>
      <w:w w:val="100"/>
      <w:sz w:val="20"/>
      <w:szCs w:val="20"/>
      <w:shd w:val="clear" w:color="auto" w:fill="auto"/>
    </w:rPr>
  </w:style>
  <w:style w:type="paragraph" w:styleId="Prrafodelista">
    <w:name w:val="List Paragraph"/>
    <w:basedOn w:val="Normal"/>
    <w:uiPriority w:val="26"/>
    <w:qFormat/>
    <w:pPr>
      <w:ind w:left="720"/>
    </w:pPr>
  </w:style>
  <w:style w:type="table" w:styleId="Tablaconcuadrcula">
    <w:name w:val="Table Grid"/>
    <w:uiPriority w:val="3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 w:type="table" w:styleId="Tablanormal1">
    <w:name w:val="Plain Table 1"/>
    <w:uiPriority w:val="40"/>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0" w:type="dxa"/>
        <w:bottom w:w="0" w:type="dxa"/>
        <w:right w:w="0" w:type="dxa"/>
      </w:tblCellMar>
    </w:tblPr>
    <w:tblStylePr w:type="firstRow">
      <w:rPr>
        <w:b/>
        <w:w w:val="100"/>
        <w:sz w:val="20"/>
        <w:szCs w:val="20"/>
        <w:shd w:val="clear" w:color="auto" w:fill="auto"/>
      </w:rPr>
    </w:tblStylePr>
    <w:tblStylePr w:type="lastRow">
      <w:rPr>
        <w:b/>
        <w:w w:val="100"/>
        <w:sz w:val="20"/>
        <w:szCs w:val="20"/>
        <w:shd w:val="clear" w:color="auto" w:fill="auto"/>
      </w:rPr>
      <w:tblPr/>
      <w:tcPr>
        <w:tcBorders>
          <w:top w:val="double" w:sz="4" w:space="0" w:color="BFBFBF" w:themeColor="background1" w:themeShade="BF"/>
        </w:tcBorders>
      </w:tcPr>
    </w:tblStylePr>
    <w:tblStylePr w:type="firstCol">
      <w:rPr>
        <w:b/>
        <w:w w:val="100"/>
        <w:sz w:val="20"/>
        <w:szCs w:val="20"/>
        <w:shd w:val="clear" w:color="auto" w:fill="auto"/>
      </w:rPr>
    </w:tblStylePr>
    <w:tblStylePr w:type="lastCol">
      <w:rPr>
        <w:b/>
        <w:w w:val="100"/>
        <w:sz w:val="20"/>
        <w:szCs w:val="20"/>
        <w:shd w:val="clear" w:color="auto" w:fill="auto"/>
      </w:rPr>
    </w:tblStylePr>
    <w:tblStylePr w:type="band1Vert">
      <w:tblPr/>
      <w:tcPr>
        <w:shd w:val="clear" w:color="000000" w:fill="F2F2F2" w:themeFill="background1" w:themeFillShade="F2"/>
      </w:tcPr>
    </w:tblStylePr>
    <w:tblStylePr w:type="band1Horz">
      <w:tblPr/>
      <w:tcPr>
        <w:shd w:val="clear" w:color="000000" w:fill="F2F2F2" w:themeFill="background1" w:themeFillShade="F2"/>
      </w:tcPr>
    </w:tblStylePr>
  </w:style>
  <w:style w:type="table" w:styleId="Tablaconcuadrcula1clara">
    <w:name w:val="Grid Table 1 Light"/>
    <w:uiPriority w:val="45"/>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0" w:type="dxa"/>
        <w:bottom w:w="0" w:type="dxa"/>
        <w:right w:w="0" w:type="dxa"/>
      </w:tblCellMar>
    </w:tblPr>
    <w:tblStylePr w:type="firstRow">
      <w:rPr>
        <w:b/>
        <w:w w:val="100"/>
        <w:sz w:val="20"/>
        <w:szCs w:val="20"/>
        <w:shd w:val="clear" w:color="auto" w:fill="auto"/>
      </w:rPr>
      <w:tblPr/>
      <w:tcPr>
        <w:tcBorders>
          <w:bottom w:val="single" w:sz="12" w:space="0" w:color="666666" w:themeColor="text1" w:themeTint="99"/>
        </w:tcBorders>
      </w:tcPr>
    </w:tblStylePr>
    <w:tblStylePr w:type="lastRow">
      <w:rPr>
        <w:b/>
        <w:w w:val="100"/>
        <w:sz w:val="20"/>
        <w:szCs w:val="20"/>
        <w:shd w:val="clear" w:color="auto" w:fill="auto"/>
      </w:rPr>
      <w:tblPr/>
      <w:tcPr>
        <w:tcBorders>
          <w:top w:val="double" w:sz="2" w:space="0" w:color="666666" w:themeColor="text1" w:themeTint="99"/>
        </w:tcBorders>
      </w:tcPr>
    </w:tblStylePr>
    <w:tblStylePr w:type="firstCol">
      <w:rPr>
        <w:b/>
        <w:w w:val="100"/>
        <w:sz w:val="20"/>
        <w:szCs w:val="20"/>
        <w:shd w:val="clear" w:color="auto" w:fill="auto"/>
      </w:rPr>
    </w:tblStylePr>
    <w:tblStylePr w:type="lastCol">
      <w:rPr>
        <w:b/>
        <w:w w:val="100"/>
        <w:sz w:val="20"/>
        <w:szCs w:val="20"/>
        <w:shd w:val="clear" w:color="auto" w:fill="auto"/>
      </w:rPr>
    </w:tblStylePr>
  </w:style>
  <w:style w:type="table" w:customStyle="1" w:styleId="TableNormal1">
    <w:name w:val="Table Normal1"/>
    <w:tblPr>
      <w:tblCellMar>
        <w:top w:w="0" w:type="dxa"/>
        <w:left w:w="0" w:type="dxa"/>
        <w:bottom w:w="0" w:type="dxa"/>
        <w:right w:w="0" w:type="dxa"/>
      </w:tblCellMar>
    </w:tblPr>
  </w:style>
  <w:style w:type="paragraph" w:styleId="Encabezado">
    <w:name w:val="header"/>
    <w:basedOn w:val="Normal"/>
    <w:link w:val="EncabezadoCar"/>
    <w:unhideWhenUsed/>
    <w:pPr>
      <w:tabs>
        <w:tab w:val="center" w:pos="4419"/>
        <w:tab w:val="right" w:pos="8838"/>
      </w:tabs>
    </w:pPr>
  </w:style>
  <w:style w:type="character" w:customStyle="1" w:styleId="EncabezadoCar">
    <w:name w:val="Encabezado Car"/>
    <w:basedOn w:val="Fuentedeprrafopredeter"/>
    <w:link w:val="Encabezado"/>
  </w:style>
  <w:style w:type="paragraph" w:styleId="Piedepgina">
    <w:name w:val="footer"/>
    <w:basedOn w:val="Normal"/>
    <w:link w:val="PiedepginaCar"/>
    <w:uiPriority w:val="99"/>
    <w:unhideWhenUsed/>
    <w:pPr>
      <w:tabs>
        <w:tab w:val="center" w:pos="4419"/>
        <w:tab w:val="right" w:pos="8838"/>
      </w:tabs>
    </w:pPr>
  </w:style>
  <w:style w:type="character" w:customStyle="1" w:styleId="PiedepginaCar">
    <w:name w:val="Pie de página Car"/>
    <w:basedOn w:val="Fuentedeprrafopredeter"/>
    <w:link w:val="Piedepgina"/>
    <w:uiPriority w:val="99"/>
  </w:style>
  <w:style w:type="character" w:styleId="Hipervnculo">
    <w:name w:val="Hyperlink"/>
    <w:basedOn w:val="Fuentedeprrafopredeter"/>
    <w:uiPriority w:val="99"/>
    <w:unhideWhenUsed/>
    <w:rPr>
      <w:color w:val="0563C1" w:themeColor="hyperlink"/>
      <w:w w:val="100"/>
      <w:sz w:val="20"/>
      <w:szCs w:val="20"/>
      <w:u w:val="single"/>
      <w:shd w:val="clear" w:color="auto" w:fill="auto"/>
    </w:rPr>
  </w:style>
  <w:style w:type="character" w:customStyle="1" w:styleId="Ttulo2Car">
    <w:name w:val="Título 2 Car"/>
    <w:basedOn w:val="Fuentedeprrafopredeter"/>
    <w:link w:val="Ttulo2"/>
    <w:uiPriority w:val="8"/>
    <w:rsid w:val="00834C2C"/>
    <w:rPr>
      <w:rFonts w:ascii="Arial" w:hAnsi="Arial"/>
      <w:i/>
      <w:sz w:val="24"/>
      <w:szCs w:val="36"/>
    </w:rPr>
  </w:style>
  <w:style w:type="character" w:customStyle="1" w:styleId="ico-link">
    <w:name w:val="ico-link"/>
    <w:basedOn w:val="Fuentedeprrafopredeter"/>
  </w:style>
  <w:style w:type="character" w:customStyle="1" w:styleId="ico-atualiz">
    <w:name w:val="ico-atualiz"/>
    <w:basedOn w:val="Fuentedeprrafopredeter"/>
  </w:style>
  <w:style w:type="paragraph" w:customStyle="1" w:styleId="resumo">
    <w:name w:val="resumo"/>
    <w:basedOn w:val="Normal"/>
    <w:rPr>
      <w:rFonts w:ascii="Times New Roman" w:eastAsia="Times New Roman" w:hAnsi="Times New Roman"/>
      <w:sz w:val="24"/>
      <w:szCs w:val="24"/>
    </w:rPr>
  </w:style>
  <w:style w:type="character" w:customStyle="1" w:styleId="texto">
    <w:name w:val="texto"/>
    <w:basedOn w:val="Fuentedeprrafopredeter"/>
  </w:style>
  <w:style w:type="paragraph" w:customStyle="1" w:styleId="indicprodtabela">
    <w:name w:val="indicprodtabela"/>
    <w:basedOn w:val="Normal"/>
    <w:rPr>
      <w:rFonts w:ascii="Times New Roman" w:eastAsia="Times New Roman" w:hAnsi="Times New Roman"/>
      <w:sz w:val="24"/>
      <w:szCs w:val="24"/>
    </w:rPr>
  </w:style>
  <w:style w:type="character" w:styleId="Hipervnculovisitado">
    <w:name w:val="FollowedHyperlink"/>
    <w:basedOn w:val="Fuentedeprrafopredeter"/>
    <w:semiHidden/>
    <w:unhideWhenUsed/>
    <w:rPr>
      <w:color w:val="800080"/>
      <w:w w:val="100"/>
      <w:sz w:val="20"/>
      <w:szCs w:val="20"/>
      <w:u w:val="single"/>
      <w:shd w:val="clear" w:color="auto" w:fill="auto"/>
    </w:rPr>
  </w:style>
  <w:style w:type="character" w:customStyle="1" w:styleId="outrasbases">
    <w:name w:val="outrasbases"/>
    <w:basedOn w:val="Fuentedeprrafopredeter"/>
  </w:style>
  <w:style w:type="paragraph" w:styleId="NormalWeb">
    <w:name w:val="Normal (Web)"/>
    <w:basedOn w:val="Normal"/>
    <w:semiHidden/>
    <w:unhideWhenUsed/>
    <w:rPr>
      <w:rFonts w:ascii="Times New Roman" w:eastAsia="Times New Roman" w:hAnsi="Times New Roman"/>
      <w:sz w:val="24"/>
      <w:szCs w:val="24"/>
    </w:rPr>
  </w:style>
  <w:style w:type="character" w:customStyle="1" w:styleId="tooltip">
    <w:name w:val="tooltip"/>
    <w:basedOn w:val="Fuentedeprrafopredeter"/>
  </w:style>
  <w:style w:type="character" w:customStyle="1" w:styleId="campos">
    <w:name w:val="campos"/>
    <w:basedOn w:val="Fuentedeprrafopredeter"/>
  </w:style>
  <w:style w:type="paragraph" w:styleId="Textodeglobo">
    <w:name w:val="Balloon Text"/>
    <w:basedOn w:val="Normal"/>
    <w:link w:val="TextodegloboCar"/>
    <w:semiHidden/>
    <w:unhideWhenUsed/>
    <w:rPr>
      <w:rFonts w:ascii="Lucida Grande" w:eastAsia="Lucida Grande" w:hAnsi="Lucida Grande"/>
      <w:sz w:val="18"/>
      <w:szCs w:val="18"/>
    </w:rPr>
  </w:style>
  <w:style w:type="character" w:customStyle="1" w:styleId="TextodegloboCar">
    <w:name w:val="Texto de globo Car"/>
    <w:basedOn w:val="Fuentedeprrafopredeter"/>
    <w:link w:val="Textodeglobo"/>
    <w:semiHidden/>
    <w:rPr>
      <w:rFonts w:ascii="Lucida Grande" w:eastAsia="Lucida Grande" w:hAnsi="Lucida Grande"/>
      <w:w w:val="100"/>
      <w:sz w:val="18"/>
      <w:szCs w:val="18"/>
      <w:shd w:val="clear" w:color="auto" w:fill="auto"/>
    </w:rPr>
  </w:style>
  <w:style w:type="character" w:styleId="Refdecomentario">
    <w:name w:val="annotation reference"/>
    <w:basedOn w:val="Fuentedeprrafopredeter"/>
    <w:uiPriority w:val="99"/>
    <w:semiHidden/>
    <w:unhideWhenUsed/>
    <w:rPr>
      <w:w w:val="100"/>
      <w:sz w:val="18"/>
      <w:szCs w:val="18"/>
      <w:shd w:val="clear" w:color="auto" w:fill="auto"/>
    </w:rPr>
  </w:style>
  <w:style w:type="paragraph" w:styleId="Textocomentario">
    <w:name w:val="annotation text"/>
    <w:basedOn w:val="Normal"/>
    <w:link w:val="TextocomentarioCar"/>
    <w:uiPriority w:val="99"/>
    <w:semiHidden/>
    <w:unhideWhenUsed/>
    <w:rPr>
      <w:sz w:val="24"/>
      <w:szCs w:val="24"/>
    </w:rPr>
  </w:style>
  <w:style w:type="character" w:customStyle="1" w:styleId="TextocomentarioCar">
    <w:name w:val="Texto comentario Car"/>
    <w:basedOn w:val="Fuentedeprrafopredeter"/>
    <w:link w:val="Textocomentario"/>
    <w:uiPriority w:val="99"/>
    <w:semiHidden/>
    <w:rPr>
      <w:w w:val="100"/>
      <w:sz w:val="24"/>
      <w:szCs w:val="24"/>
      <w:shd w:val="clear" w:color="auto" w:fill="auto"/>
    </w:rPr>
  </w:style>
  <w:style w:type="paragraph" w:styleId="Asuntodelcomentario">
    <w:name w:val="annotation subject"/>
    <w:basedOn w:val="Textocomentario"/>
    <w:next w:val="Textocomentario"/>
    <w:link w:val="AsuntodelcomentarioCar"/>
    <w:semiHidden/>
    <w:unhideWhenUsed/>
    <w:rPr>
      <w:b/>
      <w:sz w:val="20"/>
      <w:szCs w:val="20"/>
    </w:rPr>
  </w:style>
  <w:style w:type="character" w:customStyle="1" w:styleId="AsuntodelcomentarioCar">
    <w:name w:val="Asunto del comentario Car"/>
    <w:basedOn w:val="TextocomentarioCar"/>
    <w:link w:val="Asuntodelcomentario"/>
    <w:semiHidden/>
    <w:rPr>
      <w:b/>
      <w:w w:val="100"/>
      <w:sz w:val="20"/>
      <w:szCs w:val="20"/>
      <w:shd w:val="clear" w:color="auto" w:fill="auto"/>
    </w:rPr>
  </w:style>
  <w:style w:type="paragraph" w:styleId="Revisin">
    <w:name w:val="Revision"/>
    <w:semiHidden/>
  </w:style>
  <w:style w:type="table" w:styleId="Tablaconcuadrculaclara">
    <w:name w:val="Grid Table Light"/>
    <w:basedOn w:val="Tablanormal"/>
    <w:uiPriority w:val="40"/>
    <w:rsid w:val="00572B12"/>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concuadrcula1clara-nfasis1">
    <w:name w:val="Grid Table 1 Light Accent 1"/>
    <w:basedOn w:val="Tablanormal"/>
    <w:uiPriority w:val="46"/>
    <w:rsid w:val="00572B12"/>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styleId="Tablaconcuadrcula1clara-nfasis3">
    <w:name w:val="Grid Table 1 Light Accent 3"/>
    <w:basedOn w:val="Tablanormal"/>
    <w:uiPriority w:val="46"/>
    <w:rsid w:val="00572B12"/>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paragraph" w:customStyle="1" w:styleId="Default">
    <w:name w:val="Default"/>
    <w:rsid w:val="007F4FA9"/>
    <w:pPr>
      <w:autoSpaceDE w:val="0"/>
      <w:autoSpaceDN w:val="0"/>
      <w:adjustRightInd w:val="0"/>
    </w:pPr>
    <w:rPr>
      <w:rFonts w:ascii="Arial" w:hAnsi="Arial" w:cs="Arial"/>
      <w:sz w:val="24"/>
      <w:szCs w:val="24"/>
    </w:rPr>
  </w:style>
  <w:style w:type="table" w:styleId="Tablanormal2">
    <w:name w:val="Plain Table 2"/>
    <w:basedOn w:val="Tablanormal"/>
    <w:uiPriority w:val="42"/>
    <w:rsid w:val="00913390"/>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Textodelmarcadordeposicin">
    <w:name w:val="Placeholder Text"/>
    <w:basedOn w:val="Fuentedeprrafopredeter"/>
    <w:uiPriority w:val="99"/>
    <w:semiHidden/>
    <w:rsid w:val="000B1B68"/>
    <w:rPr>
      <w:color w:val="808080"/>
    </w:rPr>
  </w:style>
  <w:style w:type="character" w:customStyle="1" w:styleId="serial-item">
    <w:name w:val="serial-item"/>
    <w:basedOn w:val="Fuentedeprrafopredeter"/>
    <w:rsid w:val="00730A14"/>
  </w:style>
  <w:style w:type="character" w:customStyle="1" w:styleId="serial-title">
    <w:name w:val="serial-title"/>
    <w:basedOn w:val="Fuentedeprrafopredeter"/>
    <w:rsid w:val="00730A14"/>
  </w:style>
  <w:style w:type="table" w:styleId="Tablanormal3">
    <w:name w:val="Plain Table 3"/>
    <w:basedOn w:val="Tablanormal"/>
    <w:uiPriority w:val="43"/>
    <w:rsid w:val="009757A5"/>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normal4">
    <w:name w:val="Plain Table 4"/>
    <w:basedOn w:val="Tablanormal"/>
    <w:uiPriority w:val="44"/>
    <w:rsid w:val="009757A5"/>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Mencinsinresolver1">
    <w:name w:val="Mención sin resolver1"/>
    <w:basedOn w:val="Fuentedeprrafopredeter"/>
    <w:uiPriority w:val="99"/>
    <w:semiHidden/>
    <w:unhideWhenUsed/>
    <w:rsid w:val="001B31C1"/>
    <w:rPr>
      <w:color w:val="605E5C"/>
      <w:shd w:val="clear" w:color="auto" w:fill="E1DFDD"/>
    </w:rPr>
  </w:style>
  <w:style w:type="paragraph" w:styleId="TtuloTDC">
    <w:name w:val="TOC Heading"/>
    <w:basedOn w:val="Ttulo1"/>
    <w:next w:val="Normal"/>
    <w:uiPriority w:val="39"/>
    <w:unhideWhenUsed/>
    <w:qFormat/>
    <w:rsid w:val="00BB5DA9"/>
    <w:pPr>
      <w:spacing w:before="240" w:line="259" w:lineRule="auto"/>
      <w:outlineLvl w:val="9"/>
    </w:pPr>
    <w:rPr>
      <w:rFonts w:asciiTheme="majorHAnsi" w:eastAsiaTheme="majorEastAsia" w:hAnsiTheme="majorHAnsi" w:cstheme="majorBidi"/>
      <w:b/>
      <w:color w:val="2F5496" w:themeColor="accent1" w:themeShade="BF"/>
      <w:sz w:val="32"/>
      <w:szCs w:val="32"/>
    </w:rPr>
  </w:style>
  <w:style w:type="paragraph" w:customStyle="1" w:styleId="arial">
    <w:name w:val="arial"/>
    <w:basedOn w:val="Normal"/>
    <w:link w:val="arialCar"/>
    <w:uiPriority w:val="1"/>
    <w:qFormat/>
    <w:rsid w:val="009233A3"/>
    <w:pPr>
      <w:spacing w:line="360" w:lineRule="auto"/>
      <w:contextualSpacing/>
      <w:jc w:val="center"/>
    </w:pPr>
    <w:rPr>
      <w:rFonts w:ascii="Arial" w:hAnsi="Arial" w:cs="Arial"/>
      <w:bCs/>
      <w:color w:val="auto"/>
      <w:sz w:val="24"/>
      <w:szCs w:val="24"/>
    </w:rPr>
  </w:style>
  <w:style w:type="paragraph" w:styleId="Sinespaciado">
    <w:name w:val="No Spacing"/>
    <w:uiPriority w:val="1"/>
    <w:qFormat/>
    <w:rsid w:val="009233A3"/>
  </w:style>
  <w:style w:type="character" w:customStyle="1" w:styleId="arialCar">
    <w:name w:val="arial Car"/>
    <w:basedOn w:val="Fuentedeprrafopredeter"/>
    <w:link w:val="arial"/>
    <w:uiPriority w:val="1"/>
    <w:rsid w:val="009233A3"/>
    <w:rPr>
      <w:rFonts w:ascii="Arial" w:hAnsi="Arial" w:cs="Arial"/>
      <w:bCs/>
      <w:color w:val="auto"/>
      <w:sz w:val="24"/>
      <w:szCs w:val="24"/>
    </w:rPr>
  </w:style>
  <w:style w:type="paragraph" w:styleId="TDC1">
    <w:name w:val="toc 1"/>
    <w:basedOn w:val="Normal"/>
    <w:next w:val="Normal"/>
    <w:autoRedefine/>
    <w:uiPriority w:val="39"/>
    <w:unhideWhenUsed/>
    <w:rsid w:val="00834C2C"/>
    <w:pPr>
      <w:spacing w:after="100"/>
    </w:pPr>
  </w:style>
  <w:style w:type="paragraph" w:styleId="TDC2">
    <w:name w:val="toc 2"/>
    <w:basedOn w:val="Normal"/>
    <w:next w:val="Normal"/>
    <w:autoRedefine/>
    <w:uiPriority w:val="39"/>
    <w:unhideWhenUsed/>
    <w:rsid w:val="00834C2C"/>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81791470">
      <w:bodyDiv w:val="1"/>
      <w:marLeft w:val="0"/>
      <w:marRight w:val="0"/>
      <w:marTop w:val="0"/>
      <w:marBottom w:val="0"/>
      <w:divBdr>
        <w:top w:val="none" w:sz="0" w:space="0" w:color="auto"/>
        <w:left w:val="none" w:sz="0" w:space="0" w:color="auto"/>
        <w:bottom w:val="none" w:sz="0" w:space="0" w:color="auto"/>
        <w:right w:val="none" w:sz="0" w:space="0" w:color="auto"/>
      </w:divBdr>
    </w:div>
    <w:div w:id="1522936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120" normalizeH="0" baseline="0">
                <a:solidFill>
                  <a:schemeClr val="tx1">
                    <a:lumMod val="65000"/>
                    <a:lumOff val="35000"/>
                  </a:schemeClr>
                </a:solidFill>
                <a:latin typeface="+mn-lt"/>
                <a:ea typeface="+mn-ea"/>
                <a:cs typeface="+mn-cs"/>
              </a:defRPr>
            </a:pPr>
            <a:r>
              <a:rPr lang="es-CL" sz="1200"/>
              <a:t>Prevalencia de mujeres embarazadas segÚn etapa de cambio (</a:t>
            </a:r>
            <a:r>
              <a:rPr lang="es-CL" sz="1200" cap="none"/>
              <a:t>n</a:t>
            </a:r>
            <a:r>
              <a:rPr lang="es-CL" sz="1200"/>
              <a:t>=71)</a:t>
            </a:r>
          </a:p>
        </c:rich>
      </c:tx>
      <c:overlay val="0"/>
      <c:spPr>
        <a:noFill/>
        <a:ln>
          <a:noFill/>
        </a:ln>
        <a:effectLst/>
      </c:spPr>
      <c:txPr>
        <a:bodyPr rot="0" spcFirstLastPara="1" vertOverflow="ellipsis" vert="horz" wrap="square" anchor="ctr" anchorCtr="1"/>
        <a:lstStyle/>
        <a:p>
          <a:pPr>
            <a:defRPr sz="1200" b="1" i="0" u="none" strike="noStrike" kern="1200" cap="all" spc="120" normalizeH="0" baseline="0">
              <a:solidFill>
                <a:schemeClr val="tx1">
                  <a:lumMod val="65000"/>
                  <a:lumOff val="35000"/>
                </a:schemeClr>
              </a:solidFill>
              <a:latin typeface="+mn-lt"/>
              <a:ea typeface="+mn-ea"/>
              <a:cs typeface="+mn-cs"/>
            </a:defRPr>
          </a:pPr>
          <a:endParaRPr lang="es-CL"/>
        </a:p>
      </c:txPr>
    </c:title>
    <c:autoTitleDeleted val="0"/>
    <c:plotArea>
      <c:layout>
        <c:manualLayout>
          <c:layoutTarget val="inner"/>
          <c:xMode val="edge"/>
          <c:yMode val="edge"/>
          <c:x val="0.10639854913969085"/>
          <c:y val="0.25547818225062335"/>
          <c:w val="0.89360145086030895"/>
          <c:h val="0.66030402449693804"/>
        </c:manualLayout>
      </c:layout>
      <c:barChart>
        <c:barDir val="col"/>
        <c:grouping val="clustered"/>
        <c:varyColors val="0"/>
        <c:ser>
          <c:idx val="0"/>
          <c:order val="0"/>
          <c:tx>
            <c:strRef>
              <c:f>Hoja1!$B$1</c:f>
              <c:strCache>
                <c:ptCount val="1"/>
                <c:pt idx="0">
                  <c:v>Pre-contemplación</c:v>
                </c:pt>
              </c:strCache>
            </c:strRef>
          </c:tx>
          <c:spPr>
            <a:solidFill>
              <a:srgbClr val="C00000"/>
            </a:solidFill>
            <a:ln>
              <a:noFill/>
            </a:ln>
            <a:effectLst/>
          </c:spPr>
          <c:invertIfNegative val="0"/>
          <c:dLbls>
            <c:dLbl>
              <c:idx val="0"/>
              <c:layout>
                <c:manualLayout>
                  <c:x val="-2.3148148148148099E-3"/>
                  <c:y val="1.5730390172522701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796-4A9C-BA8D-DA0676BC265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Hoja1!$A$2:$A$3</c:f>
              <c:strCache>
                <c:ptCount val="2"/>
                <c:pt idx="0">
                  <c:v>Etapas de pre-acción</c:v>
                </c:pt>
                <c:pt idx="1">
                  <c:v>Etapas de post-acción</c:v>
                </c:pt>
              </c:strCache>
            </c:strRef>
          </c:cat>
          <c:val>
            <c:numRef>
              <c:f>Hoja1!$B$2:$B$3</c:f>
              <c:numCache>
                <c:formatCode>General</c:formatCode>
                <c:ptCount val="2"/>
                <c:pt idx="0">
                  <c:v>4.2</c:v>
                </c:pt>
              </c:numCache>
            </c:numRef>
          </c:val>
          <c:extLst>
            <c:ext xmlns:c16="http://schemas.microsoft.com/office/drawing/2014/chart" uri="{C3380CC4-5D6E-409C-BE32-E72D297353CC}">
              <c16:uniqueId val="{00000001-6796-4A9C-BA8D-DA0676BC2653}"/>
            </c:ext>
          </c:extLst>
        </c:ser>
        <c:ser>
          <c:idx val="1"/>
          <c:order val="1"/>
          <c:tx>
            <c:strRef>
              <c:f>Hoja1!$C$1</c:f>
              <c:strCache>
                <c:ptCount val="1"/>
                <c:pt idx="0">
                  <c:v>Contemplación</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Hoja1!$A$2:$A$3</c:f>
              <c:strCache>
                <c:ptCount val="2"/>
                <c:pt idx="0">
                  <c:v>Etapas de pre-acción</c:v>
                </c:pt>
                <c:pt idx="1">
                  <c:v>Etapas de post-acción</c:v>
                </c:pt>
              </c:strCache>
            </c:strRef>
          </c:cat>
          <c:val>
            <c:numRef>
              <c:f>Hoja1!$C$2:$C$3</c:f>
              <c:numCache>
                <c:formatCode>General</c:formatCode>
                <c:ptCount val="2"/>
                <c:pt idx="0">
                  <c:v>56.4</c:v>
                </c:pt>
              </c:numCache>
            </c:numRef>
          </c:val>
          <c:extLst>
            <c:ext xmlns:c16="http://schemas.microsoft.com/office/drawing/2014/chart" uri="{C3380CC4-5D6E-409C-BE32-E72D297353CC}">
              <c16:uniqueId val="{00000002-6796-4A9C-BA8D-DA0676BC2653}"/>
            </c:ext>
          </c:extLst>
        </c:ser>
        <c:ser>
          <c:idx val="2"/>
          <c:order val="2"/>
          <c:tx>
            <c:strRef>
              <c:f>Hoja1!$D$1</c:f>
              <c:strCache>
                <c:ptCount val="1"/>
                <c:pt idx="0">
                  <c:v>Preparación</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Hoja1!$A$2:$A$3</c:f>
              <c:strCache>
                <c:ptCount val="2"/>
                <c:pt idx="0">
                  <c:v>Etapas de pre-acción</c:v>
                </c:pt>
                <c:pt idx="1">
                  <c:v>Etapas de post-acción</c:v>
                </c:pt>
              </c:strCache>
            </c:strRef>
          </c:cat>
          <c:val>
            <c:numRef>
              <c:f>Hoja1!$D$2:$D$3</c:f>
              <c:numCache>
                <c:formatCode>General</c:formatCode>
                <c:ptCount val="2"/>
                <c:pt idx="0">
                  <c:v>18.3</c:v>
                </c:pt>
              </c:numCache>
            </c:numRef>
          </c:val>
          <c:extLst>
            <c:ext xmlns:c16="http://schemas.microsoft.com/office/drawing/2014/chart" uri="{C3380CC4-5D6E-409C-BE32-E72D297353CC}">
              <c16:uniqueId val="{00000003-6796-4A9C-BA8D-DA0676BC2653}"/>
            </c:ext>
          </c:extLst>
        </c:ser>
        <c:ser>
          <c:idx val="3"/>
          <c:order val="3"/>
          <c:tx>
            <c:strRef>
              <c:f>Hoja1!$E$1</c:f>
              <c:strCache>
                <c:ptCount val="1"/>
                <c:pt idx="0">
                  <c:v>Acción</c:v>
                </c:pt>
              </c:strCache>
            </c:strRef>
          </c:tx>
          <c:spPr>
            <a:solidFill>
              <a:schemeClr val="accent6">
                <a:lumMod val="60000"/>
                <a:lumOff val="4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CL"/>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Hoja1!$A$2:$A$3</c:f>
              <c:strCache>
                <c:ptCount val="2"/>
                <c:pt idx="0">
                  <c:v>Etapas de pre-acción</c:v>
                </c:pt>
                <c:pt idx="1">
                  <c:v>Etapas de post-acción</c:v>
                </c:pt>
              </c:strCache>
            </c:strRef>
          </c:cat>
          <c:val>
            <c:numRef>
              <c:f>Hoja1!$E$2:$E$3</c:f>
              <c:numCache>
                <c:formatCode>General</c:formatCode>
                <c:ptCount val="2"/>
                <c:pt idx="1">
                  <c:v>16.899999999999999</c:v>
                </c:pt>
              </c:numCache>
            </c:numRef>
          </c:val>
          <c:extLst>
            <c:ext xmlns:c16="http://schemas.microsoft.com/office/drawing/2014/chart" uri="{C3380CC4-5D6E-409C-BE32-E72D297353CC}">
              <c16:uniqueId val="{00000004-6796-4A9C-BA8D-DA0676BC2653}"/>
            </c:ext>
          </c:extLst>
        </c:ser>
        <c:ser>
          <c:idx val="4"/>
          <c:order val="4"/>
          <c:tx>
            <c:strRef>
              <c:f>Hoja1!$F$1</c:f>
              <c:strCache>
                <c:ptCount val="1"/>
                <c:pt idx="0">
                  <c:v>Mantención</c:v>
                </c:pt>
              </c:strCache>
            </c:strRef>
          </c:tx>
          <c:spPr>
            <a:solidFill>
              <a:schemeClr val="accent6">
                <a:lumMod val="75000"/>
              </a:schemeClr>
            </a:solidFill>
            <a:ln>
              <a:noFill/>
            </a:ln>
            <a:effectLst/>
          </c:spPr>
          <c:invertIfNegative val="0"/>
          <c:dLbls>
            <c:dLbl>
              <c:idx val="1"/>
              <c:layout>
                <c:manualLayout>
                  <c:x val="-1.6975112544026701E-16"/>
                  <c:y val="1.1729590012490699E-2"/>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CL"/>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6796-4A9C-BA8D-DA0676BC2653}"/>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Hoja1!$A$2:$A$3</c:f>
              <c:strCache>
                <c:ptCount val="2"/>
                <c:pt idx="0">
                  <c:v>Etapas de pre-acción</c:v>
                </c:pt>
                <c:pt idx="1">
                  <c:v>Etapas de post-acción</c:v>
                </c:pt>
              </c:strCache>
            </c:strRef>
          </c:cat>
          <c:val>
            <c:numRef>
              <c:f>Hoja1!$F$2:$F$3</c:f>
              <c:numCache>
                <c:formatCode>General</c:formatCode>
                <c:ptCount val="2"/>
                <c:pt idx="1">
                  <c:v>4.2</c:v>
                </c:pt>
              </c:numCache>
            </c:numRef>
          </c:val>
          <c:extLst>
            <c:ext xmlns:c16="http://schemas.microsoft.com/office/drawing/2014/chart" uri="{C3380CC4-5D6E-409C-BE32-E72D297353CC}">
              <c16:uniqueId val="{00000006-6796-4A9C-BA8D-DA0676BC2653}"/>
            </c:ext>
          </c:extLst>
        </c:ser>
        <c:dLbls>
          <c:dLblPos val="ctr"/>
          <c:showLegendKey val="0"/>
          <c:showVal val="1"/>
          <c:showCatName val="0"/>
          <c:showSerName val="0"/>
          <c:showPercent val="0"/>
          <c:showBubbleSize val="0"/>
        </c:dLbls>
        <c:gapWidth val="79"/>
        <c:axId val="-2066528080"/>
        <c:axId val="-2065788304"/>
      </c:barChart>
      <c:catAx>
        <c:axId val="-206652808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s-CL"/>
          </a:p>
        </c:txPr>
        <c:crossAx val="-2065788304"/>
        <c:crosses val="autoZero"/>
        <c:auto val="1"/>
        <c:lblAlgn val="ctr"/>
        <c:lblOffset val="100"/>
        <c:noMultiLvlLbl val="0"/>
      </c:catAx>
      <c:valAx>
        <c:axId val="-2065788304"/>
        <c:scaling>
          <c:orientation val="minMax"/>
          <c:max val="100"/>
        </c:scaling>
        <c:delete val="0"/>
        <c:axPos val="l"/>
        <c:numFmt formatCode="General" sourceLinked="0"/>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066528080"/>
        <c:crosses val="autoZero"/>
        <c:crossBetween val="between"/>
      </c:valAx>
      <c:spPr>
        <a:noFill/>
        <a:ln>
          <a:noFill/>
        </a:ln>
        <a:effectLst/>
      </c:spPr>
    </c:plotArea>
    <c:legend>
      <c:legendPos val="t"/>
      <c:layout>
        <c:manualLayout>
          <c:xMode val="edge"/>
          <c:yMode val="edge"/>
          <c:x val="9.6684711286089201E-2"/>
          <c:y val="0.18123624724945001"/>
          <c:w val="0.87144539224263595"/>
          <c:h val="6.751397523599210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120" normalizeH="0" baseline="0">
                <a:solidFill>
                  <a:schemeClr val="tx1">
                    <a:lumMod val="65000"/>
                    <a:lumOff val="35000"/>
                  </a:schemeClr>
                </a:solidFill>
                <a:latin typeface="+mn-lt"/>
                <a:ea typeface="+mn-ea"/>
                <a:cs typeface="+mn-cs"/>
              </a:defRPr>
            </a:pPr>
            <a:r>
              <a:rPr lang="es-CL" sz="1200"/>
              <a:t>Frecuencia absoluta de Barreras físicas</a:t>
            </a:r>
            <a:r>
              <a:rPr lang="es-CL" sz="1200" baseline="0"/>
              <a:t> psicológicas y ambientales (NRE=71)</a:t>
            </a:r>
            <a:r>
              <a:rPr lang="es-CL" sz="1200"/>
              <a:t> </a:t>
            </a:r>
          </a:p>
        </c:rich>
      </c:tx>
      <c:overlay val="0"/>
      <c:spPr>
        <a:noFill/>
        <a:ln>
          <a:noFill/>
        </a:ln>
        <a:effectLst/>
      </c:spPr>
      <c:txPr>
        <a:bodyPr rot="0" spcFirstLastPara="1" vertOverflow="ellipsis" vert="horz" wrap="square" anchor="ctr" anchorCtr="1"/>
        <a:lstStyle/>
        <a:p>
          <a:pPr>
            <a:defRPr sz="1200" b="1" i="0" u="none" strike="noStrike" kern="1200" cap="all" spc="120" normalizeH="0" baseline="0">
              <a:solidFill>
                <a:schemeClr val="tx1">
                  <a:lumMod val="65000"/>
                  <a:lumOff val="35000"/>
                </a:schemeClr>
              </a:solidFill>
              <a:latin typeface="+mn-lt"/>
              <a:ea typeface="+mn-ea"/>
              <a:cs typeface="+mn-cs"/>
            </a:defRPr>
          </a:pPr>
          <a:endParaRPr lang="es-CL"/>
        </a:p>
      </c:txPr>
    </c:title>
    <c:autoTitleDeleted val="0"/>
    <c:plotArea>
      <c:layout/>
      <c:barChart>
        <c:barDir val="col"/>
        <c:grouping val="stacked"/>
        <c:varyColors val="0"/>
        <c:ser>
          <c:idx val="0"/>
          <c:order val="0"/>
          <c:tx>
            <c:strRef>
              <c:f>Hoja1!$B$1</c:f>
              <c:strCache>
                <c:ptCount val="1"/>
                <c:pt idx="0">
                  <c:v>Dolor Mus-esq asociado al embarazo</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Hoja1!$A$2:$A$4</c:f>
              <c:strCache>
                <c:ptCount val="3"/>
                <c:pt idx="0">
                  <c:v>Física</c:v>
                </c:pt>
                <c:pt idx="1">
                  <c:v>Psicológica</c:v>
                </c:pt>
                <c:pt idx="2">
                  <c:v>Ambiental</c:v>
                </c:pt>
              </c:strCache>
            </c:strRef>
          </c:cat>
          <c:val>
            <c:numRef>
              <c:f>Hoja1!$B$2:$B$4</c:f>
              <c:numCache>
                <c:formatCode>General</c:formatCode>
                <c:ptCount val="3"/>
                <c:pt idx="0">
                  <c:v>5</c:v>
                </c:pt>
              </c:numCache>
            </c:numRef>
          </c:val>
          <c:extLst>
            <c:ext xmlns:c16="http://schemas.microsoft.com/office/drawing/2014/chart" uri="{C3380CC4-5D6E-409C-BE32-E72D297353CC}">
              <c16:uniqueId val="{00000000-FCDA-4395-97CB-699D7E9A73E4}"/>
            </c:ext>
          </c:extLst>
        </c:ser>
        <c:ser>
          <c:idx val="1"/>
          <c:order val="1"/>
          <c:tx>
            <c:strRef>
              <c:f>Hoja1!$C$1</c:f>
              <c:strCache>
                <c:ptCount val="1"/>
                <c:pt idx="0">
                  <c:v>Cansancio asociado al embarazo</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Hoja1!$A$2:$A$4</c:f>
              <c:strCache>
                <c:ptCount val="3"/>
                <c:pt idx="0">
                  <c:v>Física</c:v>
                </c:pt>
                <c:pt idx="1">
                  <c:v>Psicológica</c:v>
                </c:pt>
                <c:pt idx="2">
                  <c:v>Ambiental</c:v>
                </c:pt>
              </c:strCache>
            </c:strRef>
          </c:cat>
          <c:val>
            <c:numRef>
              <c:f>Hoja1!$C$2:$C$4</c:f>
              <c:numCache>
                <c:formatCode>General</c:formatCode>
                <c:ptCount val="3"/>
                <c:pt idx="0">
                  <c:v>11</c:v>
                </c:pt>
              </c:numCache>
            </c:numRef>
          </c:val>
          <c:extLst>
            <c:ext xmlns:c16="http://schemas.microsoft.com/office/drawing/2014/chart" uri="{C3380CC4-5D6E-409C-BE32-E72D297353CC}">
              <c16:uniqueId val="{00000001-FCDA-4395-97CB-699D7E9A73E4}"/>
            </c:ext>
          </c:extLst>
        </c:ser>
        <c:ser>
          <c:idx val="2"/>
          <c:order val="2"/>
          <c:tx>
            <c:strRef>
              <c:f>Hoja1!$D$1</c:f>
              <c:strCache>
                <c:ptCount val="1"/>
                <c:pt idx="0">
                  <c:v>Malestares frecuentes en embarazo</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Hoja1!$A$2:$A$4</c:f>
              <c:strCache>
                <c:ptCount val="3"/>
                <c:pt idx="0">
                  <c:v>Física</c:v>
                </c:pt>
                <c:pt idx="1">
                  <c:v>Psicológica</c:v>
                </c:pt>
                <c:pt idx="2">
                  <c:v>Ambiental</c:v>
                </c:pt>
              </c:strCache>
            </c:strRef>
          </c:cat>
          <c:val>
            <c:numRef>
              <c:f>Hoja1!$D$2:$D$4</c:f>
              <c:numCache>
                <c:formatCode>General</c:formatCode>
                <c:ptCount val="3"/>
                <c:pt idx="0">
                  <c:v>4</c:v>
                </c:pt>
              </c:numCache>
            </c:numRef>
          </c:val>
          <c:extLst>
            <c:ext xmlns:c16="http://schemas.microsoft.com/office/drawing/2014/chart" uri="{C3380CC4-5D6E-409C-BE32-E72D297353CC}">
              <c16:uniqueId val="{00000002-FCDA-4395-97CB-699D7E9A73E4}"/>
            </c:ext>
          </c:extLst>
        </c:ser>
        <c:ser>
          <c:idx val="3"/>
          <c:order val="3"/>
          <c:tx>
            <c:strRef>
              <c:f>Hoja1!$E$1</c:f>
              <c:strCache>
                <c:ptCount val="1"/>
                <c:pt idx="0">
                  <c:v>Agotamiento no asociado a embarazo</c:v>
                </c:pt>
              </c:strCache>
            </c:strRef>
          </c:tx>
          <c:spPr>
            <a:solidFill>
              <a:schemeClr val="accent6">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Hoja1!$A$2:$A$4</c:f>
              <c:strCache>
                <c:ptCount val="3"/>
                <c:pt idx="0">
                  <c:v>Física</c:v>
                </c:pt>
                <c:pt idx="1">
                  <c:v>Psicológica</c:v>
                </c:pt>
                <c:pt idx="2">
                  <c:v>Ambiental</c:v>
                </c:pt>
              </c:strCache>
            </c:strRef>
          </c:cat>
          <c:val>
            <c:numRef>
              <c:f>Hoja1!$E$2:$E$4</c:f>
              <c:numCache>
                <c:formatCode>General</c:formatCode>
                <c:ptCount val="3"/>
                <c:pt idx="0">
                  <c:v>2</c:v>
                </c:pt>
              </c:numCache>
            </c:numRef>
          </c:val>
          <c:extLst>
            <c:ext xmlns:c16="http://schemas.microsoft.com/office/drawing/2014/chart" uri="{C3380CC4-5D6E-409C-BE32-E72D297353CC}">
              <c16:uniqueId val="{00000003-FCDA-4395-97CB-699D7E9A73E4}"/>
            </c:ext>
          </c:extLst>
        </c:ser>
        <c:ser>
          <c:idx val="4"/>
          <c:order val="4"/>
          <c:tx>
            <c:strRef>
              <c:f>Hoja1!$F$1</c:f>
              <c:strCache>
                <c:ptCount val="1"/>
                <c:pt idx="0">
                  <c:v>miedo al ejercicio</c:v>
                </c:pt>
              </c:strCache>
            </c:strRef>
          </c:tx>
          <c:spPr>
            <a:solidFill>
              <a:schemeClr val="accent5">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Hoja1!$A$2:$A$4</c:f>
              <c:strCache>
                <c:ptCount val="3"/>
                <c:pt idx="0">
                  <c:v>Física</c:v>
                </c:pt>
                <c:pt idx="1">
                  <c:v>Psicológica</c:v>
                </c:pt>
                <c:pt idx="2">
                  <c:v>Ambiental</c:v>
                </c:pt>
              </c:strCache>
            </c:strRef>
          </c:cat>
          <c:val>
            <c:numRef>
              <c:f>Hoja1!$F$2:$F$4</c:f>
              <c:numCache>
                <c:formatCode>General</c:formatCode>
                <c:ptCount val="3"/>
                <c:pt idx="1">
                  <c:v>6</c:v>
                </c:pt>
              </c:numCache>
            </c:numRef>
          </c:val>
          <c:extLst>
            <c:ext xmlns:c16="http://schemas.microsoft.com/office/drawing/2014/chart" uri="{C3380CC4-5D6E-409C-BE32-E72D297353CC}">
              <c16:uniqueId val="{00000004-FCDA-4395-97CB-699D7E9A73E4}"/>
            </c:ext>
          </c:extLst>
        </c:ser>
        <c:ser>
          <c:idx val="5"/>
          <c:order val="5"/>
          <c:tx>
            <c:strRef>
              <c:f>Hoja1!$G$1</c:f>
              <c:strCache>
                <c:ptCount val="1"/>
                <c:pt idx="0">
                  <c:v>Falta interes y motivación</c:v>
                </c:pt>
              </c:strCache>
            </c:strRef>
          </c:tx>
          <c:spPr>
            <a:solidFill>
              <a:schemeClr val="accent4">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Hoja1!$A$2:$A$4</c:f>
              <c:strCache>
                <c:ptCount val="3"/>
                <c:pt idx="0">
                  <c:v>Física</c:v>
                </c:pt>
                <c:pt idx="1">
                  <c:v>Psicológica</c:v>
                </c:pt>
                <c:pt idx="2">
                  <c:v>Ambiental</c:v>
                </c:pt>
              </c:strCache>
            </c:strRef>
          </c:cat>
          <c:val>
            <c:numRef>
              <c:f>Hoja1!$G$2:$G$4</c:f>
              <c:numCache>
                <c:formatCode>General</c:formatCode>
                <c:ptCount val="3"/>
                <c:pt idx="1">
                  <c:v>9</c:v>
                </c:pt>
              </c:numCache>
            </c:numRef>
          </c:val>
          <c:extLst>
            <c:ext xmlns:c16="http://schemas.microsoft.com/office/drawing/2014/chart" uri="{C3380CC4-5D6E-409C-BE32-E72D297353CC}">
              <c16:uniqueId val="{00000005-FCDA-4395-97CB-699D7E9A73E4}"/>
            </c:ext>
          </c:extLst>
        </c:ser>
        <c:ser>
          <c:idx val="6"/>
          <c:order val="6"/>
          <c:tx>
            <c:strRef>
              <c:f>Hoja1!$H$1</c:f>
              <c:strCache>
                <c:ptCount val="1"/>
                <c:pt idx="0">
                  <c:v>Falta de información para realizar AF</c:v>
                </c:pt>
              </c:strCache>
            </c:strRef>
          </c:tx>
          <c:spPr>
            <a:solidFill>
              <a:schemeClr val="accent6">
                <a:lumMod val="80000"/>
                <a:lumOff val="2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Hoja1!$A$2:$A$4</c:f>
              <c:strCache>
                <c:ptCount val="3"/>
                <c:pt idx="0">
                  <c:v>Física</c:v>
                </c:pt>
                <c:pt idx="1">
                  <c:v>Psicológica</c:v>
                </c:pt>
                <c:pt idx="2">
                  <c:v>Ambiental</c:v>
                </c:pt>
              </c:strCache>
            </c:strRef>
          </c:cat>
          <c:val>
            <c:numRef>
              <c:f>Hoja1!$H$2:$H$4</c:f>
              <c:numCache>
                <c:formatCode>General</c:formatCode>
                <c:ptCount val="3"/>
                <c:pt idx="1">
                  <c:v>11</c:v>
                </c:pt>
              </c:numCache>
            </c:numRef>
          </c:val>
          <c:extLst>
            <c:ext xmlns:c16="http://schemas.microsoft.com/office/drawing/2014/chart" uri="{C3380CC4-5D6E-409C-BE32-E72D297353CC}">
              <c16:uniqueId val="{00000006-FCDA-4395-97CB-699D7E9A73E4}"/>
            </c:ext>
          </c:extLst>
        </c:ser>
        <c:ser>
          <c:idx val="7"/>
          <c:order val="7"/>
          <c:tx>
            <c:strRef>
              <c:f>Hoja1!$I$1</c:f>
              <c:strCache>
                <c:ptCount val="1"/>
                <c:pt idx="0">
                  <c:v>falta de red de apoyofamiliar</c:v>
                </c:pt>
              </c:strCache>
            </c:strRef>
          </c:tx>
          <c:spPr>
            <a:solidFill>
              <a:schemeClr val="accent5">
                <a:lumMod val="80000"/>
                <a:lumOff val="2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Hoja1!$A$2:$A$4</c:f>
              <c:strCache>
                <c:ptCount val="3"/>
                <c:pt idx="0">
                  <c:v>Física</c:v>
                </c:pt>
                <c:pt idx="1">
                  <c:v>Psicológica</c:v>
                </c:pt>
                <c:pt idx="2">
                  <c:v>Ambiental</c:v>
                </c:pt>
              </c:strCache>
            </c:strRef>
          </c:cat>
          <c:val>
            <c:numRef>
              <c:f>Hoja1!$I$2:$I$4</c:f>
              <c:numCache>
                <c:formatCode>General</c:formatCode>
                <c:ptCount val="3"/>
                <c:pt idx="2">
                  <c:v>8</c:v>
                </c:pt>
              </c:numCache>
            </c:numRef>
          </c:val>
          <c:extLst>
            <c:ext xmlns:c16="http://schemas.microsoft.com/office/drawing/2014/chart" uri="{C3380CC4-5D6E-409C-BE32-E72D297353CC}">
              <c16:uniqueId val="{00000007-FCDA-4395-97CB-699D7E9A73E4}"/>
            </c:ext>
          </c:extLst>
        </c:ser>
        <c:ser>
          <c:idx val="8"/>
          <c:order val="8"/>
          <c:tx>
            <c:strRef>
              <c:f>Hoja1!$J$1</c:f>
              <c:strCache>
                <c:ptCount val="1"/>
                <c:pt idx="0">
                  <c:v>Falta de organización y tiempo en actividades diarias y/o laborales</c:v>
                </c:pt>
              </c:strCache>
            </c:strRef>
          </c:tx>
          <c:spPr>
            <a:solidFill>
              <a:schemeClr val="accent4">
                <a:lumMod val="80000"/>
                <a:lumOff val="2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Hoja1!$A$2:$A$4</c:f>
              <c:strCache>
                <c:ptCount val="3"/>
                <c:pt idx="0">
                  <c:v>Física</c:v>
                </c:pt>
                <c:pt idx="1">
                  <c:v>Psicológica</c:v>
                </c:pt>
                <c:pt idx="2">
                  <c:v>Ambiental</c:v>
                </c:pt>
              </c:strCache>
            </c:strRef>
          </c:cat>
          <c:val>
            <c:numRef>
              <c:f>Hoja1!$J$2:$J$4</c:f>
              <c:numCache>
                <c:formatCode>General</c:formatCode>
                <c:ptCount val="3"/>
                <c:pt idx="2">
                  <c:v>12</c:v>
                </c:pt>
              </c:numCache>
            </c:numRef>
          </c:val>
          <c:extLst>
            <c:ext xmlns:c16="http://schemas.microsoft.com/office/drawing/2014/chart" uri="{C3380CC4-5D6E-409C-BE32-E72D297353CC}">
              <c16:uniqueId val="{00000008-FCDA-4395-97CB-699D7E9A73E4}"/>
            </c:ext>
          </c:extLst>
        </c:ser>
        <c:ser>
          <c:idx val="9"/>
          <c:order val="9"/>
          <c:tx>
            <c:strRef>
              <c:f>Hoja1!$K$1</c:f>
              <c:strCache>
                <c:ptCount val="1"/>
                <c:pt idx="0">
                  <c:v>Falta de espacios seguros y cercanos</c:v>
                </c:pt>
              </c:strCache>
            </c:strRef>
          </c:tx>
          <c:spPr>
            <a:solidFill>
              <a:schemeClr val="accent6">
                <a:lumMod val="8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Hoja1!$A$2:$A$4</c:f>
              <c:strCache>
                <c:ptCount val="3"/>
                <c:pt idx="0">
                  <c:v>Física</c:v>
                </c:pt>
                <c:pt idx="1">
                  <c:v>Psicológica</c:v>
                </c:pt>
                <c:pt idx="2">
                  <c:v>Ambiental</c:v>
                </c:pt>
              </c:strCache>
            </c:strRef>
          </c:cat>
          <c:val>
            <c:numRef>
              <c:f>Hoja1!$K$2:$K$4</c:f>
              <c:numCache>
                <c:formatCode>General</c:formatCode>
                <c:ptCount val="3"/>
                <c:pt idx="2">
                  <c:v>3</c:v>
                </c:pt>
              </c:numCache>
            </c:numRef>
          </c:val>
          <c:extLst>
            <c:ext xmlns:c16="http://schemas.microsoft.com/office/drawing/2014/chart" uri="{C3380CC4-5D6E-409C-BE32-E72D297353CC}">
              <c16:uniqueId val="{00000009-FCDA-4395-97CB-699D7E9A73E4}"/>
            </c:ext>
          </c:extLst>
        </c:ser>
        <c:dLbls>
          <c:dLblPos val="ctr"/>
          <c:showLegendKey val="0"/>
          <c:showVal val="1"/>
          <c:showCatName val="0"/>
          <c:showSerName val="0"/>
          <c:showPercent val="0"/>
          <c:showBubbleSize val="0"/>
        </c:dLbls>
        <c:gapWidth val="79"/>
        <c:overlap val="100"/>
        <c:axId val="1835147184"/>
        <c:axId val="-2143257520"/>
      </c:barChart>
      <c:catAx>
        <c:axId val="183514718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s-CL"/>
          </a:p>
        </c:txPr>
        <c:crossAx val="-2143257520"/>
        <c:crosses val="autoZero"/>
        <c:auto val="1"/>
        <c:lblAlgn val="ctr"/>
        <c:lblOffset val="100"/>
        <c:noMultiLvlLbl val="0"/>
      </c:catAx>
      <c:valAx>
        <c:axId val="-2143257520"/>
        <c:scaling>
          <c:orientation val="minMax"/>
        </c:scaling>
        <c:delete val="0"/>
        <c:axPos val="l"/>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1835147184"/>
        <c:crosses val="autoZero"/>
        <c:crossBetween val="between"/>
      </c:valAx>
      <c:spPr>
        <a:noFill/>
        <a:ln>
          <a:noFill/>
        </a:ln>
        <a:effectLst/>
      </c:spPr>
    </c:plotArea>
    <c:legend>
      <c:legendPos val="r"/>
      <c:layout>
        <c:manualLayout>
          <c:xMode val="edge"/>
          <c:yMode val="edge"/>
          <c:x val="0.64583333333333304"/>
          <c:y val="0.165790838645169"/>
          <c:w val="0.34027777777777801"/>
          <c:h val="0.8342091613548310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all" spc="120" normalizeH="0" baseline="0">
                <a:solidFill>
                  <a:schemeClr val="tx1">
                    <a:lumMod val="65000"/>
                    <a:lumOff val="35000"/>
                  </a:schemeClr>
                </a:solidFill>
                <a:latin typeface="+mn-lt"/>
                <a:ea typeface="+mn-ea"/>
                <a:cs typeface="+mn-cs"/>
              </a:defRPr>
            </a:pPr>
            <a:r>
              <a:rPr lang="es-CL" sz="1200"/>
              <a:t>Frecuencia absoluta de Facilitadores físicos</a:t>
            </a:r>
            <a:r>
              <a:rPr lang="es-CL" sz="1200" baseline="0"/>
              <a:t> psicológicos y ambientales (NRE=70)</a:t>
            </a:r>
            <a:r>
              <a:rPr lang="es-CL" sz="1200"/>
              <a:t> </a:t>
            </a:r>
          </a:p>
        </c:rich>
      </c:tx>
      <c:overlay val="0"/>
      <c:spPr>
        <a:noFill/>
        <a:ln>
          <a:noFill/>
        </a:ln>
        <a:effectLst/>
      </c:spPr>
      <c:txPr>
        <a:bodyPr rot="0" spcFirstLastPara="1" vertOverflow="ellipsis" vert="horz" wrap="square" anchor="ctr" anchorCtr="1"/>
        <a:lstStyle/>
        <a:p>
          <a:pPr>
            <a:defRPr sz="1200" b="1" i="0" u="none" strike="noStrike" kern="1200" cap="all" spc="120" normalizeH="0" baseline="0">
              <a:solidFill>
                <a:schemeClr val="tx1">
                  <a:lumMod val="65000"/>
                  <a:lumOff val="35000"/>
                </a:schemeClr>
              </a:solidFill>
              <a:latin typeface="+mn-lt"/>
              <a:ea typeface="+mn-ea"/>
              <a:cs typeface="+mn-cs"/>
            </a:defRPr>
          </a:pPr>
          <a:endParaRPr lang="es-CL"/>
        </a:p>
      </c:txPr>
    </c:title>
    <c:autoTitleDeleted val="0"/>
    <c:plotArea>
      <c:layout/>
      <c:barChart>
        <c:barDir val="col"/>
        <c:grouping val="stacked"/>
        <c:varyColors val="0"/>
        <c:ser>
          <c:idx val="0"/>
          <c:order val="0"/>
          <c:tx>
            <c:strRef>
              <c:f>Hoja1!$B$1</c:f>
              <c:strCache>
                <c:ptCount val="1"/>
                <c:pt idx="0">
                  <c:v>Beneficios para la salud</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Hoja1!$A$2:$A$4</c:f>
              <c:strCache>
                <c:ptCount val="3"/>
                <c:pt idx="0">
                  <c:v>Física</c:v>
                </c:pt>
                <c:pt idx="1">
                  <c:v>Psicológica</c:v>
                </c:pt>
                <c:pt idx="2">
                  <c:v>Ambiental</c:v>
                </c:pt>
              </c:strCache>
            </c:strRef>
          </c:cat>
          <c:val>
            <c:numRef>
              <c:f>Hoja1!$B$2:$B$4</c:f>
              <c:numCache>
                <c:formatCode>General</c:formatCode>
                <c:ptCount val="3"/>
                <c:pt idx="0">
                  <c:v>16</c:v>
                </c:pt>
              </c:numCache>
            </c:numRef>
          </c:val>
          <c:extLst>
            <c:ext xmlns:c16="http://schemas.microsoft.com/office/drawing/2014/chart" uri="{C3380CC4-5D6E-409C-BE32-E72D297353CC}">
              <c16:uniqueId val="{00000000-0923-4248-B47D-6D6C4FE2E289}"/>
            </c:ext>
          </c:extLst>
        </c:ser>
        <c:ser>
          <c:idx val="1"/>
          <c:order val="1"/>
          <c:tx>
            <c:strRef>
              <c:f>Hoja1!$C$1</c:f>
              <c:strCache>
                <c:ptCount val="1"/>
                <c:pt idx="0">
                  <c:v>Control ganancia de peso gestacional</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Hoja1!$A$2:$A$4</c:f>
              <c:strCache>
                <c:ptCount val="3"/>
                <c:pt idx="0">
                  <c:v>Física</c:v>
                </c:pt>
                <c:pt idx="1">
                  <c:v>Psicológica</c:v>
                </c:pt>
                <c:pt idx="2">
                  <c:v>Ambiental</c:v>
                </c:pt>
              </c:strCache>
            </c:strRef>
          </c:cat>
          <c:val>
            <c:numRef>
              <c:f>Hoja1!$C$2:$C$4</c:f>
              <c:numCache>
                <c:formatCode>General</c:formatCode>
                <c:ptCount val="3"/>
                <c:pt idx="0">
                  <c:v>5</c:v>
                </c:pt>
              </c:numCache>
            </c:numRef>
          </c:val>
          <c:extLst>
            <c:ext xmlns:c16="http://schemas.microsoft.com/office/drawing/2014/chart" uri="{C3380CC4-5D6E-409C-BE32-E72D297353CC}">
              <c16:uniqueId val="{00000001-0923-4248-B47D-6D6C4FE2E289}"/>
            </c:ext>
          </c:extLst>
        </c:ser>
        <c:ser>
          <c:idx val="2"/>
          <c:order val="2"/>
          <c:tx>
            <c:strRef>
              <c:f>Hoja1!$D$1</c:f>
              <c:strCache>
                <c:ptCount val="1"/>
                <c:pt idx="0">
                  <c:v>Disminución de dolor mus-esq en el embarazo</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Hoja1!$A$2:$A$4</c:f>
              <c:strCache>
                <c:ptCount val="3"/>
                <c:pt idx="0">
                  <c:v>Física</c:v>
                </c:pt>
                <c:pt idx="1">
                  <c:v>Psicológica</c:v>
                </c:pt>
                <c:pt idx="2">
                  <c:v>Ambiental</c:v>
                </c:pt>
              </c:strCache>
            </c:strRef>
          </c:cat>
          <c:val>
            <c:numRef>
              <c:f>Hoja1!$D$2:$D$4</c:f>
              <c:numCache>
                <c:formatCode>General</c:formatCode>
                <c:ptCount val="3"/>
                <c:pt idx="0">
                  <c:v>2</c:v>
                </c:pt>
              </c:numCache>
            </c:numRef>
          </c:val>
          <c:extLst>
            <c:ext xmlns:c16="http://schemas.microsoft.com/office/drawing/2014/chart" uri="{C3380CC4-5D6E-409C-BE32-E72D297353CC}">
              <c16:uniqueId val="{00000002-0923-4248-B47D-6D6C4FE2E289}"/>
            </c:ext>
          </c:extLst>
        </c:ser>
        <c:ser>
          <c:idx val="3"/>
          <c:order val="3"/>
          <c:tx>
            <c:strRef>
              <c:f>Hoja1!$E$1</c:f>
              <c:strCache>
                <c:ptCount val="1"/>
                <c:pt idx="0">
                  <c:v>Beneficios psicologicos del ejercicios</c:v>
                </c:pt>
              </c:strCache>
            </c:strRef>
          </c:tx>
          <c:spPr>
            <a:solidFill>
              <a:schemeClr val="accent6">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Hoja1!$A$2:$A$4</c:f>
              <c:strCache>
                <c:ptCount val="3"/>
                <c:pt idx="0">
                  <c:v>Física</c:v>
                </c:pt>
                <c:pt idx="1">
                  <c:v>Psicológica</c:v>
                </c:pt>
                <c:pt idx="2">
                  <c:v>Ambiental</c:v>
                </c:pt>
              </c:strCache>
            </c:strRef>
          </c:cat>
          <c:val>
            <c:numRef>
              <c:f>Hoja1!$E$2:$E$4</c:f>
              <c:numCache>
                <c:formatCode>General</c:formatCode>
                <c:ptCount val="3"/>
                <c:pt idx="1">
                  <c:v>8</c:v>
                </c:pt>
              </c:numCache>
            </c:numRef>
          </c:val>
          <c:extLst>
            <c:ext xmlns:c16="http://schemas.microsoft.com/office/drawing/2014/chart" uri="{C3380CC4-5D6E-409C-BE32-E72D297353CC}">
              <c16:uniqueId val="{00000003-0923-4248-B47D-6D6C4FE2E289}"/>
            </c:ext>
          </c:extLst>
        </c:ser>
        <c:ser>
          <c:idx val="4"/>
          <c:order val="4"/>
          <c:tx>
            <c:strRef>
              <c:f>Hoja1!$F$1</c:f>
              <c:strCache>
                <c:ptCount val="1"/>
                <c:pt idx="0">
                  <c:v>Información sobre tipo y dosis de ejercicio en embarazo</c:v>
                </c:pt>
              </c:strCache>
            </c:strRef>
          </c:tx>
          <c:spPr>
            <a:solidFill>
              <a:schemeClr val="accent5">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Hoja1!$A$2:$A$4</c:f>
              <c:strCache>
                <c:ptCount val="3"/>
                <c:pt idx="0">
                  <c:v>Física</c:v>
                </c:pt>
                <c:pt idx="1">
                  <c:v>Psicológica</c:v>
                </c:pt>
                <c:pt idx="2">
                  <c:v>Ambiental</c:v>
                </c:pt>
              </c:strCache>
            </c:strRef>
          </c:cat>
          <c:val>
            <c:numRef>
              <c:f>Hoja1!$F$2:$F$4</c:f>
              <c:numCache>
                <c:formatCode>General</c:formatCode>
                <c:ptCount val="3"/>
                <c:pt idx="1">
                  <c:v>19</c:v>
                </c:pt>
              </c:numCache>
            </c:numRef>
          </c:val>
          <c:extLst>
            <c:ext xmlns:c16="http://schemas.microsoft.com/office/drawing/2014/chart" uri="{C3380CC4-5D6E-409C-BE32-E72D297353CC}">
              <c16:uniqueId val="{00000004-0923-4248-B47D-6D6C4FE2E289}"/>
            </c:ext>
          </c:extLst>
        </c:ser>
        <c:ser>
          <c:idx val="5"/>
          <c:order val="5"/>
          <c:tx>
            <c:strRef>
              <c:f>Hoja1!$G$1</c:f>
              <c:strCache>
                <c:ptCount val="1"/>
                <c:pt idx="0">
                  <c:v>Acceso a gimnasia prenatal</c:v>
                </c:pt>
              </c:strCache>
            </c:strRef>
          </c:tx>
          <c:spPr>
            <a:solidFill>
              <a:schemeClr val="accent4">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Hoja1!$A$2:$A$4</c:f>
              <c:strCache>
                <c:ptCount val="3"/>
                <c:pt idx="0">
                  <c:v>Física</c:v>
                </c:pt>
                <c:pt idx="1">
                  <c:v>Psicológica</c:v>
                </c:pt>
                <c:pt idx="2">
                  <c:v>Ambiental</c:v>
                </c:pt>
              </c:strCache>
            </c:strRef>
          </c:cat>
          <c:val>
            <c:numRef>
              <c:f>Hoja1!$G$2:$G$4</c:f>
              <c:numCache>
                <c:formatCode>General</c:formatCode>
                <c:ptCount val="3"/>
                <c:pt idx="2">
                  <c:v>4</c:v>
                </c:pt>
              </c:numCache>
            </c:numRef>
          </c:val>
          <c:extLst>
            <c:ext xmlns:c16="http://schemas.microsoft.com/office/drawing/2014/chart" uri="{C3380CC4-5D6E-409C-BE32-E72D297353CC}">
              <c16:uniqueId val="{00000005-0923-4248-B47D-6D6C4FE2E289}"/>
            </c:ext>
          </c:extLst>
        </c:ser>
        <c:ser>
          <c:idx val="6"/>
          <c:order val="6"/>
          <c:tx>
            <c:strRef>
              <c:f>Hoja1!$H$1</c:f>
              <c:strCache>
                <c:ptCount val="1"/>
                <c:pt idx="0">
                  <c:v>Disponibilidad de espacios físicos</c:v>
                </c:pt>
              </c:strCache>
            </c:strRef>
          </c:tx>
          <c:spPr>
            <a:solidFill>
              <a:schemeClr val="accent6">
                <a:lumMod val="80000"/>
                <a:lumOff val="2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Hoja1!$A$2:$A$4</c:f>
              <c:strCache>
                <c:ptCount val="3"/>
                <c:pt idx="0">
                  <c:v>Física</c:v>
                </c:pt>
                <c:pt idx="1">
                  <c:v>Psicológica</c:v>
                </c:pt>
                <c:pt idx="2">
                  <c:v>Ambiental</c:v>
                </c:pt>
              </c:strCache>
            </c:strRef>
          </c:cat>
          <c:val>
            <c:numRef>
              <c:f>Hoja1!$H$2:$H$4</c:f>
              <c:numCache>
                <c:formatCode>General</c:formatCode>
                <c:ptCount val="3"/>
                <c:pt idx="2">
                  <c:v>5</c:v>
                </c:pt>
              </c:numCache>
            </c:numRef>
          </c:val>
          <c:extLst>
            <c:ext xmlns:c16="http://schemas.microsoft.com/office/drawing/2014/chart" uri="{C3380CC4-5D6E-409C-BE32-E72D297353CC}">
              <c16:uniqueId val="{00000006-0923-4248-B47D-6D6C4FE2E289}"/>
            </c:ext>
          </c:extLst>
        </c:ser>
        <c:ser>
          <c:idx val="7"/>
          <c:order val="7"/>
          <c:tx>
            <c:strRef>
              <c:f>Hoja1!$I$1</c:f>
              <c:strCache>
                <c:ptCount val="1"/>
                <c:pt idx="0">
                  <c:v>Disponibilidad de redes de apoyo</c:v>
                </c:pt>
              </c:strCache>
            </c:strRef>
          </c:tx>
          <c:spPr>
            <a:solidFill>
              <a:schemeClr val="accent5">
                <a:lumMod val="80000"/>
                <a:lumOff val="2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es-C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Hoja1!$A$2:$A$4</c:f>
              <c:strCache>
                <c:ptCount val="3"/>
                <c:pt idx="0">
                  <c:v>Física</c:v>
                </c:pt>
                <c:pt idx="1">
                  <c:v>Psicológica</c:v>
                </c:pt>
                <c:pt idx="2">
                  <c:v>Ambiental</c:v>
                </c:pt>
              </c:strCache>
            </c:strRef>
          </c:cat>
          <c:val>
            <c:numRef>
              <c:f>Hoja1!$I$2:$I$4</c:f>
              <c:numCache>
                <c:formatCode>General</c:formatCode>
                <c:ptCount val="3"/>
                <c:pt idx="2">
                  <c:v>11</c:v>
                </c:pt>
              </c:numCache>
            </c:numRef>
          </c:val>
          <c:extLst>
            <c:ext xmlns:c16="http://schemas.microsoft.com/office/drawing/2014/chart" uri="{C3380CC4-5D6E-409C-BE32-E72D297353CC}">
              <c16:uniqueId val="{00000007-0923-4248-B47D-6D6C4FE2E289}"/>
            </c:ext>
          </c:extLst>
        </c:ser>
        <c:dLbls>
          <c:dLblPos val="ctr"/>
          <c:showLegendKey val="0"/>
          <c:showVal val="1"/>
          <c:showCatName val="0"/>
          <c:showSerName val="0"/>
          <c:showPercent val="0"/>
          <c:showBubbleSize val="0"/>
        </c:dLbls>
        <c:gapWidth val="79"/>
        <c:overlap val="100"/>
        <c:axId val="-2110517808"/>
        <c:axId val="-2110699968"/>
      </c:barChart>
      <c:catAx>
        <c:axId val="-211051780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s-CL"/>
          </a:p>
        </c:txPr>
        <c:crossAx val="-2110699968"/>
        <c:crosses val="autoZero"/>
        <c:auto val="1"/>
        <c:lblAlgn val="ctr"/>
        <c:lblOffset val="100"/>
        <c:noMultiLvlLbl val="0"/>
      </c:catAx>
      <c:valAx>
        <c:axId val="-2110699968"/>
        <c:scaling>
          <c:orientation val="minMax"/>
        </c:scaling>
        <c:delete val="0"/>
        <c:axPos val="l"/>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110517808"/>
        <c:crosses val="autoZero"/>
        <c:crossBetween val="between"/>
      </c:valAx>
      <c:spPr>
        <a:noFill/>
        <a:ln>
          <a:noFill/>
        </a:ln>
        <a:effectLst/>
      </c:spPr>
    </c:plotArea>
    <c:legend>
      <c:legendPos val="r"/>
      <c:layout>
        <c:manualLayout>
          <c:xMode val="edge"/>
          <c:yMode val="edge"/>
          <c:x val="0.64583333333333304"/>
          <c:y val="0.165790838645169"/>
          <c:w val="0.34027777777777801"/>
          <c:h val="0.8342091613548310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8">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98">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98">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311155-4DAB-4AD4-8075-C6A51041EF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47</Pages>
  <Words>31563</Words>
  <Characters>173601</Characters>
  <Application>Microsoft Office Word</Application>
  <DocSecurity>0</DocSecurity>
  <Lines>1446</Lines>
  <Paragraphs>409</Paragraphs>
  <MMClips>0</MMClips>
  <ScaleCrop>false</ScaleCrop>
  <HeadingPairs>
    <vt:vector size="4" baseType="variant">
      <vt:variant>
        <vt:lpstr>Título</vt:lpstr>
      </vt:variant>
      <vt:variant>
        <vt:i4>1</vt:i4>
      </vt:variant>
      <vt:variant>
        <vt:lpstr>Títulos</vt:lpstr>
      </vt:variant>
      <vt:variant>
        <vt:i4>6</vt:i4>
      </vt:variant>
    </vt:vector>
  </HeadingPairs>
  <TitlesOfParts>
    <vt:vector size="7" baseType="lpstr">
      <vt:lpstr/>
      <vt:lpstr>&lt;</vt:lpstr>
      <vt:lpstr/>
      <vt:lpstr>LISTA DE ABREVIATURAS</vt:lpstr>
      <vt:lpstr>INSTRUCCIONES AL AUTOR</vt:lpstr>
      <vt:lpstr>RESUMEN</vt:lpstr>
      <vt:lpstr>INTRODUCCIÓN</vt:lpstr>
    </vt:vector>
  </TitlesOfParts>
  <Company>Hewlett-Packard</Company>
  <LinksUpToDate>false</LinksUpToDate>
  <CharactersWithSpaces>204755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Sarita</dc:creator>
  <cp:lastModifiedBy>Sara Ramos Fuster</cp:lastModifiedBy>
  <cp:revision>7</cp:revision>
  <dcterms:created xsi:type="dcterms:W3CDTF">2020-06-11T15:15:00Z</dcterms:created>
  <dcterms:modified xsi:type="dcterms:W3CDTF">2020-06-11T15:40:00Z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61156af3-edf9-3ba1-8eed-91cb0866b9e7</vt:lpwstr>
  </property>
  <property fmtid="{D5CDD505-2E9C-101B-9397-08002B2CF9AE}" pid="24" name="Mendeley Citation Style_1">
    <vt:lpwstr>http://www.zotero.org/styles/vancouver</vt:lpwstr>
  </property>
</Properties>
</file>