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9D093D" w14:textId="307CDB68" w:rsidR="00F12950" w:rsidRPr="007737FF" w:rsidRDefault="00F12950" w:rsidP="005D1347">
      <w:pPr>
        <w:pStyle w:val="AT"/>
        <w:rPr>
          <w:sz w:val="24"/>
        </w:rPr>
      </w:pPr>
      <w:r w:rsidRPr="007737FF">
        <w:rPr>
          <w:sz w:val="24"/>
        </w:rPr>
        <w:t xml:space="preserve">Limited </w:t>
      </w:r>
      <w:r w:rsidR="008733E4" w:rsidRPr="007737FF">
        <w:rPr>
          <w:sz w:val="24"/>
        </w:rPr>
        <w:t>d</w:t>
      </w:r>
      <w:r w:rsidRPr="007737FF">
        <w:rPr>
          <w:sz w:val="24"/>
        </w:rPr>
        <w:t xml:space="preserve">emocracy and </w:t>
      </w:r>
      <w:r w:rsidR="008733E4" w:rsidRPr="007737FF">
        <w:rPr>
          <w:sz w:val="24"/>
        </w:rPr>
        <w:t>g</w:t>
      </w:r>
      <w:r w:rsidRPr="007737FF">
        <w:rPr>
          <w:sz w:val="24"/>
        </w:rPr>
        <w:t xml:space="preserve">reat </w:t>
      </w:r>
      <w:r w:rsidR="008733E4" w:rsidRPr="007737FF">
        <w:rPr>
          <w:sz w:val="24"/>
        </w:rPr>
        <w:t>d</w:t>
      </w:r>
      <w:r w:rsidRPr="007737FF">
        <w:rPr>
          <w:sz w:val="24"/>
        </w:rPr>
        <w:t>istrust</w:t>
      </w:r>
      <w:r w:rsidR="004F7560" w:rsidRPr="007737FF">
        <w:rPr>
          <w:sz w:val="24"/>
        </w:rPr>
        <w:t>:</w:t>
      </w:r>
    </w:p>
    <w:p w14:paraId="2E782E05" w14:textId="2AC9B5F5" w:rsidR="00AB52CD" w:rsidRPr="007737FF" w:rsidRDefault="006E7643" w:rsidP="005D1347">
      <w:pPr>
        <w:pStyle w:val="AST"/>
        <w:rPr>
          <w:sz w:val="24"/>
        </w:rPr>
      </w:pPr>
      <w:r w:rsidRPr="007737FF">
        <w:rPr>
          <w:sz w:val="24"/>
        </w:rPr>
        <w:t xml:space="preserve">John Hart Ely in </w:t>
      </w:r>
      <w:r w:rsidR="00EC321F" w:rsidRPr="007737FF">
        <w:rPr>
          <w:sz w:val="24"/>
        </w:rPr>
        <w:t>Bolivia and Chile</w:t>
      </w:r>
    </w:p>
    <w:p w14:paraId="0E0CCE34" w14:textId="50C24D20" w:rsidR="00625A10" w:rsidRPr="007737FF" w:rsidRDefault="000B4636" w:rsidP="0058254B">
      <w:pPr>
        <w:pStyle w:val="AA"/>
      </w:pPr>
      <w:r w:rsidRPr="007737FF">
        <w:t>Sergio Verdugo</w:t>
      </w:r>
      <w:r w:rsidRPr="007737FF">
        <w:rPr>
          <w:rStyle w:val="FootnoteReference"/>
        </w:rPr>
        <w:footnoteReference w:customMarkFollows="1" w:id="1"/>
        <w:sym w:font="Symbol" w:char="F02A"/>
      </w:r>
    </w:p>
    <w:p w14:paraId="397F26D3" w14:textId="4EF77460" w:rsidR="003C74D5" w:rsidRPr="007737FF" w:rsidRDefault="003C74D5" w:rsidP="0058254B">
      <w:pPr>
        <w:pStyle w:val="ABS"/>
        <w:rPr>
          <w:sz w:val="24"/>
          <w:szCs w:val="24"/>
        </w:rPr>
      </w:pPr>
      <w:r w:rsidRPr="007737FF">
        <w:rPr>
          <w:sz w:val="24"/>
          <w:szCs w:val="24"/>
        </w:rPr>
        <w:t xml:space="preserve">This shows that John Hart Ely’s defense of judicial review, as elaborated in his book, </w:t>
      </w:r>
      <w:r w:rsidRPr="007737FF">
        <w:rPr>
          <w:i w:val="0"/>
          <w:iCs/>
          <w:sz w:val="24"/>
          <w:szCs w:val="24"/>
        </w:rPr>
        <w:t>Democracy and Distrust</w:t>
      </w:r>
      <w:r w:rsidRPr="007737FF">
        <w:rPr>
          <w:sz w:val="24"/>
          <w:szCs w:val="24"/>
        </w:rPr>
        <w:t>, has had little influence in Bolivia and Chile. However, that observation does not mean that a theory justifying judicial review when a political market failure is identified, is useless for examining both countries’ judicial decisions. The author argues that an Ely-</w:t>
      </w:r>
      <w:proofErr w:type="gramStart"/>
      <w:r w:rsidRPr="007737FF">
        <w:rPr>
          <w:sz w:val="24"/>
          <w:szCs w:val="24"/>
        </w:rPr>
        <w:t>an</w:t>
      </w:r>
      <w:proofErr w:type="gramEnd"/>
      <w:r w:rsidRPr="007737FF">
        <w:rPr>
          <w:sz w:val="24"/>
          <w:szCs w:val="24"/>
        </w:rPr>
        <w:t xml:space="preserve"> procedural approach to judicial review can help justify or reject Chilean and Bolivian rulings—or judicial inactions—if certain conditions are taken into account to adapt Ely’s theory to both jurisdictions</w:t>
      </w:r>
      <w:r w:rsidR="00A23D55" w:rsidRPr="007737FF">
        <w:rPr>
          <w:sz w:val="24"/>
          <w:szCs w:val="24"/>
        </w:rPr>
        <w:t>.</w:t>
      </w:r>
    </w:p>
    <w:p w14:paraId="63BA9EA5" w14:textId="77777777" w:rsidR="009004A2" w:rsidRPr="007737FF" w:rsidRDefault="009004A2" w:rsidP="00991759">
      <w:pPr>
        <w:spacing w:line="276" w:lineRule="auto"/>
        <w:rPr>
          <w:sz w:val="24"/>
          <w:szCs w:val="24"/>
        </w:rPr>
      </w:pPr>
    </w:p>
    <w:p w14:paraId="1C4F6800" w14:textId="1DA6EEF5" w:rsidR="00853515" w:rsidRPr="007737FF" w:rsidRDefault="0058254B" w:rsidP="0058254B">
      <w:pPr>
        <w:pStyle w:val="H1"/>
        <w:rPr>
          <w:sz w:val="24"/>
        </w:rPr>
      </w:pPr>
      <w:r w:rsidRPr="007737FF">
        <w:rPr>
          <w:sz w:val="24"/>
        </w:rPr>
        <w:t xml:space="preserve">1. </w:t>
      </w:r>
      <w:r w:rsidR="00853515" w:rsidRPr="007737FF">
        <w:rPr>
          <w:sz w:val="24"/>
        </w:rPr>
        <w:t>Introduction</w:t>
      </w:r>
    </w:p>
    <w:p w14:paraId="7DF7CE76" w14:textId="0638593A" w:rsidR="00970EFC" w:rsidRPr="007737FF" w:rsidRDefault="00970EFC" w:rsidP="0058254B">
      <w:pPr>
        <w:pStyle w:val="P"/>
        <w:rPr>
          <w:szCs w:val="24"/>
        </w:rPr>
      </w:pPr>
      <w:r w:rsidRPr="007737FF">
        <w:rPr>
          <w:szCs w:val="24"/>
        </w:rPr>
        <w:t>John Hart Ely</w:t>
      </w:r>
      <w:r w:rsidR="000C746B" w:rsidRPr="007737FF">
        <w:rPr>
          <w:szCs w:val="24"/>
        </w:rPr>
        <w:t>’</w:t>
      </w:r>
      <w:r w:rsidRPr="007737FF">
        <w:rPr>
          <w:szCs w:val="24"/>
        </w:rPr>
        <w:t>s theory justifying judicial review, included</w:t>
      </w:r>
      <w:r w:rsidR="00064E42" w:rsidRPr="007737FF">
        <w:rPr>
          <w:szCs w:val="24"/>
        </w:rPr>
        <w:t xml:space="preserve"> in</w:t>
      </w:r>
      <w:r w:rsidRPr="007737FF">
        <w:rPr>
          <w:szCs w:val="24"/>
        </w:rPr>
        <w:t xml:space="preserve"> </w:t>
      </w:r>
      <w:r w:rsidRPr="007737FF">
        <w:rPr>
          <w:i/>
          <w:iCs/>
          <w:szCs w:val="24"/>
        </w:rPr>
        <w:t>Democracy and Distrust,</w:t>
      </w:r>
      <w:r w:rsidR="00982E8D" w:rsidRPr="007737FF">
        <w:rPr>
          <w:rStyle w:val="FootnoteReference"/>
          <w:szCs w:val="24"/>
        </w:rPr>
        <w:footnoteReference w:id="2"/>
      </w:r>
      <w:r w:rsidRPr="007737FF">
        <w:rPr>
          <w:i/>
          <w:iCs/>
          <w:szCs w:val="24"/>
        </w:rPr>
        <w:t xml:space="preserve"> </w:t>
      </w:r>
      <w:r w:rsidRPr="007737FF">
        <w:rPr>
          <w:szCs w:val="24"/>
        </w:rPr>
        <w:t>is appealing even for fierce critics of judicial review</w:t>
      </w:r>
      <w:r w:rsidR="00064E42" w:rsidRPr="007737FF">
        <w:rPr>
          <w:szCs w:val="24"/>
        </w:rPr>
        <w:t>.</w:t>
      </w:r>
      <w:r w:rsidRPr="007737FF">
        <w:rPr>
          <w:rStyle w:val="FootnoteReference"/>
          <w:szCs w:val="24"/>
        </w:rPr>
        <w:footnoteReference w:id="3"/>
      </w:r>
      <w:r w:rsidRPr="007737FF">
        <w:rPr>
          <w:szCs w:val="24"/>
        </w:rPr>
        <w:t xml:space="preserve"> My goal in this is </w:t>
      </w:r>
      <w:r w:rsidR="00A26BBA" w:rsidRPr="007737FF">
        <w:rPr>
          <w:szCs w:val="24"/>
        </w:rPr>
        <w:t xml:space="preserve">neither </w:t>
      </w:r>
      <w:r w:rsidRPr="007737FF">
        <w:rPr>
          <w:szCs w:val="24"/>
        </w:rPr>
        <w:t>to defend Ely</w:t>
      </w:r>
      <w:r w:rsidR="000C746B" w:rsidRPr="007737FF">
        <w:rPr>
          <w:szCs w:val="24"/>
        </w:rPr>
        <w:t>’</w:t>
      </w:r>
      <w:r w:rsidRPr="007737FF">
        <w:rPr>
          <w:szCs w:val="24"/>
        </w:rPr>
        <w:t xml:space="preserve">s theory </w:t>
      </w:r>
      <w:r w:rsidR="00A26BBA" w:rsidRPr="007737FF">
        <w:rPr>
          <w:szCs w:val="24"/>
        </w:rPr>
        <w:t>n</w:t>
      </w:r>
      <w:r w:rsidRPr="007737FF">
        <w:rPr>
          <w:szCs w:val="24"/>
        </w:rPr>
        <w:t>or to criticize it, but to show how</w:t>
      </w:r>
      <w:r w:rsidR="00BE2253" w:rsidRPr="007737FF">
        <w:rPr>
          <w:szCs w:val="24"/>
        </w:rPr>
        <w:t xml:space="preserve"> </w:t>
      </w:r>
      <w:r w:rsidR="00ED7454" w:rsidRPr="007737FF">
        <w:rPr>
          <w:szCs w:val="24"/>
        </w:rPr>
        <w:t>a political market failure theory justifying judicial review—such as Ely</w:t>
      </w:r>
      <w:r w:rsidR="000C746B" w:rsidRPr="007737FF">
        <w:rPr>
          <w:szCs w:val="24"/>
        </w:rPr>
        <w:t>’</w:t>
      </w:r>
      <w:r w:rsidR="00ED7454" w:rsidRPr="007737FF">
        <w:rPr>
          <w:szCs w:val="24"/>
        </w:rPr>
        <w:t>s theory—</w:t>
      </w:r>
      <w:r w:rsidRPr="007737FF">
        <w:rPr>
          <w:szCs w:val="24"/>
        </w:rPr>
        <w:t>can</w:t>
      </w:r>
      <w:r w:rsidR="00ED7454" w:rsidRPr="007737FF">
        <w:rPr>
          <w:szCs w:val="24"/>
        </w:rPr>
        <w:t xml:space="preserve"> </w:t>
      </w:r>
      <w:r w:rsidRPr="007737FF">
        <w:rPr>
          <w:szCs w:val="24"/>
        </w:rPr>
        <w:t xml:space="preserve">be used for understanding the democratic appeal of judicial review in </w:t>
      </w:r>
      <w:r w:rsidR="001B01D7" w:rsidRPr="007737FF">
        <w:rPr>
          <w:szCs w:val="24"/>
        </w:rPr>
        <w:t>countries like Bolivia and Chile</w:t>
      </w:r>
      <w:r w:rsidRPr="007737FF">
        <w:rPr>
          <w:szCs w:val="24"/>
        </w:rPr>
        <w:t xml:space="preserve">. </w:t>
      </w:r>
      <w:r w:rsidR="00C22A96" w:rsidRPr="007737FF">
        <w:rPr>
          <w:szCs w:val="24"/>
        </w:rPr>
        <w:t>Ely</w:t>
      </w:r>
      <w:r w:rsidR="000C746B" w:rsidRPr="007737FF">
        <w:rPr>
          <w:szCs w:val="24"/>
        </w:rPr>
        <w:t>’</w:t>
      </w:r>
      <w:r w:rsidR="00C22A96" w:rsidRPr="007737FF">
        <w:rPr>
          <w:szCs w:val="24"/>
        </w:rPr>
        <w:t xml:space="preserve">s theory ultimately offers a normative approach to reconcile a judge-driven constitutional review system with a procedural version of democracy. It </w:t>
      </w:r>
      <w:r w:rsidR="00C22A96" w:rsidRPr="007737FF">
        <w:rPr>
          <w:szCs w:val="24"/>
        </w:rPr>
        <w:lastRenderedPageBreak/>
        <w:t>can help</w:t>
      </w:r>
      <w:r w:rsidRPr="007737FF">
        <w:rPr>
          <w:szCs w:val="24"/>
        </w:rPr>
        <w:t xml:space="preserve"> evaluate </w:t>
      </w:r>
      <w:r w:rsidR="00A26BBA" w:rsidRPr="007737FF">
        <w:rPr>
          <w:szCs w:val="24"/>
        </w:rPr>
        <w:t>relevant constitutional designers and judges</w:t>
      </w:r>
      <w:r w:rsidR="000C746B" w:rsidRPr="007737FF">
        <w:rPr>
          <w:szCs w:val="24"/>
        </w:rPr>
        <w:t>’</w:t>
      </w:r>
      <w:r w:rsidR="00A26BBA" w:rsidRPr="007737FF">
        <w:rPr>
          <w:szCs w:val="24"/>
        </w:rPr>
        <w:t xml:space="preserve"> performances</w:t>
      </w:r>
      <w:r w:rsidRPr="007737FF">
        <w:rPr>
          <w:szCs w:val="24"/>
        </w:rPr>
        <w:t>, even in non-American contexts.</w:t>
      </w:r>
      <w:r w:rsidRPr="007737FF">
        <w:rPr>
          <w:rStyle w:val="FootnoteReference"/>
          <w:szCs w:val="24"/>
        </w:rPr>
        <w:footnoteReference w:id="4"/>
      </w:r>
      <w:r w:rsidRPr="007737FF">
        <w:rPr>
          <w:szCs w:val="24"/>
        </w:rPr>
        <w:t xml:space="preserve"> </w:t>
      </w:r>
    </w:p>
    <w:p w14:paraId="13453874" w14:textId="14E131AD" w:rsidR="000C6E80" w:rsidRPr="007737FF" w:rsidRDefault="006C1FA4" w:rsidP="00841FF2">
      <w:pPr>
        <w:pStyle w:val="PI"/>
      </w:pPr>
      <w:r w:rsidRPr="007737FF">
        <w:t xml:space="preserve">Ely’s theory is partly defined by the way judges are supposed to interpret open-ended provisions. They should build on procedural democratic values to develop a </w:t>
      </w:r>
      <w:r w:rsidR="00ED38BE" w:rsidRPr="007737FF">
        <w:t>“</w:t>
      </w:r>
      <w:r w:rsidRPr="007737FF">
        <w:t>representation-reinforcing</w:t>
      </w:r>
      <w:r w:rsidR="00ED38BE" w:rsidRPr="007737FF">
        <w:t>”</w:t>
      </w:r>
      <w:r w:rsidRPr="007737FF">
        <w:t xml:space="preserve"> and a </w:t>
      </w:r>
      <w:r w:rsidR="00ED38BE" w:rsidRPr="007737FF">
        <w:t>“</w:t>
      </w:r>
      <w:r w:rsidRPr="007737FF">
        <w:t>participation-enhancing</w:t>
      </w:r>
      <w:r w:rsidR="00ED38BE" w:rsidRPr="007737FF">
        <w:t>”</w:t>
      </w:r>
      <w:r w:rsidRPr="007737FF">
        <w:t xml:space="preserve"> jurisprudence</w:t>
      </w:r>
      <w:r w:rsidR="00CA6816" w:rsidRPr="007737FF">
        <w:t xml:space="preserve"> to protect </w:t>
      </w:r>
      <w:r w:rsidR="00ED38BE" w:rsidRPr="007737FF">
        <w:t>“</w:t>
      </w:r>
      <w:r w:rsidR="00CA6816" w:rsidRPr="007737FF">
        <w:t>insular and discrete minorities</w:t>
      </w:r>
      <w:r w:rsidRPr="007737FF">
        <w:t>,</w:t>
      </w:r>
      <w:r w:rsidR="00ED38BE" w:rsidRPr="007737FF">
        <w:t>”</w:t>
      </w:r>
      <w:r w:rsidRPr="007737FF">
        <w:t xml:space="preserve"> which can help shape a more competitive democratic system. Also, judges should avoid deciding on substantive issues that are better resolved by the democratic political process. Thus, when examining judicial decisions outside of the U</w:t>
      </w:r>
      <w:r w:rsidR="00ED38BE" w:rsidRPr="007737FF">
        <w:t xml:space="preserve">nited </w:t>
      </w:r>
      <w:r w:rsidRPr="007737FF">
        <w:t>S</w:t>
      </w:r>
      <w:r w:rsidR="00ED38BE" w:rsidRPr="007737FF">
        <w:t>tates</w:t>
      </w:r>
      <w:r w:rsidRPr="007737FF">
        <w:t>, seeking to expand Ely’s theory,</w:t>
      </w:r>
      <w:r w:rsidRPr="007737FF">
        <w:rPr>
          <w:rStyle w:val="FootnoteReference"/>
        </w:rPr>
        <w:footnoteReference w:id="5"/>
      </w:r>
      <w:r w:rsidRPr="007737FF">
        <w:t xml:space="preserve"> it is crucial to identify the kinds of procedural values that judges can and should enforce considering the country</w:t>
      </w:r>
      <w:r w:rsidR="00E7169E" w:rsidRPr="007737FF">
        <w:t>’</w:t>
      </w:r>
      <w:r w:rsidRPr="007737FF">
        <w:t xml:space="preserve">s specific political market failures. </w:t>
      </w:r>
      <w:r w:rsidR="000C6E80" w:rsidRPr="007737FF">
        <w:t xml:space="preserve">It might also be useful </w:t>
      </w:r>
      <w:r w:rsidR="00DB23FE" w:rsidRPr="007737FF">
        <w:t xml:space="preserve">to consider </w:t>
      </w:r>
      <w:r w:rsidR="00970EFC" w:rsidRPr="007737FF">
        <w:t>other</w:t>
      </w:r>
      <w:r w:rsidR="00C22A96" w:rsidRPr="007737FF">
        <w:t xml:space="preserve"> procedural</w:t>
      </w:r>
      <w:r w:rsidR="00970EFC" w:rsidRPr="007737FF">
        <w:t xml:space="preserve"> theories to justify judicial review in a contextualized way. </w:t>
      </w:r>
    </w:p>
    <w:p w14:paraId="358E047A" w14:textId="21C07972" w:rsidR="00970EFC" w:rsidRPr="007737FF" w:rsidRDefault="00DB23FE" w:rsidP="00841FF2">
      <w:pPr>
        <w:pStyle w:val="PI"/>
      </w:pPr>
      <w:r w:rsidRPr="007737FF">
        <w:t xml:space="preserve">Although those theories are scarce in Chile and Bolivia, they exist in other Latin American countries. </w:t>
      </w:r>
      <w:r w:rsidR="00970EFC" w:rsidRPr="007737FF">
        <w:t xml:space="preserve">For example, the Argentinian scholar Carlos </w:t>
      </w:r>
      <w:r w:rsidR="00D00D1C" w:rsidRPr="007737FF">
        <w:t xml:space="preserve">Santiago </w:t>
      </w:r>
      <w:r w:rsidR="00970EFC" w:rsidRPr="007737FF">
        <w:t xml:space="preserve">Nino defended the power of courts arbitering the political process to </w:t>
      </w:r>
      <w:r w:rsidR="00C22A96" w:rsidRPr="007737FF">
        <w:t>en</w:t>
      </w:r>
      <w:r w:rsidR="00970EFC" w:rsidRPr="007737FF">
        <w:t>sure that democratic conditions</w:t>
      </w:r>
      <w:r w:rsidR="00A23863" w:rsidRPr="007737FF">
        <w:t>—such as</w:t>
      </w:r>
      <w:r w:rsidR="00970EFC" w:rsidRPr="007737FF">
        <w:t xml:space="preserve"> </w:t>
      </w:r>
      <w:r w:rsidR="00A23863" w:rsidRPr="007737FF">
        <w:t>equal participation, freedom of speech, and the need to justify political proposals—</w:t>
      </w:r>
      <w:r w:rsidR="00970EFC" w:rsidRPr="007737FF">
        <w:t>are</w:t>
      </w:r>
      <w:r w:rsidR="00A23863" w:rsidRPr="007737FF">
        <w:t xml:space="preserve"> </w:t>
      </w:r>
      <w:r w:rsidR="00970EFC" w:rsidRPr="007737FF">
        <w:t>met so that the epistemic value of the democratic process is enhanced and protected.</w:t>
      </w:r>
      <w:r w:rsidR="00970EFC" w:rsidRPr="007737FF">
        <w:rPr>
          <w:rStyle w:val="FootnoteReference"/>
        </w:rPr>
        <w:footnoteReference w:id="6"/>
      </w:r>
      <w:r w:rsidR="00970EFC" w:rsidRPr="007737FF">
        <w:t xml:space="preserve"> Although Nino cites </w:t>
      </w:r>
      <w:r w:rsidR="00970EFC" w:rsidRPr="007737FF">
        <w:rPr>
          <w:i/>
          <w:iCs/>
        </w:rPr>
        <w:t>Democracy and Distrust</w:t>
      </w:r>
      <w:r w:rsidR="00970EFC" w:rsidRPr="007737FF">
        <w:t xml:space="preserve">, his </w:t>
      </w:r>
      <w:r w:rsidR="00165380" w:rsidRPr="007737FF">
        <w:t xml:space="preserve">judicial review </w:t>
      </w:r>
      <w:r w:rsidR="00970EFC" w:rsidRPr="007737FF">
        <w:t xml:space="preserve">justification </w:t>
      </w:r>
      <w:r w:rsidR="00165380" w:rsidRPr="007737FF">
        <w:t>is</w:t>
      </w:r>
      <w:r w:rsidR="00970EFC" w:rsidRPr="007737FF">
        <w:t xml:space="preserve"> broader </w:t>
      </w:r>
      <w:r w:rsidR="003B59FF" w:rsidRPr="007737FF">
        <w:t>Ely’s theory</w:t>
      </w:r>
      <w:r w:rsidR="00970EFC" w:rsidRPr="007737FF">
        <w:t xml:space="preserve">. </w:t>
      </w:r>
      <w:r w:rsidR="004F58D2" w:rsidRPr="007737FF">
        <w:t xml:space="preserve">Also, </w:t>
      </w:r>
      <w:r w:rsidR="00387F67" w:rsidRPr="007737FF">
        <w:t xml:space="preserve">Roberto </w:t>
      </w:r>
      <w:proofErr w:type="spellStart"/>
      <w:r w:rsidR="00387F67" w:rsidRPr="007737FF">
        <w:t>Gargarella</w:t>
      </w:r>
      <w:proofErr w:type="spellEnd"/>
      <w:r w:rsidR="000C746B" w:rsidRPr="007737FF">
        <w:t xml:space="preserve"> </w:t>
      </w:r>
      <w:r w:rsidR="00387F67" w:rsidRPr="007737FF">
        <w:t>explicitly builds on Ely</w:t>
      </w:r>
      <w:r w:rsidR="000C746B" w:rsidRPr="007737FF">
        <w:t>’</w:t>
      </w:r>
      <w:r w:rsidR="00387F67" w:rsidRPr="007737FF">
        <w:t xml:space="preserve">s </w:t>
      </w:r>
      <w:r w:rsidR="00D86FBD" w:rsidRPr="007737FF">
        <w:t>argument</w:t>
      </w:r>
      <w:r w:rsidR="000C746B" w:rsidRPr="007737FF">
        <w:t xml:space="preserve"> for </w:t>
      </w:r>
      <w:r w:rsidR="00387F67" w:rsidRPr="007737FF">
        <w:t>his theory on a dialogic constitutional democracy</w:t>
      </w:r>
      <w:r w:rsidR="004F58D2" w:rsidRPr="007737FF">
        <w:t>,</w:t>
      </w:r>
      <w:r w:rsidR="00387F67" w:rsidRPr="007737FF">
        <w:rPr>
          <w:rStyle w:val="FootnoteReference"/>
        </w:rPr>
        <w:footnoteReference w:id="7"/>
      </w:r>
      <w:r w:rsidR="00387F67" w:rsidRPr="007737FF">
        <w:t xml:space="preserve"> </w:t>
      </w:r>
      <w:r w:rsidR="004F58D2" w:rsidRPr="007737FF">
        <w:t>and</w:t>
      </w:r>
      <w:r w:rsidR="00970EFC" w:rsidRPr="007737FF">
        <w:t xml:space="preserve"> Justice Luis Roberto Barroso focuses on Brazil to argue that courts may </w:t>
      </w:r>
      <w:r w:rsidR="00970EFC" w:rsidRPr="007737FF">
        <w:lastRenderedPageBreak/>
        <w:t>perform a representative function when the legislator has a democratic deficit.</w:t>
      </w:r>
      <w:r w:rsidR="00970EFC" w:rsidRPr="007737FF">
        <w:rPr>
          <w:rStyle w:val="FootnoteReference"/>
        </w:rPr>
        <w:footnoteReference w:id="8"/>
      </w:r>
      <w:r w:rsidR="00970EFC" w:rsidRPr="007737FF">
        <w:t xml:space="preserve"> Likewise, Sam Issacharoff has used Colombian cases to show how courts can help avoid authoritarian turns in </w:t>
      </w:r>
      <w:r w:rsidR="00357B4B" w:rsidRPr="007737FF">
        <w:t>institutional fragility situations,</w:t>
      </w:r>
      <w:r w:rsidR="00D00D1C" w:rsidRPr="007737FF">
        <w:t xml:space="preserve"> </w:t>
      </w:r>
      <w:r w:rsidR="00357B4B" w:rsidRPr="007737FF">
        <w:t xml:space="preserve">and David Landau </w:t>
      </w:r>
      <w:r w:rsidR="00D00D1C" w:rsidRPr="007737FF">
        <w:t xml:space="preserve">has </w:t>
      </w:r>
      <w:r w:rsidR="00357B4B" w:rsidRPr="007737FF">
        <w:t>argued that there are ways in which courts can help</w:t>
      </w:r>
      <w:r w:rsidR="00970EFC" w:rsidRPr="007737FF">
        <w:t xml:space="preserve"> prevent constitutional abuses.</w:t>
      </w:r>
      <w:r w:rsidR="00970EFC" w:rsidRPr="007737FF">
        <w:rPr>
          <w:rStyle w:val="FootnoteReference"/>
        </w:rPr>
        <w:footnoteReference w:id="9"/>
      </w:r>
      <w:r w:rsidR="00970EFC" w:rsidRPr="007737FF">
        <w:t xml:space="preserve"> Of course, courts can also become abusers.</w:t>
      </w:r>
      <w:r w:rsidR="00970EFC" w:rsidRPr="007737FF">
        <w:rPr>
          <w:rStyle w:val="FootnoteReference"/>
        </w:rPr>
        <w:footnoteReference w:id="10"/>
      </w:r>
      <w:r w:rsidR="00FF28AE" w:rsidRPr="007737FF">
        <w:t xml:space="preserve"> </w:t>
      </w:r>
      <w:r w:rsidR="00970EFC" w:rsidRPr="007737FF">
        <w:t>Landau previously claimed that, if legislatures may lack sufficient democratic legitimacy, courts can justify their roles using Ely</w:t>
      </w:r>
      <w:r w:rsidR="000C746B" w:rsidRPr="007737FF">
        <w:t>’</w:t>
      </w:r>
      <w:r w:rsidR="00970EFC" w:rsidRPr="007737FF">
        <w:t>s democratic-reinforcing approach,</w:t>
      </w:r>
      <w:r w:rsidR="00970EFC" w:rsidRPr="007737FF">
        <w:rPr>
          <w:rStyle w:val="FootnoteReference"/>
        </w:rPr>
        <w:footnoteReference w:id="11"/>
      </w:r>
      <w:r w:rsidR="00970EFC" w:rsidRPr="007737FF">
        <w:t xml:space="preserve"> explicitly citing the Colombian Constitutional Court as a</w:t>
      </w:r>
      <w:r w:rsidR="00C0154E" w:rsidRPr="007737FF">
        <w:t xml:space="preserve">n </w:t>
      </w:r>
      <w:r w:rsidR="00970EFC" w:rsidRPr="007737FF">
        <w:t>example.</w:t>
      </w:r>
      <w:r w:rsidR="00970EFC" w:rsidRPr="007737FF">
        <w:rPr>
          <w:rStyle w:val="FootnoteReference"/>
        </w:rPr>
        <w:footnoteReference w:id="12"/>
      </w:r>
      <w:r w:rsidR="00970EFC" w:rsidRPr="007737FF">
        <w:t xml:space="preserve"> </w:t>
      </w:r>
      <w:r w:rsidR="00357B4B" w:rsidRPr="007737FF">
        <w:t>T</w:t>
      </w:r>
      <w:r w:rsidR="00970EFC" w:rsidRPr="007737FF">
        <w:t xml:space="preserve">hese authors have </w:t>
      </w:r>
      <w:r w:rsidR="00721490" w:rsidRPr="007737FF">
        <w:t>justified</w:t>
      </w:r>
      <w:r w:rsidR="002911CA" w:rsidRPr="007737FF">
        <w:t xml:space="preserve"> judicial review in </w:t>
      </w:r>
      <w:r w:rsidR="00970EFC" w:rsidRPr="007737FF">
        <w:t>Latin America</w:t>
      </w:r>
      <w:r w:rsidR="002911CA" w:rsidRPr="007737FF">
        <w:t>n jurisdictions using</w:t>
      </w:r>
      <w:r w:rsidR="008E15B5" w:rsidRPr="007737FF">
        <w:t xml:space="preserve"> procedural</w:t>
      </w:r>
      <w:r w:rsidR="00970EFC" w:rsidRPr="007737FF">
        <w:t xml:space="preserve"> approaches </w:t>
      </w:r>
      <w:r w:rsidR="008E15B5" w:rsidRPr="007737FF">
        <w:t xml:space="preserve">compatible </w:t>
      </w:r>
      <w:r w:rsidR="002911CA" w:rsidRPr="007737FF">
        <w:t>with</w:t>
      </w:r>
      <w:r w:rsidR="00970EFC" w:rsidRPr="007737FF">
        <w:t xml:space="preserve"> those offered by Ely. </w:t>
      </w:r>
      <w:r w:rsidR="008E15B5" w:rsidRPr="007737FF">
        <w:t>Although it is possible to claim that t</w:t>
      </w:r>
      <w:r w:rsidR="00970EFC" w:rsidRPr="007737FF">
        <w:t>his fact possibly makes Ely</w:t>
      </w:r>
      <w:r w:rsidR="000C746B" w:rsidRPr="007737FF">
        <w:t>’</w:t>
      </w:r>
      <w:r w:rsidR="00970EFC" w:rsidRPr="007737FF">
        <w:t>s contribution less critical in Latin America, it also suggests that an adaptation of Ely</w:t>
      </w:r>
      <w:r w:rsidR="000C746B" w:rsidRPr="007737FF">
        <w:t>’</w:t>
      </w:r>
      <w:r w:rsidR="00970EFC" w:rsidRPr="007737FF">
        <w:t xml:space="preserve">s ideas to a non-US context might be possible. </w:t>
      </w:r>
    </w:p>
    <w:p w14:paraId="0E797603" w14:textId="6BE0382A" w:rsidR="00AA343A" w:rsidRPr="007737FF" w:rsidRDefault="005637C6" w:rsidP="00841FF2">
      <w:pPr>
        <w:pStyle w:val="PI"/>
      </w:pPr>
      <w:r w:rsidRPr="007737FF">
        <w:t>I argue that</w:t>
      </w:r>
      <w:r w:rsidR="00964CA0" w:rsidRPr="007737FF">
        <w:t xml:space="preserve"> Ely’s theory requires adaptation before using it in Latin America</w:t>
      </w:r>
      <w:r w:rsidR="008640D1" w:rsidRPr="007737FF">
        <w:t xml:space="preserve"> because</w:t>
      </w:r>
      <w:r w:rsidR="00964CA0" w:rsidRPr="007737FF">
        <w:t xml:space="preserve"> </w:t>
      </w:r>
      <w:r w:rsidR="00970EFC" w:rsidRPr="007737FF">
        <w:t xml:space="preserve">the kinds of political market failures </w:t>
      </w:r>
      <w:r w:rsidR="00416EB5" w:rsidRPr="007737FF">
        <w:t xml:space="preserve">in the region </w:t>
      </w:r>
      <w:r w:rsidR="008640D1" w:rsidRPr="007737FF">
        <w:t>differ from the failures</w:t>
      </w:r>
      <w:r w:rsidR="00970EFC" w:rsidRPr="007737FF">
        <w:t xml:space="preserve"> Ely identified in his book, which focused exclusively on the </w:t>
      </w:r>
      <w:r w:rsidR="00EE2AC0" w:rsidRPr="007737FF">
        <w:t>U</w:t>
      </w:r>
      <w:r w:rsidR="00D00D1C" w:rsidRPr="007737FF">
        <w:t xml:space="preserve">nited </w:t>
      </w:r>
      <w:r w:rsidR="00EE2AC0" w:rsidRPr="007737FF">
        <w:t>S</w:t>
      </w:r>
      <w:r w:rsidR="00D00D1C" w:rsidRPr="007737FF">
        <w:t>tates</w:t>
      </w:r>
      <w:r w:rsidR="00970EFC" w:rsidRPr="007737FF">
        <w:t xml:space="preserve">. </w:t>
      </w:r>
      <w:r w:rsidR="00B46579" w:rsidRPr="007737FF">
        <w:t>At least t</w:t>
      </w:r>
      <w:r w:rsidR="004F0F0C" w:rsidRPr="007737FF">
        <w:t xml:space="preserve">wo </w:t>
      </w:r>
      <w:r w:rsidR="003D410C" w:rsidRPr="007737FF">
        <w:t>background ideas are</w:t>
      </w:r>
      <w:r w:rsidR="00B46579" w:rsidRPr="007737FF">
        <w:t xml:space="preserve"> relevant to consider when expanding Ely’s theory to Latin America</w:t>
      </w:r>
      <w:r w:rsidR="003D410C" w:rsidRPr="007737FF">
        <w:t>. First, t</w:t>
      </w:r>
      <w:r w:rsidR="00970EFC" w:rsidRPr="007737FF">
        <w:t>he main</w:t>
      </w:r>
      <w:r w:rsidR="003D410C" w:rsidRPr="007737FF">
        <w:t xml:space="preserve"> political market</w:t>
      </w:r>
      <w:r w:rsidR="00970EFC" w:rsidRPr="007737FF">
        <w:t xml:space="preserve"> failures in Latin America connect to </w:t>
      </w:r>
      <w:r w:rsidR="003D410C" w:rsidRPr="007737FF">
        <w:t xml:space="preserve">historically </w:t>
      </w:r>
      <w:r w:rsidR="00970EFC" w:rsidRPr="007737FF">
        <w:t>unstable hyper-presidential regimes</w:t>
      </w:r>
      <w:r w:rsidR="00CF3AFA" w:rsidRPr="007737FF">
        <w:t xml:space="preserve"> with an </w:t>
      </w:r>
      <w:r w:rsidR="00970EFC" w:rsidRPr="007737FF">
        <w:t xml:space="preserve">unbalanced concentration of power in the </w:t>
      </w:r>
      <w:r w:rsidR="00520B37" w:rsidRPr="007737FF">
        <w:t>executive branch</w:t>
      </w:r>
      <w:r w:rsidR="006279D5" w:rsidRPr="007737FF">
        <w:t>’</w:t>
      </w:r>
      <w:r w:rsidR="00520B37" w:rsidRPr="007737FF">
        <w:t>s hands</w:t>
      </w:r>
      <w:r w:rsidR="00FB697F" w:rsidRPr="007737FF">
        <w:t>.</w:t>
      </w:r>
      <w:r w:rsidR="00970EFC" w:rsidRPr="007737FF">
        <w:rPr>
          <w:rStyle w:val="FootnoteReference"/>
        </w:rPr>
        <w:footnoteReference w:id="13"/>
      </w:r>
      <w:r w:rsidR="00970EFC" w:rsidRPr="007737FF">
        <w:t xml:space="preserve"> </w:t>
      </w:r>
      <w:r w:rsidR="00FB697F" w:rsidRPr="007737FF">
        <w:t xml:space="preserve">Second, Ely’s idea of using judicial review to protect </w:t>
      </w:r>
      <w:r w:rsidR="007A182B" w:rsidRPr="007737FF">
        <w:t>“</w:t>
      </w:r>
      <w:r w:rsidR="00970EFC" w:rsidRPr="007737FF">
        <w:t>insular and discrete minorities</w:t>
      </w:r>
      <w:r w:rsidR="007A182B" w:rsidRPr="007737FF">
        <w:t>”</w:t>
      </w:r>
      <w:r w:rsidR="00411661" w:rsidRPr="007737FF">
        <w:t xml:space="preserve"> needs to be adapted </w:t>
      </w:r>
      <w:r w:rsidR="00B46579" w:rsidRPr="007737FF">
        <w:t xml:space="preserve">so that it can capture the </w:t>
      </w:r>
      <w:r w:rsidR="00B46579" w:rsidRPr="007737FF">
        <w:lastRenderedPageBreak/>
        <w:t>most relevant marginalized groups in Latin America: the poor majority and, in some countries, the indigenous populations.</w:t>
      </w:r>
      <w:r w:rsidR="00B46579" w:rsidRPr="007737FF">
        <w:rPr>
          <w:rStyle w:val="FootnoteReference"/>
        </w:rPr>
        <w:footnoteReference w:id="14"/>
      </w:r>
    </w:p>
    <w:p w14:paraId="1DCFEAF4" w14:textId="4E0C2CA3" w:rsidR="002C1AE3" w:rsidRPr="007737FF" w:rsidRDefault="00970EFC" w:rsidP="00841FF2">
      <w:pPr>
        <w:pStyle w:val="PI"/>
      </w:pPr>
      <w:r w:rsidRPr="007737FF">
        <w:t>With this background in mind, t</w:t>
      </w:r>
      <w:r w:rsidR="00AB52CD" w:rsidRPr="007737FF">
        <w:t xml:space="preserve">his essay </w:t>
      </w:r>
      <w:r w:rsidR="00046403" w:rsidRPr="007737FF">
        <w:t xml:space="preserve">seeks to advance answers to two </w:t>
      </w:r>
      <w:r w:rsidRPr="007737FF">
        <w:t xml:space="preserve">specific </w:t>
      </w:r>
      <w:r w:rsidR="00046403" w:rsidRPr="007737FF">
        <w:t xml:space="preserve">questions. First, </w:t>
      </w:r>
      <w:r w:rsidR="00982E8D" w:rsidRPr="007737FF">
        <w:t xml:space="preserve">a descriptive question: </w:t>
      </w:r>
      <w:r w:rsidR="00AB52CD" w:rsidRPr="007737FF">
        <w:t>whether John Hart Ely</w:t>
      </w:r>
      <w:r w:rsidR="000C746B" w:rsidRPr="007737FF">
        <w:t>’</w:t>
      </w:r>
      <w:r w:rsidR="00AB52CD" w:rsidRPr="007737FF">
        <w:t xml:space="preserve">s core argument developed in </w:t>
      </w:r>
      <w:r w:rsidR="00AB52CD" w:rsidRPr="007737FF">
        <w:rPr>
          <w:i/>
          <w:iCs/>
        </w:rPr>
        <w:t>Democracy and Distrust</w:t>
      </w:r>
      <w:r w:rsidR="00AB52CD" w:rsidRPr="007737FF">
        <w:t xml:space="preserve"> </w:t>
      </w:r>
      <w:r w:rsidR="00743B7D" w:rsidRPr="007737FF">
        <w:t>has</w:t>
      </w:r>
      <w:r w:rsidR="00AB52CD" w:rsidRPr="007737FF">
        <w:t xml:space="preserve"> influence</w:t>
      </w:r>
      <w:r w:rsidR="00ED0304" w:rsidRPr="007737FF">
        <w:t>d</w:t>
      </w:r>
      <w:r w:rsidR="00AB52CD" w:rsidRPr="007737FF">
        <w:t xml:space="preserve"> </w:t>
      </w:r>
      <w:r w:rsidR="00ED0304" w:rsidRPr="007737FF">
        <w:t>constitutional design</w:t>
      </w:r>
      <w:r w:rsidR="00743B7D" w:rsidRPr="007737FF">
        <w:t>ers</w:t>
      </w:r>
      <w:r w:rsidR="00ED0304" w:rsidRPr="007737FF">
        <w:t xml:space="preserve"> </w:t>
      </w:r>
      <w:r w:rsidR="00982E8D" w:rsidRPr="007737FF">
        <w:t xml:space="preserve">and judges </w:t>
      </w:r>
      <w:r w:rsidR="00470B25" w:rsidRPr="007737FF">
        <w:t>i</w:t>
      </w:r>
      <w:r w:rsidR="00ED0304" w:rsidRPr="007737FF">
        <w:t xml:space="preserve">n </w:t>
      </w:r>
      <w:r w:rsidR="00684CE5" w:rsidRPr="007737FF">
        <w:rPr>
          <w:bCs/>
        </w:rPr>
        <w:t>Bolivia and Chile</w:t>
      </w:r>
      <w:r w:rsidR="00046403" w:rsidRPr="007737FF">
        <w:t>. Second,</w:t>
      </w:r>
      <w:r w:rsidR="00293DE5" w:rsidRPr="007737FF">
        <w:t xml:space="preserve"> </w:t>
      </w:r>
      <w:r w:rsidR="00982E8D" w:rsidRPr="007737FF">
        <w:t xml:space="preserve">a normative question: </w:t>
      </w:r>
      <w:r w:rsidR="00293DE5" w:rsidRPr="007737FF">
        <w:t>whether Ely</w:t>
      </w:r>
      <w:r w:rsidR="000C746B" w:rsidRPr="007737FF">
        <w:t>’</w:t>
      </w:r>
      <w:r w:rsidR="00293DE5" w:rsidRPr="007737FF">
        <w:t xml:space="preserve">s argument can </w:t>
      </w:r>
      <w:r w:rsidR="004E7BAE" w:rsidRPr="007737FF">
        <w:t>help promote</w:t>
      </w:r>
      <w:r w:rsidR="00982E8D" w:rsidRPr="007737FF">
        <w:t>,</w:t>
      </w:r>
      <w:r w:rsidR="004E7BAE" w:rsidRPr="007737FF">
        <w:t xml:space="preserve"> justify</w:t>
      </w:r>
      <w:r w:rsidR="009618EE" w:rsidRPr="007737FF">
        <w:t>,</w:t>
      </w:r>
      <w:r w:rsidR="004E7BAE" w:rsidRPr="007737FF">
        <w:t xml:space="preserve"> </w:t>
      </w:r>
      <w:r w:rsidR="00982E8D" w:rsidRPr="007737FF">
        <w:t xml:space="preserve">or reject </w:t>
      </w:r>
      <w:r w:rsidR="00293DE5" w:rsidRPr="007737FF">
        <w:t xml:space="preserve">judicial </w:t>
      </w:r>
      <w:r w:rsidR="006E2751" w:rsidRPr="007737FF">
        <w:t>decisions or constitutional structures</w:t>
      </w:r>
      <w:r w:rsidR="00293DE5" w:rsidRPr="007737FF">
        <w:t xml:space="preserve"> </w:t>
      </w:r>
      <w:r w:rsidR="009618EE" w:rsidRPr="007737FF">
        <w:t>in Latin America</w:t>
      </w:r>
      <w:r w:rsidR="00AB52CD" w:rsidRPr="007737FF">
        <w:t>.</w:t>
      </w:r>
      <w:r w:rsidR="00046403" w:rsidRPr="007737FF">
        <w:t xml:space="preserve"> </w:t>
      </w:r>
      <w:r w:rsidR="00834121" w:rsidRPr="007737FF">
        <w:t xml:space="preserve">I use examples from </w:t>
      </w:r>
      <w:r w:rsidR="00E50F6E" w:rsidRPr="007737FF">
        <w:t>Bolivia and Chile</w:t>
      </w:r>
      <w:r w:rsidR="00505A6D" w:rsidRPr="007737FF">
        <w:t xml:space="preserve"> to argue</w:t>
      </w:r>
      <w:r w:rsidR="00046403" w:rsidRPr="007737FF">
        <w:t xml:space="preserve"> (</w:t>
      </w:r>
      <w:proofErr w:type="spellStart"/>
      <w:r w:rsidR="007A182B" w:rsidRPr="007737FF">
        <w:t>i</w:t>
      </w:r>
      <w:proofErr w:type="spellEnd"/>
      <w:r w:rsidR="00046403" w:rsidRPr="007737FF">
        <w:t>)</w:t>
      </w:r>
      <w:r w:rsidR="00505A6D" w:rsidRPr="007737FF">
        <w:t xml:space="preserve"> that Ely</w:t>
      </w:r>
      <w:r w:rsidR="000C746B" w:rsidRPr="007737FF">
        <w:t>’</w:t>
      </w:r>
      <w:r w:rsidR="00505A6D" w:rsidRPr="007737FF">
        <w:t>s direct and explicit influence is scarce</w:t>
      </w:r>
      <w:r w:rsidR="0011001E" w:rsidRPr="007737FF">
        <w:t>—</w:t>
      </w:r>
      <w:r w:rsidR="0095503F" w:rsidRPr="007737FF">
        <w:t>mostly</w:t>
      </w:r>
      <w:r w:rsidR="0011001E" w:rsidRPr="007737FF">
        <w:t xml:space="preserve"> non-existent—</w:t>
      </w:r>
      <w:r w:rsidR="00505A6D" w:rsidRPr="007737FF">
        <w:t>in</w:t>
      </w:r>
      <w:r w:rsidR="0011001E" w:rsidRPr="007737FF">
        <w:t xml:space="preserve"> </w:t>
      </w:r>
      <w:r w:rsidR="00505A6D" w:rsidRPr="007737FF">
        <w:t>th</w:t>
      </w:r>
      <w:r w:rsidR="00E0188D" w:rsidRPr="007737FF">
        <w:t>e</w:t>
      </w:r>
      <w:r w:rsidR="00505A6D" w:rsidRPr="007737FF">
        <w:t xml:space="preserve">se two countries, </w:t>
      </w:r>
      <w:r w:rsidR="00046403" w:rsidRPr="007737FF">
        <w:t xml:space="preserve">but </w:t>
      </w:r>
      <w:r w:rsidR="00505A6D" w:rsidRPr="007737FF">
        <w:t>(</w:t>
      </w:r>
      <w:r w:rsidR="007A182B" w:rsidRPr="007737FF">
        <w:t>ii</w:t>
      </w:r>
      <w:r w:rsidR="00505A6D" w:rsidRPr="007737FF">
        <w:t>)</w:t>
      </w:r>
      <w:r w:rsidR="00E50F6E" w:rsidRPr="007737FF">
        <w:t xml:space="preserve"> </w:t>
      </w:r>
      <w:r w:rsidR="00046403" w:rsidRPr="007737FF">
        <w:t xml:space="preserve">that </w:t>
      </w:r>
      <w:r w:rsidR="00E50F6E" w:rsidRPr="007737FF">
        <w:t>Ely</w:t>
      </w:r>
      <w:r w:rsidR="000C746B" w:rsidRPr="007737FF">
        <w:t>’</w:t>
      </w:r>
      <w:r w:rsidR="00E50F6E" w:rsidRPr="007737FF">
        <w:t xml:space="preserve">s theory aimed at correcting </w:t>
      </w:r>
      <w:r w:rsidR="006E2751" w:rsidRPr="007737FF">
        <w:t>political market</w:t>
      </w:r>
      <w:r w:rsidR="00E50F6E" w:rsidRPr="007737FF">
        <w:t xml:space="preserve"> failures</w:t>
      </w:r>
      <w:r w:rsidR="009618EE" w:rsidRPr="007737FF">
        <w:t xml:space="preserve">, adapted by the background ideas explained above, can be useful for evaluating </w:t>
      </w:r>
      <w:r w:rsidR="00046403" w:rsidRPr="007737FF">
        <w:t xml:space="preserve">judicial </w:t>
      </w:r>
      <w:r w:rsidR="009618EE" w:rsidRPr="007737FF">
        <w:t>decisions or</w:t>
      </w:r>
      <w:r w:rsidR="00046403" w:rsidRPr="007737FF">
        <w:t xml:space="preserve"> judicial inactions</w:t>
      </w:r>
      <w:r w:rsidR="00D169C7" w:rsidRPr="007737FF">
        <w:t>.</w:t>
      </w:r>
      <w:r w:rsidR="004E7BAE" w:rsidRPr="007737FF">
        <w:t xml:space="preserve"> </w:t>
      </w:r>
    </w:p>
    <w:p w14:paraId="2F376690" w14:textId="35989EF3" w:rsidR="00515778" w:rsidRPr="007737FF" w:rsidRDefault="00CE4865" w:rsidP="00841FF2">
      <w:pPr>
        <w:pStyle w:val="PI"/>
      </w:pPr>
      <w:r w:rsidRPr="007737FF">
        <w:t xml:space="preserve">I selected Bolivia and Chile </w:t>
      </w:r>
      <w:r w:rsidR="0097190E" w:rsidRPr="007737FF">
        <w:t xml:space="preserve">because they </w:t>
      </w:r>
      <w:r w:rsidRPr="007737FF">
        <w:t xml:space="preserve">offer </w:t>
      </w:r>
      <w:r w:rsidR="0097190E" w:rsidRPr="007737FF">
        <w:t>diverging constitutional experiments that can be placed on opposite political sides. T</w:t>
      </w:r>
      <w:r w:rsidRPr="007737FF">
        <w:t xml:space="preserve">he Bolivian </w:t>
      </w:r>
      <w:r w:rsidRPr="007737FF">
        <w:rPr>
          <w:highlight w:val="cyan"/>
        </w:rPr>
        <w:t>MAS</w:t>
      </w:r>
      <w:r w:rsidRPr="007737FF">
        <w:t xml:space="preserve"> </w:t>
      </w:r>
      <w:r w:rsidR="0094372B" w:rsidRPr="007737FF">
        <w:t>(</w:t>
      </w:r>
      <w:proofErr w:type="spellStart"/>
      <w:r w:rsidR="0094372B" w:rsidRPr="007737FF">
        <w:rPr>
          <w:i/>
          <w:iCs/>
        </w:rPr>
        <w:t>Movimiento</w:t>
      </w:r>
      <w:proofErr w:type="spellEnd"/>
      <w:r w:rsidR="0094372B" w:rsidRPr="007737FF">
        <w:rPr>
          <w:i/>
          <w:iCs/>
        </w:rPr>
        <w:t xml:space="preserve"> al </w:t>
      </w:r>
      <w:proofErr w:type="spellStart"/>
      <w:r w:rsidR="0094372B" w:rsidRPr="007737FF">
        <w:rPr>
          <w:i/>
          <w:iCs/>
        </w:rPr>
        <w:t>Socialismo</w:t>
      </w:r>
      <w:proofErr w:type="spellEnd"/>
      <w:r w:rsidR="0094372B" w:rsidRPr="007737FF">
        <w:t xml:space="preserve">) </w:t>
      </w:r>
      <w:r w:rsidRPr="007737FF">
        <w:t>project</w:t>
      </w:r>
      <w:r w:rsidR="0097190E" w:rsidRPr="007737FF">
        <w:t xml:space="preserve"> </w:t>
      </w:r>
      <w:r w:rsidR="004771FB" w:rsidRPr="007737FF">
        <w:t>(2006</w:t>
      </w:r>
      <w:r w:rsidR="007A182B" w:rsidRPr="007737FF">
        <w:t>–</w:t>
      </w:r>
      <w:r w:rsidR="004771FB" w:rsidRPr="007737FF">
        <w:t xml:space="preserve">19) </w:t>
      </w:r>
      <w:r w:rsidRPr="007737FF">
        <w:t>was an example of a left-wing illiberal transformative constitution inspired by indigenous</w:t>
      </w:r>
      <w:r w:rsidR="008A7581" w:rsidRPr="007737FF">
        <w:t xml:space="preserve"> aspirations, a post-liberal </w:t>
      </w:r>
      <w:r w:rsidR="00F31A24" w:rsidRPr="007737FF">
        <w:t xml:space="preserve">and democratically radical </w:t>
      </w:r>
      <w:r w:rsidR="008A7581" w:rsidRPr="007737FF">
        <w:t xml:space="preserve">approach to political institutions, and egalitarian </w:t>
      </w:r>
      <w:r w:rsidRPr="007737FF">
        <w:t>values. On the contrary, the Chilean Constitution</w:t>
      </w:r>
      <w:r w:rsidR="00C817D8" w:rsidRPr="007737FF">
        <w:t xml:space="preserve"> (1980)</w:t>
      </w:r>
      <w:r w:rsidRPr="007737FF">
        <w:t xml:space="preserve">, enacted by the right-wing Pinochet dictatorship and repeatedly amended in democracy, provided for modest social </w:t>
      </w:r>
      <w:proofErr w:type="gramStart"/>
      <w:r w:rsidRPr="007737FF">
        <w:t>goals</w:t>
      </w:r>
      <w:proofErr w:type="gramEnd"/>
      <w:r w:rsidRPr="007737FF">
        <w:t xml:space="preserve"> and established a set of libertarian principles, authoritarian </w:t>
      </w:r>
      <w:r w:rsidR="0064126D" w:rsidRPr="007737FF">
        <w:t>norms</w:t>
      </w:r>
      <w:r w:rsidRPr="007737FF">
        <w:t>, open-ended provisions with Catholic-inspired moral values, and a political system that could only turn democratic after constitutional reforms.</w:t>
      </w:r>
      <w:r w:rsidR="00311A7D" w:rsidRPr="007737FF">
        <w:t xml:space="preserve"> </w:t>
      </w:r>
      <w:r w:rsidRPr="007737FF">
        <w:t xml:space="preserve">Thus, even though both the Bolivian and the Chilean regime provide for hyper-presidential systems and </w:t>
      </w:r>
      <w:r w:rsidR="00311A7D" w:rsidRPr="007737FF">
        <w:t xml:space="preserve">specialized </w:t>
      </w:r>
      <w:r w:rsidRPr="007737FF">
        <w:t xml:space="preserve">constitutional courts, </w:t>
      </w:r>
      <w:r w:rsidR="00250AE4" w:rsidRPr="007737FF">
        <w:t xml:space="preserve">the two </w:t>
      </w:r>
      <w:r w:rsidRPr="007737FF">
        <w:t>constitutions can be placed on opposite sides of the Latin American political spectrum.</w:t>
      </w:r>
      <w:r w:rsidR="009C063D" w:rsidRPr="007737FF">
        <w:t xml:space="preserve"> For different reasons, b</w:t>
      </w:r>
      <w:r w:rsidR="009130E3" w:rsidRPr="007737FF">
        <w:t>oth political projects have relevant but different tensions with a procedural approach to democracy</w:t>
      </w:r>
      <w:r w:rsidR="009C063D" w:rsidRPr="007737FF">
        <w:t xml:space="preserve"> like the one advocated by Ely</w:t>
      </w:r>
      <w:r w:rsidR="009130E3" w:rsidRPr="007737FF">
        <w:t xml:space="preserve">. While Chile’s authoritarian Constitution </w:t>
      </w:r>
      <w:r w:rsidR="004771FB" w:rsidRPr="007737FF">
        <w:t>included strong substantive provisions aimed at protecting conservative and libertarian principles,</w:t>
      </w:r>
      <w:r w:rsidR="00BD2090" w:rsidRPr="007737FF">
        <w:rPr>
          <w:rStyle w:val="FootnoteReference"/>
        </w:rPr>
        <w:footnoteReference w:id="15"/>
      </w:r>
      <w:r w:rsidR="004771FB" w:rsidRPr="007737FF">
        <w:t xml:space="preserve"> Bolivia’s </w:t>
      </w:r>
      <w:r w:rsidR="00046403" w:rsidRPr="007737FF">
        <w:lastRenderedPageBreak/>
        <w:t>version of transformative constitutionalism</w:t>
      </w:r>
      <w:r w:rsidR="00C817D8" w:rsidRPr="007737FF">
        <w:t xml:space="preserve"> was combined with </w:t>
      </w:r>
      <w:r w:rsidR="00046403" w:rsidRPr="007737FF">
        <w:t>an incumbent regime that use</w:t>
      </w:r>
      <w:r w:rsidR="009C063D" w:rsidRPr="007737FF">
        <w:t>d</w:t>
      </w:r>
      <w:r w:rsidR="00046403" w:rsidRPr="007737FF">
        <w:t xml:space="preserve"> the judges to promote and implement their substantive values goals</w:t>
      </w:r>
      <w:r w:rsidR="009C063D" w:rsidRPr="007737FF">
        <w:t>.</w:t>
      </w:r>
      <w:r w:rsidR="00BD2090" w:rsidRPr="007737FF">
        <w:rPr>
          <w:rStyle w:val="FootnoteReference"/>
        </w:rPr>
        <w:footnoteReference w:id="16"/>
      </w:r>
      <w:r w:rsidR="009C063D" w:rsidRPr="007737FF">
        <w:t xml:space="preserve"> </w:t>
      </w:r>
      <w:r w:rsidR="00BD2090" w:rsidRPr="007737FF">
        <w:t>Thus, in both contexts</w:t>
      </w:r>
      <w:r w:rsidR="008A5380" w:rsidRPr="007737FF">
        <w:t>,</w:t>
      </w:r>
      <w:r w:rsidR="00046403" w:rsidRPr="007737FF">
        <w:t xml:space="preserve"> the possibilities of using a procedural approach to democracy for correcting democratic failures </w:t>
      </w:r>
      <w:r w:rsidR="008A5380" w:rsidRPr="007737FF">
        <w:t>are</w:t>
      </w:r>
      <w:r w:rsidR="00046403" w:rsidRPr="007737FF">
        <w:t xml:space="preserve"> limited. </w:t>
      </w:r>
      <w:r w:rsidR="004E7BAE" w:rsidRPr="007737FF">
        <w:t xml:space="preserve">Of course, </w:t>
      </w:r>
      <w:r w:rsidR="008A5380" w:rsidRPr="007737FF">
        <w:t xml:space="preserve">this is not so to say that the same happens in </w:t>
      </w:r>
      <w:r w:rsidR="004E7BAE" w:rsidRPr="007737FF">
        <w:t>all Latin American countries</w:t>
      </w:r>
      <w:r w:rsidR="00046403" w:rsidRPr="007737FF">
        <w:t xml:space="preserve"> </w:t>
      </w:r>
    </w:p>
    <w:p w14:paraId="2E9F3700" w14:textId="281B6342" w:rsidR="004D67A9" w:rsidRPr="007737FF" w:rsidRDefault="003627DC" w:rsidP="00841FF2">
      <w:pPr>
        <w:pStyle w:val="PI"/>
      </w:pPr>
      <w:r w:rsidRPr="007737FF">
        <w:t xml:space="preserve">The next </w:t>
      </w:r>
      <w:r w:rsidR="00E6189E" w:rsidRPr="007737FF">
        <w:t xml:space="preserve">section </w:t>
      </w:r>
      <w:r w:rsidR="004D67A9" w:rsidRPr="007737FF">
        <w:t>offer</w:t>
      </w:r>
      <w:r w:rsidR="00E6189E" w:rsidRPr="007737FF">
        <w:t>s</w:t>
      </w:r>
      <w:r w:rsidR="004D67A9" w:rsidRPr="007737FF">
        <w:t xml:space="preserve"> some conceptual remarks to map </w:t>
      </w:r>
      <w:r w:rsidR="007D136B" w:rsidRPr="007737FF">
        <w:t>how</w:t>
      </w:r>
      <w:r w:rsidR="004D67A9" w:rsidRPr="007737FF">
        <w:t xml:space="preserve"> we can understand Ely</w:t>
      </w:r>
      <w:r w:rsidR="000C746B" w:rsidRPr="007737FF">
        <w:t>’</w:t>
      </w:r>
      <w:r w:rsidR="004D67A9" w:rsidRPr="007737FF">
        <w:t>s direct or indirect influence.</w:t>
      </w:r>
      <w:r w:rsidR="005049DB" w:rsidRPr="007737FF">
        <w:t xml:space="preserve"> </w:t>
      </w:r>
      <w:r w:rsidRPr="007737FF">
        <w:t>S</w:t>
      </w:r>
      <w:r w:rsidR="00A04F2D" w:rsidRPr="007737FF">
        <w:t>ection 3</w:t>
      </w:r>
      <w:r w:rsidR="005049DB" w:rsidRPr="007737FF">
        <w:t xml:space="preserve"> use</w:t>
      </w:r>
      <w:r w:rsidR="00A04F2D" w:rsidRPr="007737FF">
        <w:t>s</w:t>
      </w:r>
      <w:r w:rsidR="005049DB" w:rsidRPr="007737FF">
        <w:t xml:space="preserve"> </w:t>
      </w:r>
      <w:r w:rsidR="00E6189E" w:rsidRPr="007737FF">
        <w:t xml:space="preserve">this </w:t>
      </w:r>
      <w:r w:rsidR="005049DB" w:rsidRPr="007737FF">
        <w:t xml:space="preserve">conceptual framework to </w:t>
      </w:r>
      <w:r w:rsidR="00A04F2D" w:rsidRPr="007737FF">
        <w:t>show how Ely</w:t>
      </w:r>
      <w:r w:rsidR="000C746B" w:rsidRPr="007737FF">
        <w:t>’</w:t>
      </w:r>
      <w:r w:rsidR="00A04F2D" w:rsidRPr="007737FF">
        <w:t>s work was not influential in the drafting of both the Chilean 1980 Constitution and the Bolivian 2009 Constitution.</w:t>
      </w:r>
      <w:r w:rsidR="0095503F" w:rsidRPr="007737FF">
        <w:t xml:space="preserve"> S</w:t>
      </w:r>
      <w:r w:rsidR="00A04F2D" w:rsidRPr="007737FF">
        <w:t xml:space="preserve">ection 4 </w:t>
      </w:r>
      <w:r w:rsidRPr="007737FF">
        <w:t>offer</w:t>
      </w:r>
      <w:r w:rsidR="00A04F2D" w:rsidRPr="007737FF">
        <w:t>s some evidence suggesting that the Chilean legal community has received little influence by Ely</w:t>
      </w:r>
      <w:r w:rsidR="000C746B" w:rsidRPr="007737FF">
        <w:t>’</w:t>
      </w:r>
      <w:r w:rsidR="00A04F2D" w:rsidRPr="007737FF">
        <w:t xml:space="preserve">s work and that the Bolivian community does not seem exposed </w:t>
      </w:r>
      <w:r w:rsidR="00DE1DBD" w:rsidRPr="007737FF">
        <w:t>to</w:t>
      </w:r>
      <w:r w:rsidR="00A04F2D" w:rsidRPr="007737FF">
        <w:t xml:space="preserve"> Ely</w:t>
      </w:r>
      <w:r w:rsidR="000C746B" w:rsidRPr="007737FF">
        <w:t>’</w:t>
      </w:r>
      <w:r w:rsidR="00A04F2D" w:rsidRPr="007737FF">
        <w:t>s ideas</w:t>
      </w:r>
      <w:r w:rsidR="00647420" w:rsidRPr="007737FF">
        <w:t xml:space="preserve"> in relevant ways</w:t>
      </w:r>
      <w:r w:rsidR="00A04F2D" w:rsidRPr="007737FF">
        <w:t xml:space="preserve">. </w:t>
      </w:r>
      <w:r w:rsidR="004C712A" w:rsidRPr="007737FF">
        <w:t>It also discusses th</w:t>
      </w:r>
      <w:r w:rsidR="006B0621" w:rsidRPr="007737FF">
        <w:t>e only judicial vote that has cited John Hart Ely</w:t>
      </w:r>
      <w:r w:rsidR="00647420" w:rsidRPr="007737FF">
        <w:t xml:space="preserve"> in Chile</w:t>
      </w:r>
      <w:r w:rsidR="006B0621" w:rsidRPr="007737FF">
        <w:t xml:space="preserve">. </w:t>
      </w:r>
      <w:r w:rsidR="0032680E" w:rsidRPr="007737FF">
        <w:t>S</w:t>
      </w:r>
      <w:r w:rsidR="00E6189E" w:rsidRPr="007737FF">
        <w:t xml:space="preserve">ections </w:t>
      </w:r>
      <w:r w:rsidR="004C712A" w:rsidRPr="007737FF">
        <w:t>5,</w:t>
      </w:r>
      <w:r w:rsidR="00D66029" w:rsidRPr="007737FF">
        <w:t xml:space="preserve"> </w:t>
      </w:r>
      <w:r w:rsidR="006B0621" w:rsidRPr="007737FF">
        <w:t>6</w:t>
      </w:r>
      <w:r w:rsidR="0095503F" w:rsidRPr="007737FF">
        <w:t>,</w:t>
      </w:r>
      <w:r w:rsidR="00A04F2D" w:rsidRPr="007737FF">
        <w:t xml:space="preserve"> </w:t>
      </w:r>
      <w:r w:rsidR="00D66029" w:rsidRPr="007737FF">
        <w:t xml:space="preserve">and </w:t>
      </w:r>
      <w:r w:rsidR="006B0621" w:rsidRPr="007737FF">
        <w:t>7</w:t>
      </w:r>
      <w:r w:rsidR="00D66029" w:rsidRPr="007737FF">
        <w:t xml:space="preserve"> examine</w:t>
      </w:r>
      <w:r w:rsidR="00A04F2D" w:rsidRPr="007737FF">
        <w:t xml:space="preserve"> some selected judicial decisions from both countries to show how Ely</w:t>
      </w:r>
      <w:r w:rsidR="000C746B" w:rsidRPr="007737FF">
        <w:t>’</w:t>
      </w:r>
      <w:r w:rsidR="00A04F2D" w:rsidRPr="007737FF">
        <w:t xml:space="preserve">s arguments can be expanded </w:t>
      </w:r>
      <w:r w:rsidR="008B1B09" w:rsidRPr="007737FF">
        <w:t>to political market failures existing in both countries</w:t>
      </w:r>
      <w:r w:rsidR="00647420" w:rsidRPr="007737FF">
        <w:t>.</w:t>
      </w:r>
    </w:p>
    <w:p w14:paraId="0726A838" w14:textId="6F7C6BE1" w:rsidR="00853515" w:rsidRPr="007737FF" w:rsidRDefault="00834121" w:rsidP="0058254B">
      <w:pPr>
        <w:pStyle w:val="H1"/>
        <w:rPr>
          <w:sz w:val="24"/>
        </w:rPr>
      </w:pPr>
      <w:r w:rsidRPr="007737FF">
        <w:rPr>
          <w:sz w:val="24"/>
        </w:rPr>
        <w:t xml:space="preserve">2. </w:t>
      </w:r>
      <w:r w:rsidR="00B4152D" w:rsidRPr="007737FF">
        <w:rPr>
          <w:sz w:val="24"/>
        </w:rPr>
        <w:t xml:space="preserve">Conceptual </w:t>
      </w:r>
      <w:r w:rsidR="00376D69" w:rsidRPr="007737FF">
        <w:rPr>
          <w:sz w:val="24"/>
        </w:rPr>
        <w:t>f</w:t>
      </w:r>
      <w:r w:rsidR="00B4152D" w:rsidRPr="007737FF">
        <w:rPr>
          <w:sz w:val="24"/>
        </w:rPr>
        <w:t>ramework</w:t>
      </w:r>
    </w:p>
    <w:p w14:paraId="20596F5F" w14:textId="66E99030" w:rsidR="00C47548" w:rsidRPr="007737FF" w:rsidRDefault="006C0D0F" w:rsidP="0058254B">
      <w:pPr>
        <w:pStyle w:val="P"/>
        <w:rPr>
          <w:szCs w:val="24"/>
        </w:rPr>
      </w:pPr>
      <w:r w:rsidRPr="007737FF">
        <w:rPr>
          <w:szCs w:val="24"/>
        </w:rPr>
        <w:t xml:space="preserve">When using Ely’s ideas in non-US jurisdictions, it is useful to map the different approaches that we can take. In this section, </w:t>
      </w:r>
      <w:r w:rsidR="00D0527B" w:rsidRPr="007737FF">
        <w:rPr>
          <w:szCs w:val="24"/>
        </w:rPr>
        <w:t xml:space="preserve">I </w:t>
      </w:r>
      <w:r w:rsidR="00C9062F" w:rsidRPr="007737FF">
        <w:rPr>
          <w:szCs w:val="24"/>
        </w:rPr>
        <w:t xml:space="preserve">distinguish </w:t>
      </w:r>
      <w:r w:rsidR="00D70A89" w:rsidRPr="007737FF">
        <w:rPr>
          <w:szCs w:val="24"/>
        </w:rPr>
        <w:t xml:space="preserve">between </w:t>
      </w:r>
      <w:r w:rsidR="00C9062F" w:rsidRPr="007737FF">
        <w:rPr>
          <w:szCs w:val="24"/>
        </w:rPr>
        <w:t xml:space="preserve">two different </w:t>
      </w:r>
      <w:r w:rsidR="00C9062F" w:rsidRPr="007737FF">
        <w:rPr>
          <w:i/>
          <w:szCs w:val="24"/>
        </w:rPr>
        <w:t>perspectives</w:t>
      </w:r>
      <w:r w:rsidR="00C9062F" w:rsidRPr="007737FF">
        <w:rPr>
          <w:szCs w:val="24"/>
        </w:rPr>
        <w:t xml:space="preserve"> </w:t>
      </w:r>
      <w:r w:rsidR="00952231" w:rsidRPr="007737FF">
        <w:rPr>
          <w:szCs w:val="24"/>
        </w:rPr>
        <w:t xml:space="preserve">on </w:t>
      </w:r>
      <w:r w:rsidR="00831D64" w:rsidRPr="007737FF">
        <w:rPr>
          <w:szCs w:val="24"/>
        </w:rPr>
        <w:t>examining</w:t>
      </w:r>
      <w:r w:rsidR="00952231" w:rsidRPr="007737FF">
        <w:rPr>
          <w:szCs w:val="24"/>
        </w:rPr>
        <w:t xml:space="preserve"> Ely</w:t>
      </w:r>
      <w:r w:rsidR="000C746B" w:rsidRPr="007737FF">
        <w:rPr>
          <w:szCs w:val="24"/>
        </w:rPr>
        <w:t>’</w:t>
      </w:r>
      <w:r w:rsidR="00952231" w:rsidRPr="007737FF">
        <w:rPr>
          <w:szCs w:val="24"/>
        </w:rPr>
        <w:t xml:space="preserve">s influence </w:t>
      </w:r>
      <w:r w:rsidR="00C9062F" w:rsidRPr="007737FF">
        <w:rPr>
          <w:szCs w:val="24"/>
        </w:rPr>
        <w:t xml:space="preserve">and two different </w:t>
      </w:r>
      <w:r w:rsidR="00C9062F" w:rsidRPr="007737FF">
        <w:rPr>
          <w:i/>
          <w:szCs w:val="24"/>
        </w:rPr>
        <w:t>stages</w:t>
      </w:r>
      <w:r w:rsidR="00952231" w:rsidRPr="007737FF">
        <w:rPr>
          <w:i/>
          <w:szCs w:val="24"/>
        </w:rPr>
        <w:t xml:space="preserve"> </w:t>
      </w:r>
      <w:r w:rsidR="00F8462E" w:rsidRPr="007737FF">
        <w:rPr>
          <w:szCs w:val="24"/>
        </w:rPr>
        <w:t>i</w:t>
      </w:r>
      <w:r w:rsidR="00952231" w:rsidRPr="007737FF">
        <w:rPr>
          <w:szCs w:val="24"/>
        </w:rPr>
        <w:t xml:space="preserve">n deciding what specific moment </w:t>
      </w:r>
      <w:r w:rsidR="005535E1" w:rsidRPr="007737FF">
        <w:rPr>
          <w:szCs w:val="24"/>
        </w:rPr>
        <w:t>will be examined</w:t>
      </w:r>
      <w:r w:rsidR="00C9062F" w:rsidRPr="007737FF">
        <w:rPr>
          <w:szCs w:val="24"/>
        </w:rPr>
        <w:t>.</w:t>
      </w:r>
      <w:r w:rsidR="00C47548" w:rsidRPr="007737FF">
        <w:rPr>
          <w:szCs w:val="24"/>
        </w:rPr>
        <w:t xml:space="preserve"> </w:t>
      </w:r>
    </w:p>
    <w:p w14:paraId="456534B4" w14:textId="400EF14C" w:rsidR="00DF291C" w:rsidRPr="007737FF" w:rsidRDefault="00AB52CD" w:rsidP="00841FF2">
      <w:pPr>
        <w:pStyle w:val="PI"/>
      </w:pPr>
      <w:r w:rsidRPr="007737FF">
        <w:t>The first perspective</w:t>
      </w:r>
      <w:r w:rsidRPr="007737FF">
        <w:rPr>
          <w:i/>
          <w:iCs/>
        </w:rPr>
        <w:t xml:space="preserve"> </w:t>
      </w:r>
      <w:r w:rsidR="00DF291C" w:rsidRPr="007737FF">
        <w:t xml:space="preserve">(P1, </w:t>
      </w:r>
      <w:r w:rsidR="00DF291C" w:rsidRPr="007737FF">
        <w:rPr>
          <w:i/>
        </w:rPr>
        <w:t>direct influence</w:t>
      </w:r>
      <w:r w:rsidR="00DF291C" w:rsidRPr="007737FF">
        <w:t xml:space="preserve">) </w:t>
      </w:r>
      <w:r w:rsidR="00C47548" w:rsidRPr="007737FF">
        <w:t>discuss</w:t>
      </w:r>
      <w:r w:rsidR="00DF291C" w:rsidRPr="007737FF">
        <w:t>es whether</w:t>
      </w:r>
      <w:r w:rsidR="00C47548" w:rsidRPr="007737FF">
        <w:t xml:space="preserve"> Ely</w:t>
      </w:r>
      <w:r w:rsidR="000C746B" w:rsidRPr="007737FF">
        <w:t>’</w:t>
      </w:r>
      <w:r w:rsidR="00C47548" w:rsidRPr="007737FF">
        <w:t xml:space="preserve">s </w:t>
      </w:r>
      <w:r w:rsidR="00DF291C" w:rsidRPr="007737FF">
        <w:t xml:space="preserve">theory </w:t>
      </w:r>
      <w:r w:rsidR="00C47548" w:rsidRPr="007737FF">
        <w:t>influence</w:t>
      </w:r>
      <w:r w:rsidR="00DF291C" w:rsidRPr="007737FF">
        <w:t>s</w:t>
      </w:r>
      <w:r w:rsidR="00C47548" w:rsidRPr="007737FF">
        <w:t xml:space="preserve"> </w:t>
      </w:r>
      <w:r w:rsidRPr="007737FF">
        <w:t>relevant constitutional actors, such as judges and constitutional designers</w:t>
      </w:r>
      <w:r w:rsidR="00DF291C" w:rsidRPr="007737FF">
        <w:t>.</w:t>
      </w:r>
      <w:r w:rsidRPr="007737FF">
        <w:t xml:space="preserve"> </w:t>
      </w:r>
      <w:r w:rsidR="00DF291C" w:rsidRPr="007737FF">
        <w:t>For P1, th</w:t>
      </w:r>
      <w:r w:rsidR="00D70A89" w:rsidRPr="007737FF">
        <w:t>e</w:t>
      </w:r>
      <w:r w:rsidR="00042FAE" w:rsidRPr="007737FF">
        <w:t xml:space="preserve"> constitutional </w:t>
      </w:r>
      <w:r w:rsidR="00DF291C" w:rsidRPr="007737FF">
        <w:t xml:space="preserve">actors need to be </w:t>
      </w:r>
      <w:r w:rsidRPr="007737FF">
        <w:t>aware of Ely</w:t>
      </w:r>
      <w:r w:rsidR="000C746B" w:rsidRPr="007737FF">
        <w:t>’</w:t>
      </w:r>
      <w:r w:rsidRPr="007737FF">
        <w:t xml:space="preserve">s theory, use </w:t>
      </w:r>
      <w:r w:rsidR="00042FAE" w:rsidRPr="007737FF">
        <w:t xml:space="preserve">that theory </w:t>
      </w:r>
      <w:r w:rsidRPr="007737FF">
        <w:t>to draft bills of rights</w:t>
      </w:r>
      <w:r w:rsidR="00290DE7" w:rsidRPr="007737FF">
        <w:t>, or</w:t>
      </w:r>
      <w:r w:rsidRPr="007737FF">
        <w:t xml:space="preserve"> justify judicial decisions</w:t>
      </w:r>
      <w:r w:rsidR="00042FAE" w:rsidRPr="007737FF">
        <w:t>. Ely</w:t>
      </w:r>
      <w:r w:rsidR="000C746B" w:rsidRPr="007737FF">
        <w:t>’</w:t>
      </w:r>
      <w:r w:rsidR="00042FAE" w:rsidRPr="007737FF">
        <w:t xml:space="preserve">s influence can be negative, as actors can </w:t>
      </w:r>
      <w:r w:rsidRPr="007737FF">
        <w:t xml:space="preserve">reject it as a sort of </w:t>
      </w:r>
      <w:r w:rsidR="00263A5A" w:rsidRPr="007737FF">
        <w:t>“</w:t>
      </w:r>
      <w:r w:rsidR="000F06E8" w:rsidRPr="007737FF">
        <w:t>nonborrowing</w:t>
      </w:r>
      <w:r w:rsidR="00263A5A" w:rsidRPr="007737FF">
        <w:t>”</w:t>
      </w:r>
      <w:r w:rsidR="000F06E8" w:rsidRPr="007737FF">
        <w:t xml:space="preserve"> or</w:t>
      </w:r>
      <w:r w:rsidRPr="007737FF">
        <w:t xml:space="preserve"> </w:t>
      </w:r>
      <w:r w:rsidR="00263A5A" w:rsidRPr="007737FF">
        <w:t>“aversive”</w:t>
      </w:r>
      <w:r w:rsidRPr="007737FF">
        <w:t xml:space="preserve"> model</w:t>
      </w:r>
      <w:r w:rsidR="00853515" w:rsidRPr="007737FF">
        <w:t>.</w:t>
      </w:r>
      <w:r w:rsidRPr="007737FF">
        <w:rPr>
          <w:rStyle w:val="FootnoteReference"/>
        </w:rPr>
        <w:footnoteReference w:id="17"/>
      </w:r>
      <w:r w:rsidRPr="007737FF">
        <w:t xml:space="preserve"> </w:t>
      </w:r>
      <w:r w:rsidR="00853515" w:rsidRPr="007737FF">
        <w:t>For P1, evidence of constitutional actors citing Ely</w:t>
      </w:r>
      <w:r w:rsidR="000C746B" w:rsidRPr="007737FF">
        <w:t>’</w:t>
      </w:r>
      <w:r w:rsidR="00853515" w:rsidRPr="007737FF">
        <w:t xml:space="preserve">s ideas is helpful. </w:t>
      </w:r>
      <w:r w:rsidR="00BC74E7" w:rsidRPr="007737FF">
        <w:t xml:space="preserve">For example, </w:t>
      </w:r>
      <w:r w:rsidR="00DF291C" w:rsidRPr="007737FF">
        <w:t xml:space="preserve">Claudia Geiringer </w:t>
      </w:r>
      <w:r w:rsidR="00A115A7" w:rsidRPr="007737FF">
        <w:t>used</w:t>
      </w:r>
      <w:r w:rsidR="00DF291C" w:rsidRPr="007737FF">
        <w:t xml:space="preserve"> this perspective by showing how Ely</w:t>
      </w:r>
      <w:r w:rsidR="000C746B" w:rsidRPr="007737FF">
        <w:t>’</w:t>
      </w:r>
      <w:r w:rsidR="00DF291C" w:rsidRPr="007737FF">
        <w:t>s argument partly influ</w:t>
      </w:r>
      <w:r w:rsidR="001B5F88" w:rsidRPr="007737FF">
        <w:t>enced constitutional drafters of</w:t>
      </w:r>
      <w:r w:rsidR="00DF291C" w:rsidRPr="007737FF">
        <w:t xml:space="preserve"> the New Zealand Bill of Rights Act</w:t>
      </w:r>
      <w:r w:rsidR="00907A14" w:rsidRPr="007737FF">
        <w:t xml:space="preserve"> (NZBORA)</w:t>
      </w:r>
      <w:r w:rsidR="00DF291C" w:rsidRPr="007737FF">
        <w:t>.</w:t>
      </w:r>
      <w:r w:rsidR="00DF291C" w:rsidRPr="007737FF">
        <w:rPr>
          <w:rStyle w:val="FootnoteReference"/>
        </w:rPr>
        <w:footnoteReference w:id="18"/>
      </w:r>
      <w:r w:rsidR="00DF291C" w:rsidRPr="007737FF">
        <w:t xml:space="preserve"> </w:t>
      </w:r>
      <w:r w:rsidR="00F17D22" w:rsidRPr="007737FF">
        <w:t xml:space="preserve">The </w:t>
      </w:r>
      <w:r w:rsidR="00907A14" w:rsidRPr="007737FF">
        <w:t xml:space="preserve">NZBORA </w:t>
      </w:r>
      <w:r w:rsidR="00F17D22" w:rsidRPr="007737FF">
        <w:t>recognized many rights that</w:t>
      </w:r>
      <w:r w:rsidR="00DF291C" w:rsidRPr="007737FF">
        <w:t xml:space="preserve"> made sense with Ely</w:t>
      </w:r>
      <w:r w:rsidR="000C746B" w:rsidRPr="007737FF">
        <w:t>’</w:t>
      </w:r>
      <w:r w:rsidR="00DF291C" w:rsidRPr="007737FF">
        <w:t xml:space="preserve">s approach, </w:t>
      </w:r>
      <w:r w:rsidR="00361FF1" w:rsidRPr="007737FF">
        <w:lastRenderedPageBreak/>
        <w:t>which had influenced drafters such as Geoffrey Palmer</w:t>
      </w:r>
      <w:r w:rsidR="00907A14" w:rsidRPr="007737FF">
        <w:t>.</w:t>
      </w:r>
      <w:r w:rsidR="00DF291C" w:rsidRPr="007737FF">
        <w:rPr>
          <w:rStyle w:val="FootnoteReference"/>
        </w:rPr>
        <w:footnoteReference w:id="19"/>
      </w:r>
      <w:r w:rsidR="00DF291C" w:rsidRPr="007737FF">
        <w:t xml:space="preserve"> </w:t>
      </w:r>
      <w:r w:rsidR="00907A14" w:rsidRPr="007737FF">
        <w:t xml:space="preserve">However, as Geiringer shows, the NZBORA </w:t>
      </w:r>
      <w:r w:rsidR="00DF291C" w:rsidRPr="007737FF">
        <w:t>partly departed from Ely</w:t>
      </w:r>
      <w:r w:rsidR="000C746B" w:rsidRPr="007737FF">
        <w:t>’</w:t>
      </w:r>
      <w:r w:rsidR="00DF291C" w:rsidRPr="007737FF">
        <w:t xml:space="preserve">s </w:t>
      </w:r>
      <w:r w:rsidR="009765F3" w:rsidRPr="007737FF">
        <w:t>view</w:t>
      </w:r>
      <w:r w:rsidR="00DF291C" w:rsidRPr="007737FF">
        <w:t>s</w:t>
      </w:r>
      <w:r w:rsidR="009765F3" w:rsidRPr="007737FF">
        <w:t xml:space="preserve"> by preventing using the </w:t>
      </w:r>
      <w:r w:rsidR="001E653C" w:rsidRPr="007737FF">
        <w:t xml:space="preserve">NZBORA </w:t>
      </w:r>
      <w:r w:rsidR="009765F3" w:rsidRPr="007737FF">
        <w:t>rights to perform judicial review over legislation</w:t>
      </w:r>
      <w:r w:rsidR="00DF291C" w:rsidRPr="007737FF">
        <w:t>.</w:t>
      </w:r>
      <w:r w:rsidR="00DF291C" w:rsidRPr="007737FF">
        <w:rPr>
          <w:rStyle w:val="FootnoteReference"/>
        </w:rPr>
        <w:footnoteReference w:id="20"/>
      </w:r>
      <w:r w:rsidR="00FE7892" w:rsidRPr="007737FF">
        <w:t xml:space="preserve"> Geiringer</w:t>
      </w:r>
      <w:r w:rsidR="000C746B" w:rsidRPr="007737FF">
        <w:t>’</w:t>
      </w:r>
      <w:r w:rsidR="00FE7892" w:rsidRPr="007737FF">
        <w:t>s argument is descriptive and explanatory.</w:t>
      </w:r>
    </w:p>
    <w:p w14:paraId="595D3B45" w14:textId="56AF97C8" w:rsidR="00DF291C" w:rsidRPr="007737FF" w:rsidRDefault="00AB52CD" w:rsidP="00841FF2">
      <w:pPr>
        <w:pStyle w:val="PI"/>
      </w:pPr>
      <w:r w:rsidRPr="007737FF">
        <w:t xml:space="preserve">The second perspective </w:t>
      </w:r>
      <w:r w:rsidR="008024BF" w:rsidRPr="007737FF">
        <w:t xml:space="preserve">(P2, </w:t>
      </w:r>
      <w:r w:rsidR="008024BF" w:rsidRPr="007737FF">
        <w:rPr>
          <w:i/>
        </w:rPr>
        <w:t>coincidence</w:t>
      </w:r>
      <w:r w:rsidR="008024BF" w:rsidRPr="007737FF">
        <w:t xml:space="preserve">) </w:t>
      </w:r>
      <w:r w:rsidRPr="007737FF">
        <w:t xml:space="preserve">examines whether </w:t>
      </w:r>
      <w:r w:rsidR="008024BF" w:rsidRPr="007737FF">
        <w:t xml:space="preserve">constitutional actors enact </w:t>
      </w:r>
      <w:r w:rsidR="00853515" w:rsidRPr="007737FF">
        <w:t>bills of rights</w:t>
      </w:r>
      <w:r w:rsidR="008024BF" w:rsidRPr="007737FF">
        <w:t xml:space="preserve"> or </w:t>
      </w:r>
      <w:r w:rsidR="00853515" w:rsidRPr="007737FF">
        <w:t xml:space="preserve">release </w:t>
      </w:r>
      <w:r w:rsidR="008024BF" w:rsidRPr="007737FF">
        <w:t>judicial decisions to correct</w:t>
      </w:r>
      <w:r w:rsidR="00DF291C" w:rsidRPr="007737FF">
        <w:t xml:space="preserve"> political market</w:t>
      </w:r>
      <w:r w:rsidR="008024BF" w:rsidRPr="007737FF">
        <w:t xml:space="preserve"> failures by invoking </w:t>
      </w:r>
      <w:r w:rsidR="00D70A89" w:rsidRPr="007737FF">
        <w:t xml:space="preserve">procedural </w:t>
      </w:r>
      <w:r w:rsidR="008024BF" w:rsidRPr="007737FF">
        <w:t>values in a way that can be associated with Ely</w:t>
      </w:r>
      <w:r w:rsidR="000C746B" w:rsidRPr="007737FF">
        <w:t>’</w:t>
      </w:r>
      <w:r w:rsidR="008024BF" w:rsidRPr="007737FF">
        <w:t>s argument</w:t>
      </w:r>
      <w:r w:rsidR="00DF291C" w:rsidRPr="007737FF">
        <w:t>s</w:t>
      </w:r>
      <w:r w:rsidR="008024BF" w:rsidRPr="007737FF">
        <w:t xml:space="preserve">. P2 </w:t>
      </w:r>
      <w:r w:rsidR="00DF291C" w:rsidRPr="007737FF">
        <w:t xml:space="preserve">does not need </w:t>
      </w:r>
      <w:r w:rsidR="008024BF" w:rsidRPr="007737FF">
        <w:t xml:space="preserve">those actors </w:t>
      </w:r>
      <w:r w:rsidR="00DF291C" w:rsidRPr="007737FF">
        <w:t xml:space="preserve">to know </w:t>
      </w:r>
      <w:r w:rsidR="00853515" w:rsidRPr="007737FF">
        <w:t>Ely</w:t>
      </w:r>
      <w:r w:rsidR="000C746B" w:rsidRPr="007737FF">
        <w:t>’</w:t>
      </w:r>
      <w:r w:rsidR="00853515" w:rsidRPr="007737FF">
        <w:t>s work</w:t>
      </w:r>
      <w:r w:rsidR="00174361" w:rsidRPr="007737FF">
        <w:t xml:space="preserve">, and it can </w:t>
      </w:r>
      <w:r w:rsidR="00DF291C" w:rsidRPr="007737FF">
        <w:t xml:space="preserve">use examples from non-American jurisdictions to </w:t>
      </w:r>
      <w:r w:rsidR="00C03F21" w:rsidRPr="007737FF">
        <w:t>expand Ely’s theory</w:t>
      </w:r>
      <w:r w:rsidR="00DF291C" w:rsidRPr="007737FF">
        <w:t xml:space="preserve">. </w:t>
      </w:r>
      <w:r w:rsidR="009361EE" w:rsidRPr="007737FF">
        <w:t xml:space="preserve">P2 can </w:t>
      </w:r>
      <w:r w:rsidR="00DF291C" w:rsidRPr="007737FF">
        <w:t xml:space="preserve">also </w:t>
      </w:r>
      <w:r w:rsidR="009361EE" w:rsidRPr="007737FF">
        <w:t xml:space="preserve">be used </w:t>
      </w:r>
      <w:r w:rsidR="00F8462E" w:rsidRPr="007737FF">
        <w:t>in a normative way, as it can help evaluate the actions or inactions of judges or constitution-makers</w:t>
      </w:r>
      <w:r w:rsidR="009361EE" w:rsidRPr="007737FF">
        <w:t>.</w:t>
      </w:r>
      <w:r w:rsidR="00DF291C" w:rsidRPr="007737FF">
        <w:t xml:space="preserve"> Stephen </w:t>
      </w:r>
      <w:proofErr w:type="spellStart"/>
      <w:r w:rsidR="00DF291C" w:rsidRPr="007737FF">
        <w:t>Gardbaum</w:t>
      </w:r>
      <w:r w:rsidR="000C746B" w:rsidRPr="007737FF">
        <w:t>’</w:t>
      </w:r>
      <w:r w:rsidR="00DF291C" w:rsidRPr="007737FF">
        <w:t>s</w:t>
      </w:r>
      <w:proofErr w:type="spellEnd"/>
      <w:r w:rsidR="00DF291C" w:rsidRPr="007737FF">
        <w:t xml:space="preserve"> article is a</w:t>
      </w:r>
      <w:r w:rsidR="00194D10" w:rsidRPr="007737FF">
        <w:t xml:space="preserve">n </w:t>
      </w:r>
      <w:r w:rsidR="00DF291C" w:rsidRPr="007737FF">
        <w:t>example of P2.</w:t>
      </w:r>
      <w:r w:rsidR="00FE7892" w:rsidRPr="007737FF">
        <w:rPr>
          <w:rStyle w:val="FootnoteReference"/>
        </w:rPr>
        <w:footnoteReference w:id="21"/>
      </w:r>
      <w:r w:rsidR="00FE7892" w:rsidRPr="007737FF">
        <w:t xml:space="preserve"> </w:t>
      </w:r>
      <w:proofErr w:type="spellStart"/>
      <w:r w:rsidR="00DF291C" w:rsidRPr="007737FF">
        <w:t>Gardbaum</w:t>
      </w:r>
      <w:proofErr w:type="spellEnd"/>
      <w:r w:rsidR="00DF291C" w:rsidRPr="007737FF">
        <w:t xml:space="preserve"> is not interested in whether Ely</w:t>
      </w:r>
      <w:r w:rsidR="000C746B" w:rsidRPr="007737FF">
        <w:t>’</w:t>
      </w:r>
      <w:r w:rsidR="00DF291C" w:rsidRPr="007737FF">
        <w:t xml:space="preserve">s book directly influenced judges or constitutional drafters. Instead, he </w:t>
      </w:r>
      <w:r w:rsidR="00DD4E38" w:rsidRPr="007737FF">
        <w:t>identifies</w:t>
      </w:r>
      <w:r w:rsidR="00FE7892" w:rsidRPr="007737FF">
        <w:t xml:space="preserve"> failures in </w:t>
      </w:r>
      <w:r w:rsidR="00F8462E" w:rsidRPr="007737FF">
        <w:t>non-American</w:t>
      </w:r>
      <w:r w:rsidR="00FE7892" w:rsidRPr="007737FF">
        <w:t xml:space="preserve"> contexts, such as</w:t>
      </w:r>
      <w:r w:rsidR="00DF291C" w:rsidRPr="007737FF">
        <w:t xml:space="preserve"> </w:t>
      </w:r>
      <w:r w:rsidR="00DD4E38" w:rsidRPr="007737FF">
        <w:t>some parliamentary regimes</w:t>
      </w:r>
      <w:r w:rsidR="00476875" w:rsidRPr="007737FF">
        <w:t>’</w:t>
      </w:r>
      <w:r w:rsidR="00DD4E38" w:rsidRPr="007737FF">
        <w:t xml:space="preserve"> incapacity</w:t>
      </w:r>
      <w:r w:rsidR="00FE7892" w:rsidRPr="007737FF">
        <w:t xml:space="preserve"> to hold the executive branch</w:t>
      </w:r>
      <w:r w:rsidR="00194D10" w:rsidRPr="007737FF">
        <w:t xml:space="preserve"> accountable</w:t>
      </w:r>
      <w:r w:rsidR="00FE7892" w:rsidRPr="007737FF">
        <w:t>.</w:t>
      </w:r>
      <w:r w:rsidR="00DF291C" w:rsidRPr="007737FF">
        <w:rPr>
          <w:rStyle w:val="FootnoteReference"/>
        </w:rPr>
        <w:footnoteReference w:id="22"/>
      </w:r>
      <w:r w:rsidR="00FE7892" w:rsidRPr="007737FF">
        <w:t xml:space="preserve"> </w:t>
      </w:r>
      <w:proofErr w:type="spellStart"/>
      <w:r w:rsidR="00FE7892" w:rsidRPr="007737FF">
        <w:t>Gardbaum</w:t>
      </w:r>
      <w:r w:rsidR="000C746B" w:rsidRPr="007737FF">
        <w:t>’</w:t>
      </w:r>
      <w:r w:rsidR="00FE7892" w:rsidRPr="007737FF">
        <w:t>s</w:t>
      </w:r>
      <w:proofErr w:type="spellEnd"/>
      <w:r w:rsidR="00FE7892" w:rsidRPr="007737FF">
        <w:t xml:space="preserve"> article is primarily theoretical and normative.</w:t>
      </w:r>
    </w:p>
    <w:p w14:paraId="362AFA5F" w14:textId="1CF2046A" w:rsidR="00853515" w:rsidRPr="007737FF" w:rsidRDefault="00853515" w:rsidP="00841FF2">
      <w:pPr>
        <w:pStyle w:val="PI"/>
      </w:pPr>
      <w:r w:rsidRPr="007737FF">
        <w:t xml:space="preserve">Also, there are </w:t>
      </w:r>
      <w:r w:rsidR="00F03CE2" w:rsidRPr="007737FF">
        <w:t xml:space="preserve">two different </w:t>
      </w:r>
      <w:r w:rsidR="00F03CE2" w:rsidRPr="007737FF">
        <w:rPr>
          <w:i/>
        </w:rPr>
        <w:t>stages</w:t>
      </w:r>
      <w:r w:rsidR="00F03CE2" w:rsidRPr="007737FF">
        <w:t xml:space="preserve"> that we can distinguish, </w:t>
      </w:r>
      <w:r w:rsidR="00F8462E" w:rsidRPr="007737FF">
        <w:t>depending on</w:t>
      </w:r>
      <w:r w:rsidR="00F03CE2" w:rsidRPr="007737FF">
        <w:t xml:space="preserve"> the actors that we are analyzing. The first one (S1</w:t>
      </w:r>
      <w:r w:rsidR="00D70A89" w:rsidRPr="007737FF">
        <w:t>,</w:t>
      </w:r>
      <w:r w:rsidR="00F03CE2" w:rsidRPr="007737FF">
        <w:t xml:space="preserve"> </w:t>
      </w:r>
      <w:r w:rsidR="00F03CE2" w:rsidRPr="007737FF">
        <w:rPr>
          <w:i/>
        </w:rPr>
        <w:t>drafting</w:t>
      </w:r>
      <w:r w:rsidR="00F03CE2" w:rsidRPr="007737FF">
        <w:t>) focuses on the constitution-makers, and it engages with the way th</w:t>
      </w:r>
      <w:r w:rsidR="00D44AB5" w:rsidRPr="007737FF">
        <w:t>e</w:t>
      </w:r>
      <w:r w:rsidR="00476875" w:rsidRPr="007737FF">
        <w:t xml:space="preserve"> </w:t>
      </w:r>
      <w:r w:rsidR="00F03CE2" w:rsidRPr="007737FF">
        <w:t>drafters are either influenced by Ely</w:t>
      </w:r>
      <w:r w:rsidR="000C746B" w:rsidRPr="007737FF">
        <w:t>’</w:t>
      </w:r>
      <w:r w:rsidR="00F03CE2" w:rsidRPr="007737FF">
        <w:t>s arguments (P1) or design a system that is consistent or could fit with Ely</w:t>
      </w:r>
      <w:r w:rsidR="000C746B" w:rsidRPr="007737FF">
        <w:t>’</w:t>
      </w:r>
      <w:r w:rsidR="00F03CE2" w:rsidRPr="007737FF">
        <w:t>s views (P2). The second one (S</w:t>
      </w:r>
      <w:r w:rsidR="00834121" w:rsidRPr="007737FF">
        <w:t>2</w:t>
      </w:r>
      <w:r w:rsidR="00D70A89" w:rsidRPr="007737FF">
        <w:t>,</w:t>
      </w:r>
      <w:r w:rsidR="00F03CE2" w:rsidRPr="007737FF">
        <w:t xml:space="preserve"> </w:t>
      </w:r>
      <w:r w:rsidR="00F03CE2" w:rsidRPr="007737FF">
        <w:rPr>
          <w:i/>
        </w:rPr>
        <w:t>implementation</w:t>
      </w:r>
      <w:r w:rsidR="00F03CE2" w:rsidRPr="007737FF">
        <w:t xml:space="preserve">) focuses on </w:t>
      </w:r>
      <w:r w:rsidR="00476875" w:rsidRPr="007737FF">
        <w:t>how</w:t>
      </w:r>
      <w:r w:rsidR="00F03CE2" w:rsidRPr="007737FF">
        <w:t xml:space="preserve"> constitutional judges </w:t>
      </w:r>
      <w:r w:rsidR="00834121" w:rsidRPr="007737FF">
        <w:t>enforce the procedural values that Ely defended in his book. Geiringer</w:t>
      </w:r>
      <w:r w:rsidR="000C746B" w:rsidRPr="007737FF">
        <w:t>’</w:t>
      </w:r>
      <w:r w:rsidR="00834121" w:rsidRPr="007737FF">
        <w:t>s article is mainly an example of S1</w:t>
      </w:r>
      <w:r w:rsidR="00F37112" w:rsidRPr="007737FF">
        <w:t>,</w:t>
      </w:r>
      <w:r w:rsidR="00834121" w:rsidRPr="007737FF">
        <w:t xml:space="preserve"> while </w:t>
      </w:r>
      <w:proofErr w:type="spellStart"/>
      <w:r w:rsidR="00834121" w:rsidRPr="007737FF">
        <w:t>Gardbaum</w:t>
      </w:r>
      <w:r w:rsidR="000C746B" w:rsidRPr="007737FF">
        <w:t>’</w:t>
      </w:r>
      <w:r w:rsidR="00834121" w:rsidRPr="007737FF">
        <w:t>s</w:t>
      </w:r>
      <w:proofErr w:type="spellEnd"/>
      <w:r w:rsidR="00834121" w:rsidRPr="007737FF">
        <w:t xml:space="preserve"> work is an example of S2.</w:t>
      </w:r>
    </w:p>
    <w:tbl>
      <w:tblPr>
        <w:tblStyle w:val="TableGrid"/>
        <w:tblW w:w="0" w:type="auto"/>
        <w:tblLook w:val="04A0" w:firstRow="1" w:lastRow="0" w:firstColumn="1" w:lastColumn="0" w:noHBand="0" w:noVBand="1"/>
      </w:tblPr>
      <w:tblGrid>
        <w:gridCol w:w="1975"/>
        <w:gridCol w:w="2610"/>
        <w:gridCol w:w="4243"/>
      </w:tblGrid>
      <w:tr w:rsidR="00AB52CD" w:rsidRPr="007737FF" w14:paraId="0BA90456" w14:textId="77777777" w:rsidTr="00476875">
        <w:tc>
          <w:tcPr>
            <w:tcW w:w="1975" w:type="dxa"/>
          </w:tcPr>
          <w:p w14:paraId="3E6C3A10" w14:textId="77777777" w:rsidR="00AB52CD" w:rsidRPr="007737FF" w:rsidRDefault="00AB52CD" w:rsidP="00841FF2">
            <w:pPr>
              <w:pStyle w:val="TB"/>
              <w:rPr>
                <w:rFonts w:ascii="Times New Roman" w:hAnsi="Times New Roman"/>
                <w:sz w:val="24"/>
              </w:rPr>
            </w:pPr>
          </w:p>
        </w:tc>
        <w:tc>
          <w:tcPr>
            <w:tcW w:w="2610" w:type="dxa"/>
          </w:tcPr>
          <w:p w14:paraId="58FC43B7" w14:textId="3B16A0FA" w:rsidR="00AB52CD" w:rsidRPr="007737FF" w:rsidRDefault="00AB52CD" w:rsidP="00841FF2">
            <w:pPr>
              <w:pStyle w:val="TB"/>
              <w:rPr>
                <w:rFonts w:ascii="Times New Roman" w:hAnsi="Times New Roman"/>
                <w:sz w:val="24"/>
              </w:rPr>
            </w:pPr>
            <w:r w:rsidRPr="007737FF">
              <w:rPr>
                <w:rFonts w:ascii="Times New Roman" w:hAnsi="Times New Roman"/>
                <w:sz w:val="24"/>
              </w:rPr>
              <w:t>P</w:t>
            </w:r>
            <w:r w:rsidR="00F03CE2" w:rsidRPr="007737FF">
              <w:rPr>
                <w:rFonts w:ascii="Times New Roman" w:hAnsi="Times New Roman"/>
                <w:sz w:val="24"/>
              </w:rPr>
              <w:t>1</w:t>
            </w:r>
            <w:r w:rsidR="006B61EE" w:rsidRPr="007737FF">
              <w:rPr>
                <w:rFonts w:ascii="Times New Roman" w:hAnsi="Times New Roman"/>
                <w:sz w:val="24"/>
              </w:rPr>
              <w:t>:</w:t>
            </w:r>
            <w:r w:rsidRPr="007737FF">
              <w:rPr>
                <w:rFonts w:ascii="Times New Roman" w:hAnsi="Times New Roman"/>
                <w:sz w:val="24"/>
              </w:rPr>
              <w:t xml:space="preserve"> Direct influence</w:t>
            </w:r>
          </w:p>
        </w:tc>
        <w:tc>
          <w:tcPr>
            <w:tcW w:w="4243" w:type="dxa"/>
          </w:tcPr>
          <w:p w14:paraId="60BE9D65" w14:textId="6E2A6258" w:rsidR="00AB52CD" w:rsidRPr="007737FF" w:rsidRDefault="00AB52CD" w:rsidP="00841FF2">
            <w:pPr>
              <w:pStyle w:val="TB"/>
              <w:rPr>
                <w:rFonts w:ascii="Times New Roman" w:hAnsi="Times New Roman"/>
                <w:sz w:val="24"/>
              </w:rPr>
            </w:pPr>
            <w:r w:rsidRPr="007737FF">
              <w:rPr>
                <w:rFonts w:ascii="Times New Roman" w:hAnsi="Times New Roman"/>
                <w:sz w:val="24"/>
              </w:rPr>
              <w:t>P</w:t>
            </w:r>
            <w:r w:rsidR="008024BF" w:rsidRPr="007737FF">
              <w:rPr>
                <w:rFonts w:ascii="Times New Roman" w:hAnsi="Times New Roman"/>
                <w:sz w:val="24"/>
              </w:rPr>
              <w:t>2</w:t>
            </w:r>
            <w:r w:rsidR="006B61EE" w:rsidRPr="007737FF">
              <w:rPr>
                <w:rFonts w:ascii="Times New Roman" w:hAnsi="Times New Roman"/>
                <w:sz w:val="24"/>
              </w:rPr>
              <w:t>:</w:t>
            </w:r>
            <w:r w:rsidRPr="007737FF">
              <w:rPr>
                <w:rFonts w:ascii="Times New Roman" w:hAnsi="Times New Roman"/>
                <w:sz w:val="24"/>
              </w:rPr>
              <w:t xml:space="preserve"> Coincidence</w:t>
            </w:r>
          </w:p>
        </w:tc>
      </w:tr>
      <w:tr w:rsidR="00AB52CD" w:rsidRPr="007737FF" w14:paraId="7180F4B1" w14:textId="77777777" w:rsidTr="00476875">
        <w:tc>
          <w:tcPr>
            <w:tcW w:w="1975" w:type="dxa"/>
          </w:tcPr>
          <w:p w14:paraId="6E180625" w14:textId="6B0BCDC4" w:rsidR="00AB52CD" w:rsidRPr="007737FF" w:rsidRDefault="00AB52CD" w:rsidP="00841FF2">
            <w:pPr>
              <w:pStyle w:val="TB"/>
              <w:rPr>
                <w:rFonts w:ascii="Times New Roman" w:hAnsi="Times New Roman"/>
                <w:sz w:val="24"/>
              </w:rPr>
            </w:pPr>
            <w:r w:rsidRPr="007737FF">
              <w:rPr>
                <w:rFonts w:ascii="Times New Roman" w:hAnsi="Times New Roman"/>
                <w:sz w:val="24"/>
              </w:rPr>
              <w:t>S</w:t>
            </w:r>
            <w:r w:rsidR="00834121" w:rsidRPr="007737FF">
              <w:rPr>
                <w:rFonts w:ascii="Times New Roman" w:hAnsi="Times New Roman"/>
                <w:sz w:val="24"/>
              </w:rPr>
              <w:t>1</w:t>
            </w:r>
            <w:r w:rsidR="006B61EE" w:rsidRPr="007737FF">
              <w:rPr>
                <w:rFonts w:ascii="Times New Roman" w:hAnsi="Times New Roman"/>
                <w:sz w:val="24"/>
              </w:rPr>
              <w:t>:</w:t>
            </w:r>
            <w:r w:rsidRPr="007737FF">
              <w:rPr>
                <w:rFonts w:ascii="Times New Roman" w:hAnsi="Times New Roman"/>
                <w:sz w:val="24"/>
              </w:rPr>
              <w:t xml:space="preserve"> Drafting</w:t>
            </w:r>
          </w:p>
        </w:tc>
        <w:tc>
          <w:tcPr>
            <w:tcW w:w="2610" w:type="dxa"/>
          </w:tcPr>
          <w:p w14:paraId="2AB0AE68" w14:textId="29329C47" w:rsidR="00AB52CD" w:rsidRPr="007737FF" w:rsidRDefault="00834121" w:rsidP="00841FF2">
            <w:pPr>
              <w:pStyle w:val="TB"/>
              <w:rPr>
                <w:rFonts w:ascii="Times New Roman" w:hAnsi="Times New Roman"/>
                <w:sz w:val="24"/>
              </w:rPr>
            </w:pPr>
            <w:r w:rsidRPr="007737FF">
              <w:rPr>
                <w:rFonts w:ascii="Times New Roman" w:hAnsi="Times New Roman"/>
                <w:sz w:val="24"/>
              </w:rPr>
              <w:t xml:space="preserve">Constitution-makers </w:t>
            </w:r>
            <w:r w:rsidR="00E0410E" w:rsidRPr="007737FF">
              <w:rPr>
                <w:rFonts w:ascii="Times New Roman" w:hAnsi="Times New Roman"/>
                <w:sz w:val="24"/>
              </w:rPr>
              <w:t>using</w:t>
            </w:r>
            <w:r w:rsidRPr="007737FF">
              <w:rPr>
                <w:rFonts w:ascii="Times New Roman" w:hAnsi="Times New Roman"/>
                <w:sz w:val="24"/>
              </w:rPr>
              <w:t xml:space="preserve"> Ely</w:t>
            </w:r>
            <w:r w:rsidR="00D44AB5" w:rsidRPr="007737FF">
              <w:rPr>
                <w:rFonts w:ascii="Times New Roman" w:hAnsi="Times New Roman"/>
                <w:sz w:val="24"/>
              </w:rPr>
              <w:t>.</w:t>
            </w:r>
          </w:p>
        </w:tc>
        <w:tc>
          <w:tcPr>
            <w:tcW w:w="4243" w:type="dxa"/>
          </w:tcPr>
          <w:p w14:paraId="571F9416" w14:textId="5BCA7477" w:rsidR="00AB52CD" w:rsidRPr="007737FF" w:rsidRDefault="00834121" w:rsidP="00841FF2">
            <w:pPr>
              <w:pStyle w:val="TB"/>
              <w:rPr>
                <w:rFonts w:ascii="Times New Roman" w:hAnsi="Times New Roman"/>
                <w:sz w:val="24"/>
              </w:rPr>
            </w:pPr>
            <w:r w:rsidRPr="007737FF">
              <w:rPr>
                <w:rFonts w:ascii="Times New Roman" w:hAnsi="Times New Roman"/>
                <w:sz w:val="24"/>
              </w:rPr>
              <w:t xml:space="preserve">Constitution-makers </w:t>
            </w:r>
            <w:r w:rsidR="00042FAE" w:rsidRPr="007737FF">
              <w:rPr>
                <w:rFonts w:ascii="Times New Roman" w:hAnsi="Times New Roman"/>
                <w:sz w:val="24"/>
              </w:rPr>
              <w:t>incidentally</w:t>
            </w:r>
            <w:r w:rsidRPr="007737FF">
              <w:rPr>
                <w:rFonts w:ascii="Times New Roman" w:hAnsi="Times New Roman"/>
                <w:sz w:val="24"/>
              </w:rPr>
              <w:t xml:space="preserve"> designed a constitutional document that is consistent with Ely</w:t>
            </w:r>
            <w:r w:rsidR="00D44AB5" w:rsidRPr="007737FF">
              <w:rPr>
                <w:rFonts w:ascii="Times New Roman" w:hAnsi="Times New Roman"/>
                <w:sz w:val="24"/>
              </w:rPr>
              <w:t>.</w:t>
            </w:r>
          </w:p>
        </w:tc>
      </w:tr>
      <w:tr w:rsidR="00AB52CD" w:rsidRPr="007737FF" w14:paraId="752B2EDB" w14:textId="77777777" w:rsidTr="00476875">
        <w:tc>
          <w:tcPr>
            <w:tcW w:w="1975" w:type="dxa"/>
          </w:tcPr>
          <w:p w14:paraId="7B382F4C" w14:textId="3EE1C586" w:rsidR="00AB52CD" w:rsidRPr="007737FF" w:rsidRDefault="00AB52CD" w:rsidP="00841FF2">
            <w:pPr>
              <w:pStyle w:val="TB"/>
              <w:rPr>
                <w:rFonts w:ascii="Times New Roman" w:hAnsi="Times New Roman"/>
                <w:sz w:val="24"/>
              </w:rPr>
            </w:pPr>
            <w:r w:rsidRPr="007737FF">
              <w:rPr>
                <w:rFonts w:ascii="Times New Roman" w:hAnsi="Times New Roman"/>
                <w:sz w:val="24"/>
              </w:rPr>
              <w:t>S</w:t>
            </w:r>
            <w:r w:rsidR="00834121" w:rsidRPr="007737FF">
              <w:rPr>
                <w:rFonts w:ascii="Times New Roman" w:hAnsi="Times New Roman"/>
                <w:sz w:val="24"/>
              </w:rPr>
              <w:t>2</w:t>
            </w:r>
            <w:r w:rsidR="006B61EE" w:rsidRPr="007737FF">
              <w:rPr>
                <w:rFonts w:ascii="Times New Roman" w:hAnsi="Times New Roman"/>
                <w:sz w:val="24"/>
              </w:rPr>
              <w:t>:</w:t>
            </w:r>
            <w:r w:rsidRPr="007737FF">
              <w:rPr>
                <w:rFonts w:ascii="Times New Roman" w:hAnsi="Times New Roman"/>
                <w:sz w:val="24"/>
              </w:rPr>
              <w:t xml:space="preserve"> Implementing</w:t>
            </w:r>
          </w:p>
        </w:tc>
        <w:tc>
          <w:tcPr>
            <w:tcW w:w="2610" w:type="dxa"/>
          </w:tcPr>
          <w:p w14:paraId="357B6056" w14:textId="74A184FE" w:rsidR="00AB52CD" w:rsidRPr="007737FF" w:rsidRDefault="00834121" w:rsidP="00841FF2">
            <w:pPr>
              <w:pStyle w:val="TB"/>
              <w:rPr>
                <w:rFonts w:ascii="Times New Roman" w:hAnsi="Times New Roman"/>
                <w:sz w:val="24"/>
              </w:rPr>
            </w:pPr>
            <w:r w:rsidRPr="007737FF">
              <w:rPr>
                <w:rFonts w:ascii="Times New Roman" w:hAnsi="Times New Roman"/>
                <w:sz w:val="24"/>
              </w:rPr>
              <w:t>Constitutional judges using Ely</w:t>
            </w:r>
            <w:r w:rsidR="00D44AB5" w:rsidRPr="007737FF">
              <w:rPr>
                <w:rFonts w:ascii="Times New Roman" w:hAnsi="Times New Roman"/>
                <w:sz w:val="24"/>
              </w:rPr>
              <w:t>.</w:t>
            </w:r>
          </w:p>
        </w:tc>
        <w:tc>
          <w:tcPr>
            <w:tcW w:w="4243" w:type="dxa"/>
          </w:tcPr>
          <w:p w14:paraId="592B821B" w14:textId="5E773AF6" w:rsidR="00AB52CD" w:rsidRPr="007737FF" w:rsidRDefault="00834121" w:rsidP="00841FF2">
            <w:pPr>
              <w:pStyle w:val="TB"/>
              <w:rPr>
                <w:rFonts w:ascii="Times New Roman" w:hAnsi="Times New Roman"/>
                <w:sz w:val="24"/>
              </w:rPr>
            </w:pPr>
            <w:r w:rsidRPr="007737FF">
              <w:rPr>
                <w:rFonts w:ascii="Times New Roman" w:hAnsi="Times New Roman"/>
                <w:sz w:val="24"/>
              </w:rPr>
              <w:t xml:space="preserve">Constitutional judges enforcing procedural values are </w:t>
            </w:r>
            <w:proofErr w:type="gramStart"/>
            <w:r w:rsidRPr="007737FF">
              <w:rPr>
                <w:rFonts w:ascii="Times New Roman" w:hAnsi="Times New Roman"/>
                <w:sz w:val="24"/>
              </w:rPr>
              <w:t>similar to</w:t>
            </w:r>
            <w:proofErr w:type="gramEnd"/>
            <w:r w:rsidRPr="007737FF">
              <w:rPr>
                <w:rFonts w:ascii="Times New Roman" w:hAnsi="Times New Roman"/>
                <w:sz w:val="24"/>
              </w:rPr>
              <w:t xml:space="preserve"> those defended by Ely</w:t>
            </w:r>
            <w:r w:rsidR="00D44AB5" w:rsidRPr="007737FF">
              <w:rPr>
                <w:rFonts w:ascii="Times New Roman" w:hAnsi="Times New Roman"/>
                <w:sz w:val="24"/>
              </w:rPr>
              <w:t>.</w:t>
            </w:r>
          </w:p>
        </w:tc>
      </w:tr>
    </w:tbl>
    <w:p w14:paraId="19B32AE3" w14:textId="03825557" w:rsidR="00B13395" w:rsidRPr="007737FF" w:rsidRDefault="00B13395" w:rsidP="00AD1F2B">
      <w:pPr>
        <w:spacing w:line="276" w:lineRule="auto"/>
        <w:ind w:firstLine="720"/>
        <w:rPr>
          <w:sz w:val="24"/>
          <w:szCs w:val="24"/>
        </w:rPr>
      </w:pPr>
      <w:r w:rsidRPr="007737FF">
        <w:rPr>
          <w:sz w:val="24"/>
          <w:szCs w:val="24"/>
        </w:rPr>
        <w:lastRenderedPageBreak/>
        <w:t xml:space="preserve">The next sections </w:t>
      </w:r>
      <w:r w:rsidR="00F327FD" w:rsidRPr="007737FF">
        <w:rPr>
          <w:sz w:val="24"/>
          <w:szCs w:val="24"/>
        </w:rPr>
        <w:t>distinguish between S1, S2, P1</w:t>
      </w:r>
      <w:r w:rsidR="00AD7623" w:rsidRPr="007737FF">
        <w:rPr>
          <w:sz w:val="24"/>
          <w:szCs w:val="24"/>
        </w:rPr>
        <w:t>,</w:t>
      </w:r>
      <w:r w:rsidR="00F327FD" w:rsidRPr="007737FF">
        <w:rPr>
          <w:sz w:val="24"/>
          <w:szCs w:val="24"/>
        </w:rPr>
        <w:t xml:space="preserve"> and P2.</w:t>
      </w:r>
    </w:p>
    <w:p w14:paraId="77BDEC16" w14:textId="27561E85" w:rsidR="00AB52CD" w:rsidRPr="007737FF" w:rsidRDefault="00834121" w:rsidP="0058254B">
      <w:pPr>
        <w:pStyle w:val="H1"/>
        <w:rPr>
          <w:sz w:val="24"/>
        </w:rPr>
      </w:pPr>
      <w:r w:rsidRPr="007737FF">
        <w:rPr>
          <w:sz w:val="24"/>
        </w:rPr>
        <w:t xml:space="preserve">3. </w:t>
      </w:r>
      <w:r w:rsidR="00A32422" w:rsidRPr="007737FF">
        <w:rPr>
          <w:sz w:val="24"/>
        </w:rPr>
        <w:t xml:space="preserve">Why </w:t>
      </w:r>
      <w:r w:rsidR="00DA43B9">
        <w:rPr>
          <w:sz w:val="24"/>
        </w:rPr>
        <w:t xml:space="preserve">were </w:t>
      </w:r>
      <w:r w:rsidR="00A32422" w:rsidRPr="007737FF">
        <w:rPr>
          <w:sz w:val="24"/>
        </w:rPr>
        <w:t xml:space="preserve">the Chilean and Bolivian </w:t>
      </w:r>
      <w:r w:rsidR="0058254B" w:rsidRPr="007737FF">
        <w:rPr>
          <w:sz w:val="24"/>
        </w:rPr>
        <w:t>p</w:t>
      </w:r>
      <w:r w:rsidR="00A32422" w:rsidRPr="007737FF">
        <w:rPr>
          <w:sz w:val="24"/>
        </w:rPr>
        <w:t xml:space="preserve">rojects </w:t>
      </w:r>
      <w:r w:rsidR="0058254B" w:rsidRPr="007737FF">
        <w:rPr>
          <w:sz w:val="24"/>
        </w:rPr>
        <w:t>i</w:t>
      </w:r>
      <w:r w:rsidR="00A32422" w:rsidRPr="007737FF">
        <w:rPr>
          <w:sz w:val="24"/>
        </w:rPr>
        <w:t xml:space="preserve">nitially </w:t>
      </w:r>
      <w:r w:rsidR="0058254B" w:rsidRPr="007737FF">
        <w:rPr>
          <w:sz w:val="24"/>
        </w:rPr>
        <w:t>i</w:t>
      </w:r>
      <w:r w:rsidR="00A32422" w:rsidRPr="007737FF">
        <w:rPr>
          <w:sz w:val="24"/>
        </w:rPr>
        <w:t xml:space="preserve">ncompatible with Ely’s </w:t>
      </w:r>
      <w:r w:rsidR="0058254B" w:rsidRPr="007737FF">
        <w:rPr>
          <w:sz w:val="24"/>
        </w:rPr>
        <w:t>t</w:t>
      </w:r>
      <w:r w:rsidR="00A32422" w:rsidRPr="007737FF">
        <w:rPr>
          <w:sz w:val="24"/>
        </w:rPr>
        <w:t>heory</w:t>
      </w:r>
      <w:r w:rsidR="00AD7623" w:rsidRPr="007737FF">
        <w:rPr>
          <w:sz w:val="24"/>
        </w:rPr>
        <w:t>?</w:t>
      </w:r>
    </w:p>
    <w:p w14:paraId="16BD87E6" w14:textId="44552688" w:rsidR="005B3BDD" w:rsidRPr="007737FF" w:rsidRDefault="00CC640F" w:rsidP="0058254B">
      <w:pPr>
        <w:pStyle w:val="P"/>
        <w:rPr>
          <w:szCs w:val="24"/>
        </w:rPr>
      </w:pPr>
      <w:r w:rsidRPr="007737FF">
        <w:rPr>
          <w:szCs w:val="24"/>
        </w:rPr>
        <w:t xml:space="preserve">It should come </w:t>
      </w:r>
      <w:r w:rsidR="00BC2584" w:rsidRPr="007737FF">
        <w:rPr>
          <w:szCs w:val="24"/>
        </w:rPr>
        <w:t>as</w:t>
      </w:r>
      <w:r w:rsidRPr="007737FF">
        <w:rPr>
          <w:szCs w:val="24"/>
        </w:rPr>
        <w:t xml:space="preserve"> no surprise that </w:t>
      </w:r>
      <w:r w:rsidR="00BC2584" w:rsidRPr="007737FF">
        <w:rPr>
          <w:szCs w:val="24"/>
        </w:rPr>
        <w:t xml:space="preserve">Ely’s idea </w:t>
      </w:r>
      <w:r w:rsidR="004C3756" w:rsidRPr="007737FF">
        <w:rPr>
          <w:szCs w:val="24"/>
        </w:rPr>
        <w:t xml:space="preserve">probably </w:t>
      </w:r>
      <w:r w:rsidR="00BC2584" w:rsidRPr="007737FF">
        <w:rPr>
          <w:szCs w:val="24"/>
        </w:rPr>
        <w:t>did not influence constitutional designers of both the Chilean 1980 Constitution and the Bolivian 2009 Constitution</w:t>
      </w:r>
      <w:r w:rsidRPr="007737FF">
        <w:rPr>
          <w:szCs w:val="24"/>
        </w:rPr>
        <w:t xml:space="preserve">. </w:t>
      </w:r>
      <w:r w:rsidR="00BC2584" w:rsidRPr="007737FF">
        <w:rPr>
          <w:szCs w:val="24"/>
        </w:rPr>
        <w:t>The Chilean drafters couldn’t know Ely’s argument,</w:t>
      </w:r>
      <w:r w:rsidR="000A6C81" w:rsidRPr="007737FF">
        <w:rPr>
          <w:rStyle w:val="FootnoteReference"/>
          <w:szCs w:val="24"/>
        </w:rPr>
        <w:footnoteReference w:id="23"/>
      </w:r>
      <w:r w:rsidR="00BC2584" w:rsidRPr="007737FF">
        <w:rPr>
          <w:szCs w:val="24"/>
        </w:rPr>
        <w:t xml:space="preserve"> and Bolivian </w:t>
      </w:r>
      <w:r w:rsidR="002C7C70" w:rsidRPr="007737FF">
        <w:rPr>
          <w:szCs w:val="24"/>
        </w:rPr>
        <w:t>constitutional designers were inspired by a robust transformative aim that pushed for substantive values.</w:t>
      </w:r>
      <w:r w:rsidR="00BC2584" w:rsidRPr="007737FF">
        <w:rPr>
          <w:szCs w:val="24"/>
        </w:rPr>
        <w:t xml:space="preserve"> </w:t>
      </w:r>
      <w:r w:rsidR="002B7E45" w:rsidRPr="007737FF">
        <w:rPr>
          <w:szCs w:val="24"/>
        </w:rPr>
        <w:t xml:space="preserve">Thus, </w:t>
      </w:r>
      <w:r w:rsidR="00AD7623" w:rsidRPr="007737FF">
        <w:rPr>
          <w:szCs w:val="24"/>
        </w:rPr>
        <w:t>P1</w:t>
      </w:r>
      <w:r w:rsidR="006B61EE" w:rsidRPr="007737FF">
        <w:rPr>
          <w:szCs w:val="24"/>
        </w:rPr>
        <w:t>–</w:t>
      </w:r>
      <w:r w:rsidR="002B7E45" w:rsidRPr="007737FF">
        <w:rPr>
          <w:szCs w:val="24"/>
        </w:rPr>
        <w:t xml:space="preserve">S1 </w:t>
      </w:r>
      <w:r w:rsidR="00AD7623" w:rsidRPr="007737FF">
        <w:rPr>
          <w:szCs w:val="24"/>
        </w:rPr>
        <w:t>is</w:t>
      </w:r>
      <w:r w:rsidR="000A6C81" w:rsidRPr="007737FF">
        <w:rPr>
          <w:szCs w:val="24"/>
        </w:rPr>
        <w:t>, of course, a</w:t>
      </w:r>
      <w:r w:rsidR="002B7E45" w:rsidRPr="007737FF">
        <w:rPr>
          <w:szCs w:val="24"/>
        </w:rPr>
        <w:t xml:space="preserve"> negative. </w:t>
      </w:r>
      <w:r w:rsidR="00AD7623" w:rsidRPr="007737FF">
        <w:rPr>
          <w:szCs w:val="24"/>
        </w:rPr>
        <w:t>This section makes a stronger claim and shows that the kinds of political projects pushed by the drafters were inconsistent</w:t>
      </w:r>
      <w:r w:rsidR="00F8462E" w:rsidRPr="007737FF">
        <w:rPr>
          <w:szCs w:val="24"/>
        </w:rPr>
        <w:t xml:space="preserve"> with Ely</w:t>
      </w:r>
      <w:r w:rsidR="000C746B" w:rsidRPr="007737FF">
        <w:rPr>
          <w:szCs w:val="24"/>
        </w:rPr>
        <w:t>’</w:t>
      </w:r>
      <w:r w:rsidR="00F8462E" w:rsidRPr="007737FF">
        <w:rPr>
          <w:szCs w:val="24"/>
        </w:rPr>
        <w:t>s democratic procedural approach</w:t>
      </w:r>
      <w:r w:rsidR="00AD1F2B" w:rsidRPr="007737FF">
        <w:rPr>
          <w:szCs w:val="24"/>
        </w:rPr>
        <w:t>—t</w:t>
      </w:r>
      <w:r w:rsidR="00AD7623" w:rsidRPr="007737FF">
        <w:rPr>
          <w:szCs w:val="24"/>
        </w:rPr>
        <w:t>hus, P2</w:t>
      </w:r>
      <w:r w:rsidR="006B61EE" w:rsidRPr="007737FF">
        <w:rPr>
          <w:szCs w:val="24"/>
        </w:rPr>
        <w:t>–</w:t>
      </w:r>
      <w:r w:rsidR="00AD7623" w:rsidRPr="007737FF">
        <w:rPr>
          <w:szCs w:val="24"/>
        </w:rPr>
        <w:t>S1 is also negative.</w:t>
      </w:r>
    </w:p>
    <w:p w14:paraId="6852B4F0" w14:textId="74F1AD4C" w:rsidR="00DB65CA" w:rsidRPr="007737FF" w:rsidRDefault="005B3BDD" w:rsidP="00841FF2">
      <w:pPr>
        <w:pStyle w:val="PI"/>
      </w:pPr>
      <w:r w:rsidRPr="007737FF">
        <w:t xml:space="preserve">The </w:t>
      </w:r>
      <w:r w:rsidR="00AD1F2B" w:rsidRPr="007737FF">
        <w:t xml:space="preserve">writers of the </w:t>
      </w:r>
      <w:r w:rsidR="00561503" w:rsidRPr="007737FF">
        <w:t xml:space="preserve">Chilean </w:t>
      </w:r>
      <w:r w:rsidRPr="007737FF">
        <w:t xml:space="preserve">bill of rights </w:t>
      </w:r>
      <w:r w:rsidR="00AD1F2B" w:rsidRPr="007737FF">
        <w:t xml:space="preserve">were </w:t>
      </w:r>
      <w:r w:rsidRPr="007737FF">
        <w:t xml:space="preserve">inspired </w:t>
      </w:r>
      <w:r w:rsidR="00D44AB5" w:rsidRPr="007737FF">
        <w:t xml:space="preserve">by </w:t>
      </w:r>
      <w:r w:rsidR="00244AB7" w:rsidRPr="007737FF">
        <w:t>conservative</w:t>
      </w:r>
      <w:r w:rsidR="008C510D" w:rsidRPr="007737FF">
        <w:t>, authoritarian</w:t>
      </w:r>
      <w:r w:rsidR="00C51CBF" w:rsidRPr="007737FF">
        <w:t>,</w:t>
      </w:r>
      <w:r w:rsidR="00AD1F2B" w:rsidRPr="007737FF">
        <w:t xml:space="preserve"> and</w:t>
      </w:r>
      <w:r w:rsidR="00244AB7" w:rsidRPr="007737FF">
        <w:t xml:space="preserve"> libertarian values</w:t>
      </w:r>
      <w:r w:rsidR="00AF1542" w:rsidRPr="007737FF">
        <w:t>,</w:t>
      </w:r>
      <w:r w:rsidR="00D053E8" w:rsidRPr="007737FF">
        <w:rPr>
          <w:rStyle w:val="FootnoteReference"/>
        </w:rPr>
        <w:footnoteReference w:id="24"/>
      </w:r>
      <w:r w:rsidRPr="007737FF">
        <w:t xml:space="preserve"> </w:t>
      </w:r>
      <w:r w:rsidR="00AF1542" w:rsidRPr="007737FF">
        <w:t>and the</w:t>
      </w:r>
      <w:r w:rsidR="00AD1F2B" w:rsidRPr="007737FF">
        <w:t>y had precise instructions from the Junta and Pinochet.</w:t>
      </w:r>
      <w:r w:rsidR="00DB65CA" w:rsidRPr="007737FF">
        <w:rPr>
          <w:rStyle w:val="FootnoteReference"/>
        </w:rPr>
        <w:footnoteReference w:id="25"/>
      </w:r>
      <w:r w:rsidR="00DB65CA" w:rsidRPr="007737FF">
        <w:t xml:space="preserve"> </w:t>
      </w:r>
      <w:r w:rsidR="00C81504" w:rsidRPr="007737FF">
        <w:t xml:space="preserve">They </w:t>
      </w:r>
      <w:r w:rsidR="00A86623" w:rsidRPr="007737FF">
        <w:t xml:space="preserve">agreed to design </w:t>
      </w:r>
      <w:r w:rsidR="00B808E0" w:rsidRPr="007737FF">
        <w:t>a</w:t>
      </w:r>
      <w:r w:rsidR="00A86623" w:rsidRPr="007737FF">
        <w:t xml:space="preserve"> </w:t>
      </w:r>
      <w:r w:rsidR="000C746B" w:rsidRPr="007737FF">
        <w:t>“</w:t>
      </w:r>
      <w:r w:rsidR="00A86623" w:rsidRPr="007737FF">
        <w:t>protected democracy</w:t>
      </w:r>
      <w:r w:rsidR="000C746B" w:rsidRPr="007737FF">
        <w:t>”</w:t>
      </w:r>
      <w:r w:rsidR="00A86623" w:rsidRPr="007737FF">
        <w:t xml:space="preserve"> under the supervision of the armed forces</w:t>
      </w:r>
      <w:r w:rsidR="00DB65CA" w:rsidRPr="007737FF">
        <w:t>.</w:t>
      </w:r>
      <w:r w:rsidR="00C51CBF" w:rsidRPr="007737FF">
        <w:rPr>
          <w:rStyle w:val="FootnoteReference"/>
        </w:rPr>
        <w:footnoteReference w:id="26"/>
      </w:r>
      <w:r w:rsidR="00DB65CA" w:rsidRPr="007737FF">
        <w:t xml:space="preserve"> </w:t>
      </w:r>
      <w:r w:rsidR="00DF62D1" w:rsidRPr="007737FF">
        <w:t xml:space="preserve">The </w:t>
      </w:r>
      <w:r w:rsidR="009B5669" w:rsidRPr="007737FF">
        <w:t>Constitution</w:t>
      </w:r>
      <w:r w:rsidR="00DF62D1" w:rsidRPr="007737FF">
        <w:t xml:space="preserve"> </w:t>
      </w:r>
      <w:r w:rsidRPr="007737FF">
        <w:t>included</w:t>
      </w:r>
      <w:r w:rsidR="00A810E9" w:rsidRPr="007737FF">
        <w:t xml:space="preserve"> many</w:t>
      </w:r>
      <w:r w:rsidRPr="007737FF">
        <w:t xml:space="preserve"> </w:t>
      </w:r>
      <w:r w:rsidR="00C627C8" w:rsidRPr="007737FF">
        <w:t xml:space="preserve">authoritarian </w:t>
      </w:r>
      <w:r w:rsidR="0064126D" w:rsidRPr="007737FF">
        <w:t>structures</w:t>
      </w:r>
      <w:r w:rsidR="0020008D" w:rsidRPr="007737FF">
        <w:t xml:space="preserve">, </w:t>
      </w:r>
      <w:r w:rsidR="00C627C8" w:rsidRPr="007737FF">
        <w:t xml:space="preserve">such as non-elected </w:t>
      </w:r>
      <w:r w:rsidR="00F04DFE" w:rsidRPr="007737FF">
        <w:t>s</w:t>
      </w:r>
      <w:r w:rsidR="00C627C8" w:rsidRPr="007737FF">
        <w:t xml:space="preserve">enators and </w:t>
      </w:r>
      <w:r w:rsidR="0020008D" w:rsidRPr="007737FF">
        <w:t>the powers of the National Security Council</w:t>
      </w:r>
      <w:r w:rsidR="00F04DFE" w:rsidRPr="007737FF">
        <w:t>;</w:t>
      </w:r>
      <w:r w:rsidR="00A810E9" w:rsidRPr="007737FF">
        <w:t xml:space="preserve"> and it</w:t>
      </w:r>
      <w:r w:rsidR="0020008D" w:rsidRPr="007737FF">
        <w:t xml:space="preserve"> added</w:t>
      </w:r>
      <w:r w:rsidR="00C627C8" w:rsidRPr="007737FF">
        <w:t xml:space="preserve"> </w:t>
      </w:r>
      <w:r w:rsidR="00EA5822" w:rsidRPr="007737FF">
        <w:t>provisions</w:t>
      </w:r>
      <w:r w:rsidR="00DF62D1" w:rsidRPr="007737FF">
        <w:t xml:space="preserve"> </w:t>
      </w:r>
      <w:r w:rsidR="006F4D9A" w:rsidRPr="007737FF">
        <w:t xml:space="preserve">consistent with the views of the dictatorship, </w:t>
      </w:r>
      <w:r w:rsidR="00B94F03" w:rsidRPr="007737FF">
        <w:t>such as the</w:t>
      </w:r>
      <w:r w:rsidRPr="007737FF">
        <w:t xml:space="preserve"> detailed rules for private property</w:t>
      </w:r>
      <w:r w:rsidRPr="007737FF">
        <w:rPr>
          <w:rStyle w:val="FootnoteReference"/>
        </w:rPr>
        <w:footnoteReference w:id="27"/>
      </w:r>
      <w:r w:rsidRPr="007737FF">
        <w:t xml:space="preserve"> </w:t>
      </w:r>
      <w:r w:rsidR="00DB65CA" w:rsidRPr="007737FF">
        <w:t xml:space="preserve">and </w:t>
      </w:r>
      <w:r w:rsidR="00B94F03" w:rsidRPr="007737FF">
        <w:t xml:space="preserve">the </w:t>
      </w:r>
      <w:r w:rsidR="00EA5822" w:rsidRPr="007737FF">
        <w:t>state’s enhanced requirements</w:t>
      </w:r>
      <w:r w:rsidRPr="007737FF">
        <w:t xml:space="preserve"> to establish public-run companies</w:t>
      </w:r>
      <w:r w:rsidR="00DB65CA" w:rsidRPr="007737FF">
        <w:t>.</w:t>
      </w:r>
      <w:r w:rsidRPr="007737FF">
        <w:rPr>
          <w:rStyle w:val="FootnoteReference"/>
        </w:rPr>
        <w:footnoteReference w:id="28"/>
      </w:r>
      <w:r w:rsidR="00DB65CA" w:rsidRPr="007737FF">
        <w:t xml:space="preserve"> </w:t>
      </w:r>
      <w:r w:rsidR="00A810E9" w:rsidRPr="007737FF">
        <w:t xml:space="preserve">Other examples are </w:t>
      </w:r>
      <w:r w:rsidR="008C510D" w:rsidRPr="007737FF">
        <w:t>protecting</w:t>
      </w:r>
      <w:r w:rsidR="007E7562" w:rsidRPr="007737FF">
        <w:t xml:space="preserve"> the unborn</w:t>
      </w:r>
      <w:r w:rsidR="006F4D9A" w:rsidRPr="007737FF">
        <w:t>,</w:t>
      </w:r>
      <w:r w:rsidR="00DB65CA" w:rsidRPr="007737FF">
        <w:rPr>
          <w:rStyle w:val="FootnoteReference"/>
        </w:rPr>
        <w:footnoteReference w:id="29"/>
      </w:r>
      <w:r w:rsidR="007E7562" w:rsidRPr="007737FF">
        <w:t xml:space="preserve"> </w:t>
      </w:r>
      <w:r w:rsidR="002570A8" w:rsidRPr="007737FF">
        <w:t>outlaw</w:t>
      </w:r>
      <w:r w:rsidR="006F4D9A" w:rsidRPr="007737FF">
        <w:t xml:space="preserve">ing </w:t>
      </w:r>
      <w:r w:rsidR="00EA5822" w:rsidRPr="007737FF">
        <w:t>promoting ideas</w:t>
      </w:r>
      <w:r w:rsidR="007E7562" w:rsidRPr="007737FF">
        <w:t xml:space="preserve"> </w:t>
      </w:r>
      <w:r w:rsidR="0062054E" w:rsidRPr="007737FF">
        <w:lastRenderedPageBreak/>
        <w:t>against the family</w:t>
      </w:r>
      <w:r w:rsidR="008C510D" w:rsidRPr="007737FF">
        <w:t>,</w:t>
      </w:r>
      <w:r w:rsidR="0062054E" w:rsidRPr="007737FF">
        <w:t xml:space="preserve"> or that promoted </w:t>
      </w:r>
      <w:r w:rsidR="006C0A9C" w:rsidRPr="007737FF">
        <w:t xml:space="preserve">a conception of a society </w:t>
      </w:r>
      <w:r w:rsidR="007E7562" w:rsidRPr="007737FF">
        <w:t xml:space="preserve">founded </w:t>
      </w:r>
      <w:r w:rsidR="00A06075" w:rsidRPr="007737FF">
        <w:t xml:space="preserve">on </w:t>
      </w:r>
      <w:r w:rsidR="000C746B" w:rsidRPr="007737FF">
        <w:t>“</w:t>
      </w:r>
      <w:r w:rsidR="007E7562" w:rsidRPr="007737FF">
        <w:t>class struggle</w:t>
      </w:r>
      <w:r w:rsidR="006C0A9C" w:rsidRPr="007737FF">
        <w:t>.</w:t>
      </w:r>
      <w:r w:rsidR="000C746B" w:rsidRPr="007737FF">
        <w:t>”</w:t>
      </w:r>
      <w:r w:rsidR="007E7562" w:rsidRPr="007737FF">
        <w:rPr>
          <w:rStyle w:val="FootnoteReference"/>
        </w:rPr>
        <w:footnoteReference w:id="30"/>
      </w:r>
      <w:r w:rsidR="00DB65CA" w:rsidRPr="007737FF">
        <w:t xml:space="preserve"> </w:t>
      </w:r>
      <w:r w:rsidR="00DF62D1" w:rsidRPr="007737FF">
        <w:t>Some values could be used to limit rights. For example,</w:t>
      </w:r>
      <w:r w:rsidR="007E7562" w:rsidRPr="007737FF">
        <w:t xml:space="preserve"> </w:t>
      </w:r>
      <w:r w:rsidR="00F91F90" w:rsidRPr="007737FF">
        <w:t xml:space="preserve">the doctrine of </w:t>
      </w:r>
      <w:r w:rsidR="000C746B" w:rsidRPr="007737FF">
        <w:t>“</w:t>
      </w:r>
      <w:r w:rsidR="007E7562" w:rsidRPr="007737FF">
        <w:t>national security</w:t>
      </w:r>
      <w:r w:rsidR="000C746B" w:rsidRPr="007737FF">
        <w:t>”</w:t>
      </w:r>
      <w:r w:rsidR="007E7562" w:rsidRPr="007737FF">
        <w:t xml:space="preserve"> limit</w:t>
      </w:r>
      <w:r w:rsidR="006664BC" w:rsidRPr="007737FF">
        <w:t>s</w:t>
      </w:r>
      <w:r w:rsidR="007E7562" w:rsidRPr="007737FF">
        <w:t xml:space="preserve"> freedom of education</w:t>
      </w:r>
      <w:r w:rsidR="007E7562" w:rsidRPr="007737FF">
        <w:rPr>
          <w:rStyle w:val="FootnoteReference"/>
        </w:rPr>
        <w:footnoteReference w:id="31"/>
      </w:r>
      <w:r w:rsidR="007E7562" w:rsidRPr="007737FF">
        <w:t xml:space="preserve"> </w:t>
      </w:r>
      <w:r w:rsidR="00383A85" w:rsidRPr="007737FF">
        <w:t>and the right to strike</w:t>
      </w:r>
      <w:r w:rsidR="006664BC" w:rsidRPr="007737FF">
        <w:t>;</w:t>
      </w:r>
      <w:r w:rsidR="00383A85" w:rsidRPr="007737FF">
        <w:rPr>
          <w:rStyle w:val="FootnoteReference"/>
        </w:rPr>
        <w:footnoteReference w:id="32"/>
      </w:r>
      <w:r w:rsidR="00383A85" w:rsidRPr="007737FF">
        <w:t xml:space="preserve"> </w:t>
      </w:r>
      <w:r w:rsidR="002E7CBF" w:rsidRPr="007737FF">
        <w:t xml:space="preserve">the </w:t>
      </w:r>
      <w:r w:rsidR="000C746B" w:rsidRPr="007737FF">
        <w:t>“</w:t>
      </w:r>
      <w:r w:rsidR="007F4953" w:rsidRPr="007737FF">
        <w:t>m</w:t>
      </w:r>
      <w:r w:rsidR="002E7CBF" w:rsidRPr="007737FF">
        <w:t>oral</w:t>
      </w:r>
      <w:r w:rsidR="000C746B" w:rsidRPr="007737FF">
        <w:t>”</w:t>
      </w:r>
      <w:r w:rsidR="001E7711" w:rsidRPr="007737FF">
        <w:t xml:space="preserve"> is included in </w:t>
      </w:r>
      <w:proofErr w:type="gramStart"/>
      <w:r w:rsidR="001E7711" w:rsidRPr="007737FF">
        <w:t xml:space="preserve">the </w:t>
      </w:r>
      <w:r w:rsidR="002507E9" w:rsidRPr="007737FF">
        <w:t xml:space="preserve"> freedom</w:t>
      </w:r>
      <w:proofErr w:type="gramEnd"/>
      <w:r w:rsidR="002507E9" w:rsidRPr="007737FF">
        <w:t xml:space="preserve"> of association</w:t>
      </w:r>
      <w:r w:rsidR="001E7711" w:rsidRPr="007737FF">
        <w:t xml:space="preserve"> clause to limit that type of liberty</w:t>
      </w:r>
      <w:r w:rsidR="008D0221" w:rsidRPr="007737FF">
        <w:t>;</w:t>
      </w:r>
      <w:r w:rsidR="002507E9" w:rsidRPr="007737FF">
        <w:rPr>
          <w:rStyle w:val="FootnoteReference"/>
        </w:rPr>
        <w:footnoteReference w:id="33"/>
      </w:r>
      <w:r w:rsidR="000A7894" w:rsidRPr="007737FF">
        <w:t xml:space="preserve"> and</w:t>
      </w:r>
      <w:r w:rsidR="00A86623" w:rsidRPr="007737FF">
        <w:t xml:space="preserve"> </w:t>
      </w:r>
      <w:r w:rsidR="001E7711" w:rsidRPr="007737FF">
        <w:t xml:space="preserve">the idea of </w:t>
      </w:r>
      <w:r w:rsidR="000C746B" w:rsidRPr="007737FF">
        <w:t>“</w:t>
      </w:r>
      <w:r w:rsidR="002507E9" w:rsidRPr="007737FF">
        <w:t>public order</w:t>
      </w:r>
      <w:r w:rsidR="000C746B" w:rsidRPr="007737FF">
        <w:t>”</w:t>
      </w:r>
      <w:r w:rsidR="002507E9" w:rsidRPr="007737FF">
        <w:t xml:space="preserve"> </w:t>
      </w:r>
      <w:r w:rsidR="000E62AF" w:rsidRPr="007737FF">
        <w:t>limits</w:t>
      </w:r>
      <w:r w:rsidR="002507E9" w:rsidRPr="007737FF">
        <w:t xml:space="preserve"> freedom of education</w:t>
      </w:r>
      <w:r w:rsidR="002507E9" w:rsidRPr="007737FF">
        <w:rPr>
          <w:rStyle w:val="FootnoteReference"/>
        </w:rPr>
        <w:footnoteReference w:id="34"/>
      </w:r>
      <w:r w:rsidR="002507E9" w:rsidRPr="007737FF">
        <w:t xml:space="preserve"> and freedom of association.</w:t>
      </w:r>
      <w:r w:rsidR="002507E9" w:rsidRPr="007737FF">
        <w:rPr>
          <w:rStyle w:val="FootnoteReference"/>
        </w:rPr>
        <w:footnoteReference w:id="35"/>
      </w:r>
      <w:r w:rsidR="002507E9" w:rsidRPr="007737FF">
        <w:t xml:space="preserve"> </w:t>
      </w:r>
      <w:r w:rsidR="00C627C8" w:rsidRPr="007737FF">
        <w:t xml:space="preserve">These examples show how the Constitution pursued an </w:t>
      </w:r>
      <w:r w:rsidR="006F4D9A" w:rsidRPr="007737FF">
        <w:t xml:space="preserve">authoritarian </w:t>
      </w:r>
      <w:r w:rsidR="00C627C8" w:rsidRPr="007737FF">
        <w:t xml:space="preserve">regime </w:t>
      </w:r>
      <w:r w:rsidR="006F4D9A" w:rsidRPr="007737FF">
        <w:t>inconsistent with the procedural values</w:t>
      </w:r>
      <w:r w:rsidR="009E4247" w:rsidRPr="007737FF">
        <w:t xml:space="preserve"> that Ely advocated. The regime was built on democratic failures</w:t>
      </w:r>
      <w:r w:rsidR="008C510D" w:rsidRPr="007737FF">
        <w:t xml:space="preserve">, although many of those </w:t>
      </w:r>
      <w:r w:rsidR="00C13475" w:rsidRPr="007737FF">
        <w:t xml:space="preserve">were going to </w:t>
      </w:r>
      <w:r w:rsidR="00732F83" w:rsidRPr="007737FF">
        <w:t xml:space="preserve">be </w:t>
      </w:r>
      <w:r w:rsidR="008C510D" w:rsidRPr="007737FF">
        <w:t xml:space="preserve">modified by constitutional amendments approved </w:t>
      </w:r>
      <w:r w:rsidR="00732F83" w:rsidRPr="007737FF">
        <w:t>by the post-authoritarian regime.</w:t>
      </w:r>
    </w:p>
    <w:p w14:paraId="684C424E" w14:textId="4D2E074E" w:rsidR="005B3BDD" w:rsidRPr="007737FF" w:rsidRDefault="00B236A3" w:rsidP="00A7788F">
      <w:pPr>
        <w:pStyle w:val="PI"/>
      </w:pPr>
      <w:r w:rsidRPr="007737FF">
        <w:t>T</w:t>
      </w:r>
      <w:r w:rsidR="000F5533" w:rsidRPr="007737FF">
        <w:t xml:space="preserve">he Bolivian constitutional designers wanted to abandon the classic </w:t>
      </w:r>
      <w:r w:rsidR="00A86623" w:rsidRPr="007737FF">
        <w:t xml:space="preserve">constitutional-liberal </w:t>
      </w:r>
      <w:r w:rsidR="000F5533" w:rsidRPr="007737FF">
        <w:t>paradigm and create a</w:t>
      </w:r>
      <w:r w:rsidRPr="007737FF">
        <w:t>n</w:t>
      </w:r>
      <w:r w:rsidR="000F5533" w:rsidRPr="007737FF">
        <w:t xml:space="preserve"> illiberal</w:t>
      </w:r>
      <w:r w:rsidR="00311AE1" w:rsidRPr="007737FF">
        <w:t>,</w:t>
      </w:r>
      <w:r w:rsidR="000F5533" w:rsidRPr="007737FF">
        <w:t xml:space="preserve"> or post-liberal</w:t>
      </w:r>
      <w:r w:rsidR="00311AE1" w:rsidRPr="007737FF">
        <w:t>,</w:t>
      </w:r>
      <w:r w:rsidR="000F5533" w:rsidRPr="007737FF">
        <w:t xml:space="preserve"> democracy that could allow the indigenous </w:t>
      </w:r>
      <w:r w:rsidR="0001040B" w:rsidRPr="007737FF">
        <w:t>peoples</w:t>
      </w:r>
      <w:r w:rsidR="000F5533" w:rsidRPr="007737FF">
        <w:t xml:space="preserve"> to </w:t>
      </w:r>
      <w:r w:rsidR="0001040B" w:rsidRPr="007737FF">
        <w:t>establish</w:t>
      </w:r>
      <w:r w:rsidR="000F5533" w:rsidRPr="007737FF">
        <w:t xml:space="preserve"> a new social order.</w:t>
      </w:r>
      <w:r w:rsidR="00595BE7" w:rsidRPr="007737FF">
        <w:rPr>
          <w:rStyle w:val="FootnoteReference"/>
        </w:rPr>
        <w:footnoteReference w:id="36"/>
      </w:r>
      <w:r w:rsidR="000F5533" w:rsidRPr="007737FF">
        <w:t xml:space="preserve"> That project seemed to contradict</w:t>
      </w:r>
      <w:r w:rsidR="00F06874" w:rsidRPr="007737FF">
        <w:t xml:space="preserve"> the idea of justifying judicial review in mere procedural values, as the new </w:t>
      </w:r>
      <w:r w:rsidR="00F06874" w:rsidRPr="007737FF">
        <w:rPr>
          <w:iCs/>
        </w:rPr>
        <w:t xml:space="preserve">Tribunal Constitucional </w:t>
      </w:r>
      <w:proofErr w:type="spellStart"/>
      <w:r w:rsidR="00F06874" w:rsidRPr="007737FF">
        <w:rPr>
          <w:iCs/>
        </w:rPr>
        <w:t>Plurinacional</w:t>
      </w:r>
      <w:proofErr w:type="spellEnd"/>
      <w:r w:rsidR="00F06874" w:rsidRPr="007737FF">
        <w:rPr>
          <w:i/>
        </w:rPr>
        <w:t xml:space="preserve"> </w:t>
      </w:r>
      <w:r w:rsidR="00F06874" w:rsidRPr="007737FF">
        <w:t xml:space="preserve">was supposed to help </w:t>
      </w:r>
      <w:r w:rsidR="00F02A7B" w:rsidRPr="007737FF">
        <w:t>to implement</w:t>
      </w:r>
      <w:r w:rsidR="00F06874" w:rsidRPr="007737FF">
        <w:t xml:space="preserve"> the regime</w:t>
      </w:r>
      <w:r w:rsidR="000C746B" w:rsidRPr="007737FF">
        <w:t>’</w:t>
      </w:r>
      <w:r w:rsidR="00F06874" w:rsidRPr="007737FF">
        <w:t xml:space="preserve">s substantive </w:t>
      </w:r>
      <w:r w:rsidR="00A86623" w:rsidRPr="007737FF">
        <w:t>principles</w:t>
      </w:r>
      <w:r w:rsidR="00F06874" w:rsidRPr="007737FF">
        <w:t xml:space="preserve">, including an </w:t>
      </w:r>
      <w:r w:rsidR="00F02A7B" w:rsidRPr="007737FF">
        <w:t>extensive</w:t>
      </w:r>
      <w:r w:rsidR="00F06874" w:rsidRPr="007737FF">
        <w:t xml:space="preserve"> list of indigenous-inspired values. Many of those values are recognized in open-ended provisions</w:t>
      </w:r>
      <w:r w:rsidR="00A86623" w:rsidRPr="007737FF">
        <w:t>,</w:t>
      </w:r>
      <w:r w:rsidR="00F06874" w:rsidRPr="007737FF">
        <w:t xml:space="preserve"> such as the ones included in Article 8</w:t>
      </w:r>
      <w:r w:rsidR="00421B98" w:rsidRPr="007737FF">
        <w:t xml:space="preserve"> of </w:t>
      </w:r>
      <w:r w:rsidR="00B728D2" w:rsidRPr="007737FF">
        <w:t>the Bolivian Constitution</w:t>
      </w:r>
      <w:r w:rsidR="00F06874" w:rsidRPr="007737FF">
        <w:t xml:space="preserve">. Among them, it is worth mentioning the </w:t>
      </w:r>
      <w:r w:rsidR="00F06874" w:rsidRPr="007737FF">
        <w:rPr>
          <w:i/>
        </w:rPr>
        <w:t xml:space="preserve">ama </w:t>
      </w:r>
      <w:proofErr w:type="spellStart"/>
      <w:r w:rsidR="00F06874" w:rsidRPr="007737FF">
        <w:rPr>
          <w:i/>
        </w:rPr>
        <w:t>qhilla</w:t>
      </w:r>
      <w:proofErr w:type="spellEnd"/>
      <w:r w:rsidR="00F06874" w:rsidRPr="007737FF">
        <w:rPr>
          <w:i/>
        </w:rPr>
        <w:t xml:space="preserve">, ama </w:t>
      </w:r>
      <w:proofErr w:type="spellStart"/>
      <w:r w:rsidR="00F06874" w:rsidRPr="007737FF">
        <w:rPr>
          <w:i/>
        </w:rPr>
        <w:t>llulla</w:t>
      </w:r>
      <w:proofErr w:type="spellEnd"/>
      <w:r w:rsidR="00F06874" w:rsidRPr="007737FF">
        <w:rPr>
          <w:i/>
        </w:rPr>
        <w:t xml:space="preserve">, ama </w:t>
      </w:r>
      <w:proofErr w:type="spellStart"/>
      <w:r w:rsidR="00F06874" w:rsidRPr="007737FF">
        <w:rPr>
          <w:i/>
        </w:rPr>
        <w:t>suwa</w:t>
      </w:r>
      <w:proofErr w:type="spellEnd"/>
      <w:r w:rsidR="00F06874" w:rsidRPr="007737FF">
        <w:t xml:space="preserve"> (do not be lazy, do not lie, do not steal), </w:t>
      </w:r>
      <w:proofErr w:type="spellStart"/>
      <w:r w:rsidR="00F06874" w:rsidRPr="007737FF">
        <w:rPr>
          <w:i/>
        </w:rPr>
        <w:t>suma</w:t>
      </w:r>
      <w:proofErr w:type="spellEnd"/>
      <w:r w:rsidR="00F06874" w:rsidRPr="007737FF">
        <w:rPr>
          <w:i/>
        </w:rPr>
        <w:t xml:space="preserve"> </w:t>
      </w:r>
      <w:proofErr w:type="spellStart"/>
      <w:r w:rsidR="00F06874" w:rsidRPr="007737FF">
        <w:rPr>
          <w:i/>
        </w:rPr>
        <w:t>qamaña</w:t>
      </w:r>
      <w:proofErr w:type="spellEnd"/>
      <w:r w:rsidR="00F06874" w:rsidRPr="007737FF">
        <w:t xml:space="preserve"> (good life), </w:t>
      </w:r>
      <w:proofErr w:type="spellStart"/>
      <w:r w:rsidR="00F06874" w:rsidRPr="007737FF">
        <w:rPr>
          <w:i/>
        </w:rPr>
        <w:t>ñandereko</w:t>
      </w:r>
      <w:proofErr w:type="spellEnd"/>
      <w:r w:rsidR="00F06874" w:rsidRPr="007737FF">
        <w:t xml:space="preserve"> (</w:t>
      </w:r>
      <w:proofErr w:type="spellStart"/>
      <w:r w:rsidR="00F06874" w:rsidRPr="007737FF">
        <w:t>armonious</w:t>
      </w:r>
      <w:proofErr w:type="spellEnd"/>
      <w:r w:rsidR="00F06874" w:rsidRPr="007737FF">
        <w:t xml:space="preserve"> life), </w:t>
      </w:r>
      <w:proofErr w:type="spellStart"/>
      <w:r w:rsidR="00F06874" w:rsidRPr="007737FF">
        <w:rPr>
          <w:i/>
        </w:rPr>
        <w:t>teko</w:t>
      </w:r>
      <w:proofErr w:type="spellEnd"/>
      <w:r w:rsidR="00F06874" w:rsidRPr="007737FF">
        <w:rPr>
          <w:i/>
        </w:rPr>
        <w:t xml:space="preserve"> </w:t>
      </w:r>
      <w:proofErr w:type="spellStart"/>
      <w:r w:rsidR="00F06874" w:rsidRPr="007737FF">
        <w:rPr>
          <w:i/>
        </w:rPr>
        <w:t>kavi</w:t>
      </w:r>
      <w:proofErr w:type="spellEnd"/>
      <w:r w:rsidR="00F06874" w:rsidRPr="007737FF">
        <w:rPr>
          <w:i/>
        </w:rPr>
        <w:t xml:space="preserve"> </w:t>
      </w:r>
      <w:r w:rsidR="00F06874" w:rsidRPr="007737FF">
        <w:t xml:space="preserve">(good life), </w:t>
      </w:r>
      <w:proofErr w:type="spellStart"/>
      <w:r w:rsidR="00F06874" w:rsidRPr="007737FF">
        <w:rPr>
          <w:i/>
        </w:rPr>
        <w:t>ivi</w:t>
      </w:r>
      <w:proofErr w:type="spellEnd"/>
      <w:r w:rsidR="00F06874" w:rsidRPr="007737FF">
        <w:rPr>
          <w:i/>
        </w:rPr>
        <w:t xml:space="preserve"> </w:t>
      </w:r>
      <w:proofErr w:type="spellStart"/>
      <w:r w:rsidR="00F06874" w:rsidRPr="007737FF">
        <w:rPr>
          <w:i/>
        </w:rPr>
        <w:t>maraei</w:t>
      </w:r>
      <w:proofErr w:type="spellEnd"/>
      <w:r w:rsidR="00F06874" w:rsidRPr="007737FF">
        <w:t xml:space="preserve"> (a land without evil)</w:t>
      </w:r>
      <w:r w:rsidR="00083DD9" w:rsidRPr="007737FF">
        <w:t>,</w:t>
      </w:r>
      <w:r w:rsidR="00F06874" w:rsidRPr="007737FF">
        <w:t xml:space="preserve"> and </w:t>
      </w:r>
      <w:proofErr w:type="spellStart"/>
      <w:r w:rsidR="00F06874" w:rsidRPr="007737FF">
        <w:rPr>
          <w:i/>
        </w:rPr>
        <w:t>qhapaj</w:t>
      </w:r>
      <w:proofErr w:type="spellEnd"/>
      <w:r w:rsidR="00F06874" w:rsidRPr="007737FF">
        <w:rPr>
          <w:i/>
        </w:rPr>
        <w:t xml:space="preserve"> </w:t>
      </w:r>
      <w:proofErr w:type="spellStart"/>
      <w:r w:rsidR="00F06874" w:rsidRPr="007737FF">
        <w:rPr>
          <w:i/>
        </w:rPr>
        <w:t>ñan</w:t>
      </w:r>
      <w:proofErr w:type="spellEnd"/>
      <w:r w:rsidR="00F06874" w:rsidRPr="007737FF">
        <w:t xml:space="preserve"> (the noble path).</w:t>
      </w:r>
      <w:r w:rsidR="009B36E0" w:rsidRPr="007737FF">
        <w:t xml:space="preserve"> </w:t>
      </w:r>
      <w:r w:rsidR="00641A7B" w:rsidRPr="007737FF">
        <w:t xml:space="preserve">Also, the Bolivian project was part of a radical approach to democracy that strengthens the </w:t>
      </w:r>
      <w:r w:rsidR="002D5013" w:rsidRPr="007737FF">
        <w:t>executive branch</w:t>
      </w:r>
      <w:r w:rsidR="00741B3A" w:rsidRPr="007737FF">
        <w:t>’</w:t>
      </w:r>
      <w:r w:rsidR="002D5013" w:rsidRPr="007737FF">
        <w:t xml:space="preserve">s power, </w:t>
      </w:r>
      <w:r w:rsidR="00641A7B" w:rsidRPr="007737FF">
        <w:t xml:space="preserve">undermines the idea of separation </w:t>
      </w:r>
      <w:r w:rsidR="00641A7B" w:rsidRPr="007737FF">
        <w:lastRenderedPageBreak/>
        <w:t>of powers</w:t>
      </w:r>
      <w:r w:rsidR="002D5013" w:rsidRPr="007737FF">
        <w:t>,</w:t>
      </w:r>
      <w:r w:rsidR="00641A7B" w:rsidRPr="007737FF">
        <w:rPr>
          <w:rStyle w:val="FootnoteReference"/>
        </w:rPr>
        <w:footnoteReference w:id="37"/>
      </w:r>
      <w:r w:rsidR="002D5013" w:rsidRPr="007737FF">
        <w:t xml:space="preserve"> and</w:t>
      </w:r>
      <w:r w:rsidR="007C32B2" w:rsidRPr="007737FF">
        <w:t xml:space="preserve"> personalized political representation.</w:t>
      </w:r>
      <w:r w:rsidR="007C32B2" w:rsidRPr="007737FF">
        <w:rPr>
          <w:rStyle w:val="FootnoteReference"/>
        </w:rPr>
        <w:footnoteReference w:id="38"/>
      </w:r>
      <w:r w:rsidR="00641A7B" w:rsidRPr="007737FF">
        <w:t xml:space="preserve"> </w:t>
      </w:r>
      <w:r w:rsidR="009B36E0" w:rsidRPr="007737FF">
        <w:t>The</w:t>
      </w:r>
      <w:r w:rsidR="00D62172" w:rsidRPr="007737FF">
        <w:t xml:space="preserve"> purposes </w:t>
      </w:r>
      <w:r w:rsidR="009B36E0" w:rsidRPr="007737FF">
        <w:t>of the Bolivian transformative project</w:t>
      </w:r>
      <w:r w:rsidR="00641A7B" w:rsidRPr="007737FF">
        <w:t xml:space="preserve"> seemed</w:t>
      </w:r>
      <w:r w:rsidR="009B36E0" w:rsidRPr="007737FF">
        <w:t xml:space="preserve"> inconsistent with </w:t>
      </w:r>
      <w:r w:rsidR="00641A7B" w:rsidRPr="007737FF">
        <w:t>a more modest procedural approach to democracy</w:t>
      </w:r>
      <w:r w:rsidR="009B36E0" w:rsidRPr="007737FF">
        <w:t>.</w:t>
      </w:r>
    </w:p>
    <w:p w14:paraId="509888D2" w14:textId="58ACDE8C" w:rsidR="005B3BDD" w:rsidRPr="007737FF" w:rsidRDefault="005B3BDD" w:rsidP="0058254B">
      <w:pPr>
        <w:pStyle w:val="H1"/>
        <w:rPr>
          <w:sz w:val="24"/>
        </w:rPr>
      </w:pPr>
      <w:r w:rsidRPr="007737FF">
        <w:rPr>
          <w:sz w:val="24"/>
        </w:rPr>
        <w:t xml:space="preserve">4. </w:t>
      </w:r>
      <w:r w:rsidR="0094306C" w:rsidRPr="007737FF">
        <w:rPr>
          <w:sz w:val="24"/>
        </w:rPr>
        <w:t xml:space="preserve">Were the Chilean and Bolivian Constitutional Courts </w:t>
      </w:r>
      <w:r w:rsidR="008F0C0D" w:rsidRPr="007737FF">
        <w:rPr>
          <w:sz w:val="24"/>
        </w:rPr>
        <w:t xml:space="preserve">directly </w:t>
      </w:r>
      <w:r w:rsidR="0094306C" w:rsidRPr="007737FF">
        <w:rPr>
          <w:sz w:val="24"/>
        </w:rPr>
        <w:t>influenced by Ely</w:t>
      </w:r>
      <w:r w:rsidR="00D7694A" w:rsidRPr="007737FF">
        <w:rPr>
          <w:sz w:val="24"/>
        </w:rPr>
        <w:t>’s work</w:t>
      </w:r>
      <w:r w:rsidR="0094306C" w:rsidRPr="007737FF">
        <w:rPr>
          <w:sz w:val="24"/>
        </w:rPr>
        <w:t>?</w:t>
      </w:r>
    </w:p>
    <w:p w14:paraId="391A7B77" w14:textId="587089B9" w:rsidR="00625294" w:rsidRPr="007737FF" w:rsidRDefault="005A2799" w:rsidP="0058254B">
      <w:pPr>
        <w:pStyle w:val="P"/>
        <w:rPr>
          <w:szCs w:val="24"/>
        </w:rPr>
      </w:pPr>
      <w:r w:rsidRPr="007737FF">
        <w:rPr>
          <w:szCs w:val="24"/>
        </w:rPr>
        <w:t xml:space="preserve">The search engine </w:t>
      </w:r>
      <w:r w:rsidR="007507E0" w:rsidRPr="007737FF">
        <w:rPr>
          <w:szCs w:val="24"/>
        </w:rPr>
        <w:t xml:space="preserve">of the Bolivian Constitutional Court yielded no results for Ely. </w:t>
      </w:r>
      <w:r w:rsidR="008A337C" w:rsidRPr="007737FF">
        <w:rPr>
          <w:rStyle w:val="FootnoteReference"/>
          <w:szCs w:val="24"/>
        </w:rPr>
        <w:footnoteReference w:id="39"/>
      </w:r>
      <w:r w:rsidR="008A337C" w:rsidRPr="007737FF">
        <w:rPr>
          <w:szCs w:val="24"/>
        </w:rPr>
        <w:t xml:space="preserve"> </w:t>
      </w:r>
      <w:r w:rsidR="00C66DF6" w:rsidRPr="007737FF">
        <w:rPr>
          <w:szCs w:val="24"/>
        </w:rPr>
        <w:t>Although I found references to scholarly work, most</w:t>
      </w:r>
      <w:r w:rsidR="004F6744" w:rsidRPr="007737FF">
        <w:rPr>
          <w:szCs w:val="24"/>
        </w:rPr>
        <w:t>—</w:t>
      </w:r>
      <w:r w:rsidR="00E42E2B" w:rsidRPr="007737FF">
        <w:rPr>
          <w:szCs w:val="24"/>
        </w:rPr>
        <w:t xml:space="preserve">if not </w:t>
      </w:r>
      <w:proofErr w:type="gramStart"/>
      <w:r w:rsidR="004F6744" w:rsidRPr="007737FF">
        <w:rPr>
          <w:szCs w:val="24"/>
        </w:rPr>
        <w:t>all</w:t>
      </w:r>
      <w:r w:rsidR="00C66DF6" w:rsidRPr="007737FF">
        <w:rPr>
          <w:szCs w:val="24"/>
        </w:rPr>
        <w:t xml:space="preserve"> of</w:t>
      </w:r>
      <w:proofErr w:type="gramEnd"/>
      <w:r w:rsidR="00C66DF6" w:rsidRPr="007737FF">
        <w:rPr>
          <w:szCs w:val="24"/>
        </w:rPr>
        <w:t xml:space="preserve"> the </w:t>
      </w:r>
      <w:r w:rsidR="0039328C" w:rsidRPr="007737FF">
        <w:rPr>
          <w:szCs w:val="24"/>
        </w:rPr>
        <w:t>search results</w:t>
      </w:r>
      <w:r w:rsidR="00CA72E9" w:rsidRPr="007737FF">
        <w:rPr>
          <w:szCs w:val="24"/>
        </w:rPr>
        <w:t>—</w:t>
      </w:r>
      <w:r w:rsidR="0039328C" w:rsidRPr="007737FF">
        <w:rPr>
          <w:szCs w:val="24"/>
        </w:rPr>
        <w:t xml:space="preserve">refer </w:t>
      </w:r>
      <w:r w:rsidR="004F6744" w:rsidRPr="007737FF">
        <w:rPr>
          <w:szCs w:val="24"/>
        </w:rPr>
        <w:t>to civil law scholars</w:t>
      </w:r>
      <w:r w:rsidR="00CA72E9" w:rsidRPr="007737FF">
        <w:rPr>
          <w:szCs w:val="24"/>
        </w:rPr>
        <w:t>. In the case of Chile, o</w:t>
      </w:r>
      <w:r w:rsidR="00D85F2D" w:rsidRPr="007737FF">
        <w:rPr>
          <w:szCs w:val="24"/>
        </w:rPr>
        <w:t>nly</w:t>
      </w:r>
      <w:r w:rsidR="001D20DC" w:rsidRPr="007737FF">
        <w:rPr>
          <w:szCs w:val="24"/>
        </w:rPr>
        <w:t xml:space="preserve"> one </w:t>
      </w:r>
      <w:r w:rsidR="00F02A7B" w:rsidRPr="007737FF">
        <w:rPr>
          <w:szCs w:val="24"/>
        </w:rPr>
        <w:t>judicial opinion</w:t>
      </w:r>
      <w:r w:rsidR="00CA72E9" w:rsidRPr="007737FF">
        <w:rPr>
          <w:szCs w:val="24"/>
        </w:rPr>
        <w:t>—a separate vote—cites Ely</w:t>
      </w:r>
      <w:r w:rsidR="00F9035D" w:rsidRPr="007737FF">
        <w:rPr>
          <w:szCs w:val="24"/>
        </w:rPr>
        <w:t>, which I discuss below</w:t>
      </w:r>
      <w:r w:rsidR="00CA72E9" w:rsidRPr="007737FF">
        <w:rPr>
          <w:szCs w:val="24"/>
        </w:rPr>
        <w:t>.</w:t>
      </w:r>
      <w:r w:rsidR="00807CD3" w:rsidRPr="007737FF">
        <w:rPr>
          <w:rStyle w:val="FootnoteReference"/>
          <w:szCs w:val="24"/>
        </w:rPr>
        <w:footnoteReference w:id="40"/>
      </w:r>
      <w:r w:rsidR="00763BD4" w:rsidRPr="007737FF">
        <w:rPr>
          <w:szCs w:val="24"/>
        </w:rPr>
        <w:t xml:space="preserve"> </w:t>
      </w:r>
      <w:r w:rsidR="00975F3B" w:rsidRPr="007737FF">
        <w:rPr>
          <w:szCs w:val="24"/>
        </w:rPr>
        <w:t xml:space="preserve">It is common for the Chilean </w:t>
      </w:r>
      <w:r w:rsidR="00E66CD7" w:rsidRPr="007737FF">
        <w:rPr>
          <w:szCs w:val="24"/>
        </w:rPr>
        <w:t xml:space="preserve">Constitutional </w:t>
      </w:r>
      <w:r w:rsidR="00975F3B" w:rsidRPr="007737FF">
        <w:rPr>
          <w:szCs w:val="24"/>
        </w:rPr>
        <w:t>Court to cite</w:t>
      </w:r>
      <w:r w:rsidR="001B4F16" w:rsidRPr="007737FF">
        <w:rPr>
          <w:szCs w:val="24"/>
        </w:rPr>
        <w:t xml:space="preserve"> scholars, but it </w:t>
      </w:r>
      <w:r w:rsidR="00975F3B" w:rsidRPr="007737FF">
        <w:rPr>
          <w:szCs w:val="24"/>
        </w:rPr>
        <w:t xml:space="preserve">typically </w:t>
      </w:r>
      <w:r w:rsidR="001B4F16" w:rsidRPr="007737FF">
        <w:rPr>
          <w:szCs w:val="24"/>
        </w:rPr>
        <w:t xml:space="preserve">prefers to cite Chilean scholars. My database, which </w:t>
      </w:r>
      <w:r w:rsidR="00D509A8" w:rsidRPr="007737FF">
        <w:rPr>
          <w:szCs w:val="24"/>
        </w:rPr>
        <w:t>uses</w:t>
      </w:r>
      <w:r w:rsidR="001B4F16" w:rsidRPr="007737FF">
        <w:rPr>
          <w:szCs w:val="24"/>
        </w:rPr>
        <w:t xml:space="preserve"> </w:t>
      </w:r>
      <w:r w:rsidR="00E42E2B" w:rsidRPr="007737FF">
        <w:rPr>
          <w:szCs w:val="24"/>
        </w:rPr>
        <w:t xml:space="preserve">eighty-nine </w:t>
      </w:r>
      <w:r w:rsidR="001B4F16" w:rsidRPr="007737FF">
        <w:rPr>
          <w:szCs w:val="24"/>
        </w:rPr>
        <w:t>politically salient judicial decisions</w:t>
      </w:r>
      <w:r w:rsidR="008A337C" w:rsidRPr="007737FF">
        <w:rPr>
          <w:szCs w:val="24"/>
        </w:rPr>
        <w:t xml:space="preserve"> </w:t>
      </w:r>
      <w:r w:rsidR="0039328C" w:rsidRPr="007737FF">
        <w:rPr>
          <w:szCs w:val="24"/>
        </w:rPr>
        <w:t>issued</w:t>
      </w:r>
      <w:r w:rsidR="001B4F16" w:rsidRPr="007737FF">
        <w:rPr>
          <w:szCs w:val="24"/>
        </w:rPr>
        <w:t xml:space="preserve"> exercising the non-mandatory </w:t>
      </w:r>
      <w:r w:rsidR="001B4F16" w:rsidRPr="007737FF">
        <w:rPr>
          <w:i/>
          <w:iCs/>
          <w:szCs w:val="24"/>
        </w:rPr>
        <w:t>ex-ante</w:t>
      </w:r>
      <w:r w:rsidR="001B4F16" w:rsidRPr="007737FF">
        <w:rPr>
          <w:szCs w:val="24"/>
        </w:rPr>
        <w:t xml:space="preserve"> power,</w:t>
      </w:r>
      <w:r w:rsidR="001B4F16" w:rsidRPr="007737FF">
        <w:rPr>
          <w:rStyle w:val="FootnoteReference"/>
          <w:szCs w:val="24"/>
        </w:rPr>
        <w:footnoteReference w:id="41"/>
      </w:r>
      <w:r w:rsidR="001B4F16" w:rsidRPr="007737FF">
        <w:rPr>
          <w:szCs w:val="24"/>
        </w:rPr>
        <w:t xml:space="preserve"> </w:t>
      </w:r>
      <w:r w:rsidR="008A337C" w:rsidRPr="007737FF">
        <w:rPr>
          <w:szCs w:val="24"/>
        </w:rPr>
        <w:t>shows that all the scholars cited three or more times are Chilean constitutional commentators.</w:t>
      </w:r>
      <w:r w:rsidR="008A337C" w:rsidRPr="007737FF">
        <w:rPr>
          <w:rStyle w:val="FootnoteReference"/>
          <w:szCs w:val="24"/>
        </w:rPr>
        <w:footnoteReference w:id="42"/>
      </w:r>
    </w:p>
    <w:p w14:paraId="27E232EE" w14:textId="489CDA95" w:rsidR="00C26394" w:rsidRPr="007737FF" w:rsidRDefault="00822120" w:rsidP="00841FF2">
      <w:pPr>
        <w:pStyle w:val="PI"/>
      </w:pPr>
      <w:r w:rsidRPr="007737FF">
        <w:t xml:space="preserve">According to </w:t>
      </w:r>
      <w:r w:rsidR="007966FD" w:rsidRPr="007737FF">
        <w:t xml:space="preserve">the </w:t>
      </w:r>
      <w:r w:rsidRPr="007737FF">
        <w:t xml:space="preserve">information gathered from </w:t>
      </w:r>
      <w:r w:rsidR="005706A9" w:rsidRPr="007737FF">
        <w:t>both countries</w:t>
      </w:r>
      <w:r w:rsidR="003244F2" w:rsidRPr="007737FF">
        <w:t>’</w:t>
      </w:r>
      <w:r w:rsidR="005706A9" w:rsidRPr="007737FF">
        <w:t xml:space="preserve"> leading legal journal</w:t>
      </w:r>
      <w:r w:rsidRPr="007737FF">
        <w:t xml:space="preserve">s, references to Ely are rare in Chile and </w:t>
      </w:r>
      <w:r w:rsidR="007966FD" w:rsidRPr="007737FF">
        <w:t>non</w:t>
      </w:r>
      <w:r w:rsidRPr="007737FF">
        <w:t xml:space="preserve">existent in Bolivia. </w:t>
      </w:r>
      <w:r w:rsidR="003244F2" w:rsidRPr="007737FF">
        <w:t xml:space="preserve">None of the 163 articles published </w:t>
      </w:r>
      <w:r w:rsidR="003244F2" w:rsidRPr="007737FF">
        <w:lastRenderedPageBreak/>
        <w:t xml:space="preserve">in the </w:t>
      </w:r>
      <w:proofErr w:type="spellStart"/>
      <w:r w:rsidR="003244F2" w:rsidRPr="007737FF">
        <w:t>Revista</w:t>
      </w:r>
      <w:proofErr w:type="spellEnd"/>
      <w:r w:rsidR="003244F2" w:rsidRPr="007737FF">
        <w:t xml:space="preserve"> </w:t>
      </w:r>
      <w:proofErr w:type="spellStart"/>
      <w:r w:rsidR="003244F2" w:rsidRPr="007737FF">
        <w:t>Boliviana</w:t>
      </w:r>
      <w:proofErr w:type="spellEnd"/>
      <w:r w:rsidR="003244F2" w:rsidRPr="007737FF">
        <w:t xml:space="preserve"> de Derecho between 2011 and 2018 cited Ely’s book in Bolivia</w:t>
      </w:r>
      <w:r w:rsidRPr="007737FF">
        <w:t>.</w:t>
      </w:r>
      <w:r w:rsidRPr="007737FF">
        <w:rPr>
          <w:rStyle w:val="FootnoteReference"/>
        </w:rPr>
        <w:footnoteReference w:id="43"/>
      </w:r>
      <w:r w:rsidRPr="007737FF">
        <w:t xml:space="preserve"> In Chile, among the 185 </w:t>
      </w:r>
      <w:proofErr w:type="spellStart"/>
      <w:r w:rsidRPr="007737FF">
        <w:rPr>
          <w:i/>
        </w:rPr>
        <w:t>Revista</w:t>
      </w:r>
      <w:proofErr w:type="spellEnd"/>
      <w:r w:rsidRPr="007737FF">
        <w:rPr>
          <w:i/>
        </w:rPr>
        <w:t xml:space="preserve"> </w:t>
      </w:r>
      <w:proofErr w:type="spellStart"/>
      <w:r w:rsidRPr="007737FF">
        <w:rPr>
          <w:i/>
        </w:rPr>
        <w:t>Chilena</w:t>
      </w:r>
      <w:proofErr w:type="spellEnd"/>
      <w:r w:rsidRPr="007737FF">
        <w:rPr>
          <w:i/>
        </w:rPr>
        <w:t xml:space="preserve"> de Derecho </w:t>
      </w:r>
      <w:r w:rsidR="00936CAF" w:rsidRPr="007737FF">
        <w:rPr>
          <w:iCs/>
        </w:rPr>
        <w:t xml:space="preserve">articles </w:t>
      </w:r>
      <w:r w:rsidRPr="007737FF">
        <w:t xml:space="preserve">published between 2011 and 2018, only </w:t>
      </w:r>
      <w:r w:rsidR="00431555" w:rsidRPr="007737FF">
        <w:t>two</w:t>
      </w:r>
      <w:r w:rsidRPr="007737FF">
        <w:t xml:space="preserve"> cited Ely</w:t>
      </w:r>
      <w:r w:rsidR="00E66CD7" w:rsidRPr="007737FF">
        <w:t>.</w:t>
      </w:r>
      <w:r w:rsidR="00431555" w:rsidRPr="007737FF">
        <w:rPr>
          <w:rStyle w:val="FootnoteReference"/>
        </w:rPr>
        <w:footnoteReference w:id="44"/>
      </w:r>
      <w:r w:rsidRPr="007737FF">
        <w:t xml:space="preserve"> </w:t>
      </w:r>
      <w:r w:rsidR="00E66CD7" w:rsidRPr="007737FF">
        <w:t>A</w:t>
      </w:r>
      <w:r w:rsidRPr="007737FF">
        <w:t xml:space="preserve">mong the 167 articles published by </w:t>
      </w:r>
      <w:r w:rsidRPr="007737FF">
        <w:rPr>
          <w:i/>
        </w:rPr>
        <w:t xml:space="preserve">Estudios </w:t>
      </w:r>
      <w:proofErr w:type="spellStart"/>
      <w:r w:rsidRPr="007737FF">
        <w:rPr>
          <w:i/>
        </w:rPr>
        <w:t>Constitucionales</w:t>
      </w:r>
      <w:proofErr w:type="spellEnd"/>
      <w:r w:rsidRPr="007737FF">
        <w:rPr>
          <w:i/>
        </w:rPr>
        <w:t xml:space="preserve"> </w:t>
      </w:r>
      <w:r w:rsidR="00936CAF" w:rsidRPr="007737FF">
        <w:t>during the same period</w:t>
      </w:r>
      <w:r w:rsidRPr="007737FF">
        <w:t xml:space="preserve">, only </w:t>
      </w:r>
      <w:r w:rsidR="00431555" w:rsidRPr="007737FF">
        <w:t>three</w:t>
      </w:r>
      <w:r w:rsidRPr="007737FF">
        <w:t xml:space="preserve"> </w:t>
      </w:r>
      <w:r w:rsidR="00F02A7B" w:rsidRPr="007737FF">
        <w:t>mention</w:t>
      </w:r>
      <w:r w:rsidRPr="007737FF">
        <w:t>ed him.</w:t>
      </w:r>
      <w:r w:rsidR="00431555" w:rsidRPr="007737FF">
        <w:rPr>
          <w:rStyle w:val="FootnoteReference"/>
        </w:rPr>
        <w:footnoteReference w:id="45"/>
      </w:r>
      <w:r w:rsidRPr="007737FF">
        <w:t xml:space="preserve"> </w:t>
      </w:r>
      <w:r w:rsidR="00432817" w:rsidRPr="007737FF">
        <w:t xml:space="preserve">The </w:t>
      </w:r>
      <w:proofErr w:type="spellStart"/>
      <w:r w:rsidR="00432817" w:rsidRPr="007737FF">
        <w:rPr>
          <w:i/>
        </w:rPr>
        <w:t>Revista</w:t>
      </w:r>
      <w:proofErr w:type="spellEnd"/>
      <w:r w:rsidR="00432817" w:rsidRPr="007737FF">
        <w:rPr>
          <w:i/>
        </w:rPr>
        <w:t xml:space="preserve"> </w:t>
      </w:r>
      <w:proofErr w:type="spellStart"/>
      <w:r w:rsidR="00432817" w:rsidRPr="007737FF">
        <w:rPr>
          <w:i/>
        </w:rPr>
        <w:t>Chilena</w:t>
      </w:r>
      <w:proofErr w:type="spellEnd"/>
      <w:r w:rsidR="00432817" w:rsidRPr="007737FF">
        <w:rPr>
          <w:i/>
        </w:rPr>
        <w:t xml:space="preserve"> de Derecho </w:t>
      </w:r>
      <w:r w:rsidR="00432817" w:rsidRPr="007737FF">
        <w:t>published</w:t>
      </w:r>
      <w:r w:rsidR="00982357" w:rsidRPr="007737FF">
        <w:t xml:space="preserve"> papers that cited </w:t>
      </w:r>
      <w:r w:rsidR="003244F2" w:rsidRPr="007737FF">
        <w:t xml:space="preserve">scholars like Jeremy Waldron (six articles) </w:t>
      </w:r>
      <w:r w:rsidR="00432817" w:rsidRPr="007737FF">
        <w:t xml:space="preserve">and Ronald Dworkin (six </w:t>
      </w:r>
      <w:r w:rsidR="00136EA7" w:rsidRPr="007737FF">
        <w:t>piec</w:t>
      </w:r>
      <w:r w:rsidR="00432817" w:rsidRPr="007737FF">
        <w:t>es)</w:t>
      </w:r>
      <w:r w:rsidR="00136EA7" w:rsidRPr="007737FF">
        <w:t>.</w:t>
      </w:r>
      <w:r w:rsidR="000A0F91" w:rsidRPr="007737FF">
        <w:t xml:space="preserve"> </w:t>
      </w:r>
      <w:r w:rsidR="00982357" w:rsidRPr="007737FF">
        <w:rPr>
          <w:i/>
        </w:rPr>
        <w:t xml:space="preserve">Estudios </w:t>
      </w:r>
      <w:proofErr w:type="spellStart"/>
      <w:r w:rsidR="00982357" w:rsidRPr="007737FF">
        <w:rPr>
          <w:i/>
        </w:rPr>
        <w:t>Constitucionales</w:t>
      </w:r>
      <w:proofErr w:type="spellEnd"/>
      <w:r w:rsidR="00982357" w:rsidRPr="007737FF">
        <w:rPr>
          <w:i/>
        </w:rPr>
        <w:t xml:space="preserve"> </w:t>
      </w:r>
      <w:r w:rsidR="00F214CA" w:rsidRPr="007737FF">
        <w:t>released</w:t>
      </w:r>
      <w:r w:rsidR="00982357" w:rsidRPr="007737FF">
        <w:t xml:space="preserve"> eight papers that reference Bruce Ackerman and twelve that </w:t>
      </w:r>
      <w:r w:rsidR="00DF54E4" w:rsidRPr="007737FF">
        <w:t>mention</w:t>
      </w:r>
      <w:r w:rsidR="00982357" w:rsidRPr="007737FF">
        <w:t xml:space="preserve"> Ronald Dworkin.</w:t>
      </w:r>
      <w:r w:rsidR="00976000" w:rsidRPr="007737FF">
        <w:t xml:space="preserve"> </w:t>
      </w:r>
      <w:r w:rsidR="00F214CA" w:rsidRPr="007737FF">
        <w:t xml:space="preserve">Among the five </w:t>
      </w:r>
      <w:r w:rsidR="00D85F2D" w:rsidRPr="007737FF">
        <w:t xml:space="preserve">articles </w:t>
      </w:r>
      <w:r w:rsidR="00F214CA" w:rsidRPr="007737FF">
        <w:t xml:space="preserve">that cite Ely in the Chilean journals, </w:t>
      </w:r>
      <w:r w:rsidR="00D959FB" w:rsidRPr="007737FF">
        <w:t>four</w:t>
      </w:r>
      <w:r w:rsidR="0026773A" w:rsidRPr="007737FF">
        <w:t xml:space="preserve"> are </w:t>
      </w:r>
      <w:r w:rsidR="00975F3B" w:rsidRPr="007737FF">
        <w:t xml:space="preserve">authored by </w:t>
      </w:r>
      <w:r w:rsidR="0026773A" w:rsidRPr="007737FF">
        <w:t>Chilean scholars that pursued postgraduate studies in the U</w:t>
      </w:r>
      <w:r w:rsidR="00B4780D" w:rsidRPr="007737FF">
        <w:t xml:space="preserve">nited </w:t>
      </w:r>
      <w:r w:rsidR="0026773A" w:rsidRPr="007737FF">
        <w:t>S</w:t>
      </w:r>
      <w:r w:rsidR="00B4780D" w:rsidRPr="007737FF">
        <w:t>tates</w:t>
      </w:r>
      <w:r w:rsidR="00F02A7B" w:rsidRPr="007737FF">
        <w:t>,</w:t>
      </w:r>
      <w:r w:rsidR="0026773A" w:rsidRPr="007737FF">
        <w:rPr>
          <w:rStyle w:val="FootnoteReference"/>
        </w:rPr>
        <w:footnoteReference w:id="46"/>
      </w:r>
      <w:r w:rsidR="00F02A7B" w:rsidRPr="007737FF">
        <w:t xml:space="preserve"> </w:t>
      </w:r>
      <w:r w:rsidR="0026773A" w:rsidRPr="007737FF">
        <w:t xml:space="preserve">and one is </w:t>
      </w:r>
      <w:r w:rsidR="001B7A72" w:rsidRPr="007737FF">
        <w:t xml:space="preserve">a </w:t>
      </w:r>
      <w:r w:rsidR="0026773A" w:rsidRPr="007737FF">
        <w:t>Brazilian</w:t>
      </w:r>
      <w:r w:rsidR="001B7A72" w:rsidRPr="007737FF">
        <w:t xml:space="preserve"> scholar</w:t>
      </w:r>
      <w:r w:rsidR="0026773A" w:rsidRPr="007737FF">
        <w:t>.</w:t>
      </w:r>
      <w:r w:rsidR="00136EA7" w:rsidRPr="007737FF">
        <w:t xml:space="preserve"> </w:t>
      </w:r>
      <w:r w:rsidR="00185A8C" w:rsidRPr="007737FF">
        <w:t xml:space="preserve">Nevertheless, </w:t>
      </w:r>
      <w:r w:rsidR="0026773A" w:rsidRPr="007737FF">
        <w:t>the</w:t>
      </w:r>
      <w:r w:rsidR="001B7A72" w:rsidRPr="007737FF">
        <w:t xml:space="preserve">se works </w:t>
      </w:r>
      <w:r w:rsidR="0026773A" w:rsidRPr="007737FF">
        <w:t xml:space="preserve">only </w:t>
      </w:r>
      <w:r w:rsidR="00F02A7B" w:rsidRPr="007737FF">
        <w:t>superficially refer to El</w:t>
      </w:r>
      <w:r w:rsidR="0026773A" w:rsidRPr="007737FF">
        <w:t>y.</w:t>
      </w:r>
      <w:r w:rsidR="00F214CA" w:rsidRPr="007737FF">
        <w:t xml:space="preserve"> </w:t>
      </w:r>
      <w:r w:rsidR="00185A8C" w:rsidRPr="007737FF">
        <w:t xml:space="preserve">Most of the </w:t>
      </w:r>
      <w:r w:rsidR="001539A6" w:rsidRPr="007737FF">
        <w:t xml:space="preserve">mainstream </w:t>
      </w:r>
      <w:r w:rsidR="000302F8" w:rsidRPr="007737FF">
        <w:t>c</w:t>
      </w:r>
      <w:r w:rsidR="00185A8C" w:rsidRPr="007737FF">
        <w:t xml:space="preserve">onstitutional </w:t>
      </w:r>
      <w:r w:rsidR="000302F8" w:rsidRPr="007737FF">
        <w:t>l</w:t>
      </w:r>
      <w:r w:rsidR="00185A8C" w:rsidRPr="007737FF">
        <w:t xml:space="preserve">aw </w:t>
      </w:r>
      <w:r w:rsidR="001539A6" w:rsidRPr="007737FF">
        <w:t xml:space="preserve">textbooks </w:t>
      </w:r>
      <w:r w:rsidR="00185A8C" w:rsidRPr="007737FF">
        <w:t>in Chile do not cite Ely.</w:t>
      </w:r>
      <w:r w:rsidR="00185A8C" w:rsidRPr="007737FF">
        <w:rPr>
          <w:rStyle w:val="FootnoteReference"/>
        </w:rPr>
        <w:footnoteReference w:id="47"/>
      </w:r>
      <w:r w:rsidR="00185A8C" w:rsidRPr="007737FF">
        <w:t xml:space="preserve"> </w:t>
      </w:r>
      <w:r w:rsidR="00DF54E4" w:rsidRPr="007737FF">
        <w:t>Arguably</w:t>
      </w:r>
      <w:r w:rsidR="000302F8" w:rsidRPr="007737FF">
        <w:t>,</w:t>
      </w:r>
      <w:r w:rsidR="00DF54E4" w:rsidRPr="007737FF">
        <w:t xml:space="preserve"> the</w:t>
      </w:r>
      <w:r w:rsidR="00CD4190" w:rsidRPr="007737FF">
        <w:t xml:space="preserve"> most </w:t>
      </w:r>
      <w:r w:rsidR="00DF54E4" w:rsidRPr="007737FF">
        <w:t>essential</w:t>
      </w:r>
      <w:r w:rsidR="00CD4190" w:rsidRPr="007737FF">
        <w:t xml:space="preserve"> </w:t>
      </w:r>
      <w:r w:rsidR="00DF54E4" w:rsidRPr="007737FF">
        <w:t xml:space="preserve">Chilean </w:t>
      </w:r>
      <w:r w:rsidR="00CD4190" w:rsidRPr="007737FF">
        <w:t xml:space="preserve">book </w:t>
      </w:r>
      <w:r w:rsidR="00E66CD7" w:rsidRPr="007737FF">
        <w:t xml:space="preserve">discussing the legitimacy of </w:t>
      </w:r>
      <w:r w:rsidR="00CD4190" w:rsidRPr="007737FF">
        <w:t>judicial review</w:t>
      </w:r>
      <w:r w:rsidR="00E66CD7" w:rsidRPr="007737FF">
        <w:t xml:space="preserve"> </w:t>
      </w:r>
      <w:r w:rsidR="00927CAE" w:rsidRPr="007737FF">
        <w:t xml:space="preserve">engages with </w:t>
      </w:r>
      <w:r w:rsidR="00CD4190" w:rsidRPr="007737FF">
        <w:t xml:space="preserve">many </w:t>
      </w:r>
      <w:r w:rsidR="00E11FE9" w:rsidRPr="007737FF">
        <w:t>non-Chilean</w:t>
      </w:r>
      <w:r w:rsidR="00CD4190" w:rsidRPr="007737FF">
        <w:t xml:space="preserve"> </w:t>
      </w:r>
      <w:r w:rsidR="00CD4190" w:rsidRPr="007737FF">
        <w:lastRenderedPageBreak/>
        <w:t>scholars, giving particular attention to the work Bruce Ackerman</w:t>
      </w:r>
      <w:r w:rsidR="00E11FE9" w:rsidRPr="007737FF">
        <w:t>,</w:t>
      </w:r>
      <w:r w:rsidR="00E11FE9" w:rsidRPr="007737FF">
        <w:rPr>
          <w:rStyle w:val="FootnoteReference"/>
        </w:rPr>
        <w:footnoteReference w:id="48"/>
      </w:r>
      <w:r w:rsidR="00E11FE9" w:rsidRPr="007737FF">
        <w:t xml:space="preserve"> </w:t>
      </w:r>
      <w:proofErr w:type="spellStart"/>
      <w:r w:rsidR="00E11FE9" w:rsidRPr="007737FF">
        <w:t>Aharon</w:t>
      </w:r>
      <w:proofErr w:type="spellEnd"/>
      <w:r w:rsidR="00E11FE9" w:rsidRPr="007737FF">
        <w:t xml:space="preserve"> Barak,</w:t>
      </w:r>
      <w:r w:rsidR="00E11FE9" w:rsidRPr="007737FF">
        <w:rPr>
          <w:rStyle w:val="FootnoteReference"/>
        </w:rPr>
        <w:footnoteReference w:id="49"/>
      </w:r>
      <w:r w:rsidR="00E11FE9" w:rsidRPr="007737FF">
        <w:t xml:space="preserve"> Jon Elster,</w:t>
      </w:r>
      <w:r w:rsidR="00E11FE9" w:rsidRPr="007737FF">
        <w:rPr>
          <w:rStyle w:val="FootnoteReference"/>
        </w:rPr>
        <w:footnoteReference w:id="50"/>
      </w:r>
      <w:r w:rsidR="00E11FE9" w:rsidRPr="007737FF">
        <w:t xml:space="preserve"> Ronald Dworkin</w:t>
      </w:r>
      <w:r w:rsidR="00E66CD7" w:rsidRPr="007737FF">
        <w:t>,</w:t>
      </w:r>
      <w:r w:rsidR="00510FD0" w:rsidRPr="007737FF">
        <w:rPr>
          <w:rStyle w:val="FootnoteReference"/>
        </w:rPr>
        <w:footnoteReference w:id="51"/>
      </w:r>
      <w:r w:rsidR="00CD4190" w:rsidRPr="007737FF">
        <w:t xml:space="preserve"> and Jeremy Waldron.</w:t>
      </w:r>
      <w:r w:rsidR="00E11FE9" w:rsidRPr="007737FF">
        <w:rPr>
          <w:rStyle w:val="FootnoteReference"/>
        </w:rPr>
        <w:footnoteReference w:id="52"/>
      </w:r>
      <w:r w:rsidR="00CD4190" w:rsidRPr="007737FF">
        <w:t xml:space="preserve"> </w:t>
      </w:r>
      <w:r w:rsidR="008D58D0" w:rsidRPr="007737FF">
        <w:t>It</w:t>
      </w:r>
      <w:r w:rsidR="00CD4190" w:rsidRPr="007737FF">
        <w:t xml:space="preserve"> </w:t>
      </w:r>
      <w:r w:rsidR="00701E8C" w:rsidRPr="007737FF">
        <w:t>briefly</w:t>
      </w:r>
      <w:r w:rsidR="00CD4190" w:rsidRPr="007737FF">
        <w:t xml:space="preserve"> cite</w:t>
      </w:r>
      <w:r w:rsidR="000302F8" w:rsidRPr="007737FF">
        <w:t>s</w:t>
      </w:r>
      <w:r w:rsidR="00CD4190" w:rsidRPr="007737FF">
        <w:t xml:space="preserve"> Ely</w:t>
      </w:r>
      <w:r w:rsidR="008B56D3" w:rsidRPr="007737FF">
        <w:t xml:space="preserve">, </w:t>
      </w:r>
      <w:r w:rsidR="00CD4190" w:rsidRPr="007737FF">
        <w:t>only on one page and in connection with Habermas</w:t>
      </w:r>
      <w:r w:rsidR="000C746B" w:rsidRPr="007737FF">
        <w:t>’</w:t>
      </w:r>
      <w:r w:rsidR="000302F8" w:rsidRPr="007737FF">
        <w:t>s</w:t>
      </w:r>
      <w:r w:rsidR="00CD4190" w:rsidRPr="007737FF">
        <w:t xml:space="preserve"> ideas.</w:t>
      </w:r>
      <w:r w:rsidR="00CD4190" w:rsidRPr="007737FF">
        <w:rPr>
          <w:rStyle w:val="FootnoteReference"/>
        </w:rPr>
        <w:footnoteReference w:id="53"/>
      </w:r>
    </w:p>
    <w:p w14:paraId="167FE43A" w14:textId="4775DF85" w:rsidR="00701E8C" w:rsidRPr="007737FF" w:rsidRDefault="00236279" w:rsidP="00841FF2">
      <w:pPr>
        <w:pStyle w:val="PI"/>
      </w:pPr>
      <w:r w:rsidRPr="007737FF">
        <w:t xml:space="preserve">To sum up, </w:t>
      </w:r>
      <w:r w:rsidR="00924C99" w:rsidRPr="007737FF">
        <w:t>P1</w:t>
      </w:r>
      <w:r w:rsidR="000302F8" w:rsidRPr="007737FF">
        <w:t>–</w:t>
      </w:r>
      <w:r w:rsidR="00924C99" w:rsidRPr="007737FF">
        <w:t>S2 is probably negative</w:t>
      </w:r>
      <w:r w:rsidRPr="007737FF">
        <w:t xml:space="preserve"> in both countries</w:t>
      </w:r>
      <w:r w:rsidR="00F9035D" w:rsidRPr="007737FF">
        <w:t xml:space="preserve">, </w:t>
      </w:r>
      <w:r w:rsidR="002E1FBB" w:rsidRPr="007737FF">
        <w:t>except</w:t>
      </w:r>
      <w:r w:rsidR="00F9035D" w:rsidRPr="007737FF">
        <w:t xml:space="preserve"> </w:t>
      </w:r>
      <w:r w:rsidR="002E1FBB" w:rsidRPr="007737FF">
        <w:t xml:space="preserve">for </w:t>
      </w:r>
      <w:r w:rsidR="00F9035D" w:rsidRPr="007737FF">
        <w:t>t</w:t>
      </w:r>
      <w:r w:rsidRPr="007737FF">
        <w:t xml:space="preserve">he </w:t>
      </w:r>
      <w:r w:rsidR="002E1FBB" w:rsidRPr="007737FF">
        <w:t xml:space="preserve">Chilean Justice Gonzalo García’s </w:t>
      </w:r>
      <w:r w:rsidR="00DB734C" w:rsidRPr="007737FF">
        <w:t>opinion</w:t>
      </w:r>
      <w:r w:rsidR="00DF458A" w:rsidRPr="007737FF">
        <w:t xml:space="preserve"> from 2015</w:t>
      </w:r>
      <w:r w:rsidRPr="007737FF">
        <w:t xml:space="preserve">. </w:t>
      </w:r>
      <w:r w:rsidR="00DB734C" w:rsidRPr="007737FF">
        <w:t>Justice García</w:t>
      </w:r>
      <w:r w:rsidR="00DF458A" w:rsidRPr="007737FF">
        <w:t>’s opinion</w:t>
      </w:r>
      <w:r w:rsidRPr="007737FF">
        <w:t xml:space="preserve"> </w:t>
      </w:r>
      <w:r w:rsidR="004928EE" w:rsidRPr="007737FF">
        <w:t>used</w:t>
      </w:r>
      <w:r w:rsidR="00E41481" w:rsidRPr="007737FF">
        <w:t xml:space="preserve"> Ely</w:t>
      </w:r>
      <w:r w:rsidR="000C746B" w:rsidRPr="007737FF">
        <w:t>’</w:t>
      </w:r>
      <w:r w:rsidR="00E41481" w:rsidRPr="007737FF">
        <w:t xml:space="preserve">s argument to defend the budget law bill </w:t>
      </w:r>
      <w:r w:rsidR="004A3C97" w:rsidRPr="007737FF">
        <w:t xml:space="preserve">that the former Socialist President Bachelet </w:t>
      </w:r>
      <w:r w:rsidR="00E41481" w:rsidRPr="007737FF">
        <w:t>presented to the Congress.</w:t>
      </w:r>
      <w:r w:rsidR="003B6448" w:rsidRPr="007737FF">
        <w:rPr>
          <w:rStyle w:val="FootnoteReference"/>
        </w:rPr>
        <w:footnoteReference w:id="54"/>
      </w:r>
      <w:r w:rsidR="003B6448" w:rsidRPr="007737FF">
        <w:t xml:space="preserve"> A group of right</w:t>
      </w:r>
      <w:r w:rsidR="00D10A2E" w:rsidRPr="007737FF">
        <w:t>-</w:t>
      </w:r>
      <w:r w:rsidR="003B6448" w:rsidRPr="007737FF">
        <w:t xml:space="preserve">wing legislators </w:t>
      </w:r>
      <w:r w:rsidR="00E41481" w:rsidRPr="007737FF">
        <w:t>had</w:t>
      </w:r>
      <w:r w:rsidR="003B6448" w:rsidRPr="007737FF">
        <w:t xml:space="preserve"> challeng</w:t>
      </w:r>
      <w:r w:rsidR="00E41481" w:rsidRPr="007737FF">
        <w:t>ed</w:t>
      </w:r>
      <w:r w:rsidR="003B6448" w:rsidRPr="007737FF">
        <w:t xml:space="preserve"> that bill, </w:t>
      </w:r>
      <w:r w:rsidR="004A3C97" w:rsidRPr="007737FF">
        <w:t>particularly</w:t>
      </w:r>
      <w:r w:rsidR="003B6448" w:rsidRPr="007737FF">
        <w:t xml:space="preserve"> the part assigning funding to cover Bachelet</w:t>
      </w:r>
      <w:r w:rsidR="000C746B" w:rsidRPr="007737FF">
        <w:t>’</w:t>
      </w:r>
      <w:r w:rsidR="003B6448" w:rsidRPr="007737FF">
        <w:t xml:space="preserve">s plan for making </w:t>
      </w:r>
      <w:r w:rsidR="008B56D3" w:rsidRPr="007737FF">
        <w:t>universities</w:t>
      </w:r>
      <w:r w:rsidR="003B6448" w:rsidRPr="007737FF">
        <w:t xml:space="preserve"> tuition</w:t>
      </w:r>
      <w:r w:rsidR="00F02A7B" w:rsidRPr="007737FF">
        <w:t>-</w:t>
      </w:r>
      <w:r w:rsidR="003B6448" w:rsidRPr="007737FF">
        <w:t>free. Th</w:t>
      </w:r>
      <w:r w:rsidR="008B56D3" w:rsidRPr="007737FF">
        <w:t>e</w:t>
      </w:r>
      <w:r w:rsidR="00E41481" w:rsidRPr="007737FF">
        <w:t>se legislators</w:t>
      </w:r>
      <w:r w:rsidR="003B6448" w:rsidRPr="007737FF">
        <w:t xml:space="preserve"> claimed that the </w:t>
      </w:r>
      <w:r w:rsidR="00F02A7B" w:rsidRPr="007737FF">
        <w:t>legislation</w:t>
      </w:r>
      <w:r w:rsidR="003B6448" w:rsidRPr="007737FF">
        <w:t xml:space="preserve"> violated the Chilean equal protection clause, as it excluded students that attended universities that were not covered by Bachelet</w:t>
      </w:r>
      <w:r w:rsidR="000C746B" w:rsidRPr="007737FF">
        <w:t>’</w:t>
      </w:r>
      <w:r w:rsidR="003B6448" w:rsidRPr="007737FF">
        <w:t>s plan. The decision rejected th</w:t>
      </w:r>
      <w:r w:rsidR="008B56D3" w:rsidRPr="007737FF">
        <w:t>is</w:t>
      </w:r>
      <w:r w:rsidR="003B6448" w:rsidRPr="007737FF">
        <w:t xml:space="preserve"> part of the bill using a substantive interpretation of equality and dignity</w:t>
      </w:r>
      <w:r w:rsidR="00701E8C" w:rsidRPr="007737FF">
        <w:t>. It</w:t>
      </w:r>
      <w:r w:rsidR="003B6448" w:rsidRPr="007737FF">
        <w:t xml:space="preserve"> identif</w:t>
      </w:r>
      <w:r w:rsidR="00701E8C" w:rsidRPr="007737FF">
        <w:t>ied</w:t>
      </w:r>
      <w:r w:rsidR="003B6448" w:rsidRPr="007737FF">
        <w:t xml:space="preserve"> the purpose of the free-tuition policy</w:t>
      </w:r>
      <w:r w:rsidR="00701E8C" w:rsidRPr="007737FF">
        <w:t xml:space="preserve">—to help all </w:t>
      </w:r>
      <w:r w:rsidR="000C746B" w:rsidRPr="007737FF">
        <w:t>“</w:t>
      </w:r>
      <w:r w:rsidR="00701E8C" w:rsidRPr="007737FF">
        <w:t>vulnerable students</w:t>
      </w:r>
      <w:r w:rsidR="000C746B" w:rsidRPr="007737FF">
        <w:t>”</w:t>
      </w:r>
      <w:r w:rsidR="00701E8C" w:rsidRPr="007737FF">
        <w:t>—</w:t>
      </w:r>
      <w:r w:rsidR="003B6448" w:rsidRPr="007737FF">
        <w:t>and establish</w:t>
      </w:r>
      <w:r w:rsidR="00701E8C" w:rsidRPr="007737FF">
        <w:t>ed</w:t>
      </w:r>
      <w:r w:rsidR="003B6448" w:rsidRPr="007737FF">
        <w:t xml:space="preserve"> that the</w:t>
      </w:r>
      <w:r w:rsidR="00F02A7B" w:rsidRPr="007737FF">
        <w:t xml:space="preserve"> legislative</w:t>
      </w:r>
      <w:r w:rsidR="003B6448" w:rsidRPr="007737FF">
        <w:t xml:space="preserve"> </w:t>
      </w:r>
      <w:r w:rsidR="00F02A7B" w:rsidRPr="007737FF">
        <w:t>proposal</w:t>
      </w:r>
      <w:r w:rsidR="003B6448" w:rsidRPr="007737FF">
        <w:t xml:space="preserve"> </w:t>
      </w:r>
      <w:r w:rsidR="00701E8C" w:rsidRPr="007737FF">
        <w:t>should have aimed at that same goal. The Court stated that excluding universities that had vulnerable students violated the Constitution.</w:t>
      </w:r>
      <w:r w:rsidR="003B6448" w:rsidRPr="007737FF">
        <w:rPr>
          <w:rStyle w:val="FootnoteReference"/>
        </w:rPr>
        <w:footnoteReference w:id="55"/>
      </w:r>
      <w:r w:rsidR="003B6448" w:rsidRPr="007737FF">
        <w:t xml:space="preserve"> </w:t>
      </w:r>
    </w:p>
    <w:p w14:paraId="4DBFF100" w14:textId="100CB9B3" w:rsidR="001B4541" w:rsidRPr="007737FF" w:rsidRDefault="003B6448" w:rsidP="00841FF2">
      <w:pPr>
        <w:pStyle w:val="PI"/>
      </w:pPr>
      <w:r w:rsidRPr="007737FF">
        <w:t>Justice García</w:t>
      </w:r>
      <w:r w:rsidR="000C746B" w:rsidRPr="007737FF">
        <w:t>’</w:t>
      </w:r>
      <w:r w:rsidR="00701E8C" w:rsidRPr="007737FF">
        <w:t>s cited</w:t>
      </w:r>
      <w:r w:rsidRPr="007737FF">
        <w:t xml:space="preserve"> Ely</w:t>
      </w:r>
      <w:r w:rsidR="000C746B" w:rsidRPr="007737FF">
        <w:t>’</w:t>
      </w:r>
      <w:r w:rsidRPr="007737FF">
        <w:t xml:space="preserve">s book to defend one </w:t>
      </w:r>
      <w:r w:rsidR="00701E8C" w:rsidRPr="007737FF">
        <w:t xml:space="preserve">of </w:t>
      </w:r>
      <w:r w:rsidR="00553243" w:rsidRPr="007737FF">
        <w:t xml:space="preserve">the dissent’s </w:t>
      </w:r>
      <w:proofErr w:type="gramStart"/>
      <w:r w:rsidR="00553243" w:rsidRPr="007737FF">
        <w:t>argument</w:t>
      </w:r>
      <w:proofErr w:type="gramEnd"/>
      <w:r w:rsidRPr="007737FF">
        <w:t>:</w:t>
      </w:r>
      <w:r w:rsidRPr="007737FF">
        <w:rPr>
          <w:rStyle w:val="FootnoteReference"/>
        </w:rPr>
        <w:footnoteReference w:id="56"/>
      </w:r>
      <w:r w:rsidRPr="007737FF">
        <w:t xml:space="preserve"> the fairness of the decision-making process </w:t>
      </w:r>
      <w:r w:rsidR="00701E8C" w:rsidRPr="007737FF">
        <w:t>that ended up approving th</w:t>
      </w:r>
      <w:r w:rsidRPr="007737FF">
        <w:t xml:space="preserve">e budget law. According to </w:t>
      </w:r>
      <w:r w:rsidR="00701E8C" w:rsidRPr="007737FF">
        <w:t xml:space="preserve">Justice </w:t>
      </w:r>
      <w:r w:rsidRPr="007737FF">
        <w:t xml:space="preserve">García, </w:t>
      </w:r>
      <w:r w:rsidR="00553243" w:rsidRPr="007737FF">
        <w:t>judicial review’s essence</w:t>
      </w:r>
      <w:r w:rsidRPr="007737FF">
        <w:t xml:space="preserve"> </w:t>
      </w:r>
      <w:r w:rsidR="00701E8C" w:rsidRPr="007737FF">
        <w:t>is</w:t>
      </w:r>
      <w:r w:rsidRPr="007737FF">
        <w:t xml:space="preserve"> to protect the </w:t>
      </w:r>
      <w:r w:rsidR="000C746B" w:rsidRPr="007737FF">
        <w:t>“</w:t>
      </w:r>
      <w:r w:rsidRPr="007737FF">
        <w:t>procedure of democratic participation</w:t>
      </w:r>
      <w:r w:rsidR="00701E8C" w:rsidRPr="007737FF">
        <w:t>.</w:t>
      </w:r>
      <w:r w:rsidR="000C746B" w:rsidRPr="007737FF">
        <w:t>”</w:t>
      </w:r>
      <w:r w:rsidRPr="007737FF">
        <w:t xml:space="preserve"> </w:t>
      </w:r>
      <w:r w:rsidR="00701E8C" w:rsidRPr="007737FF">
        <w:t xml:space="preserve">For him, this procedure </w:t>
      </w:r>
      <w:r w:rsidRPr="007737FF">
        <w:t xml:space="preserve">required the opposition </w:t>
      </w:r>
      <w:r w:rsidR="00E41481" w:rsidRPr="007737FF">
        <w:t>to be</w:t>
      </w:r>
      <w:r w:rsidRPr="007737FF">
        <w:t xml:space="preserve"> present in the </w:t>
      </w:r>
      <w:r w:rsidR="00701E8C" w:rsidRPr="007737FF">
        <w:t xml:space="preserve">discussion and </w:t>
      </w:r>
      <w:r w:rsidR="00DB0821" w:rsidRPr="007737FF">
        <w:t>be part of the deliberation</w:t>
      </w:r>
      <w:r w:rsidR="00701E8C" w:rsidRPr="007737FF">
        <w:t xml:space="preserve"> during the legislative process. </w:t>
      </w:r>
      <w:r w:rsidR="00DB0821" w:rsidRPr="007737FF">
        <w:t>It follows that</w:t>
      </w:r>
      <w:r w:rsidR="008F01DB" w:rsidRPr="007737FF">
        <w:t xml:space="preserve"> </w:t>
      </w:r>
      <w:r w:rsidR="00701E8C" w:rsidRPr="007737FF">
        <w:t xml:space="preserve">no </w:t>
      </w:r>
      <w:r w:rsidRPr="007737FF">
        <w:t>other requirements</w:t>
      </w:r>
      <w:r w:rsidR="00E41481" w:rsidRPr="007737FF">
        <w:t>—</w:t>
      </w:r>
      <w:r w:rsidR="00701E8C" w:rsidRPr="007737FF">
        <w:t>primari</w:t>
      </w:r>
      <w:r w:rsidR="00E41481" w:rsidRPr="007737FF">
        <w:t>ly substantive requirements—</w:t>
      </w:r>
      <w:r w:rsidRPr="007737FF">
        <w:t>were</w:t>
      </w:r>
      <w:r w:rsidR="00E41481" w:rsidRPr="007737FF">
        <w:t xml:space="preserve"> </w:t>
      </w:r>
      <w:r w:rsidRPr="007737FF">
        <w:t>needed</w:t>
      </w:r>
      <w:r w:rsidR="00DB0821" w:rsidRPr="007737FF">
        <w:t xml:space="preserve"> nor required</w:t>
      </w:r>
      <w:r w:rsidRPr="007737FF">
        <w:t>.</w:t>
      </w:r>
      <w:r w:rsidRPr="007737FF">
        <w:rPr>
          <w:rStyle w:val="FootnoteReference"/>
        </w:rPr>
        <w:footnoteReference w:id="57"/>
      </w:r>
      <w:r w:rsidR="00E41481" w:rsidRPr="007737FF">
        <w:t xml:space="preserve"> </w:t>
      </w:r>
      <w:r w:rsidR="00DB0821" w:rsidRPr="007737FF">
        <w:t>The dissenting vote</w:t>
      </w:r>
      <w:r w:rsidR="001B4541" w:rsidRPr="007737FF">
        <w:t xml:space="preserve"> concluded that the </w:t>
      </w:r>
      <w:r w:rsidR="001B4541" w:rsidRPr="007737FF">
        <w:lastRenderedPageBreak/>
        <w:t xml:space="preserve">budget law had met the </w:t>
      </w:r>
      <w:proofErr w:type="spellStart"/>
      <w:r w:rsidR="001B4541" w:rsidRPr="007737FF">
        <w:t>Elyan</w:t>
      </w:r>
      <w:proofErr w:type="spellEnd"/>
      <w:r w:rsidR="001B4541" w:rsidRPr="007737FF">
        <w:t xml:space="preserve"> test for the legislative decision-making process</w:t>
      </w:r>
      <w:r w:rsidR="00475275" w:rsidRPr="007737FF">
        <w:t xml:space="preserve">, rejecting </w:t>
      </w:r>
      <w:r w:rsidR="001B4541" w:rsidRPr="007737FF">
        <w:t>the claim stating that Congress had voted the bill too fast, preventing sufficient deliberation on its merits.</w:t>
      </w:r>
      <w:r w:rsidR="001B4541" w:rsidRPr="007737FF">
        <w:rPr>
          <w:rStyle w:val="FootnoteReference"/>
        </w:rPr>
        <w:footnoteReference w:id="58"/>
      </w:r>
      <w:r w:rsidR="001B4541" w:rsidRPr="007737FF">
        <w:t xml:space="preserve"> </w:t>
      </w:r>
    </w:p>
    <w:p w14:paraId="15ABC45C" w14:textId="533CCD56" w:rsidR="00E41481" w:rsidRPr="007737FF" w:rsidRDefault="00EA4631" w:rsidP="00841FF2">
      <w:pPr>
        <w:pStyle w:val="PI"/>
      </w:pPr>
      <w:r w:rsidRPr="007737FF">
        <w:t>Justice García’s use of</w:t>
      </w:r>
      <w:r w:rsidR="00701E8C" w:rsidRPr="007737FF">
        <w:t xml:space="preserve"> Ely</w:t>
      </w:r>
      <w:r w:rsidR="000C746B" w:rsidRPr="007737FF">
        <w:t>’</w:t>
      </w:r>
      <w:r w:rsidR="00701E8C" w:rsidRPr="007737FF">
        <w:t xml:space="preserve">s theory </w:t>
      </w:r>
      <w:r w:rsidRPr="007737FF">
        <w:t xml:space="preserve">did not aim at justifying </w:t>
      </w:r>
      <w:r w:rsidR="00701E8C" w:rsidRPr="007737FF">
        <w:t xml:space="preserve">judicial </w:t>
      </w:r>
      <w:proofErr w:type="gramStart"/>
      <w:r w:rsidR="00701E8C" w:rsidRPr="007737FF">
        <w:t>review</w:t>
      </w:r>
      <w:r w:rsidR="00481A8C" w:rsidRPr="007737FF">
        <w:t>, but</w:t>
      </w:r>
      <w:proofErr w:type="gramEnd"/>
      <w:r w:rsidR="00481A8C" w:rsidRPr="007737FF">
        <w:t xml:space="preserve"> </w:t>
      </w:r>
      <w:r w:rsidR="00445785" w:rsidRPr="007737FF">
        <w:t>claimed</w:t>
      </w:r>
      <w:r w:rsidR="00481A8C" w:rsidRPr="007737FF">
        <w:t xml:space="preserve"> that </w:t>
      </w:r>
      <w:r w:rsidR="00701E8C" w:rsidRPr="007737FF">
        <w:t xml:space="preserve">judicial review was </w:t>
      </w:r>
      <w:r w:rsidR="000C677D" w:rsidRPr="007737FF">
        <w:t>in</w:t>
      </w:r>
      <w:r w:rsidR="00701E8C" w:rsidRPr="007737FF">
        <w:t xml:space="preserve">appropriate in the </w:t>
      </w:r>
      <w:r w:rsidR="00481A8C" w:rsidRPr="007737FF">
        <w:t xml:space="preserve">specific </w:t>
      </w:r>
      <w:r w:rsidR="00701E8C" w:rsidRPr="007737FF">
        <w:t xml:space="preserve">case. </w:t>
      </w:r>
      <w:r w:rsidR="00481A8C" w:rsidRPr="007737FF">
        <w:t xml:space="preserve">After all, </w:t>
      </w:r>
      <w:r w:rsidR="00701E8C" w:rsidRPr="007737FF">
        <w:t xml:space="preserve">Ely had criticized </w:t>
      </w:r>
      <w:r w:rsidR="001B4541" w:rsidRPr="007737FF">
        <w:t>judicial decisions that creatively used substantive values.</w:t>
      </w:r>
      <w:r w:rsidR="00701E8C" w:rsidRPr="007737FF">
        <w:rPr>
          <w:rStyle w:val="FootnoteReference"/>
        </w:rPr>
        <w:footnoteReference w:id="59"/>
      </w:r>
      <w:r w:rsidR="001B4541" w:rsidRPr="007737FF">
        <w:t xml:space="preserve"> </w:t>
      </w:r>
      <w:r w:rsidR="002F7175" w:rsidRPr="007737FF">
        <w:t xml:space="preserve">For sustaining </w:t>
      </w:r>
      <w:r w:rsidR="00FE150B" w:rsidRPr="007737FF">
        <w:t>this</w:t>
      </w:r>
      <w:r w:rsidR="002F7175" w:rsidRPr="007737FF">
        <w:t xml:space="preserve"> position, one could argue that t</w:t>
      </w:r>
      <w:r w:rsidR="00637546" w:rsidRPr="007737FF">
        <w:t xml:space="preserve">he majority opinion had </w:t>
      </w:r>
      <w:r w:rsidR="003B6448" w:rsidRPr="007737FF">
        <w:t xml:space="preserve">used a </w:t>
      </w:r>
      <w:r w:rsidR="00E41481" w:rsidRPr="007737FF">
        <w:t>substantive</w:t>
      </w:r>
      <w:r w:rsidR="003B6448" w:rsidRPr="007737FF">
        <w:t xml:space="preserve"> analysis of equali</w:t>
      </w:r>
      <w:r w:rsidR="00E41481" w:rsidRPr="007737FF">
        <w:t>ty</w:t>
      </w:r>
      <w:r w:rsidR="00637546" w:rsidRPr="007737FF">
        <w:t xml:space="preserve"> and </w:t>
      </w:r>
      <w:r w:rsidR="00602A03" w:rsidRPr="007737FF">
        <w:t>discrimination in relation to the constitutional right to education.</w:t>
      </w:r>
      <w:r w:rsidR="003B6448" w:rsidRPr="007737FF">
        <w:rPr>
          <w:rStyle w:val="FootnoteReference"/>
        </w:rPr>
        <w:footnoteReference w:id="60"/>
      </w:r>
      <w:r w:rsidR="003B6448" w:rsidRPr="007737FF">
        <w:t xml:space="preserve"> All </w:t>
      </w:r>
      <w:r w:rsidR="00C65CAA" w:rsidRPr="007737FF">
        <w:t>the constitutional</w:t>
      </w:r>
      <w:r w:rsidR="003B6448" w:rsidRPr="007737FF">
        <w:t xml:space="preserve"> provisions </w:t>
      </w:r>
      <w:r w:rsidR="00C65CAA" w:rsidRPr="007737FF">
        <w:t>involved are</w:t>
      </w:r>
      <w:r w:rsidR="003B6448" w:rsidRPr="007737FF">
        <w:t xml:space="preserve">, in some sense, open-ended </w:t>
      </w:r>
      <w:r w:rsidR="00F02A7B" w:rsidRPr="007737FF">
        <w:t>rule</w:t>
      </w:r>
      <w:r w:rsidR="003B6448" w:rsidRPr="007737FF">
        <w:t>s</w:t>
      </w:r>
      <w:r w:rsidR="001B4541" w:rsidRPr="007737FF">
        <w:t xml:space="preserve">, </w:t>
      </w:r>
      <w:r w:rsidR="003B6448" w:rsidRPr="007737FF">
        <w:t xml:space="preserve">and Ely </w:t>
      </w:r>
      <w:r w:rsidR="001B4541" w:rsidRPr="007737FF">
        <w:t xml:space="preserve">could have </w:t>
      </w:r>
      <w:r w:rsidR="003B6448" w:rsidRPr="007737FF">
        <w:t>argued that th</w:t>
      </w:r>
      <w:r w:rsidR="00C65CAA" w:rsidRPr="007737FF">
        <w:t>ey</w:t>
      </w:r>
      <w:r w:rsidR="003B6448" w:rsidRPr="007737FF">
        <w:t xml:space="preserve"> should be construed with </w:t>
      </w:r>
      <w:r w:rsidR="00C65CAA" w:rsidRPr="007737FF">
        <w:t>a purely procedural approach</w:t>
      </w:r>
      <w:r w:rsidR="00142247" w:rsidRPr="007737FF">
        <w:t xml:space="preserve">—a </w:t>
      </w:r>
      <w:r w:rsidR="000C746B" w:rsidRPr="007737FF">
        <w:t>“</w:t>
      </w:r>
      <w:r w:rsidR="003B6448" w:rsidRPr="007737FF">
        <w:t>participation-oriented</w:t>
      </w:r>
      <w:r w:rsidR="000C746B" w:rsidRPr="007737FF">
        <w:t>”</w:t>
      </w:r>
      <w:r w:rsidR="003B6448" w:rsidRPr="007737FF">
        <w:t xml:space="preserve"> and </w:t>
      </w:r>
      <w:r w:rsidR="000C746B" w:rsidRPr="007737FF">
        <w:t>“</w:t>
      </w:r>
      <w:r w:rsidR="003B6448" w:rsidRPr="007737FF">
        <w:t>representation-reinforcing</w:t>
      </w:r>
      <w:r w:rsidR="000C746B" w:rsidRPr="007737FF">
        <w:t>”</w:t>
      </w:r>
      <w:r w:rsidR="003B6448" w:rsidRPr="007737FF">
        <w:t xml:space="preserve"> </w:t>
      </w:r>
      <w:r w:rsidR="00142247" w:rsidRPr="007737FF">
        <w:t>construction.</w:t>
      </w:r>
      <w:r w:rsidR="003B6448" w:rsidRPr="007737FF">
        <w:rPr>
          <w:rStyle w:val="FootnoteReference"/>
        </w:rPr>
        <w:footnoteReference w:id="61"/>
      </w:r>
      <w:r w:rsidR="003B6448" w:rsidRPr="007737FF">
        <w:t xml:space="preserve"> </w:t>
      </w:r>
    </w:p>
    <w:p w14:paraId="7998A847" w14:textId="486BAC61" w:rsidR="008270F5" w:rsidRPr="007737FF" w:rsidRDefault="003B6448" w:rsidP="00841FF2">
      <w:pPr>
        <w:pStyle w:val="PI"/>
      </w:pPr>
      <w:r w:rsidRPr="007737FF">
        <w:t xml:space="preserve">Nevertheless, </w:t>
      </w:r>
      <w:r w:rsidR="009732F5" w:rsidRPr="007737FF">
        <w:t xml:space="preserve">although </w:t>
      </w:r>
      <w:r w:rsidR="00E41481" w:rsidRPr="007737FF">
        <w:t>García</w:t>
      </w:r>
      <w:r w:rsidR="000C746B" w:rsidRPr="007737FF">
        <w:t>’</w:t>
      </w:r>
      <w:r w:rsidR="00E41481" w:rsidRPr="007737FF">
        <w:t xml:space="preserve">s approach </w:t>
      </w:r>
      <w:r w:rsidR="001054AA" w:rsidRPr="007737FF">
        <w:t xml:space="preserve">could have </w:t>
      </w:r>
      <w:r w:rsidR="009732F5" w:rsidRPr="007737FF">
        <w:t xml:space="preserve">perhaps </w:t>
      </w:r>
      <w:r w:rsidR="00E41481" w:rsidRPr="007737FF">
        <w:t>ma</w:t>
      </w:r>
      <w:r w:rsidR="001054AA" w:rsidRPr="007737FF">
        <w:t>d</w:t>
      </w:r>
      <w:r w:rsidR="00E41481" w:rsidRPr="007737FF">
        <w:t xml:space="preserve">e sense if he were interpreting the </w:t>
      </w:r>
      <w:r w:rsidR="009732F5" w:rsidRPr="007737FF">
        <w:t xml:space="preserve">values that Ely identified in the </w:t>
      </w:r>
      <w:r w:rsidR="001054AA" w:rsidRPr="007737FF">
        <w:t xml:space="preserve">US </w:t>
      </w:r>
      <w:r w:rsidR="00E41481" w:rsidRPr="007737FF">
        <w:t>Constitution</w:t>
      </w:r>
      <w:r w:rsidR="009732F5" w:rsidRPr="007737FF">
        <w:t xml:space="preserve">, his argument is more difficult to apply </w:t>
      </w:r>
      <w:r w:rsidR="000C677D" w:rsidRPr="007737FF">
        <w:t xml:space="preserve">to </w:t>
      </w:r>
      <w:r w:rsidR="009732F5" w:rsidRPr="007737FF">
        <w:t>the Chilean context</w:t>
      </w:r>
      <w:r w:rsidR="003B25EB" w:rsidRPr="007737FF">
        <w:t xml:space="preserve"> if we consider the background ideas that I identified in th</w:t>
      </w:r>
      <w:r w:rsidR="004A154E" w:rsidRPr="007737FF">
        <w:t>is essay’s</w:t>
      </w:r>
      <w:r w:rsidR="003B25EB" w:rsidRPr="007737FF">
        <w:t xml:space="preserve"> introduction</w:t>
      </w:r>
      <w:r w:rsidR="004A154E" w:rsidRPr="007737FF">
        <w:t xml:space="preserve">. I </w:t>
      </w:r>
      <w:r w:rsidR="004F53BC" w:rsidRPr="007737FF">
        <w:t xml:space="preserve">had explained that </w:t>
      </w:r>
      <w:r w:rsidR="001054AA" w:rsidRPr="007737FF">
        <w:t xml:space="preserve">the </w:t>
      </w:r>
      <w:proofErr w:type="spellStart"/>
      <w:r w:rsidR="001B4541" w:rsidRPr="007737FF">
        <w:t>Elyan</w:t>
      </w:r>
      <w:proofErr w:type="spellEnd"/>
      <w:r w:rsidR="001B4541" w:rsidRPr="007737FF">
        <w:t xml:space="preserve"> idea of </w:t>
      </w:r>
      <w:r w:rsidR="001054AA" w:rsidRPr="007737FF">
        <w:t>“</w:t>
      </w:r>
      <w:r w:rsidR="001B4541" w:rsidRPr="007737FF">
        <w:t>insular and discrete minorities</w:t>
      </w:r>
      <w:r w:rsidR="001054AA" w:rsidRPr="007737FF">
        <w:t>”</w:t>
      </w:r>
      <w:r w:rsidR="001B4541" w:rsidRPr="007737FF">
        <w:t xml:space="preserve"> is insufficient in Latin America</w:t>
      </w:r>
      <w:r w:rsidR="004F53BC" w:rsidRPr="007737FF">
        <w:t xml:space="preserve"> because </w:t>
      </w:r>
      <w:r w:rsidR="001B4541" w:rsidRPr="007737FF">
        <w:t xml:space="preserve">the most </w:t>
      </w:r>
      <w:r w:rsidR="00A74EFB" w:rsidRPr="007737FF">
        <w:t>critical</w:t>
      </w:r>
      <w:r w:rsidR="001B4541" w:rsidRPr="007737FF">
        <w:t xml:space="preserve"> marginalized and disadvantaged group in Latin America is an ignored majority—the poor</w:t>
      </w:r>
      <w:r w:rsidR="00DB480A" w:rsidRPr="007737FF">
        <w:t xml:space="preserve">. </w:t>
      </w:r>
      <w:r w:rsidR="001B4541" w:rsidRPr="007737FF">
        <w:t xml:space="preserve">This statement is also true for Chile. In Chile, the </w:t>
      </w:r>
      <w:r w:rsidR="001054AA" w:rsidRPr="007737FF">
        <w:t>“</w:t>
      </w:r>
      <w:r w:rsidR="001B4541" w:rsidRPr="007737FF">
        <w:t>representation-reinforcing</w:t>
      </w:r>
      <w:r w:rsidR="001054AA" w:rsidRPr="007737FF">
        <w:t>”</w:t>
      </w:r>
      <w:r w:rsidR="001B4541" w:rsidRPr="007737FF">
        <w:t xml:space="preserve"> and </w:t>
      </w:r>
      <w:r w:rsidR="001054AA" w:rsidRPr="007737FF">
        <w:t>“</w:t>
      </w:r>
      <w:r w:rsidR="001B4541" w:rsidRPr="007737FF">
        <w:t>participation-enhancing</w:t>
      </w:r>
      <w:r w:rsidR="001054AA" w:rsidRPr="007737FF">
        <w:t>”</w:t>
      </w:r>
      <w:r w:rsidR="001B4541" w:rsidRPr="007737FF">
        <w:t xml:space="preserve"> approaches should consider the disadvantages and lack of influence of th</w:t>
      </w:r>
      <w:r w:rsidR="00A74EFB" w:rsidRPr="007737FF">
        <w:t>at group</w:t>
      </w:r>
      <w:r w:rsidR="001B4541" w:rsidRPr="007737FF">
        <w:t xml:space="preserve">—in this </w:t>
      </w:r>
      <w:proofErr w:type="gramStart"/>
      <w:r w:rsidR="001B4541" w:rsidRPr="007737FF">
        <w:t>particular case</w:t>
      </w:r>
      <w:proofErr w:type="gramEnd"/>
      <w:r w:rsidR="001B4541" w:rsidRPr="007737FF">
        <w:t xml:space="preserve">, the </w:t>
      </w:r>
      <w:r w:rsidR="000C746B" w:rsidRPr="007737FF">
        <w:t>“</w:t>
      </w:r>
      <w:r w:rsidR="001B4541" w:rsidRPr="007737FF">
        <w:t>vulnerable students.</w:t>
      </w:r>
      <w:r w:rsidR="000C746B" w:rsidRPr="007737FF">
        <w:t>”</w:t>
      </w:r>
      <w:r w:rsidR="001B4541" w:rsidRPr="007737FF">
        <w:t xml:space="preserve"> </w:t>
      </w:r>
      <w:r w:rsidR="00370A62" w:rsidRPr="007737FF">
        <w:t>Let’s s</w:t>
      </w:r>
      <w:r w:rsidR="00661D34" w:rsidRPr="007737FF">
        <w:t xml:space="preserve">uppose </w:t>
      </w:r>
      <w:r w:rsidR="00370A62" w:rsidRPr="007737FF">
        <w:t xml:space="preserve">that </w:t>
      </w:r>
      <w:r w:rsidR="00661D34" w:rsidRPr="007737FF">
        <w:t>Ely’s ideas require an adaptation to Latin America, and Chile is no exception. In that case,</w:t>
      </w:r>
      <w:r w:rsidR="001B4541" w:rsidRPr="007737FF">
        <w:t xml:space="preserve"> </w:t>
      </w:r>
      <w:r w:rsidR="00477024" w:rsidRPr="007737FF">
        <w:t xml:space="preserve">the </w:t>
      </w:r>
      <w:proofErr w:type="spellStart"/>
      <w:r w:rsidR="00661D34" w:rsidRPr="007737FF">
        <w:t>Elyan</w:t>
      </w:r>
      <w:proofErr w:type="spellEnd"/>
      <w:r w:rsidR="00661D34" w:rsidRPr="007737FF">
        <w:t xml:space="preserve"> democratic theory’s procedural values</w:t>
      </w:r>
      <w:r w:rsidR="00477024" w:rsidRPr="007737FF">
        <w:t xml:space="preserve"> could serve to challenge, </w:t>
      </w:r>
      <w:r w:rsidR="00370A62" w:rsidRPr="007737FF">
        <w:t>rather than</w:t>
      </w:r>
      <w:r w:rsidR="00477024" w:rsidRPr="007737FF">
        <w:t xml:space="preserve"> </w:t>
      </w:r>
      <w:r w:rsidR="00787209" w:rsidRPr="007737FF">
        <w:t xml:space="preserve">uphold, Bachelet’s free-tuition plan. </w:t>
      </w:r>
      <w:r w:rsidRPr="007737FF">
        <w:t xml:space="preserve">In providing more educational opportunities to the </w:t>
      </w:r>
      <w:r w:rsidR="000C746B" w:rsidRPr="007737FF">
        <w:t>“</w:t>
      </w:r>
      <w:r w:rsidRPr="007737FF">
        <w:t>vulnerable,</w:t>
      </w:r>
      <w:r w:rsidR="000C746B" w:rsidRPr="007737FF">
        <w:t>”</w:t>
      </w:r>
      <w:r w:rsidRPr="007737FF">
        <w:t xml:space="preserve"> the policy advanced by Bachelet </w:t>
      </w:r>
      <w:r w:rsidR="00CC1E0A" w:rsidRPr="007737FF">
        <w:t xml:space="preserve">had </w:t>
      </w:r>
      <w:r w:rsidRPr="007737FF">
        <w:t xml:space="preserve">tried partly </w:t>
      </w:r>
      <w:r w:rsidR="00370A62" w:rsidRPr="007737FF">
        <w:t xml:space="preserve">to rectify </w:t>
      </w:r>
      <w:r w:rsidRPr="007737FF">
        <w:t>th</w:t>
      </w:r>
      <w:r w:rsidR="000C677D" w:rsidRPr="007737FF">
        <w:t>is</w:t>
      </w:r>
      <w:r w:rsidRPr="007737FF">
        <w:t xml:space="preserve"> inequality</w:t>
      </w:r>
      <w:r w:rsidR="008270F5" w:rsidRPr="007737FF">
        <w:t xml:space="preserve"> by allowing poor individuals to have professional careers</w:t>
      </w:r>
      <w:r w:rsidR="00857F43" w:rsidRPr="007737FF">
        <w:t>. Still,</w:t>
      </w:r>
      <w:r w:rsidRPr="007737FF">
        <w:t xml:space="preserve"> it </w:t>
      </w:r>
      <w:r w:rsidR="00E41481" w:rsidRPr="007737FF">
        <w:t xml:space="preserve">failed to include many </w:t>
      </w:r>
      <w:r w:rsidRPr="007737FF">
        <w:t>poor students</w:t>
      </w:r>
      <w:r w:rsidR="00E41481" w:rsidRPr="007737FF">
        <w:t xml:space="preserve"> because the </w:t>
      </w:r>
      <w:r w:rsidR="008270F5" w:rsidRPr="007737FF">
        <w:t>proposal</w:t>
      </w:r>
      <w:r w:rsidR="000C746B" w:rsidRPr="007737FF">
        <w:t>’</w:t>
      </w:r>
      <w:r w:rsidR="008270F5" w:rsidRPr="007737FF">
        <w:t xml:space="preserve">s </w:t>
      </w:r>
      <w:r w:rsidR="00E41481" w:rsidRPr="007737FF">
        <w:t>criterion distinguished universities and not students</w:t>
      </w:r>
      <w:r w:rsidRPr="007737FF">
        <w:t xml:space="preserve">. </w:t>
      </w:r>
      <w:r w:rsidR="00E41481" w:rsidRPr="007737FF">
        <w:t xml:space="preserve">Thus, </w:t>
      </w:r>
      <w:r w:rsidR="00857F43" w:rsidRPr="007737FF">
        <w:lastRenderedPageBreak/>
        <w:t xml:space="preserve">Bachelet’s bill </w:t>
      </w:r>
      <w:r w:rsidR="00E41481" w:rsidRPr="007737FF">
        <w:t xml:space="preserve">was </w:t>
      </w:r>
      <w:r w:rsidR="00CC1E0A" w:rsidRPr="007737FF">
        <w:t xml:space="preserve">probably </w:t>
      </w:r>
      <w:r w:rsidR="00E41481" w:rsidRPr="007737FF">
        <w:t xml:space="preserve">both under-inclusive (it did not </w:t>
      </w:r>
      <w:r w:rsidR="001A0DE7" w:rsidRPr="007737FF">
        <w:t>protect</w:t>
      </w:r>
      <w:r w:rsidR="00E41481" w:rsidRPr="007737FF">
        <w:t xml:space="preserve"> all the </w:t>
      </w:r>
      <w:r w:rsidR="00A228F2" w:rsidRPr="007737FF">
        <w:t>vulnerable students</w:t>
      </w:r>
      <w:r w:rsidR="00E41481" w:rsidRPr="007737FF">
        <w:t xml:space="preserve">) and over-inclusive (it included </w:t>
      </w:r>
      <w:r w:rsidR="00A228F2" w:rsidRPr="007737FF">
        <w:t>students</w:t>
      </w:r>
      <w:r w:rsidR="004967E5" w:rsidRPr="007737FF">
        <w:t xml:space="preserve"> from wealthy families</w:t>
      </w:r>
      <w:r w:rsidR="00E41481" w:rsidRPr="007737FF">
        <w:t>).</w:t>
      </w:r>
    </w:p>
    <w:p w14:paraId="7949AE1B" w14:textId="5319877A" w:rsidR="003B6448" w:rsidRPr="007737FF" w:rsidRDefault="003B6448" w:rsidP="00841FF2">
      <w:pPr>
        <w:pStyle w:val="PI"/>
      </w:pPr>
      <w:r w:rsidRPr="007737FF">
        <w:t>Of course, the difference between procedural and substantive values m</w:t>
      </w:r>
      <w:r w:rsidR="008270F5" w:rsidRPr="007737FF">
        <w:t>ight</w:t>
      </w:r>
      <w:r w:rsidRPr="007737FF">
        <w:t xml:space="preserve"> collapse</w:t>
      </w:r>
      <w:r w:rsidR="00CC1E0A" w:rsidRPr="007737FF">
        <w:t xml:space="preserve"> in these </w:t>
      </w:r>
      <w:r w:rsidR="00F44242" w:rsidRPr="007737FF">
        <w:t>cases, as determining who</w:t>
      </w:r>
      <w:r w:rsidR="00CC1E0A" w:rsidRPr="007737FF">
        <w:t xml:space="preserve"> the harmed or disadvantaged group </w:t>
      </w:r>
      <w:r w:rsidR="00F44242" w:rsidRPr="007737FF">
        <w:t xml:space="preserve">is, </w:t>
      </w:r>
      <w:r w:rsidR="00CC1E0A" w:rsidRPr="007737FF">
        <w:t>requires some substantive reasoning</w:t>
      </w:r>
      <w:r w:rsidR="00F44242" w:rsidRPr="007737FF">
        <w:t>. Still,</w:t>
      </w:r>
      <w:r w:rsidRPr="007737FF">
        <w:t xml:space="preserve"> th</w:t>
      </w:r>
      <w:r w:rsidR="00CC1E0A" w:rsidRPr="007737FF">
        <w:t xml:space="preserve">is </w:t>
      </w:r>
      <w:r w:rsidR="008270F5" w:rsidRPr="007737FF">
        <w:t xml:space="preserve">issue seems to be </w:t>
      </w:r>
      <w:r w:rsidRPr="007737FF">
        <w:t>a</w:t>
      </w:r>
      <w:r w:rsidR="008270F5" w:rsidRPr="007737FF">
        <w:t xml:space="preserve"> general problem of Ely</w:t>
      </w:r>
      <w:r w:rsidR="000C746B" w:rsidRPr="007737FF">
        <w:t>’</w:t>
      </w:r>
      <w:r w:rsidR="008270F5" w:rsidRPr="007737FF">
        <w:t>s theory</w:t>
      </w:r>
      <w:r w:rsidRPr="007737FF">
        <w:t>.</w:t>
      </w:r>
    </w:p>
    <w:p w14:paraId="68F1CEDF" w14:textId="6DDCE7E0" w:rsidR="00AB52CD" w:rsidRPr="007737FF" w:rsidRDefault="00DB734C" w:rsidP="0058254B">
      <w:pPr>
        <w:pStyle w:val="H1"/>
        <w:rPr>
          <w:sz w:val="24"/>
        </w:rPr>
      </w:pPr>
      <w:r w:rsidRPr="007737FF">
        <w:rPr>
          <w:sz w:val="24"/>
        </w:rPr>
        <w:t>5</w:t>
      </w:r>
      <w:r w:rsidR="00834121" w:rsidRPr="007737FF">
        <w:rPr>
          <w:sz w:val="24"/>
        </w:rPr>
        <w:t>.</w:t>
      </w:r>
      <w:r w:rsidR="00EB2E27" w:rsidRPr="007737FF">
        <w:rPr>
          <w:sz w:val="24"/>
        </w:rPr>
        <w:t xml:space="preserve"> Using John Hart Ely’s theory to justify judicial decisions in Chile</w:t>
      </w:r>
    </w:p>
    <w:p w14:paraId="78D66E67" w14:textId="012FC1B1" w:rsidR="003B6448" w:rsidRPr="007737FF" w:rsidRDefault="00A75485" w:rsidP="0058254B">
      <w:pPr>
        <w:pStyle w:val="P"/>
        <w:rPr>
          <w:szCs w:val="24"/>
        </w:rPr>
      </w:pPr>
      <w:r w:rsidRPr="007737FF">
        <w:rPr>
          <w:szCs w:val="24"/>
        </w:rPr>
        <w:t xml:space="preserve">I </w:t>
      </w:r>
      <w:r w:rsidR="00DF27BF" w:rsidRPr="007737FF">
        <w:rPr>
          <w:szCs w:val="24"/>
        </w:rPr>
        <w:t xml:space="preserve">have </w:t>
      </w:r>
      <w:r w:rsidRPr="007737FF">
        <w:rPr>
          <w:szCs w:val="24"/>
        </w:rPr>
        <w:t>show</w:t>
      </w:r>
      <w:r w:rsidR="00DF27BF" w:rsidRPr="007737FF">
        <w:rPr>
          <w:szCs w:val="24"/>
        </w:rPr>
        <w:t>n</w:t>
      </w:r>
      <w:r w:rsidRPr="007737FF">
        <w:rPr>
          <w:szCs w:val="24"/>
        </w:rPr>
        <w:t xml:space="preserve"> that Ely</w:t>
      </w:r>
      <w:r w:rsidR="000C746B" w:rsidRPr="007737FF">
        <w:rPr>
          <w:szCs w:val="24"/>
        </w:rPr>
        <w:t>’</w:t>
      </w:r>
      <w:r w:rsidRPr="007737FF">
        <w:rPr>
          <w:szCs w:val="24"/>
        </w:rPr>
        <w:t xml:space="preserve">s direct influence </w:t>
      </w:r>
      <w:r w:rsidR="00F02A7B" w:rsidRPr="007737FF">
        <w:rPr>
          <w:szCs w:val="24"/>
        </w:rPr>
        <w:t>o</w:t>
      </w:r>
      <w:r w:rsidRPr="007737FF">
        <w:rPr>
          <w:szCs w:val="24"/>
        </w:rPr>
        <w:t xml:space="preserve">n constitutional designers and constitutional judges is </w:t>
      </w:r>
      <w:r w:rsidR="00DF27BF" w:rsidRPr="007737FF">
        <w:rPr>
          <w:szCs w:val="24"/>
        </w:rPr>
        <w:t xml:space="preserve">probably </w:t>
      </w:r>
      <w:r w:rsidRPr="007737FF">
        <w:rPr>
          <w:szCs w:val="24"/>
        </w:rPr>
        <w:t>rare in Chile and</w:t>
      </w:r>
      <w:r w:rsidR="00DF27BF" w:rsidRPr="007737FF">
        <w:rPr>
          <w:szCs w:val="24"/>
        </w:rPr>
        <w:t xml:space="preserve"> </w:t>
      </w:r>
      <w:r w:rsidRPr="007737FF">
        <w:rPr>
          <w:szCs w:val="24"/>
        </w:rPr>
        <w:t>non</w:t>
      </w:r>
      <w:r w:rsidR="00303321" w:rsidRPr="007737FF">
        <w:rPr>
          <w:szCs w:val="24"/>
        </w:rPr>
        <w:t>-</w:t>
      </w:r>
      <w:r w:rsidRPr="007737FF">
        <w:rPr>
          <w:szCs w:val="24"/>
        </w:rPr>
        <w:t xml:space="preserve">existent in Bolivia. However, this does not mean that </w:t>
      </w:r>
      <w:r w:rsidR="00303321" w:rsidRPr="007737FF">
        <w:rPr>
          <w:szCs w:val="24"/>
        </w:rPr>
        <w:t xml:space="preserve">there are no </w:t>
      </w:r>
      <w:r w:rsidRPr="007737FF">
        <w:rPr>
          <w:szCs w:val="24"/>
        </w:rPr>
        <w:t xml:space="preserve">ideas </w:t>
      </w:r>
      <w:proofErr w:type="gramStart"/>
      <w:r w:rsidRPr="007737FF">
        <w:rPr>
          <w:szCs w:val="24"/>
        </w:rPr>
        <w:t>similar to</w:t>
      </w:r>
      <w:proofErr w:type="gramEnd"/>
      <w:r w:rsidRPr="007737FF">
        <w:rPr>
          <w:szCs w:val="24"/>
        </w:rPr>
        <w:t xml:space="preserve"> Ely</w:t>
      </w:r>
      <w:r w:rsidR="000C746B" w:rsidRPr="007737FF">
        <w:rPr>
          <w:szCs w:val="24"/>
        </w:rPr>
        <w:t>’</w:t>
      </w:r>
      <w:r w:rsidRPr="007737FF">
        <w:rPr>
          <w:szCs w:val="24"/>
        </w:rPr>
        <w:t>s theory. As I said before</w:t>
      </w:r>
      <w:r w:rsidR="00D607DA" w:rsidRPr="007737FF">
        <w:rPr>
          <w:szCs w:val="24"/>
        </w:rPr>
        <w:t xml:space="preserve">, </w:t>
      </w:r>
      <w:r w:rsidRPr="007737FF">
        <w:rPr>
          <w:szCs w:val="24"/>
        </w:rPr>
        <w:t xml:space="preserve">it is possible to identify </w:t>
      </w:r>
      <w:r w:rsidR="002E01B4" w:rsidRPr="007737FF">
        <w:rPr>
          <w:szCs w:val="24"/>
        </w:rPr>
        <w:t xml:space="preserve">political market </w:t>
      </w:r>
      <w:r w:rsidRPr="007737FF">
        <w:rPr>
          <w:szCs w:val="24"/>
        </w:rPr>
        <w:t xml:space="preserve">failures outside </w:t>
      </w:r>
      <w:r w:rsidR="002E01B4" w:rsidRPr="007737FF">
        <w:rPr>
          <w:szCs w:val="24"/>
        </w:rPr>
        <w:t xml:space="preserve">of </w:t>
      </w:r>
      <w:r w:rsidRPr="007737FF">
        <w:rPr>
          <w:szCs w:val="24"/>
        </w:rPr>
        <w:t>the U</w:t>
      </w:r>
      <w:r w:rsidR="00DA4442" w:rsidRPr="007737FF">
        <w:rPr>
          <w:szCs w:val="24"/>
        </w:rPr>
        <w:t xml:space="preserve">nited </w:t>
      </w:r>
      <w:r w:rsidRPr="007737FF">
        <w:rPr>
          <w:szCs w:val="24"/>
        </w:rPr>
        <w:t>S</w:t>
      </w:r>
      <w:r w:rsidR="00DA4442" w:rsidRPr="007737FF">
        <w:rPr>
          <w:szCs w:val="24"/>
        </w:rPr>
        <w:t>tates</w:t>
      </w:r>
      <w:r w:rsidRPr="007737FF">
        <w:rPr>
          <w:szCs w:val="24"/>
        </w:rPr>
        <w:t xml:space="preserve"> </w:t>
      </w:r>
      <w:r w:rsidR="00D607DA" w:rsidRPr="007737FF">
        <w:rPr>
          <w:szCs w:val="24"/>
        </w:rPr>
        <w:t xml:space="preserve">in tension with </w:t>
      </w:r>
      <w:proofErr w:type="spellStart"/>
      <w:r w:rsidR="00D607DA" w:rsidRPr="007737FF">
        <w:rPr>
          <w:szCs w:val="24"/>
        </w:rPr>
        <w:t>Elyan</w:t>
      </w:r>
      <w:proofErr w:type="spellEnd"/>
      <w:r w:rsidRPr="007737FF">
        <w:rPr>
          <w:szCs w:val="24"/>
        </w:rPr>
        <w:t xml:space="preserve"> procedural values.</w:t>
      </w:r>
      <w:r w:rsidR="00D607DA" w:rsidRPr="007737FF">
        <w:rPr>
          <w:szCs w:val="24"/>
        </w:rPr>
        <w:t xml:space="preserve"> </w:t>
      </w:r>
      <w:r w:rsidRPr="007737FF">
        <w:rPr>
          <w:szCs w:val="24"/>
        </w:rPr>
        <w:t>Ely</w:t>
      </w:r>
      <w:r w:rsidR="000C746B" w:rsidRPr="007737FF">
        <w:rPr>
          <w:szCs w:val="24"/>
        </w:rPr>
        <w:t>’</w:t>
      </w:r>
      <w:r w:rsidRPr="007737FF">
        <w:rPr>
          <w:szCs w:val="24"/>
        </w:rPr>
        <w:t xml:space="preserve">s </w:t>
      </w:r>
      <w:r w:rsidR="00150270" w:rsidRPr="007737FF">
        <w:rPr>
          <w:szCs w:val="24"/>
        </w:rPr>
        <w:t>approach</w:t>
      </w:r>
      <w:r w:rsidRPr="007737FF">
        <w:rPr>
          <w:szCs w:val="24"/>
        </w:rPr>
        <w:t xml:space="preserve"> can be </w:t>
      </w:r>
      <w:r w:rsidRPr="007737FF">
        <w:rPr>
          <w:i/>
          <w:iCs/>
          <w:szCs w:val="24"/>
        </w:rPr>
        <w:t>expanded</w:t>
      </w:r>
      <w:r w:rsidR="00D607DA" w:rsidRPr="007737FF">
        <w:rPr>
          <w:szCs w:val="24"/>
        </w:rPr>
        <w:t xml:space="preserve"> to justify judicial interventions </w:t>
      </w:r>
      <w:r w:rsidR="00CA5E7C" w:rsidRPr="007737FF">
        <w:rPr>
          <w:szCs w:val="24"/>
        </w:rPr>
        <w:t xml:space="preserve">or criticize judicial inactions when </w:t>
      </w:r>
      <w:r w:rsidR="00886C24" w:rsidRPr="007737FF">
        <w:rPr>
          <w:szCs w:val="24"/>
        </w:rPr>
        <w:t xml:space="preserve">failures </w:t>
      </w:r>
      <w:r w:rsidR="004F0D61" w:rsidRPr="007737FF">
        <w:rPr>
          <w:szCs w:val="24"/>
        </w:rPr>
        <w:t xml:space="preserve">are </w:t>
      </w:r>
      <w:r w:rsidR="00886C24" w:rsidRPr="007737FF">
        <w:rPr>
          <w:szCs w:val="24"/>
        </w:rPr>
        <w:t>committed by countries other than the Unites States</w:t>
      </w:r>
      <w:r w:rsidR="00D607DA" w:rsidRPr="007737FF">
        <w:rPr>
          <w:szCs w:val="24"/>
        </w:rPr>
        <w:t>.</w:t>
      </w:r>
      <w:r w:rsidRPr="007737FF">
        <w:rPr>
          <w:szCs w:val="24"/>
        </w:rPr>
        <w:t xml:space="preserve"> In this section, I summarize some examples</w:t>
      </w:r>
      <w:r w:rsidR="00D52677" w:rsidRPr="007737FF">
        <w:rPr>
          <w:szCs w:val="24"/>
        </w:rPr>
        <w:t xml:space="preserve"> from the jurisprudence developed by Justice</w:t>
      </w:r>
      <w:r w:rsidR="00592237" w:rsidRPr="007737FF">
        <w:rPr>
          <w:szCs w:val="24"/>
        </w:rPr>
        <w:t xml:space="preserve"> Eugenio Valenzuela </w:t>
      </w:r>
      <w:r w:rsidR="00D52677" w:rsidRPr="007737FF">
        <w:rPr>
          <w:szCs w:val="24"/>
        </w:rPr>
        <w:t>in Chile</w:t>
      </w:r>
      <w:r w:rsidR="00592237" w:rsidRPr="007737FF">
        <w:rPr>
          <w:szCs w:val="24"/>
        </w:rPr>
        <w:t>.</w:t>
      </w:r>
      <w:r w:rsidR="00592237" w:rsidRPr="007737FF">
        <w:rPr>
          <w:rStyle w:val="FootnoteReference"/>
          <w:szCs w:val="24"/>
        </w:rPr>
        <w:footnoteReference w:id="62"/>
      </w:r>
    </w:p>
    <w:p w14:paraId="6EAAB4C0" w14:textId="11EC8184" w:rsidR="00592237" w:rsidRPr="007737FF" w:rsidRDefault="00592237" w:rsidP="00841FF2">
      <w:pPr>
        <w:pStyle w:val="PI"/>
      </w:pPr>
      <w:r w:rsidRPr="007737FF">
        <w:t>Chile</w:t>
      </w:r>
      <w:r w:rsidR="000C746B" w:rsidRPr="007737FF">
        <w:t>’</w:t>
      </w:r>
      <w:r w:rsidRPr="007737FF">
        <w:t>s transition to democracy was not an easy process</w:t>
      </w:r>
      <w:r w:rsidR="002E01B4" w:rsidRPr="007737FF">
        <w:t>; t</w:t>
      </w:r>
      <w:r w:rsidRPr="007737FF">
        <w:t xml:space="preserve">he Pinochet regime had imposed a </w:t>
      </w:r>
      <w:proofErr w:type="gramStart"/>
      <w:r w:rsidRPr="007737FF">
        <w:t>Constitution</w:t>
      </w:r>
      <w:proofErr w:type="gramEnd"/>
      <w:r w:rsidRPr="007737FF">
        <w:t xml:space="preserve"> full of authoritarian </w:t>
      </w:r>
      <w:r w:rsidR="00185244" w:rsidRPr="007737FF">
        <w:t>clauses</w:t>
      </w:r>
      <w:r w:rsidR="002E01B4" w:rsidRPr="007737FF">
        <w:t>.</w:t>
      </w:r>
      <w:r w:rsidRPr="007737FF">
        <w:rPr>
          <w:rStyle w:val="FootnoteReference"/>
        </w:rPr>
        <w:footnoteReference w:id="63"/>
      </w:r>
      <w:r w:rsidRPr="007737FF">
        <w:t xml:space="preserve"> </w:t>
      </w:r>
      <w:r w:rsidR="002E01B4" w:rsidRPr="007737FF">
        <w:t xml:space="preserve">Among </w:t>
      </w:r>
      <w:r w:rsidR="00B03C50" w:rsidRPr="007737FF">
        <w:t>others</w:t>
      </w:r>
      <w:r w:rsidR="002E01B4" w:rsidRPr="007737FF">
        <w:t>, it h</w:t>
      </w:r>
      <w:r w:rsidRPr="007737FF">
        <w:t xml:space="preserve">ad created a Constitutional Court that was partly in charge of rubber-stamping the </w:t>
      </w:r>
      <w:r w:rsidR="00AB7B98" w:rsidRPr="007737FF">
        <w:t>Junta legislation</w:t>
      </w:r>
      <w:r w:rsidR="002E01B4" w:rsidRPr="007737FF">
        <w:t xml:space="preserve"> and securing the implementation of the Junta</w:t>
      </w:r>
      <w:r w:rsidR="000C746B" w:rsidRPr="007737FF">
        <w:t>’</w:t>
      </w:r>
      <w:r w:rsidR="002E01B4" w:rsidRPr="007737FF">
        <w:t>s political project</w:t>
      </w:r>
      <w:r w:rsidRPr="007737FF">
        <w:t>.</w:t>
      </w:r>
      <w:r w:rsidRPr="007737FF">
        <w:rPr>
          <w:rStyle w:val="FootnoteReference"/>
        </w:rPr>
        <w:footnoteReference w:id="64"/>
      </w:r>
      <w:r w:rsidRPr="007737FF">
        <w:t xml:space="preserve"> General Pinochet</w:t>
      </w:r>
      <w:r w:rsidR="002E01B4" w:rsidRPr="007737FF">
        <w:t>—who was the head of the Junta—</w:t>
      </w:r>
      <w:r w:rsidRPr="007737FF">
        <w:t>was</w:t>
      </w:r>
      <w:r w:rsidR="002E01B4" w:rsidRPr="007737FF">
        <w:t xml:space="preserve"> </w:t>
      </w:r>
      <w:r w:rsidRPr="007737FF">
        <w:t xml:space="preserve">supposed to run for a plebiscite confirming him as </w:t>
      </w:r>
      <w:r w:rsidR="000C746B" w:rsidRPr="007737FF">
        <w:t>“</w:t>
      </w:r>
      <w:r w:rsidRPr="007737FF">
        <w:t>President</w:t>
      </w:r>
      <w:r w:rsidR="000C746B" w:rsidRPr="007737FF">
        <w:t>”</w:t>
      </w:r>
      <w:r w:rsidRPr="007737FF">
        <w:t xml:space="preserve"> in 1988. Pinochet did not expect to lose that </w:t>
      </w:r>
      <w:r w:rsidR="00F02A7B" w:rsidRPr="007737FF">
        <w:t>referendum</w:t>
      </w:r>
      <w:r w:rsidRPr="007737FF">
        <w:t>,</w:t>
      </w:r>
      <w:r w:rsidRPr="007737FF">
        <w:rPr>
          <w:rStyle w:val="FootnoteReference"/>
        </w:rPr>
        <w:footnoteReference w:id="65"/>
      </w:r>
      <w:r w:rsidRPr="007737FF">
        <w:t xml:space="preserve"> which was going to </w:t>
      </w:r>
      <w:r w:rsidR="00B03C50" w:rsidRPr="007737FF">
        <w:t xml:space="preserve">take place </w:t>
      </w:r>
      <w:r w:rsidR="00985F85" w:rsidRPr="007737FF">
        <w:t>under</w:t>
      </w:r>
      <w:r w:rsidRPr="007737FF">
        <w:t xml:space="preserve"> conditions </w:t>
      </w:r>
      <w:r w:rsidR="00B03C50" w:rsidRPr="007737FF">
        <w:t xml:space="preserve">created by </w:t>
      </w:r>
      <w:r w:rsidRPr="007737FF">
        <w:t xml:space="preserve">the Junta. </w:t>
      </w:r>
      <w:r w:rsidR="002E01B4" w:rsidRPr="007737FF">
        <w:t xml:space="preserve">The </w:t>
      </w:r>
      <w:r w:rsidR="005F4BEC" w:rsidRPr="007737FF">
        <w:t>Junta</w:t>
      </w:r>
      <w:r w:rsidR="00985F85" w:rsidRPr="007737FF">
        <w:t xml:space="preserve"> had</w:t>
      </w:r>
      <w:r w:rsidR="005F4BEC" w:rsidRPr="007737FF">
        <w:t xml:space="preserve"> enacted </w:t>
      </w:r>
      <w:r w:rsidR="00985F85" w:rsidRPr="007737FF">
        <w:t>several</w:t>
      </w:r>
      <w:r w:rsidR="005F4BEC" w:rsidRPr="007737FF">
        <w:t xml:space="preserve"> statutes </w:t>
      </w:r>
      <w:r w:rsidR="002E01B4" w:rsidRPr="007737FF">
        <w:t>regulating</w:t>
      </w:r>
      <w:r w:rsidR="005F4BEC" w:rsidRPr="007737FF">
        <w:t xml:space="preserve"> the </w:t>
      </w:r>
      <w:r w:rsidR="002E01B4" w:rsidRPr="007737FF">
        <w:t xml:space="preserve">electoral </w:t>
      </w:r>
      <w:r w:rsidR="002E01B4" w:rsidRPr="007737FF">
        <w:lastRenderedPageBreak/>
        <w:t xml:space="preserve">procedures and establishing some advantages </w:t>
      </w:r>
      <w:r w:rsidR="00B645A8" w:rsidRPr="007737FF">
        <w:t>to harm</w:t>
      </w:r>
      <w:r w:rsidR="002E01B4" w:rsidRPr="007737FF">
        <w:t xml:space="preserve"> the possibilities of </w:t>
      </w:r>
      <w:r w:rsidR="00B03C50" w:rsidRPr="007737FF">
        <w:t>an opposition</w:t>
      </w:r>
      <w:r w:rsidR="002E01B4" w:rsidRPr="007737FF">
        <w:t xml:space="preserve"> campaign. The Court w</w:t>
      </w:r>
      <w:r w:rsidR="005F4BEC" w:rsidRPr="007737FF">
        <w:t>as supposed to rubber-stamp th</w:t>
      </w:r>
      <w:r w:rsidR="00303321" w:rsidRPr="007737FF">
        <w:t>e</w:t>
      </w:r>
      <w:r w:rsidR="002E01B4" w:rsidRPr="007737FF">
        <w:t>se statutes</w:t>
      </w:r>
      <w:r w:rsidR="007807E3" w:rsidRPr="007737FF">
        <w:t xml:space="preserve"> using its </w:t>
      </w:r>
      <w:r w:rsidR="007807E3" w:rsidRPr="007737FF">
        <w:rPr>
          <w:i/>
          <w:iCs/>
        </w:rPr>
        <w:t>ex-ante</w:t>
      </w:r>
      <w:r w:rsidR="007807E3" w:rsidRPr="007737FF">
        <w:t xml:space="preserve"> judicial review power</w:t>
      </w:r>
      <w:r w:rsidR="002E01B4" w:rsidRPr="007737FF">
        <w:t>.</w:t>
      </w:r>
      <w:r w:rsidR="005F4BEC" w:rsidRPr="007737FF">
        <w:t xml:space="preserve"> Nevertheless, instead of </w:t>
      </w:r>
      <w:r w:rsidR="002E01B4" w:rsidRPr="007737FF">
        <w:t xml:space="preserve">following </w:t>
      </w:r>
      <w:r w:rsidR="00B03C50" w:rsidRPr="007737FF">
        <w:t xml:space="preserve">the Court’s </w:t>
      </w:r>
      <w:r w:rsidR="002E01B4" w:rsidRPr="007737FF">
        <w:t>expected function</w:t>
      </w:r>
      <w:r w:rsidR="005F4BEC" w:rsidRPr="007737FF">
        <w:t xml:space="preserve">, Justice Eugenio Valenzuela wrote a set of decisions—and convinced </w:t>
      </w:r>
      <w:proofErr w:type="gramStart"/>
      <w:r w:rsidR="005F4BEC" w:rsidRPr="007737FF">
        <w:t>a majority of</w:t>
      </w:r>
      <w:proofErr w:type="gramEnd"/>
      <w:r w:rsidR="005F4BEC" w:rsidRPr="007737FF">
        <w:t xml:space="preserve"> the Court to join him—that helped </w:t>
      </w:r>
      <w:r w:rsidR="00303321" w:rsidRPr="007737FF">
        <w:t>make sure</w:t>
      </w:r>
      <w:r w:rsidR="005F4BEC" w:rsidRPr="007737FF">
        <w:t xml:space="preserve"> that th</w:t>
      </w:r>
      <w:r w:rsidR="00303321" w:rsidRPr="007737FF">
        <w:t>e</w:t>
      </w:r>
      <w:r w:rsidR="005F4BEC" w:rsidRPr="007737FF">
        <w:t xml:space="preserve">se pieces of legislation shaped </w:t>
      </w:r>
      <w:r w:rsidR="00B03C50" w:rsidRPr="007737FF">
        <w:t xml:space="preserve">a </w:t>
      </w:r>
      <w:r w:rsidR="005F4BEC" w:rsidRPr="007737FF">
        <w:t xml:space="preserve">fairer electoral </w:t>
      </w:r>
      <w:r w:rsidR="00B03C50" w:rsidRPr="007737FF">
        <w:t>landscape</w:t>
      </w:r>
      <w:r w:rsidR="005F4BEC" w:rsidRPr="007737FF">
        <w:t xml:space="preserve">. </w:t>
      </w:r>
      <w:r w:rsidR="00303321" w:rsidRPr="007737FF">
        <w:t>Ultimately</w:t>
      </w:r>
      <w:r w:rsidR="005F4BEC" w:rsidRPr="007737FF">
        <w:t xml:space="preserve">, the </w:t>
      </w:r>
      <w:r w:rsidR="00B03C50" w:rsidRPr="007737FF">
        <w:t>opposition</w:t>
      </w:r>
      <w:r w:rsidR="00B645A8" w:rsidRPr="007737FF">
        <w:t xml:space="preserve"> campaign was successful, and Pinochet lost </w:t>
      </w:r>
      <w:r w:rsidR="005F4BEC" w:rsidRPr="007737FF">
        <w:t xml:space="preserve">the </w:t>
      </w:r>
      <w:r w:rsidR="002E01B4" w:rsidRPr="007737FF">
        <w:t xml:space="preserve">referendum. </w:t>
      </w:r>
      <w:r w:rsidR="005F4BEC" w:rsidRPr="007737FF">
        <w:t xml:space="preserve">Pinochet had no choice but to call for </w:t>
      </w:r>
      <w:r w:rsidR="00B03C50" w:rsidRPr="007737FF">
        <w:t>p</w:t>
      </w:r>
      <w:r w:rsidR="002E01B4" w:rsidRPr="007737FF">
        <w:t xml:space="preserve">residential and parliamentary </w:t>
      </w:r>
      <w:r w:rsidR="005F4BEC" w:rsidRPr="007737FF">
        <w:t xml:space="preserve">elections. Although the Constitution secured </w:t>
      </w:r>
      <w:r w:rsidR="002E01B4" w:rsidRPr="007737FF">
        <w:t>Pinochet</w:t>
      </w:r>
      <w:r w:rsidR="000C746B" w:rsidRPr="007737FF">
        <w:t>’</w:t>
      </w:r>
      <w:r w:rsidR="002E01B4" w:rsidRPr="007737FF">
        <w:t xml:space="preserve">s </w:t>
      </w:r>
      <w:r w:rsidR="00975F3B" w:rsidRPr="007737FF">
        <w:t>position</w:t>
      </w:r>
      <w:r w:rsidR="005F4BEC" w:rsidRPr="007737FF">
        <w:t xml:space="preserve"> as a commander of the army and gave him a reserved seat in the Senate, the dictatorship </w:t>
      </w:r>
      <w:r w:rsidR="002E01B4" w:rsidRPr="007737FF">
        <w:t>came to an end</w:t>
      </w:r>
      <w:r w:rsidR="005F4BEC" w:rsidRPr="007737FF">
        <w:t>.</w:t>
      </w:r>
    </w:p>
    <w:p w14:paraId="1792C880" w14:textId="626FC00E" w:rsidR="007807E3" w:rsidRPr="007737FF" w:rsidRDefault="002E01B4" w:rsidP="0058254B">
      <w:pPr>
        <w:pStyle w:val="PI"/>
      </w:pPr>
      <w:r w:rsidRPr="007737FF">
        <w:t>In reviewing the statutes enacted by the Junta, t</w:t>
      </w:r>
      <w:r w:rsidR="00C56EB3" w:rsidRPr="007737FF">
        <w:t xml:space="preserve">he Court </w:t>
      </w:r>
      <w:r w:rsidR="00B03C50" w:rsidRPr="007737FF">
        <w:t>split</w:t>
      </w:r>
      <w:r w:rsidRPr="007737FF">
        <w:t xml:space="preserve"> </w:t>
      </w:r>
      <w:r w:rsidR="00C56EB3" w:rsidRPr="007737FF">
        <w:t>in</w:t>
      </w:r>
      <w:r w:rsidR="00F02A7B" w:rsidRPr="007737FF">
        <w:t>to</w:t>
      </w:r>
      <w:r w:rsidR="00C56EB3" w:rsidRPr="007737FF">
        <w:t xml:space="preserve"> two groups. First</w:t>
      </w:r>
      <w:r w:rsidR="00B03C50" w:rsidRPr="007737FF">
        <w:t xml:space="preserve"> was</w:t>
      </w:r>
      <w:r w:rsidR="00C56EB3" w:rsidRPr="007737FF">
        <w:t xml:space="preserve"> </w:t>
      </w:r>
      <w:r w:rsidRPr="007737FF">
        <w:t>the</w:t>
      </w:r>
      <w:r w:rsidR="00C56EB3" w:rsidRPr="007737FF">
        <w:t xml:space="preserve"> faction led by Justice </w:t>
      </w:r>
      <w:proofErr w:type="spellStart"/>
      <w:r w:rsidR="00C56EB3" w:rsidRPr="007737FF">
        <w:t>Ortúzar</w:t>
      </w:r>
      <w:proofErr w:type="spellEnd"/>
      <w:r w:rsidR="00C56EB3" w:rsidRPr="007737FF">
        <w:t xml:space="preserve">, </w:t>
      </w:r>
      <w:r w:rsidRPr="007737FF">
        <w:t xml:space="preserve">a legal scholar </w:t>
      </w:r>
      <w:r w:rsidR="00D754D5" w:rsidRPr="007737FF">
        <w:t>who had chaired the 1980 Constitution’s drafting committee and</w:t>
      </w:r>
      <w:r w:rsidRPr="007737FF">
        <w:t xml:space="preserve"> had been </w:t>
      </w:r>
      <w:r w:rsidR="00303321" w:rsidRPr="007737FF">
        <w:t>one of Pinochet</w:t>
      </w:r>
      <w:r w:rsidR="000C746B" w:rsidRPr="007737FF">
        <w:t>’</w:t>
      </w:r>
      <w:r w:rsidR="00303321" w:rsidRPr="007737FF">
        <w:t>s advisors</w:t>
      </w:r>
      <w:r w:rsidRPr="007737FF">
        <w:t xml:space="preserve">. This faction generally </w:t>
      </w:r>
      <w:r w:rsidR="00C56EB3" w:rsidRPr="007737FF">
        <w:t>preferred a textual and originalist approach to the Constitution</w:t>
      </w:r>
      <w:r w:rsidR="00B03C50" w:rsidRPr="007737FF">
        <w:t>,</w:t>
      </w:r>
      <w:r w:rsidRPr="007737FF">
        <w:t xml:space="preserve"> and regularly voted to rubber-stamp the Junta</w:t>
      </w:r>
      <w:r w:rsidR="000C746B" w:rsidRPr="007737FF">
        <w:t>’</w:t>
      </w:r>
      <w:r w:rsidRPr="007737FF">
        <w:t>s actions.</w:t>
      </w:r>
      <w:r w:rsidR="00C56EB3" w:rsidRPr="007737FF">
        <w:t xml:space="preserve"> Second</w:t>
      </w:r>
      <w:r w:rsidR="00B03C50" w:rsidRPr="007737FF">
        <w:t xml:space="preserve"> was</w:t>
      </w:r>
      <w:r w:rsidR="00C56EB3" w:rsidRPr="007737FF">
        <w:t xml:space="preserve"> the </w:t>
      </w:r>
      <w:r w:rsidR="002B36E9" w:rsidRPr="007737FF">
        <w:t>group</w:t>
      </w:r>
      <w:r w:rsidR="00C56EB3" w:rsidRPr="007737FF">
        <w:t xml:space="preserve"> led by Justice</w:t>
      </w:r>
      <w:r w:rsidR="004738B8" w:rsidRPr="007737FF">
        <w:t xml:space="preserve"> Valenzuela</w:t>
      </w:r>
      <w:r w:rsidR="00C56EB3" w:rsidRPr="007737FF">
        <w:t xml:space="preserve">. </w:t>
      </w:r>
      <w:r w:rsidR="004738B8" w:rsidRPr="007737FF">
        <w:t xml:space="preserve">In </w:t>
      </w:r>
      <w:r w:rsidR="00C56EB3" w:rsidRPr="007737FF">
        <w:t xml:space="preserve">January 1985, </w:t>
      </w:r>
      <w:r w:rsidR="004738B8" w:rsidRPr="007737FF">
        <w:t>Valenzuela</w:t>
      </w:r>
      <w:r w:rsidRPr="007737FF">
        <w:t xml:space="preserve"> </w:t>
      </w:r>
      <w:r w:rsidR="007807E3" w:rsidRPr="007737FF">
        <w:t>had written</w:t>
      </w:r>
      <w:r w:rsidRPr="007737FF">
        <w:t xml:space="preserve"> a dissenting opinion</w:t>
      </w:r>
      <w:r w:rsidR="004738B8" w:rsidRPr="007737FF">
        <w:t xml:space="preserve"> </w:t>
      </w:r>
      <w:r w:rsidRPr="007737FF">
        <w:t xml:space="preserve">arguing against a ruling </w:t>
      </w:r>
      <w:r w:rsidR="004738B8" w:rsidRPr="007737FF">
        <w:t>that</w:t>
      </w:r>
      <w:r w:rsidRPr="007737FF">
        <w:t xml:space="preserve"> </w:t>
      </w:r>
      <w:r w:rsidR="004738B8" w:rsidRPr="007737FF">
        <w:t xml:space="preserve">validated </w:t>
      </w:r>
      <w:r w:rsidR="00C56EB3" w:rsidRPr="007737FF">
        <w:t xml:space="preserve">the ban of </w:t>
      </w:r>
      <w:r w:rsidR="004738B8" w:rsidRPr="007737FF">
        <w:t>left</w:t>
      </w:r>
      <w:r w:rsidR="002B36E9" w:rsidRPr="007737FF">
        <w:t>-</w:t>
      </w:r>
      <w:r w:rsidRPr="007737FF">
        <w:t>wing</w:t>
      </w:r>
      <w:r w:rsidR="004738B8" w:rsidRPr="007737FF">
        <w:t xml:space="preserve"> </w:t>
      </w:r>
      <w:r w:rsidR="007807E3" w:rsidRPr="007737FF">
        <w:t>organization</w:t>
      </w:r>
      <w:r w:rsidR="002B36E9" w:rsidRPr="007737FF">
        <w:t>s</w:t>
      </w:r>
      <w:r w:rsidR="007807E3" w:rsidRPr="007737FF">
        <w:t>, including outlawing the Communist and Socialist parties.</w:t>
      </w:r>
      <w:r w:rsidR="00C56EB3" w:rsidRPr="007737FF">
        <w:rPr>
          <w:rStyle w:val="FootnoteReference"/>
        </w:rPr>
        <w:footnoteReference w:id="66"/>
      </w:r>
      <w:r w:rsidR="00476FC3" w:rsidRPr="007737FF">
        <w:t xml:space="preserve"> </w:t>
      </w:r>
      <w:r w:rsidR="007807E3" w:rsidRPr="007737FF">
        <w:t>To be sure, the Pinochet regime had already dissolved th</w:t>
      </w:r>
      <w:r w:rsidR="00303321" w:rsidRPr="007737FF">
        <w:t>e</w:t>
      </w:r>
      <w:r w:rsidR="007807E3" w:rsidRPr="007737FF">
        <w:t>se organizations. Still, a group of regime supporters had asked the Court to enact a formal judgment that could help bring an image of legal legitimacy to the actions developed by the dictatorship. The Court declared that th</w:t>
      </w:r>
      <w:r w:rsidR="00303321" w:rsidRPr="007737FF">
        <w:t>e</w:t>
      </w:r>
      <w:r w:rsidR="007807E3" w:rsidRPr="007737FF">
        <w:t>se organizations had violated Article 8 of the Pinochet Constitution, which made illegal all the actions</w:t>
      </w:r>
      <w:r w:rsidR="00753140" w:rsidRPr="007737FF">
        <w:t xml:space="preserve"> and organizations</w:t>
      </w:r>
      <w:r w:rsidR="007807E3" w:rsidRPr="007737FF">
        <w:t xml:space="preserve"> promoting</w:t>
      </w:r>
      <w:r w:rsidR="00753140" w:rsidRPr="007737FF">
        <w:t xml:space="preserve"> anti</w:t>
      </w:r>
      <w:proofErr w:type="gramStart"/>
      <w:r w:rsidR="00753140" w:rsidRPr="007737FF">
        <w:t>-“</w:t>
      </w:r>
      <w:proofErr w:type="gramEnd"/>
      <w:r w:rsidR="007807E3" w:rsidRPr="007737FF">
        <w:t>family</w:t>
      </w:r>
      <w:r w:rsidR="000C746B" w:rsidRPr="007737FF">
        <w:t>”</w:t>
      </w:r>
      <w:r w:rsidR="00753140" w:rsidRPr="007737FF">
        <w:t xml:space="preserve"> idea</w:t>
      </w:r>
      <w:r w:rsidR="007807E3" w:rsidRPr="007737FF">
        <w:t xml:space="preserve"> or doctrines seeking to establish a </w:t>
      </w:r>
      <w:r w:rsidR="000C746B" w:rsidRPr="007737FF">
        <w:t>“</w:t>
      </w:r>
      <w:r w:rsidR="007807E3" w:rsidRPr="007737FF">
        <w:t>totalitarian</w:t>
      </w:r>
      <w:r w:rsidR="000C746B" w:rsidRPr="007737FF">
        <w:t>”</w:t>
      </w:r>
      <w:r w:rsidR="007807E3" w:rsidRPr="007737FF">
        <w:t xml:space="preserve"> state or a system founded </w:t>
      </w:r>
      <w:r w:rsidR="00753140" w:rsidRPr="007737FF">
        <w:t xml:space="preserve">on </w:t>
      </w:r>
      <w:r w:rsidR="000C746B" w:rsidRPr="007737FF">
        <w:t>“</w:t>
      </w:r>
      <w:r w:rsidR="007807E3" w:rsidRPr="007737FF">
        <w:t>class struggle</w:t>
      </w:r>
      <w:r w:rsidR="00753140" w:rsidRPr="007737FF">
        <w:t>.</w:t>
      </w:r>
      <w:r w:rsidR="000C746B" w:rsidRPr="007737FF">
        <w:t>”</w:t>
      </w:r>
      <w:r w:rsidR="007807E3" w:rsidRPr="007737FF">
        <w:t xml:space="preserve"> Valenzuela and two other judges preferred to interpret the Court</w:t>
      </w:r>
      <w:r w:rsidR="000C746B" w:rsidRPr="007737FF">
        <w:t>’</w:t>
      </w:r>
      <w:r w:rsidR="007807E3" w:rsidRPr="007737FF">
        <w:t>s power narrowly, stating that the Court should not get involved in th</w:t>
      </w:r>
      <w:r w:rsidR="00303321" w:rsidRPr="007737FF">
        <w:t>is</w:t>
      </w:r>
      <w:r w:rsidR="007807E3" w:rsidRPr="007737FF">
        <w:t xml:space="preserve"> case because th</w:t>
      </w:r>
      <w:r w:rsidR="00303321" w:rsidRPr="007737FF">
        <w:t>e</w:t>
      </w:r>
      <w:r w:rsidR="007807E3" w:rsidRPr="007737FF">
        <w:t xml:space="preserve">se associations were already banned. Valenzuela was not making </w:t>
      </w:r>
      <w:r w:rsidR="005D1C02" w:rsidRPr="007737FF">
        <w:t xml:space="preserve">a </w:t>
      </w:r>
      <w:r w:rsidR="007807E3" w:rsidRPr="007737FF">
        <w:t>case that the regime should allow th</w:t>
      </w:r>
      <w:r w:rsidR="00303321" w:rsidRPr="007737FF">
        <w:t>e</w:t>
      </w:r>
      <w:r w:rsidR="007807E3" w:rsidRPr="007737FF">
        <w:t>se organizations to exist—</w:t>
      </w:r>
      <w:r w:rsidR="00303321" w:rsidRPr="007737FF">
        <w:t xml:space="preserve">or at least </w:t>
      </w:r>
      <w:r w:rsidR="007807E3" w:rsidRPr="007737FF">
        <w:t xml:space="preserve">not when he was writing about that case—but he advocated for denying </w:t>
      </w:r>
      <w:r w:rsidR="00303321" w:rsidRPr="007737FF">
        <w:t xml:space="preserve">the use of </w:t>
      </w:r>
      <w:r w:rsidR="007807E3" w:rsidRPr="007737FF">
        <w:t>the Court</w:t>
      </w:r>
      <w:r w:rsidR="000C746B" w:rsidRPr="007737FF">
        <w:t>’</w:t>
      </w:r>
      <w:r w:rsidR="007807E3" w:rsidRPr="007737FF">
        <w:t>s authority for doing that.</w:t>
      </w:r>
    </w:p>
    <w:p w14:paraId="732F4C32" w14:textId="7427D012" w:rsidR="00BA2821" w:rsidRPr="007737FF" w:rsidRDefault="007807E3" w:rsidP="0058254B">
      <w:pPr>
        <w:pStyle w:val="PI"/>
      </w:pPr>
      <w:r w:rsidRPr="007737FF">
        <w:t xml:space="preserve">The most </w:t>
      </w:r>
      <w:r w:rsidR="00724B3F" w:rsidRPr="007737FF">
        <w:t>critical</w:t>
      </w:r>
      <w:r w:rsidRPr="007737FF">
        <w:t xml:space="preserve"> case came later that </w:t>
      </w:r>
      <w:r w:rsidR="00632E89" w:rsidRPr="007737FF">
        <w:t xml:space="preserve">same </w:t>
      </w:r>
      <w:r w:rsidRPr="007737FF">
        <w:t>year</w:t>
      </w:r>
      <w:r w:rsidR="00632E89" w:rsidRPr="007737FF">
        <w:t>—</w:t>
      </w:r>
      <w:r w:rsidR="00476FC3" w:rsidRPr="007737FF">
        <w:t>1985</w:t>
      </w:r>
      <w:bookmarkStart w:id="1" w:name="_Hlk536211886"/>
      <w:r w:rsidR="00632E89" w:rsidRPr="007737FF">
        <w:t>—</w:t>
      </w:r>
      <w:r w:rsidRPr="007737FF">
        <w:t>in</w:t>
      </w:r>
      <w:r w:rsidR="00632E89" w:rsidRPr="007737FF">
        <w:t xml:space="preserve"> </w:t>
      </w:r>
      <w:r w:rsidRPr="007737FF">
        <w:t>September. The Court was reviewing</w:t>
      </w:r>
      <w:r w:rsidR="00C56EB3" w:rsidRPr="007737FF">
        <w:t xml:space="preserve"> the </w:t>
      </w:r>
      <w:r w:rsidR="00476FC3" w:rsidRPr="007737FF">
        <w:t>statute</w:t>
      </w:r>
      <w:r w:rsidR="00C56EB3" w:rsidRPr="007737FF">
        <w:t xml:space="preserve"> </w:t>
      </w:r>
      <w:r w:rsidRPr="007737FF">
        <w:t xml:space="preserve">enacted by the Junta that aimed at regulating </w:t>
      </w:r>
      <w:r w:rsidR="00C56EB3" w:rsidRPr="007737FF">
        <w:t>the Electoral Court</w:t>
      </w:r>
      <w:r w:rsidRPr="007737FF">
        <w:t>. The Junta wanted the Electoral Court, a key actor that monitors electoral processes, to be implemented</w:t>
      </w:r>
      <w:r w:rsidR="00476FC3" w:rsidRPr="007737FF">
        <w:t xml:space="preserve"> </w:t>
      </w:r>
      <w:r w:rsidR="00476FC3" w:rsidRPr="007737FF">
        <w:lastRenderedPageBreak/>
        <w:t>after, and not before, the</w:t>
      </w:r>
      <w:r w:rsidR="00632E89" w:rsidRPr="007737FF">
        <w:t xml:space="preserve"> </w:t>
      </w:r>
      <w:r w:rsidR="00476FC3" w:rsidRPr="007737FF">
        <w:t xml:space="preserve">1988 </w:t>
      </w:r>
      <w:r w:rsidR="00632E89" w:rsidRPr="007737FF">
        <w:t>referendum</w:t>
      </w:r>
      <w:r w:rsidR="00476FC3" w:rsidRPr="007737FF">
        <w:t xml:space="preserve">. The </w:t>
      </w:r>
      <w:r w:rsidR="00632E89" w:rsidRPr="007737FF">
        <w:t xml:space="preserve">Constitutional </w:t>
      </w:r>
      <w:r w:rsidR="00476FC3" w:rsidRPr="007737FF">
        <w:t xml:space="preserve">Court decided that the 1988 </w:t>
      </w:r>
      <w:r w:rsidR="00F02A7B" w:rsidRPr="007737FF">
        <w:t>referendum</w:t>
      </w:r>
      <w:r w:rsidR="00476FC3" w:rsidRPr="007737FF">
        <w:t xml:space="preserve"> required the </w:t>
      </w:r>
      <w:r w:rsidR="002873A4" w:rsidRPr="007737FF">
        <w:t>Electoral Court</w:t>
      </w:r>
      <w:r w:rsidR="00724B3F" w:rsidRPr="007737FF">
        <w:t>’</w:t>
      </w:r>
      <w:r w:rsidR="002873A4" w:rsidRPr="007737FF">
        <w:t>s existence. It did so by interpreting</w:t>
      </w:r>
      <w:r w:rsidR="00476FC3" w:rsidRPr="007737FF">
        <w:t xml:space="preserve"> open-ended </w:t>
      </w:r>
      <w:r w:rsidR="00C56EB3" w:rsidRPr="007737FF">
        <w:t>political electoral principles</w:t>
      </w:r>
      <w:r w:rsidR="00476FC3" w:rsidRPr="007737FF">
        <w:t xml:space="preserve"> against the textual reading of the constitutional clauses that designed the </w:t>
      </w:r>
      <w:r w:rsidR="00784F34" w:rsidRPr="007737FF">
        <w:t>plebiscite’s itinerary</w:t>
      </w:r>
      <w:r w:rsidR="00476FC3" w:rsidRPr="007737FF">
        <w:t>.</w:t>
      </w:r>
      <w:r w:rsidR="00476FC3" w:rsidRPr="007737FF">
        <w:rPr>
          <w:rStyle w:val="FootnoteReference"/>
        </w:rPr>
        <w:footnoteReference w:id="67"/>
      </w:r>
      <w:r w:rsidR="00476FC3" w:rsidRPr="007737FF">
        <w:t xml:space="preserve"> Valenzuela ignored the textual meaning of </w:t>
      </w:r>
      <w:r w:rsidR="00724B3F" w:rsidRPr="007737FF">
        <w:t>those provisions</w:t>
      </w:r>
      <w:r w:rsidR="00476FC3" w:rsidRPr="007737FF">
        <w:t>—</w:t>
      </w:r>
      <w:r w:rsidR="00303321" w:rsidRPr="007737FF">
        <w:t xml:space="preserve">which </w:t>
      </w:r>
      <w:r w:rsidR="00724B3F" w:rsidRPr="007737FF">
        <w:t>is</w:t>
      </w:r>
      <w:r w:rsidR="00476FC3" w:rsidRPr="007737FF">
        <w:t xml:space="preserve"> probably not very </w:t>
      </w:r>
      <w:proofErr w:type="spellStart"/>
      <w:r w:rsidR="00476FC3" w:rsidRPr="007737FF">
        <w:t>Ely</w:t>
      </w:r>
      <w:r w:rsidR="00366332" w:rsidRPr="007737FF">
        <w:t>an</w:t>
      </w:r>
      <w:proofErr w:type="spellEnd"/>
      <w:r w:rsidR="00476FC3" w:rsidRPr="007737FF">
        <w:t>, as th</w:t>
      </w:r>
      <w:r w:rsidR="00303321" w:rsidRPr="007737FF">
        <w:t>e</w:t>
      </w:r>
      <w:r w:rsidR="00476FC3" w:rsidRPr="007737FF">
        <w:t>se provisions were not open-ended—and gave a procedurally democratic approach to the open-ended principles of Art</w:t>
      </w:r>
      <w:r w:rsidR="00F60A82" w:rsidRPr="007737FF">
        <w:t>icle</w:t>
      </w:r>
      <w:r w:rsidR="00476FC3" w:rsidRPr="007737FF">
        <w:t xml:space="preserve"> 18</w:t>
      </w:r>
      <w:r w:rsidR="005D1C02" w:rsidRPr="007737FF">
        <w:t xml:space="preserve"> of the Constitution</w:t>
      </w:r>
      <w:r w:rsidR="00F60A82" w:rsidRPr="007737FF">
        <w:t xml:space="preserve">, which establishes the need for a </w:t>
      </w:r>
      <w:r w:rsidR="000C746B" w:rsidRPr="007737FF">
        <w:t>“</w:t>
      </w:r>
      <w:r w:rsidR="00F60A82" w:rsidRPr="007737FF">
        <w:t>public electoral system.</w:t>
      </w:r>
      <w:r w:rsidR="000C746B" w:rsidRPr="007737FF">
        <w:t>”</w:t>
      </w:r>
      <w:r w:rsidR="00F60A82" w:rsidRPr="007737FF">
        <w:t xml:space="preserve"> </w:t>
      </w:r>
      <w:r w:rsidR="00F029B0" w:rsidRPr="007737FF">
        <w:t>For Valenzuela, that “system”</w:t>
      </w:r>
      <w:r w:rsidR="00F60A82" w:rsidRPr="007737FF">
        <w:t xml:space="preserve"> required the existence of an impartial organ in charge of overseeing the electoral process: the Electoral Court.</w:t>
      </w:r>
    </w:p>
    <w:p w14:paraId="7A15872F" w14:textId="00DDCA3C" w:rsidR="00476FC3" w:rsidRPr="007737FF" w:rsidRDefault="00BA2821" w:rsidP="0058254B">
      <w:pPr>
        <w:pStyle w:val="PI"/>
      </w:pPr>
      <w:r w:rsidRPr="007737FF">
        <w:t>With this decision</w:t>
      </w:r>
      <w:r w:rsidR="00F60A82" w:rsidRPr="007737FF">
        <w:t xml:space="preserve">, Valenzuela signaled </w:t>
      </w:r>
      <w:r w:rsidR="00F60A82" w:rsidRPr="007737FF">
        <w:rPr>
          <w:highlight w:val="cyan"/>
        </w:rPr>
        <w:t xml:space="preserve">that </w:t>
      </w:r>
      <w:r w:rsidR="008D7B0E" w:rsidRPr="007737FF">
        <w:rPr>
          <w:highlight w:val="cyan"/>
        </w:rPr>
        <w:t xml:space="preserve">it was possible for </w:t>
      </w:r>
      <w:r w:rsidR="00F60A82" w:rsidRPr="007737FF">
        <w:rPr>
          <w:highlight w:val="cyan"/>
        </w:rPr>
        <w:t xml:space="preserve">the </w:t>
      </w:r>
      <w:r w:rsidR="00632E89" w:rsidRPr="007737FF">
        <w:rPr>
          <w:highlight w:val="cyan"/>
        </w:rPr>
        <w:t xml:space="preserve">1988 </w:t>
      </w:r>
      <w:r w:rsidR="00F60A82" w:rsidRPr="007737FF">
        <w:rPr>
          <w:highlight w:val="cyan"/>
        </w:rPr>
        <w:t xml:space="preserve">plebiscite </w:t>
      </w:r>
      <w:r w:rsidR="008D7B0E" w:rsidRPr="007737FF">
        <w:rPr>
          <w:highlight w:val="cyan"/>
        </w:rPr>
        <w:t xml:space="preserve">to </w:t>
      </w:r>
      <w:r w:rsidR="00632E89" w:rsidRPr="007737FF">
        <w:rPr>
          <w:highlight w:val="cyan"/>
        </w:rPr>
        <w:t>take place</w:t>
      </w:r>
      <w:r w:rsidR="00F60A82" w:rsidRPr="007737FF">
        <w:rPr>
          <w:highlight w:val="cyan"/>
        </w:rPr>
        <w:t xml:space="preserve"> </w:t>
      </w:r>
      <w:r w:rsidR="00303321" w:rsidRPr="007737FF">
        <w:rPr>
          <w:highlight w:val="cyan"/>
        </w:rPr>
        <w:t xml:space="preserve">under </w:t>
      </w:r>
      <w:r w:rsidR="00F60A82" w:rsidRPr="007737FF">
        <w:rPr>
          <w:highlight w:val="cyan"/>
        </w:rPr>
        <w:t>fair conditions</w:t>
      </w:r>
      <w:r w:rsidR="00632E89" w:rsidRPr="007737FF">
        <w:t>.</w:t>
      </w:r>
      <w:r w:rsidRPr="007737FF">
        <w:t xml:space="preserve"> Having an operative Electoral Court to monitor and review complaints during the referendum made the process more transparent</w:t>
      </w:r>
      <w:r w:rsidR="005627AE" w:rsidRPr="007737FF">
        <w:t xml:space="preserve"> and </w:t>
      </w:r>
      <w:r w:rsidR="00663881" w:rsidRPr="007737FF">
        <w:t>made it more costly for the Junta</w:t>
      </w:r>
      <w:r w:rsidRPr="007737FF">
        <w:t xml:space="preserve"> to intervene in the elections to change the results. Thus, the Court</w:t>
      </w:r>
      <w:r w:rsidR="000C746B" w:rsidRPr="007737FF">
        <w:t>’</w:t>
      </w:r>
      <w:r w:rsidR="002C5693" w:rsidRPr="007737FF">
        <w:t>s</w:t>
      </w:r>
      <w:r w:rsidRPr="007737FF">
        <w:t xml:space="preserve"> decision contributed to making the electoral referendum process more competitive and </w:t>
      </w:r>
      <w:r w:rsidR="00663881" w:rsidRPr="007737FF">
        <w:t xml:space="preserve">to </w:t>
      </w:r>
      <w:r w:rsidRPr="007737FF">
        <w:t xml:space="preserve">improving the chances that the official results </w:t>
      </w:r>
      <w:r w:rsidR="00663881" w:rsidRPr="007737FF">
        <w:t xml:space="preserve">would </w:t>
      </w:r>
      <w:r w:rsidRPr="007737FF">
        <w:t>mirror the actual votes. In that way, the judicial decision could be justified by using the participation-enhancing values that Ely promoted. Valenzuela</w:t>
      </w:r>
      <w:r w:rsidR="000C746B" w:rsidRPr="007737FF">
        <w:t>’</w:t>
      </w:r>
      <w:r w:rsidRPr="007737FF">
        <w:t xml:space="preserve">s </w:t>
      </w:r>
      <w:r w:rsidR="00C00B1B" w:rsidRPr="007737FF">
        <w:t>opinion was a</w:t>
      </w:r>
      <w:r w:rsidRPr="007737FF">
        <w:t xml:space="preserve"> robust interpretation of </w:t>
      </w:r>
      <w:r w:rsidR="00C00B1B" w:rsidRPr="007737FF">
        <w:t xml:space="preserve">procedural </w:t>
      </w:r>
      <w:r w:rsidRPr="007737FF">
        <w:t xml:space="preserve">values </w:t>
      </w:r>
      <w:r w:rsidR="00C00B1B" w:rsidRPr="007737FF">
        <w:t xml:space="preserve">he found in </w:t>
      </w:r>
      <w:r w:rsidRPr="007737FF">
        <w:t xml:space="preserve">open-ended </w:t>
      </w:r>
      <w:r w:rsidR="00C00B1B" w:rsidRPr="007737FF">
        <w:t xml:space="preserve">constitutional </w:t>
      </w:r>
      <w:r w:rsidRPr="007737FF">
        <w:t xml:space="preserve">provisions and a narrow reading of the textual clauses </w:t>
      </w:r>
      <w:r w:rsidR="00C00B1B" w:rsidRPr="007737FF">
        <w:t>in tension with those values</w:t>
      </w:r>
      <w:r w:rsidRPr="007737FF">
        <w:t>.</w:t>
      </w:r>
    </w:p>
    <w:bookmarkEnd w:id="1"/>
    <w:p w14:paraId="7DBA955C" w14:textId="48C10439" w:rsidR="000C3D13" w:rsidRPr="007737FF" w:rsidRDefault="00F60A82" w:rsidP="0058254B">
      <w:pPr>
        <w:pStyle w:val="PI"/>
      </w:pPr>
      <w:r w:rsidRPr="007737FF">
        <w:t xml:space="preserve">Valenzuela </w:t>
      </w:r>
      <w:r w:rsidR="00A67C8C" w:rsidRPr="007737FF">
        <w:t xml:space="preserve">and </w:t>
      </w:r>
      <w:r w:rsidRPr="007737FF">
        <w:t xml:space="preserve">his </w:t>
      </w:r>
      <w:r w:rsidR="0048192F" w:rsidRPr="007737FF">
        <w:t>colleagues</w:t>
      </w:r>
      <w:r w:rsidRPr="007737FF">
        <w:t xml:space="preserve"> </w:t>
      </w:r>
      <w:r w:rsidR="00A67C8C" w:rsidRPr="007737FF">
        <w:t xml:space="preserve">also </w:t>
      </w:r>
      <w:r w:rsidRPr="007737FF">
        <w:t>enact</w:t>
      </w:r>
      <w:r w:rsidR="00A67C8C" w:rsidRPr="007737FF">
        <w:t>ed</w:t>
      </w:r>
      <w:r w:rsidRPr="007737FF">
        <w:t xml:space="preserve"> other decisions </w:t>
      </w:r>
      <w:r w:rsidR="00A67C8C" w:rsidRPr="007737FF">
        <w:t xml:space="preserve">enhancing </w:t>
      </w:r>
      <w:r w:rsidR="00BA2821" w:rsidRPr="007737FF">
        <w:t xml:space="preserve">the democratic </w:t>
      </w:r>
      <w:r w:rsidR="00065EDC" w:rsidRPr="007737FF">
        <w:t xml:space="preserve">conditions </w:t>
      </w:r>
      <w:r w:rsidR="00BA2821" w:rsidRPr="007737FF">
        <w:t>of the 1988 referendum.</w:t>
      </w:r>
      <w:r w:rsidRPr="007737FF">
        <w:t xml:space="preserve"> </w:t>
      </w:r>
      <w:r w:rsidR="00C56EB3" w:rsidRPr="007737FF">
        <w:t xml:space="preserve">In 1986, the Court </w:t>
      </w:r>
      <w:r w:rsidRPr="007737FF">
        <w:t>reduced</w:t>
      </w:r>
      <w:r w:rsidR="00C56EB3" w:rsidRPr="007737FF">
        <w:t xml:space="preserve"> the Director of the Electoral Service</w:t>
      </w:r>
      <w:r w:rsidR="000C746B" w:rsidRPr="007737FF">
        <w:t>’</w:t>
      </w:r>
      <w:r w:rsidR="005D1C02" w:rsidRPr="007737FF">
        <w:t>s</w:t>
      </w:r>
      <w:r w:rsidR="00C56EB3" w:rsidRPr="007737FF">
        <w:t xml:space="preserve"> </w:t>
      </w:r>
      <w:r w:rsidRPr="007737FF">
        <w:t xml:space="preserve">power to </w:t>
      </w:r>
      <w:r w:rsidR="005D1C02" w:rsidRPr="007737FF">
        <w:t>invalidate</w:t>
      </w:r>
      <w:r w:rsidR="00C56EB3" w:rsidRPr="007737FF">
        <w:t xml:space="preserve"> </w:t>
      </w:r>
      <w:r w:rsidR="005D1C02" w:rsidRPr="007737FF">
        <w:t>voters’ registration</w:t>
      </w:r>
      <w:r w:rsidR="00C56EB3" w:rsidRPr="007737FF">
        <w:t xml:space="preserve">, </w:t>
      </w:r>
      <w:r w:rsidRPr="007737FF">
        <w:t xml:space="preserve">using </w:t>
      </w:r>
      <w:r w:rsidR="00BA2821" w:rsidRPr="007737FF">
        <w:t>the</w:t>
      </w:r>
      <w:r w:rsidRPr="007737FF">
        <w:t xml:space="preserve"> open-ended </w:t>
      </w:r>
      <w:r w:rsidR="00C56EB3" w:rsidRPr="007737FF">
        <w:t>due</w:t>
      </w:r>
      <w:r w:rsidR="005D1C02" w:rsidRPr="007737FF">
        <w:t>-</w:t>
      </w:r>
      <w:r w:rsidR="00C56EB3" w:rsidRPr="007737FF">
        <w:t>process</w:t>
      </w:r>
      <w:r w:rsidRPr="007737FF">
        <w:t xml:space="preserve"> clause</w:t>
      </w:r>
      <w:r w:rsidR="00C56EB3" w:rsidRPr="007737FF">
        <w:t>.</w:t>
      </w:r>
      <w:r w:rsidR="00C56EB3" w:rsidRPr="007737FF">
        <w:rPr>
          <w:rStyle w:val="FootnoteReference"/>
        </w:rPr>
        <w:footnoteReference w:id="68"/>
      </w:r>
      <w:r w:rsidR="00C56EB3" w:rsidRPr="007737FF">
        <w:t xml:space="preserve"> In 1987, the </w:t>
      </w:r>
      <w:r w:rsidR="00BA2821" w:rsidRPr="007737FF">
        <w:t>Court</w:t>
      </w:r>
      <w:r w:rsidRPr="007737FF">
        <w:t xml:space="preserve"> stopped</w:t>
      </w:r>
      <w:r w:rsidR="00C56EB3" w:rsidRPr="007737FF">
        <w:t xml:space="preserve"> the Junta from promulgating rules </w:t>
      </w:r>
      <w:r w:rsidR="00BA2821" w:rsidRPr="007737FF">
        <w:t>that diminished t</w:t>
      </w:r>
      <w:r w:rsidR="00C56EB3" w:rsidRPr="007737FF">
        <w:t xml:space="preserve">he </w:t>
      </w:r>
      <w:r w:rsidR="00BA2821" w:rsidRPr="007737FF">
        <w:t>o</w:t>
      </w:r>
      <w:r w:rsidR="00065EDC" w:rsidRPr="007737FF">
        <w:t xml:space="preserve">pposition’s organizational capabilities by </w:t>
      </w:r>
      <w:r w:rsidRPr="007737FF">
        <w:t>narrow</w:t>
      </w:r>
      <w:r w:rsidR="00065EDC" w:rsidRPr="007737FF">
        <w:t>ing</w:t>
      </w:r>
      <w:r w:rsidRPr="007737FF">
        <w:t xml:space="preserve"> down </w:t>
      </w:r>
      <w:r w:rsidR="00C56EB3" w:rsidRPr="007737FF">
        <w:t>the regime</w:t>
      </w:r>
      <w:r w:rsidR="000C746B" w:rsidRPr="007737FF">
        <w:t>’</w:t>
      </w:r>
      <w:r w:rsidR="00C56EB3" w:rsidRPr="007737FF">
        <w:t>s power to ban political associations</w:t>
      </w:r>
      <w:r w:rsidR="00BA2821" w:rsidRPr="007737FF">
        <w:t>,</w:t>
      </w:r>
      <w:r w:rsidR="00C56EB3" w:rsidRPr="007737FF">
        <w:rPr>
          <w:rStyle w:val="FootnoteReference"/>
        </w:rPr>
        <w:footnoteReference w:id="69"/>
      </w:r>
      <w:r w:rsidR="00C56EB3" w:rsidRPr="007737FF">
        <w:t xml:space="preserve"> </w:t>
      </w:r>
      <w:r w:rsidRPr="007737FF">
        <w:lastRenderedPageBreak/>
        <w:t>allow</w:t>
      </w:r>
      <w:r w:rsidR="00065EDC" w:rsidRPr="007737FF">
        <w:t>ing</w:t>
      </w:r>
      <w:r w:rsidRPr="007737FF">
        <w:t xml:space="preserve"> the opposition to use </w:t>
      </w:r>
      <w:r w:rsidR="00C56EB3" w:rsidRPr="007737FF">
        <w:t>the name, abbreviations</w:t>
      </w:r>
      <w:r w:rsidR="00F02A7B" w:rsidRPr="007737FF">
        <w:t>,</w:t>
      </w:r>
      <w:r w:rsidR="00C56EB3" w:rsidRPr="007737FF">
        <w:t xml:space="preserve"> </w:t>
      </w:r>
      <w:r w:rsidRPr="007737FF">
        <w:t>and</w:t>
      </w:r>
      <w:r w:rsidR="00C56EB3" w:rsidRPr="007737FF">
        <w:t xml:space="preserve"> symbols of </w:t>
      </w:r>
      <w:r w:rsidR="00BA2821" w:rsidRPr="007737FF">
        <w:t xml:space="preserve">the dissolved </w:t>
      </w:r>
      <w:r w:rsidR="00C56EB3" w:rsidRPr="007737FF">
        <w:t>political parties</w:t>
      </w:r>
      <w:r w:rsidR="00BA2821" w:rsidRPr="007737FF">
        <w:t>,</w:t>
      </w:r>
      <w:r w:rsidR="00C56EB3" w:rsidRPr="007737FF">
        <w:rPr>
          <w:rStyle w:val="FootnoteReference"/>
        </w:rPr>
        <w:footnoteReference w:id="70"/>
      </w:r>
      <w:r w:rsidR="00BA2821" w:rsidRPr="007737FF">
        <w:t xml:space="preserve"> and </w:t>
      </w:r>
      <w:r w:rsidRPr="007737FF">
        <w:t>enhanc</w:t>
      </w:r>
      <w:r w:rsidR="00065EDC" w:rsidRPr="007737FF">
        <w:t>ing</w:t>
      </w:r>
      <w:r w:rsidRPr="007737FF">
        <w:t xml:space="preserve"> the </w:t>
      </w:r>
      <w:r w:rsidR="00BA2821" w:rsidRPr="007737FF">
        <w:t xml:space="preserve">funding opportunities for the </w:t>
      </w:r>
      <w:r w:rsidRPr="007737FF">
        <w:t>opposition</w:t>
      </w:r>
      <w:r w:rsidR="00BA2821" w:rsidRPr="007737FF">
        <w:t>,</w:t>
      </w:r>
      <w:r w:rsidR="00C56EB3" w:rsidRPr="007737FF">
        <w:rPr>
          <w:rStyle w:val="FootnoteReference"/>
        </w:rPr>
        <w:footnoteReference w:id="71"/>
      </w:r>
      <w:r w:rsidR="00C56EB3" w:rsidRPr="007737FF">
        <w:t xml:space="preserve"> </w:t>
      </w:r>
      <w:r w:rsidRPr="007737FF">
        <w:t>among others</w:t>
      </w:r>
      <w:r w:rsidR="00C56EB3" w:rsidRPr="007737FF">
        <w:t>.</w:t>
      </w:r>
      <w:r w:rsidR="00C56EB3" w:rsidRPr="007737FF">
        <w:rPr>
          <w:rStyle w:val="FootnoteReference"/>
        </w:rPr>
        <w:footnoteReference w:id="72"/>
      </w:r>
      <w:r w:rsidR="007E28DC" w:rsidRPr="007737FF">
        <w:t xml:space="preserve"> </w:t>
      </w:r>
    </w:p>
    <w:p w14:paraId="61EA06AE" w14:textId="7F76A4D3" w:rsidR="00C56EB3" w:rsidRPr="007737FF" w:rsidRDefault="0048192F" w:rsidP="0058254B">
      <w:pPr>
        <w:pStyle w:val="PI"/>
      </w:pPr>
      <w:r w:rsidRPr="007737FF">
        <w:t>That same year,</w:t>
      </w:r>
      <w:r w:rsidR="007E28DC" w:rsidRPr="007737FF">
        <w:t xml:space="preserve"> Valenzuela dissented in a decision that declared that </w:t>
      </w:r>
      <w:r w:rsidR="00C56EB3" w:rsidRPr="007737FF">
        <w:t xml:space="preserve">Clodomiro </w:t>
      </w:r>
      <w:proofErr w:type="spellStart"/>
      <w:r w:rsidR="00C56EB3" w:rsidRPr="007737FF">
        <w:t>Almeyda</w:t>
      </w:r>
      <w:proofErr w:type="spellEnd"/>
      <w:r w:rsidR="002C5693" w:rsidRPr="007737FF">
        <w:t>—</w:t>
      </w:r>
      <w:r w:rsidR="00C56EB3" w:rsidRPr="007737FF">
        <w:t>a founding member of the Socialist Party—</w:t>
      </w:r>
      <w:r w:rsidR="007E28DC" w:rsidRPr="007737FF">
        <w:t>had</w:t>
      </w:r>
      <w:r w:rsidR="00C56EB3" w:rsidRPr="007737FF">
        <w:t xml:space="preserve"> violated </w:t>
      </w:r>
      <w:r w:rsidR="00BA2821" w:rsidRPr="007737FF">
        <w:t>Article 8</w:t>
      </w:r>
      <w:r w:rsidR="007E51F9" w:rsidRPr="007737FF">
        <w:t xml:space="preserve"> of the Constitution</w:t>
      </w:r>
      <w:r w:rsidR="00C56EB3" w:rsidRPr="007737FF">
        <w:t>.</w:t>
      </w:r>
      <w:r w:rsidR="00C56EB3" w:rsidRPr="007737FF">
        <w:rPr>
          <w:rStyle w:val="FootnoteReference"/>
        </w:rPr>
        <w:footnoteReference w:id="73"/>
      </w:r>
      <w:r w:rsidR="0004169D" w:rsidRPr="007737FF">
        <w:t xml:space="preserve"> </w:t>
      </w:r>
      <w:r w:rsidR="000C3D13" w:rsidRPr="007737FF">
        <w:t xml:space="preserve">He </w:t>
      </w:r>
      <w:r w:rsidR="004D082C" w:rsidRPr="007737FF">
        <w:t xml:space="preserve">made a narrow reading of Article </w:t>
      </w:r>
      <w:proofErr w:type="gramStart"/>
      <w:r w:rsidR="004D082C" w:rsidRPr="007737FF">
        <w:t>8</w:t>
      </w:r>
      <w:r w:rsidR="007E51F9" w:rsidRPr="007737FF">
        <w:t>,</w:t>
      </w:r>
      <w:r w:rsidR="00CA7791" w:rsidRPr="007737FF">
        <w:t xml:space="preserve"> and</w:t>
      </w:r>
      <w:proofErr w:type="gramEnd"/>
      <w:r w:rsidR="00CA7791" w:rsidRPr="007737FF">
        <w:t xml:space="preserve"> </w:t>
      </w:r>
      <w:r w:rsidR="004D082C" w:rsidRPr="007737FF">
        <w:t xml:space="preserve">argued </w:t>
      </w:r>
      <w:r w:rsidR="0004169D" w:rsidRPr="007737FF">
        <w:t xml:space="preserve">that </w:t>
      </w:r>
      <w:r w:rsidR="004D082C" w:rsidRPr="007737FF">
        <w:t xml:space="preserve">that provision could </w:t>
      </w:r>
      <w:r w:rsidR="0004169D" w:rsidRPr="007737FF">
        <w:t>only ban specific actions—</w:t>
      </w:r>
      <w:r w:rsidR="004D082C" w:rsidRPr="007737FF">
        <w:t xml:space="preserve">not </w:t>
      </w:r>
      <w:r w:rsidR="0004169D" w:rsidRPr="007737FF">
        <w:t xml:space="preserve">doctrines—and that the purpose of Article 8 should be the protection of essential rights, democracy, national sovereignty, and the rule of law. Valenzuela </w:t>
      </w:r>
      <w:r w:rsidR="00CA7791" w:rsidRPr="007737FF">
        <w:t>recognized t</w:t>
      </w:r>
      <w:r w:rsidR="0004169D" w:rsidRPr="007737FF">
        <w:t xml:space="preserve">hat </w:t>
      </w:r>
      <w:proofErr w:type="spellStart"/>
      <w:r w:rsidR="0004169D" w:rsidRPr="007737FF">
        <w:t>Almeyda</w:t>
      </w:r>
      <w:proofErr w:type="spellEnd"/>
      <w:r w:rsidR="0004169D" w:rsidRPr="007737FF">
        <w:t xml:space="preserve"> was indeed a Marxist and a fierce critic of the Pinochet regime, but he had not promoted violence. </w:t>
      </w:r>
      <w:r w:rsidRPr="007737FF">
        <w:t xml:space="preserve">In </w:t>
      </w:r>
      <w:r w:rsidR="0004169D" w:rsidRPr="007737FF">
        <w:t xml:space="preserve">another case, </w:t>
      </w:r>
      <w:r w:rsidRPr="007737FF">
        <w:t xml:space="preserve">the Court </w:t>
      </w:r>
      <w:r w:rsidR="00C56EB3" w:rsidRPr="007737FF">
        <w:t>protect</w:t>
      </w:r>
      <w:r w:rsidRPr="007737FF">
        <w:t>ed</w:t>
      </w:r>
      <w:r w:rsidR="00C56EB3" w:rsidRPr="007737FF">
        <w:t xml:space="preserve"> </w:t>
      </w:r>
      <w:r w:rsidR="00DF5AF0" w:rsidRPr="007737FF">
        <w:t>citizens</w:t>
      </w:r>
      <w:r w:rsidR="00BA2821" w:rsidRPr="007737FF">
        <w:t xml:space="preserve"> </w:t>
      </w:r>
      <w:r w:rsidR="00C56EB3" w:rsidRPr="007737FF">
        <w:t xml:space="preserve">not affiliated </w:t>
      </w:r>
      <w:r w:rsidR="00BA2821" w:rsidRPr="007737FF">
        <w:t>with</w:t>
      </w:r>
      <w:r w:rsidR="00C56EB3" w:rsidRPr="007737FF">
        <w:t xml:space="preserve"> political parties</w:t>
      </w:r>
      <w:r w:rsidRPr="007737FF">
        <w:t xml:space="preserve"> by removing some rules that</w:t>
      </w:r>
      <w:r w:rsidR="00C56EB3" w:rsidRPr="007737FF">
        <w:t xml:space="preserve"> prevent</w:t>
      </w:r>
      <w:r w:rsidRPr="007737FF">
        <w:t>ed</w:t>
      </w:r>
      <w:r w:rsidR="00C56EB3" w:rsidRPr="007737FF">
        <w:t xml:space="preserve"> them from </w:t>
      </w:r>
      <w:r w:rsidRPr="007737FF">
        <w:t xml:space="preserve">overseeing </w:t>
      </w:r>
      <w:r w:rsidR="00C56EB3" w:rsidRPr="007737FF">
        <w:t>the voting procedure</w:t>
      </w:r>
      <w:r w:rsidRPr="007737FF">
        <w:t xml:space="preserve"> in an official capacity.</w:t>
      </w:r>
      <w:r w:rsidR="00BA2821" w:rsidRPr="007737FF">
        <w:t xml:space="preserve"> The Court developed a broad, procedurally democratic interpretation of the </w:t>
      </w:r>
      <w:r w:rsidR="00DF5AF0" w:rsidRPr="007737FF">
        <w:t xml:space="preserve">Constitution’s </w:t>
      </w:r>
      <w:r w:rsidR="00BA2821" w:rsidRPr="007737FF">
        <w:t>equality clause.</w:t>
      </w:r>
      <w:r w:rsidR="00C56EB3" w:rsidRPr="007737FF">
        <w:rPr>
          <w:rStyle w:val="FootnoteReference"/>
        </w:rPr>
        <w:footnoteReference w:id="74"/>
      </w:r>
      <w:r w:rsidR="00C56EB3" w:rsidRPr="007737FF">
        <w:t xml:space="preserve"> </w:t>
      </w:r>
    </w:p>
    <w:p w14:paraId="60F22EDE" w14:textId="11C1E3E4" w:rsidR="005F4BEC" w:rsidRPr="007737FF" w:rsidRDefault="00CD0126" w:rsidP="0058254B">
      <w:pPr>
        <w:pStyle w:val="PI"/>
      </w:pPr>
      <w:r w:rsidRPr="007737FF">
        <w:t xml:space="preserve">Was Valenzuela </w:t>
      </w:r>
      <w:proofErr w:type="gramStart"/>
      <w:r w:rsidRPr="007737FF">
        <w:t>an</w:t>
      </w:r>
      <w:proofErr w:type="gramEnd"/>
      <w:r w:rsidRPr="007737FF">
        <w:t xml:space="preserve"> </w:t>
      </w:r>
      <w:proofErr w:type="spellStart"/>
      <w:r w:rsidRPr="007737FF">
        <w:t>Elyan</w:t>
      </w:r>
      <w:proofErr w:type="spellEnd"/>
      <w:r w:rsidRPr="007737FF">
        <w:t xml:space="preserve"> judge? </w:t>
      </w:r>
      <w:r w:rsidR="00213FC1" w:rsidRPr="007737FF">
        <w:t xml:space="preserve">Someone </w:t>
      </w:r>
      <w:r w:rsidR="0004169D" w:rsidRPr="007737FF">
        <w:t xml:space="preserve">could argue that </w:t>
      </w:r>
      <w:r w:rsidR="0048192F" w:rsidRPr="007737FF">
        <w:t>Valenzuela</w:t>
      </w:r>
      <w:r w:rsidR="000C746B" w:rsidRPr="007737FF">
        <w:t>’</w:t>
      </w:r>
      <w:r w:rsidR="0048192F" w:rsidRPr="007737FF">
        <w:t xml:space="preserve">s jurisprudence engaged with problems that </w:t>
      </w:r>
      <w:r w:rsidR="007E51F9" w:rsidRPr="007737FF">
        <w:t>were outside the scope</w:t>
      </w:r>
      <w:r w:rsidR="0048192F" w:rsidRPr="007737FF">
        <w:t xml:space="preserve"> of Ely</w:t>
      </w:r>
      <w:r w:rsidR="000C746B" w:rsidRPr="007737FF">
        <w:t>’</w:t>
      </w:r>
      <w:r w:rsidR="0048192F" w:rsidRPr="007737FF">
        <w:t>s book</w:t>
      </w:r>
      <w:r w:rsidR="002E01B4" w:rsidRPr="007737FF">
        <w:t xml:space="preserve">—i.e., </w:t>
      </w:r>
      <w:r w:rsidR="0004169D" w:rsidRPr="007737FF">
        <w:t xml:space="preserve">Ely did not write his book in an authoritarian context. </w:t>
      </w:r>
      <w:r w:rsidR="007E51F9" w:rsidRPr="007737FF">
        <w:t>I</w:t>
      </w:r>
      <w:r w:rsidR="0004169D" w:rsidRPr="007737FF">
        <w:t xml:space="preserve">t could </w:t>
      </w:r>
      <w:r w:rsidR="007E51F9" w:rsidRPr="007737FF">
        <w:t xml:space="preserve">also </w:t>
      </w:r>
      <w:r w:rsidR="0004169D" w:rsidRPr="007737FF">
        <w:t xml:space="preserve">be argued that Valenzuela was not </w:t>
      </w:r>
      <w:r w:rsidR="007E51F9" w:rsidRPr="007737FF">
        <w:t xml:space="preserve">addressing </w:t>
      </w:r>
      <w:r w:rsidR="0004169D" w:rsidRPr="007737FF">
        <w:t>political market failures</w:t>
      </w:r>
      <w:r w:rsidR="007E51F9" w:rsidRPr="007737FF">
        <w:t>,</w:t>
      </w:r>
      <w:r w:rsidR="0004169D" w:rsidRPr="007737FF">
        <w:t xml:space="preserve"> because the regime was not democratic in the first place. However, </w:t>
      </w:r>
      <w:r w:rsidR="0048192F" w:rsidRPr="007737FF">
        <w:t>th</w:t>
      </w:r>
      <w:r w:rsidR="002E01B4" w:rsidRPr="007737FF">
        <w:t>e same procedural democratic values that inspired Ely could be used to justify the Chilean decision</w:t>
      </w:r>
      <w:r w:rsidR="0048192F" w:rsidRPr="007737FF">
        <w:t xml:space="preserve">. </w:t>
      </w:r>
      <w:r w:rsidR="00A9377E" w:rsidRPr="007737FF">
        <w:t>Valenzuela</w:t>
      </w:r>
      <w:r w:rsidR="0048192F" w:rsidRPr="007737FF">
        <w:t xml:space="preserve"> </w:t>
      </w:r>
      <w:r w:rsidR="003D2E8B" w:rsidRPr="007737FF">
        <w:t xml:space="preserve">identified democratic procedural values in </w:t>
      </w:r>
      <w:r w:rsidR="0048192F" w:rsidRPr="007737FF">
        <w:t>open-ended provisions</w:t>
      </w:r>
      <w:r w:rsidR="003D2E8B" w:rsidRPr="007737FF">
        <w:t xml:space="preserve"> and used them</w:t>
      </w:r>
      <w:r w:rsidR="0048192F" w:rsidRPr="007737FF">
        <w:t xml:space="preserve"> </w:t>
      </w:r>
      <w:r w:rsidR="00FC6711" w:rsidRPr="007737FF">
        <w:t>to advance</w:t>
      </w:r>
      <w:r w:rsidR="003D2E8B" w:rsidRPr="007737FF">
        <w:t xml:space="preserve"> the return of democratic rule</w:t>
      </w:r>
      <w:r w:rsidR="00FC6711" w:rsidRPr="007737FF">
        <w:t xml:space="preserve">. When confronted with textual </w:t>
      </w:r>
      <w:r w:rsidR="0048297E" w:rsidRPr="007737FF">
        <w:t>rules</w:t>
      </w:r>
      <w:r w:rsidR="00FC6711" w:rsidRPr="007737FF">
        <w:t xml:space="preserve"> that hurt the procedural values of democracy, Valenzuela also promoted a narrow interpretation. Valenzuela helped </w:t>
      </w:r>
      <w:r w:rsidR="0048297E" w:rsidRPr="007737FF">
        <w:t>reinforce representation and fortify public participation, not of a minority but a disadvantaged group</w:t>
      </w:r>
      <w:r w:rsidR="0048192F" w:rsidRPr="007737FF">
        <w:t xml:space="preserve"> excluded by the </w:t>
      </w:r>
      <w:r w:rsidR="0004169D" w:rsidRPr="007737FF">
        <w:t>ruling dictator</w:t>
      </w:r>
      <w:r w:rsidR="0048192F" w:rsidRPr="007737FF">
        <w:t xml:space="preserve">. </w:t>
      </w:r>
      <w:r w:rsidR="002E01B4" w:rsidRPr="007737FF">
        <w:t xml:space="preserve">In the past, the dictatorship had called </w:t>
      </w:r>
      <w:r w:rsidR="007E51F9" w:rsidRPr="007737FF">
        <w:t xml:space="preserve">for, </w:t>
      </w:r>
      <w:r w:rsidR="002E01B4" w:rsidRPr="007737FF">
        <w:t>and won</w:t>
      </w:r>
      <w:r w:rsidR="007E51F9" w:rsidRPr="007737FF">
        <w:t>,</w:t>
      </w:r>
      <w:r w:rsidR="002E01B4" w:rsidRPr="007737FF">
        <w:t xml:space="preserve"> a referendum in 1980 without sufficient electoral-democratic guarantees.</w:t>
      </w:r>
      <w:r w:rsidR="002E01B4" w:rsidRPr="007737FF">
        <w:rPr>
          <w:rStyle w:val="FootnoteReference"/>
        </w:rPr>
        <w:footnoteReference w:id="75"/>
      </w:r>
      <w:r w:rsidR="002E01B4" w:rsidRPr="007737FF">
        <w:t xml:space="preserve"> In </w:t>
      </w:r>
      <w:r w:rsidR="002E01B4" w:rsidRPr="007737FF">
        <w:lastRenderedPageBreak/>
        <w:t xml:space="preserve">preventing that the regime </w:t>
      </w:r>
      <w:r w:rsidR="002C5693" w:rsidRPr="007737FF">
        <w:t xml:space="preserve">would </w:t>
      </w:r>
      <w:r w:rsidR="002E01B4" w:rsidRPr="007737FF">
        <w:t>do the same</w:t>
      </w:r>
      <w:r w:rsidR="002C5693" w:rsidRPr="007737FF">
        <w:t xml:space="preserve"> again</w:t>
      </w:r>
      <w:r w:rsidR="002E01B4" w:rsidRPr="007737FF">
        <w:t>, the Court was not only enforcing some of the same procedural values of democracy that Ely cared about, but it was also interpreting open-ended provisions in a way that Ely would have probably endorsed.</w:t>
      </w:r>
    </w:p>
    <w:p w14:paraId="30A49489" w14:textId="5650498A" w:rsidR="006F50F8" w:rsidRPr="007737FF" w:rsidRDefault="00DB734C" w:rsidP="0058254B">
      <w:pPr>
        <w:pStyle w:val="H1"/>
        <w:rPr>
          <w:sz w:val="24"/>
        </w:rPr>
      </w:pPr>
      <w:r w:rsidRPr="007737FF">
        <w:rPr>
          <w:sz w:val="24"/>
        </w:rPr>
        <w:t>6</w:t>
      </w:r>
      <w:r w:rsidR="00834121" w:rsidRPr="007737FF">
        <w:rPr>
          <w:sz w:val="24"/>
        </w:rPr>
        <w:t>. Ely</w:t>
      </w:r>
      <w:r w:rsidR="006A4F23" w:rsidRPr="007737FF">
        <w:rPr>
          <w:sz w:val="24"/>
        </w:rPr>
        <w:t xml:space="preserve">’s </w:t>
      </w:r>
      <w:r w:rsidR="0058254B" w:rsidRPr="007737FF">
        <w:rPr>
          <w:sz w:val="24"/>
        </w:rPr>
        <w:t>t</w:t>
      </w:r>
      <w:r w:rsidR="006A4F23" w:rsidRPr="007737FF">
        <w:rPr>
          <w:sz w:val="24"/>
        </w:rPr>
        <w:t xml:space="preserve">heory </w:t>
      </w:r>
      <w:r w:rsidR="006F50F8" w:rsidRPr="007737FF">
        <w:rPr>
          <w:sz w:val="24"/>
        </w:rPr>
        <w:t>and</w:t>
      </w:r>
      <w:r w:rsidR="006A4F23" w:rsidRPr="007737FF">
        <w:rPr>
          <w:sz w:val="24"/>
        </w:rPr>
        <w:t xml:space="preserve"> </w:t>
      </w:r>
      <w:r w:rsidR="003176D6" w:rsidRPr="007737FF">
        <w:rPr>
          <w:sz w:val="24"/>
        </w:rPr>
        <w:t>Bolivia</w:t>
      </w:r>
    </w:p>
    <w:p w14:paraId="3D9F5877" w14:textId="7A584084" w:rsidR="007E472D" w:rsidRPr="007737FF" w:rsidRDefault="007E472D" w:rsidP="0058254B">
      <w:pPr>
        <w:pStyle w:val="P"/>
        <w:rPr>
          <w:szCs w:val="24"/>
        </w:rPr>
      </w:pPr>
      <w:r w:rsidRPr="007737FF">
        <w:rPr>
          <w:szCs w:val="24"/>
        </w:rPr>
        <w:t xml:space="preserve">The previous section showed positive cases of how Ely’s theory can be expanded to correct democratic failures that he did not engage in his book. This section </w:t>
      </w:r>
      <w:r w:rsidR="001D02F5" w:rsidRPr="007737FF">
        <w:rPr>
          <w:szCs w:val="24"/>
        </w:rPr>
        <w:t xml:space="preserve">draws on </w:t>
      </w:r>
      <w:r w:rsidRPr="007737FF">
        <w:rPr>
          <w:szCs w:val="24"/>
        </w:rPr>
        <w:t xml:space="preserve">examples where the Bolivian Court could have enhanced procedurally democratic values but decided not to align itself with the interests of an incumbent ruling coalition that aimed to remain in power. I claim that the kind of transformative constitutionalism that the Bolivian Court was supposed to advance made sense </w:t>
      </w:r>
      <w:r w:rsidR="001D02F5" w:rsidRPr="007737FF">
        <w:rPr>
          <w:szCs w:val="24"/>
        </w:rPr>
        <w:t xml:space="preserve">in </w:t>
      </w:r>
      <w:r w:rsidRPr="007737FF">
        <w:rPr>
          <w:szCs w:val="24"/>
        </w:rPr>
        <w:t xml:space="preserve">these decisions, even though they wrongly interpreted the Bolivian Constitution. There are good reasons to think that the Bolivian transformative project is inconsistent with Ely’s justification </w:t>
      </w:r>
      <w:r w:rsidR="001D02F5" w:rsidRPr="007737FF">
        <w:rPr>
          <w:szCs w:val="24"/>
        </w:rPr>
        <w:t xml:space="preserve">of the </w:t>
      </w:r>
      <w:r w:rsidRPr="007737FF">
        <w:rPr>
          <w:szCs w:val="24"/>
        </w:rPr>
        <w:t>judicia</w:t>
      </w:r>
      <w:r w:rsidR="001D02F5" w:rsidRPr="007737FF">
        <w:rPr>
          <w:szCs w:val="24"/>
        </w:rPr>
        <w:t>ry</w:t>
      </w:r>
      <w:r w:rsidRPr="007737FF">
        <w:rPr>
          <w:szCs w:val="24"/>
        </w:rPr>
        <w:t xml:space="preserve">. </w:t>
      </w:r>
      <w:proofErr w:type="gramStart"/>
      <w:r w:rsidRPr="007737FF">
        <w:rPr>
          <w:szCs w:val="24"/>
        </w:rPr>
        <w:t>In order to</w:t>
      </w:r>
      <w:proofErr w:type="gramEnd"/>
      <w:r w:rsidRPr="007737FF">
        <w:rPr>
          <w:szCs w:val="24"/>
        </w:rPr>
        <w:t xml:space="preserve"> make this claim, I first need to explain what transformative constitutionalism is in Bolivia.  </w:t>
      </w:r>
    </w:p>
    <w:p w14:paraId="12B50CD4" w14:textId="415050B0" w:rsidR="006A4F23" w:rsidRPr="007737FF" w:rsidRDefault="006A4F23" w:rsidP="0058254B">
      <w:pPr>
        <w:pStyle w:val="H2"/>
        <w:rPr>
          <w:sz w:val="24"/>
        </w:rPr>
      </w:pPr>
      <w:r w:rsidRPr="007737FF">
        <w:rPr>
          <w:sz w:val="24"/>
        </w:rPr>
        <w:t xml:space="preserve">6.1. The transformative Bolivian </w:t>
      </w:r>
      <w:r w:rsidR="006A2660" w:rsidRPr="007737FF">
        <w:rPr>
          <w:sz w:val="24"/>
        </w:rPr>
        <w:t>Constitution</w:t>
      </w:r>
    </w:p>
    <w:p w14:paraId="2F962A87" w14:textId="364D258D" w:rsidR="003B2377" w:rsidRPr="007737FF" w:rsidRDefault="00D70AEC" w:rsidP="0058254B">
      <w:pPr>
        <w:pStyle w:val="P"/>
        <w:rPr>
          <w:szCs w:val="24"/>
        </w:rPr>
      </w:pPr>
      <w:r w:rsidRPr="007737FF">
        <w:rPr>
          <w:szCs w:val="24"/>
        </w:rPr>
        <w:t>T</w:t>
      </w:r>
      <w:r w:rsidR="00C8655B" w:rsidRPr="007737FF">
        <w:rPr>
          <w:szCs w:val="24"/>
        </w:rPr>
        <w:t xml:space="preserve">he idea of </w:t>
      </w:r>
      <w:r w:rsidR="000C746B" w:rsidRPr="007737FF">
        <w:rPr>
          <w:szCs w:val="24"/>
        </w:rPr>
        <w:t>“</w:t>
      </w:r>
      <w:r w:rsidR="00C8655B" w:rsidRPr="007737FF">
        <w:rPr>
          <w:szCs w:val="24"/>
        </w:rPr>
        <w:t>transformative constitution</w:t>
      </w:r>
      <w:r w:rsidR="00DD78E7" w:rsidRPr="007737FF">
        <w:rPr>
          <w:szCs w:val="24"/>
        </w:rPr>
        <w:t>alism</w:t>
      </w:r>
      <w:r w:rsidR="000C746B" w:rsidRPr="007737FF">
        <w:rPr>
          <w:szCs w:val="24"/>
        </w:rPr>
        <w:t>”</w:t>
      </w:r>
      <w:r w:rsidR="006C6E86" w:rsidRPr="007737FF">
        <w:rPr>
          <w:rStyle w:val="FootnoteReference"/>
          <w:szCs w:val="24"/>
        </w:rPr>
        <w:footnoteReference w:id="76"/>
      </w:r>
      <w:r w:rsidR="006C6E86" w:rsidRPr="007737FF">
        <w:rPr>
          <w:szCs w:val="24"/>
        </w:rPr>
        <w:t xml:space="preserve"> </w:t>
      </w:r>
      <w:r w:rsidR="00C8655B" w:rsidRPr="007737FF">
        <w:rPr>
          <w:szCs w:val="24"/>
        </w:rPr>
        <w:t xml:space="preserve">is usually associated with </w:t>
      </w:r>
      <w:r w:rsidR="00456EA3" w:rsidRPr="007737FF">
        <w:rPr>
          <w:szCs w:val="24"/>
        </w:rPr>
        <w:t>countries of the G</w:t>
      </w:r>
      <w:r w:rsidR="00DD78E7" w:rsidRPr="007737FF">
        <w:rPr>
          <w:szCs w:val="24"/>
        </w:rPr>
        <w:t xml:space="preserve">lobal </w:t>
      </w:r>
      <w:r w:rsidR="00456EA3" w:rsidRPr="007737FF">
        <w:rPr>
          <w:szCs w:val="24"/>
        </w:rPr>
        <w:t>S</w:t>
      </w:r>
      <w:r w:rsidR="00DD78E7" w:rsidRPr="007737FF">
        <w:rPr>
          <w:szCs w:val="24"/>
        </w:rPr>
        <w:t>outh</w:t>
      </w:r>
      <w:r w:rsidR="00456EA3" w:rsidRPr="007737FF">
        <w:rPr>
          <w:szCs w:val="24"/>
        </w:rPr>
        <w:t>,</w:t>
      </w:r>
      <w:r w:rsidR="00C8655B" w:rsidRPr="007737FF">
        <w:rPr>
          <w:szCs w:val="24"/>
        </w:rPr>
        <w:t xml:space="preserve"> such as India, Brazil, South Africa</w:t>
      </w:r>
      <w:r w:rsidR="001911F7" w:rsidRPr="007737FF">
        <w:rPr>
          <w:szCs w:val="24"/>
        </w:rPr>
        <w:t>,</w:t>
      </w:r>
      <w:r w:rsidR="00F02A7B" w:rsidRPr="007737FF">
        <w:rPr>
          <w:szCs w:val="24"/>
        </w:rPr>
        <w:t xml:space="preserve"> </w:t>
      </w:r>
      <w:r w:rsidR="00C8655B" w:rsidRPr="007737FF">
        <w:rPr>
          <w:szCs w:val="24"/>
        </w:rPr>
        <w:t>and Colombia</w:t>
      </w:r>
      <w:r w:rsidRPr="007737FF">
        <w:rPr>
          <w:szCs w:val="24"/>
        </w:rPr>
        <w:t>.</w:t>
      </w:r>
      <w:r w:rsidR="00C8655B" w:rsidRPr="007737FF">
        <w:rPr>
          <w:rStyle w:val="FootnoteReference"/>
          <w:szCs w:val="24"/>
        </w:rPr>
        <w:footnoteReference w:id="77"/>
      </w:r>
      <w:r w:rsidR="008B4145" w:rsidRPr="007737FF">
        <w:rPr>
          <w:szCs w:val="24"/>
        </w:rPr>
        <w:t xml:space="preserve"> T</w:t>
      </w:r>
      <w:r w:rsidR="00562068" w:rsidRPr="007737FF">
        <w:rPr>
          <w:szCs w:val="24"/>
        </w:rPr>
        <w:t xml:space="preserve">he idea was born in South Africa </w:t>
      </w:r>
      <w:r w:rsidRPr="007737FF">
        <w:rPr>
          <w:szCs w:val="24"/>
        </w:rPr>
        <w:t>to respond</w:t>
      </w:r>
      <w:r w:rsidR="00562068" w:rsidRPr="007737FF">
        <w:rPr>
          <w:szCs w:val="24"/>
        </w:rPr>
        <w:t xml:space="preserve"> to past failures in upholding an</w:t>
      </w:r>
      <w:r w:rsidR="00C8655B" w:rsidRPr="007737FF">
        <w:rPr>
          <w:szCs w:val="24"/>
        </w:rPr>
        <w:t>d protecting fundamental rights.</w:t>
      </w:r>
      <w:r w:rsidR="00562068" w:rsidRPr="007737FF">
        <w:rPr>
          <w:rStyle w:val="FootnoteReference"/>
          <w:szCs w:val="24"/>
        </w:rPr>
        <w:footnoteReference w:id="78"/>
      </w:r>
      <w:r w:rsidR="00562068" w:rsidRPr="007737FF">
        <w:rPr>
          <w:szCs w:val="24"/>
        </w:rPr>
        <w:t xml:space="preserve"> </w:t>
      </w:r>
      <w:r w:rsidR="00C8655B" w:rsidRPr="007737FF">
        <w:rPr>
          <w:szCs w:val="24"/>
        </w:rPr>
        <w:t>I</w:t>
      </w:r>
      <w:r w:rsidR="00562068" w:rsidRPr="007737FF">
        <w:rPr>
          <w:szCs w:val="24"/>
        </w:rPr>
        <w:t xml:space="preserve">t aims to achieve </w:t>
      </w:r>
      <w:r w:rsidR="000C746B" w:rsidRPr="007737FF">
        <w:rPr>
          <w:szCs w:val="24"/>
        </w:rPr>
        <w:t>“</w:t>
      </w:r>
      <w:r w:rsidR="00562068" w:rsidRPr="007737FF">
        <w:rPr>
          <w:szCs w:val="24"/>
        </w:rPr>
        <w:t>social and political transformation through the law</w:t>
      </w:r>
      <w:r w:rsidR="000C746B" w:rsidRPr="007737FF">
        <w:rPr>
          <w:szCs w:val="24"/>
        </w:rPr>
        <w:t>”</w:t>
      </w:r>
      <w:r w:rsidR="00562068" w:rsidRPr="007737FF">
        <w:rPr>
          <w:szCs w:val="24"/>
        </w:rPr>
        <w:t xml:space="preserve"> by advancing </w:t>
      </w:r>
      <w:r w:rsidR="000C746B" w:rsidRPr="007737FF">
        <w:rPr>
          <w:szCs w:val="24"/>
        </w:rPr>
        <w:t>“</w:t>
      </w:r>
      <w:r w:rsidR="00562068" w:rsidRPr="007737FF">
        <w:rPr>
          <w:szCs w:val="24"/>
        </w:rPr>
        <w:t xml:space="preserve">substantive justice </w:t>
      </w:r>
      <w:r w:rsidR="00562068" w:rsidRPr="007737FF">
        <w:rPr>
          <w:szCs w:val="24"/>
        </w:rPr>
        <w:lastRenderedPageBreak/>
        <w:t>and substantive equality and entrenching egalitarianism</w:t>
      </w:r>
      <w:r w:rsidR="000C746B" w:rsidRPr="007737FF">
        <w:rPr>
          <w:szCs w:val="24"/>
        </w:rPr>
        <w:t>”</w:t>
      </w:r>
      <w:r w:rsidR="00562068" w:rsidRPr="007737FF">
        <w:rPr>
          <w:szCs w:val="24"/>
        </w:rPr>
        <w:t xml:space="preserve"> and giving </w:t>
      </w:r>
      <w:r w:rsidR="000C746B" w:rsidRPr="007737FF">
        <w:rPr>
          <w:szCs w:val="24"/>
        </w:rPr>
        <w:t>“</w:t>
      </w:r>
      <w:r w:rsidR="00562068" w:rsidRPr="007737FF">
        <w:rPr>
          <w:szCs w:val="24"/>
        </w:rPr>
        <w:t>the courts a prominent place in the transformation process.</w:t>
      </w:r>
      <w:r w:rsidR="000C746B" w:rsidRPr="007737FF">
        <w:rPr>
          <w:szCs w:val="24"/>
        </w:rPr>
        <w:t>”</w:t>
      </w:r>
      <w:r w:rsidR="00562068" w:rsidRPr="007737FF">
        <w:rPr>
          <w:rStyle w:val="FootnoteReference"/>
          <w:szCs w:val="24"/>
        </w:rPr>
        <w:footnoteReference w:id="79"/>
      </w:r>
      <w:r w:rsidR="00562068" w:rsidRPr="007737FF">
        <w:rPr>
          <w:szCs w:val="24"/>
        </w:rPr>
        <w:t xml:space="preserve"> </w:t>
      </w:r>
      <w:r w:rsidR="0051056C" w:rsidRPr="007737FF">
        <w:rPr>
          <w:szCs w:val="24"/>
        </w:rPr>
        <w:t xml:space="preserve">Transformative constitutionalism typically </w:t>
      </w:r>
      <w:r w:rsidR="00054CB1" w:rsidRPr="007737FF">
        <w:rPr>
          <w:szCs w:val="24"/>
        </w:rPr>
        <w:t>requires judges to</w:t>
      </w:r>
      <w:r w:rsidR="00C8655B" w:rsidRPr="007737FF">
        <w:rPr>
          <w:szCs w:val="24"/>
        </w:rPr>
        <w:t xml:space="preserve"> </w:t>
      </w:r>
      <w:r w:rsidR="00714793" w:rsidRPr="007737FF">
        <w:rPr>
          <w:szCs w:val="24"/>
        </w:rPr>
        <w:t xml:space="preserve">enforce </w:t>
      </w:r>
      <w:r w:rsidR="0051056C" w:rsidRPr="007737FF">
        <w:rPr>
          <w:szCs w:val="24"/>
        </w:rPr>
        <w:t xml:space="preserve">substantive </w:t>
      </w:r>
      <w:r w:rsidR="00122432" w:rsidRPr="007737FF">
        <w:rPr>
          <w:szCs w:val="24"/>
        </w:rPr>
        <w:t xml:space="preserve">egalitarian </w:t>
      </w:r>
      <w:r w:rsidR="00DD6205" w:rsidRPr="007737FF">
        <w:rPr>
          <w:szCs w:val="24"/>
        </w:rPr>
        <w:t xml:space="preserve">principles </w:t>
      </w:r>
      <w:r w:rsidR="00054CB1" w:rsidRPr="007737FF">
        <w:rPr>
          <w:szCs w:val="24"/>
        </w:rPr>
        <w:t>rather tha</w:t>
      </w:r>
      <w:r w:rsidR="00122432" w:rsidRPr="007737FF">
        <w:rPr>
          <w:szCs w:val="24"/>
        </w:rPr>
        <w:t xml:space="preserve">n </w:t>
      </w:r>
      <w:r w:rsidR="00054CB1" w:rsidRPr="007737FF">
        <w:rPr>
          <w:szCs w:val="24"/>
        </w:rPr>
        <w:t xml:space="preserve">purely </w:t>
      </w:r>
      <w:r w:rsidR="00122432" w:rsidRPr="007737FF">
        <w:rPr>
          <w:szCs w:val="24"/>
        </w:rPr>
        <w:t>p</w:t>
      </w:r>
      <w:r w:rsidR="00C8655B" w:rsidRPr="007737FF">
        <w:rPr>
          <w:szCs w:val="24"/>
        </w:rPr>
        <w:t xml:space="preserve">rocedural </w:t>
      </w:r>
      <w:r w:rsidR="00DD6205" w:rsidRPr="007737FF">
        <w:rPr>
          <w:szCs w:val="24"/>
        </w:rPr>
        <w:t>values</w:t>
      </w:r>
      <w:r w:rsidR="0051056C" w:rsidRPr="007737FF">
        <w:rPr>
          <w:szCs w:val="24"/>
        </w:rPr>
        <w:t xml:space="preserve">. </w:t>
      </w:r>
      <w:r w:rsidR="00C8655B" w:rsidRPr="007737FF">
        <w:rPr>
          <w:szCs w:val="24"/>
        </w:rPr>
        <w:t xml:space="preserve">Of course, this is not to say that </w:t>
      </w:r>
      <w:r w:rsidR="00F02A7B" w:rsidRPr="007737FF">
        <w:rPr>
          <w:szCs w:val="24"/>
        </w:rPr>
        <w:t xml:space="preserve">transformative courts cannot enforce </w:t>
      </w:r>
      <w:proofErr w:type="spellStart"/>
      <w:r w:rsidR="00C8655B" w:rsidRPr="007737FF">
        <w:rPr>
          <w:szCs w:val="24"/>
        </w:rPr>
        <w:t>Elyan</w:t>
      </w:r>
      <w:proofErr w:type="spellEnd"/>
      <w:r w:rsidR="00C8655B" w:rsidRPr="007737FF">
        <w:rPr>
          <w:szCs w:val="24"/>
        </w:rPr>
        <w:t xml:space="preserve"> principles.</w:t>
      </w:r>
      <w:r w:rsidR="00C8655B" w:rsidRPr="007737FF">
        <w:rPr>
          <w:rStyle w:val="FootnoteReference"/>
          <w:szCs w:val="24"/>
        </w:rPr>
        <w:footnoteReference w:id="80"/>
      </w:r>
      <w:r w:rsidR="00C8655B" w:rsidRPr="007737FF">
        <w:rPr>
          <w:szCs w:val="24"/>
        </w:rPr>
        <w:t xml:space="preserve"> </w:t>
      </w:r>
      <w:r w:rsidR="0051056C" w:rsidRPr="007737FF">
        <w:rPr>
          <w:szCs w:val="24"/>
        </w:rPr>
        <w:t>The idea of transformative constitutionalism can be elusive</w:t>
      </w:r>
      <w:r w:rsidR="00F02A7B" w:rsidRPr="007737FF">
        <w:rPr>
          <w:szCs w:val="24"/>
        </w:rPr>
        <w:t>,</w:t>
      </w:r>
      <w:r w:rsidR="0051056C" w:rsidRPr="007737FF">
        <w:rPr>
          <w:szCs w:val="24"/>
        </w:rPr>
        <w:t xml:space="preserve"> but, as Michaela </w:t>
      </w:r>
      <w:proofErr w:type="spellStart"/>
      <w:r w:rsidR="0051056C" w:rsidRPr="007737FF">
        <w:rPr>
          <w:szCs w:val="24"/>
        </w:rPr>
        <w:t>Hailbronner</w:t>
      </w:r>
      <w:proofErr w:type="spellEnd"/>
      <w:r w:rsidR="0051056C" w:rsidRPr="007737FF">
        <w:rPr>
          <w:szCs w:val="24"/>
        </w:rPr>
        <w:t xml:space="preserve"> has suggested, </w:t>
      </w:r>
      <w:r w:rsidR="00C8655B" w:rsidRPr="007737FF">
        <w:rPr>
          <w:szCs w:val="24"/>
        </w:rPr>
        <w:t>t</w:t>
      </w:r>
      <w:r w:rsidR="003F2CCA" w:rsidRPr="007737FF">
        <w:rPr>
          <w:szCs w:val="24"/>
        </w:rPr>
        <w:t xml:space="preserve">he </w:t>
      </w:r>
      <w:r w:rsidR="000C746B" w:rsidRPr="007737FF">
        <w:rPr>
          <w:szCs w:val="24"/>
        </w:rPr>
        <w:t>“</w:t>
      </w:r>
      <w:r w:rsidR="003F2CCA" w:rsidRPr="007737FF">
        <w:rPr>
          <w:szCs w:val="24"/>
        </w:rPr>
        <w:t>basic core idea</w:t>
      </w:r>
      <w:r w:rsidR="000C746B" w:rsidRPr="007737FF">
        <w:rPr>
          <w:szCs w:val="24"/>
        </w:rPr>
        <w:t>”</w:t>
      </w:r>
      <w:r w:rsidR="003F2CCA" w:rsidRPr="007737FF">
        <w:rPr>
          <w:szCs w:val="24"/>
        </w:rPr>
        <w:t xml:space="preserve"> is a constitutional </w:t>
      </w:r>
      <w:r w:rsidR="000C746B" w:rsidRPr="007737FF">
        <w:rPr>
          <w:szCs w:val="24"/>
        </w:rPr>
        <w:t>“</w:t>
      </w:r>
      <w:r w:rsidR="003F2CCA" w:rsidRPr="007737FF">
        <w:rPr>
          <w:szCs w:val="24"/>
        </w:rPr>
        <w:t>commitment to social and political change</w:t>
      </w:r>
      <w:r w:rsidR="00F02A7B" w:rsidRPr="007737FF">
        <w:rPr>
          <w:szCs w:val="24"/>
        </w:rPr>
        <w:t>,</w:t>
      </w:r>
      <w:r w:rsidR="000C746B" w:rsidRPr="007737FF">
        <w:rPr>
          <w:szCs w:val="24"/>
        </w:rPr>
        <w:t>”</w:t>
      </w:r>
      <w:r w:rsidR="001A22E4" w:rsidRPr="007737FF">
        <w:rPr>
          <w:rStyle w:val="FootnoteReference"/>
          <w:szCs w:val="24"/>
        </w:rPr>
        <w:footnoteReference w:id="81"/>
      </w:r>
      <w:r w:rsidR="003F2CCA" w:rsidRPr="007737FF">
        <w:rPr>
          <w:szCs w:val="24"/>
        </w:rPr>
        <w:t xml:space="preserve"> which can be </w:t>
      </w:r>
      <w:r w:rsidR="000C746B" w:rsidRPr="007737FF">
        <w:rPr>
          <w:szCs w:val="24"/>
        </w:rPr>
        <w:t>“</w:t>
      </w:r>
      <w:r w:rsidR="003F2CCA" w:rsidRPr="007737FF">
        <w:rPr>
          <w:szCs w:val="24"/>
        </w:rPr>
        <w:t>embedded in a leftist, progressive political agenda for a more just and equal society.</w:t>
      </w:r>
      <w:r w:rsidR="000C746B" w:rsidRPr="007737FF">
        <w:rPr>
          <w:szCs w:val="24"/>
        </w:rPr>
        <w:t>”</w:t>
      </w:r>
      <w:r w:rsidR="003F2CCA" w:rsidRPr="007737FF">
        <w:rPr>
          <w:rStyle w:val="FootnoteReference"/>
          <w:szCs w:val="24"/>
        </w:rPr>
        <w:footnoteReference w:id="82"/>
      </w:r>
      <w:r w:rsidR="003F2CCA" w:rsidRPr="007737FF">
        <w:rPr>
          <w:szCs w:val="24"/>
        </w:rPr>
        <w:t xml:space="preserve"> </w:t>
      </w:r>
      <w:r w:rsidR="00D34651" w:rsidRPr="007737FF">
        <w:rPr>
          <w:szCs w:val="24"/>
        </w:rPr>
        <w:t>As some commentators have suggested, transformative constitutionalism is usually associated with “bold constitutional documents” that aim to depart from the past and “establish a new political and moral foundation for each society.”</w:t>
      </w:r>
      <w:r w:rsidR="00D34651" w:rsidRPr="007737FF">
        <w:rPr>
          <w:rStyle w:val="FootnoteReference"/>
          <w:szCs w:val="24"/>
        </w:rPr>
        <w:footnoteReference w:id="83"/>
      </w:r>
      <w:r w:rsidR="00D34651" w:rsidRPr="007737FF">
        <w:rPr>
          <w:szCs w:val="24"/>
        </w:rPr>
        <w:t xml:space="preserve"> </w:t>
      </w:r>
      <w:r w:rsidR="00B93135" w:rsidRPr="007737FF">
        <w:rPr>
          <w:szCs w:val="24"/>
        </w:rPr>
        <w:t>J</w:t>
      </w:r>
      <w:r w:rsidR="0051056C" w:rsidRPr="007737FF">
        <w:rPr>
          <w:szCs w:val="24"/>
        </w:rPr>
        <w:t xml:space="preserve">udges </w:t>
      </w:r>
      <w:r w:rsidR="00B93135" w:rsidRPr="007737FF">
        <w:rPr>
          <w:szCs w:val="24"/>
        </w:rPr>
        <w:t>are expected to</w:t>
      </w:r>
      <w:r w:rsidR="0051056C" w:rsidRPr="007737FF">
        <w:rPr>
          <w:szCs w:val="24"/>
        </w:rPr>
        <w:t xml:space="preserve"> play a role in advancing </w:t>
      </w:r>
      <w:r w:rsidR="00B93135" w:rsidRPr="007737FF">
        <w:rPr>
          <w:szCs w:val="24"/>
        </w:rPr>
        <w:t xml:space="preserve">transformative </w:t>
      </w:r>
      <w:r w:rsidR="0051056C" w:rsidRPr="007737FF">
        <w:rPr>
          <w:szCs w:val="24"/>
        </w:rPr>
        <w:t xml:space="preserve">goals. </w:t>
      </w:r>
      <w:r w:rsidR="00E5653D" w:rsidRPr="007737FF">
        <w:rPr>
          <w:szCs w:val="24"/>
        </w:rPr>
        <w:t>Commenting on the cases of South Africa, India</w:t>
      </w:r>
      <w:r w:rsidR="00122432" w:rsidRPr="007737FF">
        <w:rPr>
          <w:szCs w:val="24"/>
        </w:rPr>
        <w:t>,</w:t>
      </w:r>
      <w:r w:rsidR="00E5653D" w:rsidRPr="007737FF">
        <w:rPr>
          <w:szCs w:val="24"/>
        </w:rPr>
        <w:t xml:space="preserve"> and Brazil, three scholars establish that </w:t>
      </w:r>
      <w:r w:rsidR="00122432" w:rsidRPr="007737FF">
        <w:rPr>
          <w:szCs w:val="24"/>
        </w:rPr>
        <w:t xml:space="preserve">transformative </w:t>
      </w:r>
      <w:r w:rsidR="00E5653D" w:rsidRPr="007737FF">
        <w:rPr>
          <w:szCs w:val="24"/>
        </w:rPr>
        <w:t xml:space="preserve">constitutional courts are </w:t>
      </w:r>
      <w:r w:rsidR="000C746B" w:rsidRPr="007737FF">
        <w:rPr>
          <w:szCs w:val="24"/>
        </w:rPr>
        <w:t>“</w:t>
      </w:r>
      <w:r w:rsidR="00E5653D" w:rsidRPr="007737FF">
        <w:rPr>
          <w:szCs w:val="24"/>
        </w:rPr>
        <w:t>fundamental,</w:t>
      </w:r>
      <w:r w:rsidR="000C746B" w:rsidRPr="007737FF">
        <w:rPr>
          <w:szCs w:val="24"/>
        </w:rPr>
        <w:t>”</w:t>
      </w:r>
      <w:r w:rsidR="00E5653D" w:rsidRPr="007737FF">
        <w:rPr>
          <w:szCs w:val="24"/>
        </w:rPr>
        <w:t xml:space="preserve"> as they make final</w:t>
      </w:r>
      <w:r w:rsidR="00122432" w:rsidRPr="007737FF">
        <w:rPr>
          <w:szCs w:val="24"/>
        </w:rPr>
        <w:t>,</w:t>
      </w:r>
      <w:r w:rsidR="00E5653D" w:rsidRPr="007737FF">
        <w:rPr>
          <w:szCs w:val="24"/>
        </w:rPr>
        <w:t xml:space="preserve"> binding decisions on rights, monitor the</w:t>
      </w:r>
      <w:r w:rsidR="00AF3F7F" w:rsidRPr="007737FF">
        <w:rPr>
          <w:szCs w:val="24"/>
        </w:rPr>
        <w:t>ir</w:t>
      </w:r>
      <w:r w:rsidR="00E5653D" w:rsidRPr="007737FF">
        <w:rPr>
          <w:szCs w:val="24"/>
        </w:rPr>
        <w:t xml:space="preserve"> implementation in other organs</w:t>
      </w:r>
      <w:r w:rsidR="00B93135" w:rsidRPr="007737FF">
        <w:rPr>
          <w:szCs w:val="24"/>
        </w:rPr>
        <w:t>,</w:t>
      </w:r>
      <w:r w:rsidR="00E5653D" w:rsidRPr="007737FF">
        <w:rPr>
          <w:szCs w:val="24"/>
        </w:rPr>
        <w:t xml:space="preserve"> and </w:t>
      </w:r>
      <w:r w:rsidR="000C746B" w:rsidRPr="007737FF">
        <w:rPr>
          <w:szCs w:val="24"/>
        </w:rPr>
        <w:t>“</w:t>
      </w:r>
      <w:r w:rsidR="00E5653D" w:rsidRPr="007737FF">
        <w:rPr>
          <w:szCs w:val="24"/>
        </w:rPr>
        <w:t>are empowered to constrain the legislative and executive branches when these branches threaten through</w:t>
      </w:r>
      <w:r w:rsidR="00122432" w:rsidRPr="007737FF">
        <w:rPr>
          <w:szCs w:val="24"/>
        </w:rPr>
        <w:t xml:space="preserve"> </w:t>
      </w:r>
      <w:r w:rsidR="00E5653D" w:rsidRPr="007737FF">
        <w:rPr>
          <w:szCs w:val="24"/>
        </w:rPr>
        <w:t>their action or inaction the rights protected by the Constitution.</w:t>
      </w:r>
      <w:r w:rsidR="000C746B" w:rsidRPr="007737FF">
        <w:rPr>
          <w:szCs w:val="24"/>
        </w:rPr>
        <w:t>”</w:t>
      </w:r>
      <w:r w:rsidR="00E5653D" w:rsidRPr="007737FF">
        <w:rPr>
          <w:rStyle w:val="FootnoteReference"/>
          <w:szCs w:val="24"/>
        </w:rPr>
        <w:footnoteReference w:id="84"/>
      </w:r>
      <w:r w:rsidR="00C8655B" w:rsidRPr="007737FF">
        <w:rPr>
          <w:szCs w:val="24"/>
        </w:rPr>
        <w:t xml:space="preserve"> </w:t>
      </w:r>
      <w:r w:rsidR="00A30DE3" w:rsidRPr="007737FF">
        <w:rPr>
          <w:szCs w:val="24"/>
        </w:rPr>
        <w:t xml:space="preserve">Writing about the Latin American version of transformative constitutionalism, </w:t>
      </w:r>
      <w:r w:rsidR="00C8655B" w:rsidRPr="007737FF">
        <w:rPr>
          <w:szCs w:val="24"/>
        </w:rPr>
        <w:t xml:space="preserve">Armin von </w:t>
      </w:r>
      <w:proofErr w:type="spellStart"/>
      <w:r w:rsidR="00C8655B" w:rsidRPr="007737FF">
        <w:rPr>
          <w:szCs w:val="24"/>
        </w:rPr>
        <w:t>Bogdandy</w:t>
      </w:r>
      <w:proofErr w:type="spellEnd"/>
      <w:r w:rsidR="00C8655B" w:rsidRPr="007737FF">
        <w:rPr>
          <w:szCs w:val="24"/>
        </w:rPr>
        <w:t xml:space="preserve"> also associates the idea with a regional approach that has gained popularity in Latin America: the </w:t>
      </w:r>
      <w:proofErr w:type="spellStart"/>
      <w:r w:rsidR="00C8655B" w:rsidRPr="007737FF">
        <w:rPr>
          <w:i/>
          <w:szCs w:val="24"/>
        </w:rPr>
        <w:t>ius</w:t>
      </w:r>
      <w:proofErr w:type="spellEnd"/>
      <w:r w:rsidR="00C8655B" w:rsidRPr="007737FF">
        <w:rPr>
          <w:i/>
          <w:szCs w:val="24"/>
        </w:rPr>
        <w:t xml:space="preserve"> </w:t>
      </w:r>
      <w:proofErr w:type="spellStart"/>
      <w:r w:rsidR="00C8655B" w:rsidRPr="007737FF">
        <w:rPr>
          <w:i/>
          <w:szCs w:val="24"/>
        </w:rPr>
        <w:t>constitutionale</w:t>
      </w:r>
      <w:proofErr w:type="spellEnd"/>
      <w:r w:rsidR="00C8655B" w:rsidRPr="007737FF">
        <w:rPr>
          <w:i/>
          <w:szCs w:val="24"/>
        </w:rPr>
        <w:t xml:space="preserve"> commune.</w:t>
      </w:r>
      <w:r w:rsidR="00C8655B" w:rsidRPr="007737FF">
        <w:rPr>
          <w:rStyle w:val="FootnoteReference"/>
          <w:szCs w:val="24"/>
        </w:rPr>
        <w:footnoteReference w:id="85"/>
      </w:r>
      <w:r w:rsidR="00C8655B" w:rsidRPr="007737FF">
        <w:rPr>
          <w:i/>
          <w:szCs w:val="24"/>
        </w:rPr>
        <w:t xml:space="preserve"> </w:t>
      </w:r>
      <w:r w:rsidR="00BF09BB" w:rsidRPr="007737FF">
        <w:rPr>
          <w:iCs/>
          <w:szCs w:val="24"/>
        </w:rPr>
        <w:t>(</w:t>
      </w:r>
      <w:r w:rsidR="00062241" w:rsidRPr="007737FF">
        <w:rPr>
          <w:iCs/>
          <w:szCs w:val="24"/>
        </w:rPr>
        <w:t>There is no consensus on this approach, though.</w:t>
      </w:r>
      <w:r w:rsidR="00062241" w:rsidRPr="007737FF">
        <w:rPr>
          <w:rStyle w:val="FootnoteReference"/>
          <w:iCs/>
          <w:szCs w:val="24"/>
        </w:rPr>
        <w:footnoteReference w:id="86"/>
      </w:r>
      <w:r w:rsidR="00062241" w:rsidRPr="007737FF">
        <w:rPr>
          <w:iCs/>
          <w:szCs w:val="24"/>
        </w:rPr>
        <w:t>)</w:t>
      </w:r>
      <w:r w:rsidR="00C8655B" w:rsidRPr="007737FF">
        <w:rPr>
          <w:szCs w:val="24"/>
        </w:rPr>
        <w:t xml:space="preserve"> The transformative Latin</w:t>
      </w:r>
      <w:r w:rsidR="00456EA3" w:rsidRPr="007737FF">
        <w:rPr>
          <w:szCs w:val="24"/>
        </w:rPr>
        <w:t xml:space="preserve"> </w:t>
      </w:r>
      <w:r w:rsidR="00C8655B" w:rsidRPr="007737FF">
        <w:rPr>
          <w:szCs w:val="24"/>
        </w:rPr>
        <w:lastRenderedPageBreak/>
        <w:t>American project aims to end with the historical exclusion o</w:t>
      </w:r>
      <w:r w:rsidR="007771D2" w:rsidRPr="007737FF">
        <w:rPr>
          <w:szCs w:val="24"/>
        </w:rPr>
        <w:t>f</w:t>
      </w:r>
      <w:r w:rsidR="00C8655B" w:rsidRPr="007737FF">
        <w:rPr>
          <w:szCs w:val="24"/>
        </w:rPr>
        <w:t xml:space="preserve"> </w:t>
      </w:r>
      <w:r w:rsidR="007771D2" w:rsidRPr="007737FF">
        <w:rPr>
          <w:szCs w:val="24"/>
        </w:rPr>
        <w:t>broad</w:t>
      </w:r>
      <w:r w:rsidR="00C8655B" w:rsidRPr="007737FF">
        <w:rPr>
          <w:szCs w:val="24"/>
        </w:rPr>
        <w:t xml:space="preserve"> sectors of the society</w:t>
      </w:r>
      <w:r w:rsidR="007771D2" w:rsidRPr="007737FF">
        <w:rPr>
          <w:szCs w:val="24"/>
        </w:rPr>
        <w:t>,</w:t>
      </w:r>
      <w:r w:rsidR="00C8655B" w:rsidRPr="007737FF">
        <w:rPr>
          <w:szCs w:val="24"/>
        </w:rPr>
        <w:t xml:space="preserve"> partly using supranational human rights tools.</w:t>
      </w:r>
    </w:p>
    <w:p w14:paraId="73148286" w14:textId="28C0C376" w:rsidR="007771D2" w:rsidRPr="007737FF" w:rsidRDefault="00C8655B" w:rsidP="0058254B">
      <w:pPr>
        <w:pStyle w:val="PI"/>
      </w:pPr>
      <w:r w:rsidRPr="007737FF">
        <w:t xml:space="preserve">In many respects, the Bolivian 2009 Constitution is </w:t>
      </w:r>
      <w:r w:rsidR="00DA36E0" w:rsidRPr="007737FF">
        <w:t>transformative</w:t>
      </w:r>
      <w:r w:rsidR="007771D2" w:rsidRPr="007737FF">
        <w:t>,</w:t>
      </w:r>
      <w:r w:rsidRPr="007737FF">
        <w:t xml:space="preserve"> and the Bolivian </w:t>
      </w:r>
      <w:r w:rsidRPr="007737FF">
        <w:rPr>
          <w:iCs/>
        </w:rPr>
        <w:t xml:space="preserve">Tribunal Constitucional </w:t>
      </w:r>
      <w:proofErr w:type="spellStart"/>
      <w:r w:rsidRPr="007737FF">
        <w:rPr>
          <w:iCs/>
        </w:rPr>
        <w:t>Plurinacional</w:t>
      </w:r>
      <w:proofErr w:type="spellEnd"/>
      <w:r w:rsidRPr="007737FF">
        <w:rPr>
          <w:i/>
        </w:rPr>
        <w:t xml:space="preserve"> </w:t>
      </w:r>
      <w:r w:rsidRPr="007737FF">
        <w:t>was supposed to be a transformative court</w:t>
      </w:r>
      <w:r w:rsidR="00465263" w:rsidRPr="007737FF">
        <w:t>,</w:t>
      </w:r>
      <w:r w:rsidR="00EE7C5B" w:rsidRPr="007737FF">
        <w:t xml:space="preserve"> </w:t>
      </w:r>
      <w:r w:rsidR="00465263" w:rsidRPr="007737FF">
        <w:t xml:space="preserve">even though that Court may perhaps not fit the definition of a transformative court </w:t>
      </w:r>
      <w:r w:rsidR="00456EA3" w:rsidRPr="007737FF">
        <w:t xml:space="preserve">advanced by </w:t>
      </w:r>
      <w:r w:rsidR="00465263" w:rsidRPr="007737FF">
        <w:t xml:space="preserve">scholars like Jorge </w:t>
      </w:r>
      <w:proofErr w:type="spellStart"/>
      <w:r w:rsidR="00465263" w:rsidRPr="007737FF">
        <w:t>Roa</w:t>
      </w:r>
      <w:proofErr w:type="spellEnd"/>
      <w:r w:rsidR="00465263" w:rsidRPr="007737FF">
        <w:t>, as its independence is weak.</w:t>
      </w:r>
      <w:r w:rsidR="00E93972" w:rsidRPr="007737FF">
        <w:rPr>
          <w:rStyle w:val="FootnoteReference"/>
        </w:rPr>
        <w:footnoteReference w:id="87"/>
      </w:r>
      <w:r w:rsidR="00465263" w:rsidRPr="007737FF">
        <w:t xml:space="preserve"> Nevertheless, </w:t>
      </w:r>
      <w:r w:rsidR="000D1EA7" w:rsidRPr="007737FF">
        <w:t xml:space="preserve">transformative constitutionalism can come in many forms, and scholars like </w:t>
      </w:r>
      <w:r w:rsidR="00816ED2" w:rsidRPr="007737FF">
        <w:t xml:space="preserve">von </w:t>
      </w:r>
      <w:proofErr w:type="spellStart"/>
      <w:r w:rsidR="003B2377" w:rsidRPr="007737FF">
        <w:t>Bogdandy</w:t>
      </w:r>
      <w:proofErr w:type="spellEnd"/>
      <w:r w:rsidR="003B2377" w:rsidRPr="007737FF">
        <w:t xml:space="preserve"> </w:t>
      </w:r>
      <w:r w:rsidR="000D1EA7" w:rsidRPr="007737FF">
        <w:t xml:space="preserve">suggest that </w:t>
      </w:r>
      <w:r w:rsidR="003B2377" w:rsidRPr="007737FF">
        <w:t xml:space="preserve">the Bolivian Constitution </w:t>
      </w:r>
      <w:r w:rsidRPr="007737FF">
        <w:t>is</w:t>
      </w:r>
      <w:r w:rsidR="003B2377" w:rsidRPr="007737FF">
        <w:t xml:space="preserve"> </w:t>
      </w:r>
      <w:r w:rsidR="00F02A7B" w:rsidRPr="007737FF">
        <w:t xml:space="preserve">a </w:t>
      </w:r>
      <w:r w:rsidR="003B2377" w:rsidRPr="007737FF">
        <w:t xml:space="preserve">good example </w:t>
      </w:r>
      <w:r w:rsidR="007771D2" w:rsidRPr="007737FF">
        <w:t xml:space="preserve">of a transformative project for </w:t>
      </w:r>
      <w:r w:rsidR="003B2377" w:rsidRPr="007737FF">
        <w:t>at least two reasons. First, the Bolivian Constitution considers the American Convention o</w:t>
      </w:r>
      <w:r w:rsidR="0067517B" w:rsidRPr="007737FF">
        <w:t>n</w:t>
      </w:r>
      <w:r w:rsidR="003B2377" w:rsidRPr="007737FF">
        <w:t xml:space="preserve"> Human Rights as higher law</w:t>
      </w:r>
      <w:r w:rsidR="0067517B" w:rsidRPr="007737FF">
        <w:t>.</w:t>
      </w:r>
      <w:r w:rsidR="003F2CCA" w:rsidRPr="007737FF">
        <w:rPr>
          <w:rStyle w:val="FootnoteReference"/>
        </w:rPr>
        <w:footnoteReference w:id="88"/>
      </w:r>
      <w:r w:rsidR="003B2377" w:rsidRPr="007737FF">
        <w:t xml:space="preserve"> </w:t>
      </w:r>
      <w:r w:rsidR="0067517B" w:rsidRPr="007737FF">
        <w:t>S</w:t>
      </w:r>
      <w:r w:rsidR="003B2377" w:rsidRPr="007737FF">
        <w:t>econd, that Bolivian Constitution is</w:t>
      </w:r>
      <w:r w:rsidR="002079FC" w:rsidRPr="007737FF">
        <w:t xml:space="preserve">, for </w:t>
      </w:r>
      <w:r w:rsidR="00816ED2" w:rsidRPr="007737FF">
        <w:t xml:space="preserve">von </w:t>
      </w:r>
      <w:proofErr w:type="spellStart"/>
      <w:r w:rsidR="00816ED2" w:rsidRPr="007737FF">
        <w:t>Bogdandy</w:t>
      </w:r>
      <w:proofErr w:type="spellEnd"/>
      <w:r w:rsidR="002079FC" w:rsidRPr="007737FF">
        <w:t>,</w:t>
      </w:r>
      <w:r w:rsidR="003B2377" w:rsidRPr="007737FF">
        <w:t xml:space="preserve"> the most advanced constitution in Latin America in including indigenous peoples</w:t>
      </w:r>
      <w:r w:rsidRPr="007737FF">
        <w:t xml:space="preserve"> and indigenous traditions</w:t>
      </w:r>
      <w:r w:rsidR="003B2377" w:rsidRPr="007737FF">
        <w:t xml:space="preserve"> in its text.</w:t>
      </w:r>
      <w:r w:rsidR="003B2377" w:rsidRPr="007737FF">
        <w:rPr>
          <w:rStyle w:val="FootnoteReference"/>
        </w:rPr>
        <w:footnoteReference w:id="89"/>
      </w:r>
      <w:r w:rsidR="00E5653D" w:rsidRPr="007737FF">
        <w:t xml:space="preserve"> </w:t>
      </w:r>
      <w:r w:rsidRPr="007737FF">
        <w:t xml:space="preserve">The Bolivian Constitution has a generous list of </w:t>
      </w:r>
      <w:r w:rsidR="007771D2" w:rsidRPr="007737FF">
        <w:t>social</w:t>
      </w:r>
      <w:r w:rsidRPr="007737FF">
        <w:t xml:space="preserve"> rights</w:t>
      </w:r>
      <w:r w:rsidR="007771D2" w:rsidRPr="007737FF">
        <w:t>, and it covers many</w:t>
      </w:r>
      <w:r w:rsidRPr="007737FF">
        <w:t xml:space="preserve"> principles </w:t>
      </w:r>
      <w:r w:rsidR="007771D2" w:rsidRPr="007737FF">
        <w:t>and</w:t>
      </w:r>
      <w:r w:rsidRPr="007737FF">
        <w:t xml:space="preserve"> substantive open-ended provisions</w:t>
      </w:r>
      <w:r w:rsidR="007771D2" w:rsidRPr="007737FF">
        <w:t xml:space="preserve">. The Constitution </w:t>
      </w:r>
      <w:r w:rsidR="0067517B" w:rsidRPr="007737FF">
        <w:t>is</w:t>
      </w:r>
      <w:r w:rsidR="007771D2" w:rsidRPr="007737FF">
        <w:t xml:space="preserve"> </w:t>
      </w:r>
      <w:r w:rsidR="00595BE7" w:rsidRPr="007737FF">
        <w:t>an aspirational document,</w:t>
      </w:r>
      <w:r w:rsidR="00595BE7" w:rsidRPr="007737FF">
        <w:rPr>
          <w:rStyle w:val="FootnoteReference"/>
        </w:rPr>
        <w:footnoteReference w:id="90"/>
      </w:r>
      <w:r w:rsidR="00595BE7" w:rsidRPr="007737FF">
        <w:t xml:space="preserve"> </w:t>
      </w:r>
      <w:r w:rsidR="007771D2" w:rsidRPr="007737FF">
        <w:t xml:space="preserve">provides for </w:t>
      </w:r>
      <w:r w:rsidRPr="007737FF">
        <w:t>an extensive text,</w:t>
      </w:r>
      <w:r w:rsidR="00CA1EBD" w:rsidRPr="007737FF">
        <w:rPr>
          <w:rStyle w:val="FootnoteReference"/>
        </w:rPr>
        <w:footnoteReference w:id="91"/>
      </w:r>
      <w:r w:rsidRPr="007737FF">
        <w:t xml:space="preserve"> </w:t>
      </w:r>
      <w:r w:rsidR="00CA1EBD" w:rsidRPr="007737FF">
        <w:t>advance</w:t>
      </w:r>
      <w:r w:rsidR="0067517B" w:rsidRPr="007737FF">
        <w:t>s</w:t>
      </w:r>
      <w:r w:rsidR="00CA1EBD" w:rsidRPr="007737FF">
        <w:t xml:space="preserve"> a Socialist project</w:t>
      </w:r>
      <w:r w:rsidR="008F01DB" w:rsidRPr="007737FF">
        <w:t>,</w:t>
      </w:r>
      <w:r w:rsidR="00CA1EBD" w:rsidRPr="007737FF">
        <w:rPr>
          <w:rStyle w:val="FootnoteReference"/>
        </w:rPr>
        <w:footnoteReference w:id="92"/>
      </w:r>
      <w:r w:rsidRPr="007737FF">
        <w:t xml:space="preserve"> </w:t>
      </w:r>
      <w:r w:rsidR="008F01DB" w:rsidRPr="007737FF">
        <w:t xml:space="preserve">and </w:t>
      </w:r>
      <w:r w:rsidR="00741C5E" w:rsidRPr="007737FF">
        <w:t xml:space="preserve">was made by a political coalition that aimed to </w:t>
      </w:r>
      <w:proofErr w:type="gramStart"/>
      <w:r w:rsidR="00741C5E" w:rsidRPr="007737FF">
        <w:t>found</w:t>
      </w:r>
      <w:proofErr w:type="gramEnd"/>
      <w:r w:rsidR="00741C5E" w:rsidRPr="007737FF">
        <w:t xml:space="preserve"> a new plurinational state enhancing indigenous peoples</w:t>
      </w:r>
      <w:r w:rsidR="00E255A3" w:rsidRPr="007737FF">
        <w:t>’</w:t>
      </w:r>
      <w:r w:rsidR="00741C5E" w:rsidRPr="007737FF">
        <w:t xml:space="preserve"> right</w:t>
      </w:r>
      <w:r w:rsidR="008F01DB" w:rsidRPr="007737FF">
        <w:t>s.</w:t>
      </w:r>
      <w:r w:rsidR="008F01DB" w:rsidRPr="007737FF">
        <w:rPr>
          <w:rStyle w:val="FootnoteReference"/>
        </w:rPr>
        <w:footnoteReference w:id="93"/>
      </w:r>
      <w:r w:rsidR="008F01DB" w:rsidRPr="007737FF">
        <w:t xml:space="preserve"> </w:t>
      </w:r>
      <w:r w:rsidR="007771D2" w:rsidRPr="007737FF">
        <w:t xml:space="preserve">A privileged white minority </w:t>
      </w:r>
      <w:r w:rsidR="007771D2" w:rsidRPr="007737FF">
        <w:lastRenderedPageBreak/>
        <w:t>historically ruled Bolivia</w:t>
      </w:r>
      <w:r w:rsidRPr="007737FF">
        <w:t>, and the new political project</w:t>
      </w:r>
      <w:r w:rsidR="00741C5E" w:rsidRPr="007737FF">
        <w:t xml:space="preserve"> </w:t>
      </w:r>
      <w:r w:rsidRPr="007737FF">
        <w:t>aimed</w:t>
      </w:r>
      <w:r w:rsidR="00F84C94" w:rsidRPr="007737FF">
        <w:t xml:space="preserve"> </w:t>
      </w:r>
      <w:r w:rsidRPr="007737FF">
        <w:t>at correcting th</w:t>
      </w:r>
      <w:r w:rsidR="00AF3F7F" w:rsidRPr="007737FF">
        <w:t>is</w:t>
      </w:r>
      <w:r w:rsidRPr="007737FF">
        <w:t xml:space="preserve"> inequality and provid</w:t>
      </w:r>
      <w:r w:rsidR="00AF3F7F" w:rsidRPr="007737FF">
        <w:t>ing</w:t>
      </w:r>
      <w:r w:rsidRPr="007737FF">
        <w:t xml:space="preserve"> for a different form of democracy</w:t>
      </w:r>
      <w:r w:rsidR="007771D2" w:rsidRPr="007737FF">
        <w:t xml:space="preserve">. The new state was going to be </w:t>
      </w:r>
      <w:r w:rsidRPr="007737FF">
        <w:t xml:space="preserve">based on </w:t>
      </w:r>
      <w:r w:rsidR="007771D2" w:rsidRPr="007737FF">
        <w:t xml:space="preserve">the </w:t>
      </w:r>
      <w:r w:rsidR="00CA1EBD" w:rsidRPr="007737FF">
        <w:t xml:space="preserve">descriptive and symbolic </w:t>
      </w:r>
      <w:r w:rsidR="007771D2" w:rsidRPr="007737FF">
        <w:t xml:space="preserve">dimensions of political </w:t>
      </w:r>
      <w:r w:rsidR="00CA1EBD" w:rsidRPr="007737FF">
        <w:t>representation,</w:t>
      </w:r>
      <w:r w:rsidR="00CA1EBD" w:rsidRPr="007737FF">
        <w:rPr>
          <w:rStyle w:val="FootnoteReference"/>
        </w:rPr>
        <w:footnoteReference w:id="94"/>
      </w:r>
      <w:r w:rsidR="00CA1EBD" w:rsidRPr="007737FF">
        <w:t xml:space="preserve"> and </w:t>
      </w:r>
      <w:r w:rsidR="00AF3F7F" w:rsidRPr="007737FF">
        <w:t xml:space="preserve">this </w:t>
      </w:r>
      <w:r w:rsidR="00CA1EBD" w:rsidRPr="007737FF">
        <w:t>could effectively integrate indigenous peoples in all the relevant social and political institutions of the country.</w:t>
      </w:r>
    </w:p>
    <w:p w14:paraId="6A3FE562" w14:textId="4624BDF0" w:rsidR="00F84C94" w:rsidRPr="007737FF" w:rsidRDefault="00F84C94" w:rsidP="0058254B">
      <w:pPr>
        <w:pStyle w:val="PI"/>
      </w:pPr>
      <w:r w:rsidRPr="007737FF">
        <w:t>These goals required the Court to be activist</w:t>
      </w:r>
      <w:r w:rsidR="00E255A3" w:rsidRPr="007737FF">
        <w:t>,</w:t>
      </w:r>
      <w:r w:rsidRPr="007737FF">
        <w:rPr>
          <w:rStyle w:val="FootnoteReference"/>
        </w:rPr>
        <w:footnoteReference w:id="95"/>
      </w:r>
      <w:r w:rsidR="00E255A3" w:rsidRPr="007737FF">
        <w:t xml:space="preserve"> </w:t>
      </w:r>
      <w:r w:rsidR="0077286E" w:rsidRPr="007737FF">
        <w:t xml:space="preserve">and there are </w:t>
      </w:r>
      <w:r w:rsidR="00E255A3" w:rsidRPr="007737FF">
        <w:t xml:space="preserve">useful examples </w:t>
      </w:r>
      <w:r w:rsidR="0077286E" w:rsidRPr="007737FF">
        <w:t>to support this</w:t>
      </w:r>
      <w:r w:rsidR="00E255A3" w:rsidRPr="007737FF">
        <w:t>.</w:t>
      </w:r>
      <w:r w:rsidRPr="007737FF">
        <w:t xml:space="preserve"> </w:t>
      </w:r>
      <w:r w:rsidR="00E255A3" w:rsidRPr="007737FF">
        <w:t>T</w:t>
      </w:r>
      <w:r w:rsidR="007771D2" w:rsidRPr="007737FF">
        <w:t xml:space="preserve">he Court </w:t>
      </w:r>
      <w:r w:rsidRPr="007737FF">
        <w:t>balanc</w:t>
      </w:r>
      <w:r w:rsidR="007771D2" w:rsidRPr="007737FF">
        <w:t>ed</w:t>
      </w:r>
      <w:r w:rsidRPr="007737FF">
        <w:t xml:space="preserve"> indigenous rights with</w:t>
      </w:r>
      <w:r w:rsidR="00AF3F7F" w:rsidRPr="007737FF">
        <w:t xml:space="preserve"> </w:t>
      </w:r>
      <w:r w:rsidR="00E255A3" w:rsidRPr="007737FF">
        <w:t>a mining company’s property rights</w:t>
      </w:r>
      <w:r w:rsidRPr="007737FF">
        <w:t xml:space="preserve"> and preferred the first ones to the </w:t>
      </w:r>
      <w:r w:rsidR="00A77793" w:rsidRPr="007737FF">
        <w:t>second one</w:t>
      </w:r>
      <w:r w:rsidR="00AF3F7F" w:rsidRPr="007737FF">
        <w:t>.</w:t>
      </w:r>
      <w:r w:rsidRPr="007737FF">
        <w:rPr>
          <w:rStyle w:val="FootnoteReference"/>
        </w:rPr>
        <w:footnoteReference w:id="96"/>
      </w:r>
      <w:r w:rsidR="00A77793" w:rsidRPr="007737FF">
        <w:t xml:space="preserve"> </w:t>
      </w:r>
      <w:r w:rsidR="00AF3F7F" w:rsidRPr="007737FF">
        <w:t>I</w:t>
      </w:r>
      <w:r w:rsidR="007771D2" w:rsidRPr="007737FF">
        <w:t xml:space="preserve">t elaborated </w:t>
      </w:r>
      <w:r w:rsidR="00A77793" w:rsidRPr="007737FF">
        <w:t>an expansive jurisprudence interpreting the American Convention on Human Rights</w:t>
      </w:r>
      <w:r w:rsidR="00AF3F7F" w:rsidRPr="007737FF">
        <w:t>.</w:t>
      </w:r>
      <w:r w:rsidR="00A77793" w:rsidRPr="007737FF">
        <w:rPr>
          <w:rStyle w:val="FootnoteReference"/>
        </w:rPr>
        <w:footnoteReference w:id="97"/>
      </w:r>
      <w:r w:rsidR="00A77793" w:rsidRPr="007737FF">
        <w:t xml:space="preserve"> </w:t>
      </w:r>
      <w:r w:rsidR="00AF3F7F" w:rsidRPr="007737FF">
        <w:t>I</w:t>
      </w:r>
      <w:r w:rsidR="007771D2" w:rsidRPr="007737FF">
        <w:t xml:space="preserve">t </w:t>
      </w:r>
      <w:r w:rsidR="00AF3F7F" w:rsidRPr="007737FF">
        <w:t xml:space="preserve">also </w:t>
      </w:r>
      <w:r w:rsidR="007771D2" w:rsidRPr="007737FF">
        <w:t xml:space="preserve">took seriously the evaluation of </w:t>
      </w:r>
      <w:r w:rsidR="00A77793" w:rsidRPr="007737FF">
        <w:t>the procedures for consulting indigenous peoples or upholding indigenous rights</w:t>
      </w:r>
      <w:r w:rsidR="007771D2" w:rsidRPr="007737FF">
        <w:t>.</w:t>
      </w:r>
      <w:r w:rsidR="00A77793" w:rsidRPr="007737FF">
        <w:rPr>
          <w:rStyle w:val="FootnoteReference"/>
        </w:rPr>
        <w:footnoteReference w:id="98"/>
      </w:r>
      <w:r w:rsidR="00A77793" w:rsidRPr="007737FF">
        <w:t xml:space="preserve"> </w:t>
      </w:r>
      <w:r w:rsidR="007771D2" w:rsidRPr="007737FF">
        <w:t xml:space="preserve">It even used </w:t>
      </w:r>
      <w:r w:rsidR="00A77793" w:rsidRPr="007737FF">
        <w:t>indigenous principles to decide cases.</w:t>
      </w:r>
      <w:r w:rsidR="00A77793" w:rsidRPr="007737FF">
        <w:rPr>
          <w:rStyle w:val="FootnoteReference"/>
        </w:rPr>
        <w:footnoteReference w:id="99"/>
      </w:r>
      <w:r w:rsidR="007771D2" w:rsidRPr="007737FF">
        <w:t xml:space="preserve"> T</w:t>
      </w:r>
      <w:r w:rsidRPr="007737FF">
        <w:t>his type of activism requires a commitment with substantive values</w:t>
      </w:r>
      <w:r w:rsidR="00AB7CA7" w:rsidRPr="007737FF">
        <w:t>, most of the time included in open-ended provisions.</w:t>
      </w:r>
    </w:p>
    <w:p w14:paraId="37F3FA8A" w14:textId="0A978C16" w:rsidR="0051056C" w:rsidRPr="007737FF" w:rsidRDefault="00CA1EBD" w:rsidP="0058254B">
      <w:pPr>
        <w:pStyle w:val="PI"/>
      </w:pPr>
      <w:r w:rsidRPr="007737FF">
        <w:t>In some respect</w:t>
      </w:r>
      <w:r w:rsidR="00AB7CA7" w:rsidRPr="007737FF">
        <w:t>s</w:t>
      </w:r>
      <w:r w:rsidRPr="007737FF">
        <w:t xml:space="preserve">, these kinds of inclusive goals could fit </w:t>
      </w:r>
      <w:r w:rsidR="00742D34" w:rsidRPr="007737FF">
        <w:t xml:space="preserve">in with </w:t>
      </w:r>
      <w:r w:rsidRPr="007737FF">
        <w:t>Ely</w:t>
      </w:r>
      <w:r w:rsidR="000C746B" w:rsidRPr="007737FF">
        <w:t>’</w:t>
      </w:r>
      <w:r w:rsidRPr="007737FF">
        <w:t>s concerns regarding the lack of representation of disadvantaged groups</w:t>
      </w:r>
      <w:r w:rsidR="00AB7CA7" w:rsidRPr="007737FF">
        <w:t>. Nevertheless, th</w:t>
      </w:r>
      <w:r w:rsidR="00AF3F7F" w:rsidRPr="007737FF">
        <w:t>e</w:t>
      </w:r>
      <w:r w:rsidR="00AB7CA7" w:rsidRPr="007737FF">
        <w:t>se cases do not show the existence of open-ended provisions interpreted in a purely procedural way, but quite the opposite.</w:t>
      </w:r>
      <w:r w:rsidR="00EB6B50" w:rsidRPr="007737FF">
        <w:t xml:space="preserve"> </w:t>
      </w:r>
      <w:r w:rsidR="00AB7CA7" w:rsidRPr="007737FF">
        <w:t xml:space="preserve">Also, </w:t>
      </w:r>
      <w:r w:rsidRPr="007737FF">
        <w:t xml:space="preserve">Ely would have probably rejected the lack of accountability that the Bolivian </w:t>
      </w:r>
      <w:r w:rsidR="00AB7CA7" w:rsidRPr="007737FF">
        <w:t xml:space="preserve">political </w:t>
      </w:r>
      <w:r w:rsidRPr="007737FF">
        <w:t>project promoted</w:t>
      </w:r>
      <w:r w:rsidR="003B64CF" w:rsidRPr="007737FF">
        <w:t xml:space="preserve"> and</w:t>
      </w:r>
      <w:r w:rsidR="009C71EA" w:rsidRPr="007737FF">
        <w:t xml:space="preserve"> how the Court was used—as I show in the next section</w:t>
      </w:r>
      <w:r w:rsidRPr="007737FF">
        <w:t xml:space="preserve">. </w:t>
      </w:r>
      <w:r w:rsidR="00265D0A" w:rsidRPr="007737FF">
        <w:t xml:space="preserve">For Ely, </w:t>
      </w:r>
      <w:r w:rsidR="00265D0A" w:rsidRPr="007737FF">
        <w:lastRenderedPageBreak/>
        <w:t>j</w:t>
      </w:r>
      <w:r w:rsidRPr="007737FF">
        <w:t xml:space="preserve">udicial review </w:t>
      </w:r>
      <w:r w:rsidR="00547A6D" w:rsidRPr="007737FF">
        <w:t xml:space="preserve">can be justified </w:t>
      </w:r>
      <w:r w:rsidRPr="007737FF">
        <w:t xml:space="preserve">depending on </w:t>
      </w:r>
      <w:r w:rsidR="001223A8" w:rsidRPr="007737FF">
        <w:t>how</w:t>
      </w:r>
      <w:r w:rsidR="00CA2846" w:rsidRPr="007737FF">
        <w:t xml:space="preserve"> </w:t>
      </w:r>
      <w:r w:rsidRPr="007737FF">
        <w:t>judicial decisions reinforce</w:t>
      </w:r>
      <w:r w:rsidR="00CA2846" w:rsidRPr="007737FF">
        <w:t>d</w:t>
      </w:r>
      <w:r w:rsidRPr="007737FF">
        <w:t xml:space="preserve"> participation and representation by interpreting open-ended provisions. If </w:t>
      </w:r>
      <w:r w:rsidR="00CA2846" w:rsidRPr="007737FF">
        <w:t xml:space="preserve">a </w:t>
      </w:r>
      <w:r w:rsidRPr="007737FF">
        <w:t>Court does the opposite, then the Court is anti-</w:t>
      </w:r>
      <w:proofErr w:type="spellStart"/>
      <w:r w:rsidRPr="007737FF">
        <w:t>Ely</w:t>
      </w:r>
      <w:r w:rsidR="00366332" w:rsidRPr="007737FF">
        <w:t>an</w:t>
      </w:r>
      <w:proofErr w:type="spellEnd"/>
      <w:r w:rsidRPr="007737FF">
        <w:t>.</w:t>
      </w:r>
    </w:p>
    <w:p w14:paraId="00EB00E8" w14:textId="651496C0" w:rsidR="00C842BE" w:rsidRPr="007737FF" w:rsidRDefault="006C7CCE" w:rsidP="0058254B">
      <w:pPr>
        <w:pStyle w:val="H2"/>
        <w:rPr>
          <w:sz w:val="24"/>
        </w:rPr>
      </w:pPr>
      <w:r w:rsidRPr="007737FF">
        <w:rPr>
          <w:sz w:val="24"/>
        </w:rPr>
        <w:t xml:space="preserve">6.1. </w:t>
      </w:r>
      <w:r w:rsidR="00C842BE" w:rsidRPr="007737FF">
        <w:rPr>
          <w:sz w:val="24"/>
        </w:rPr>
        <w:t xml:space="preserve">The Bolivian Court against a </w:t>
      </w:r>
      <w:r w:rsidR="0058254B" w:rsidRPr="007737FF">
        <w:rPr>
          <w:sz w:val="24"/>
        </w:rPr>
        <w:t>c</w:t>
      </w:r>
      <w:r w:rsidR="00C842BE" w:rsidRPr="007737FF">
        <w:rPr>
          <w:sz w:val="24"/>
        </w:rPr>
        <w:t xml:space="preserve">ompetitive </w:t>
      </w:r>
      <w:r w:rsidR="0058254B" w:rsidRPr="007737FF">
        <w:rPr>
          <w:sz w:val="24"/>
        </w:rPr>
        <w:t>d</w:t>
      </w:r>
      <w:r w:rsidR="00C842BE" w:rsidRPr="007737FF">
        <w:rPr>
          <w:sz w:val="24"/>
        </w:rPr>
        <w:t>emocracy</w:t>
      </w:r>
      <w:r w:rsidR="00C842BE" w:rsidRPr="007737FF">
        <w:rPr>
          <w:rStyle w:val="FootnoteReference"/>
          <w:sz w:val="24"/>
        </w:rPr>
        <w:footnoteReference w:id="100"/>
      </w:r>
    </w:p>
    <w:p w14:paraId="3CC653F9" w14:textId="14CE9274" w:rsidR="00537E4A" w:rsidRPr="007737FF" w:rsidRDefault="00EC7563" w:rsidP="0058254B">
      <w:pPr>
        <w:pStyle w:val="P"/>
        <w:rPr>
          <w:szCs w:val="24"/>
        </w:rPr>
      </w:pPr>
      <w:r w:rsidRPr="007737FF">
        <w:rPr>
          <w:szCs w:val="24"/>
        </w:rPr>
        <w:t>I</w:t>
      </w:r>
      <w:r w:rsidR="00C842BE" w:rsidRPr="007737FF">
        <w:rPr>
          <w:szCs w:val="24"/>
        </w:rPr>
        <w:t xml:space="preserve">n 2013, </w:t>
      </w:r>
      <w:r w:rsidRPr="007737FF">
        <w:rPr>
          <w:szCs w:val="24"/>
        </w:rPr>
        <w:t xml:space="preserve">President </w:t>
      </w:r>
      <w:r w:rsidR="00C842BE" w:rsidRPr="007737FF">
        <w:rPr>
          <w:szCs w:val="24"/>
        </w:rPr>
        <w:t xml:space="preserve">Morales </w:t>
      </w:r>
      <w:r w:rsidRPr="007737FF">
        <w:rPr>
          <w:szCs w:val="24"/>
        </w:rPr>
        <w:t>r</w:t>
      </w:r>
      <w:r w:rsidR="00F02A7B" w:rsidRPr="007737FF">
        <w:rPr>
          <w:szCs w:val="24"/>
        </w:rPr>
        <w:t>a</w:t>
      </w:r>
      <w:r w:rsidRPr="007737FF">
        <w:rPr>
          <w:szCs w:val="24"/>
        </w:rPr>
        <w:t>n for</w:t>
      </w:r>
      <w:r w:rsidR="00C842BE" w:rsidRPr="007737FF">
        <w:rPr>
          <w:szCs w:val="24"/>
        </w:rPr>
        <w:t xml:space="preserve"> </w:t>
      </w:r>
      <w:r w:rsidR="00960ECA" w:rsidRPr="007737FF">
        <w:rPr>
          <w:szCs w:val="24"/>
        </w:rPr>
        <w:t xml:space="preserve">the </w:t>
      </w:r>
      <w:r w:rsidR="00C842BE" w:rsidRPr="007737FF">
        <w:rPr>
          <w:szCs w:val="24"/>
        </w:rPr>
        <w:t>second reelection</w:t>
      </w:r>
      <w:r w:rsidRPr="007737FF">
        <w:rPr>
          <w:szCs w:val="24"/>
        </w:rPr>
        <w:t xml:space="preserve"> so </w:t>
      </w:r>
      <w:r w:rsidR="00CA2846" w:rsidRPr="007737FF">
        <w:rPr>
          <w:szCs w:val="24"/>
        </w:rPr>
        <w:t xml:space="preserve">that </w:t>
      </w:r>
      <w:r w:rsidRPr="007737FF">
        <w:rPr>
          <w:szCs w:val="24"/>
        </w:rPr>
        <w:t>he and his vice-president could</w:t>
      </w:r>
      <w:r w:rsidR="00C842BE" w:rsidRPr="007737FF">
        <w:rPr>
          <w:szCs w:val="24"/>
        </w:rPr>
        <w:t xml:space="preserve"> serve </w:t>
      </w:r>
      <w:r w:rsidRPr="007737FF">
        <w:rPr>
          <w:szCs w:val="24"/>
        </w:rPr>
        <w:t xml:space="preserve">for </w:t>
      </w:r>
      <w:r w:rsidR="00C842BE" w:rsidRPr="007737FF">
        <w:rPr>
          <w:szCs w:val="24"/>
        </w:rPr>
        <w:t xml:space="preserve">a third presidential term. </w:t>
      </w:r>
      <w:r w:rsidRPr="007737FF">
        <w:rPr>
          <w:szCs w:val="24"/>
        </w:rPr>
        <w:t xml:space="preserve">The </w:t>
      </w:r>
      <w:r w:rsidRPr="007737FF">
        <w:rPr>
          <w:szCs w:val="24"/>
          <w:highlight w:val="cyan"/>
        </w:rPr>
        <w:t>MAS</w:t>
      </w:r>
      <w:r w:rsidRPr="007737FF">
        <w:rPr>
          <w:szCs w:val="24"/>
        </w:rPr>
        <w:t xml:space="preserve">-dominated </w:t>
      </w:r>
      <w:r w:rsidR="00C842BE" w:rsidRPr="007737FF">
        <w:rPr>
          <w:szCs w:val="24"/>
        </w:rPr>
        <w:t xml:space="preserve">Legislative Assembly </w:t>
      </w:r>
      <w:r w:rsidR="00EE7C5B" w:rsidRPr="007737FF">
        <w:rPr>
          <w:szCs w:val="24"/>
        </w:rPr>
        <w:t>enacted a statute</w:t>
      </w:r>
      <w:r w:rsidRPr="007737FF">
        <w:rPr>
          <w:szCs w:val="24"/>
        </w:rPr>
        <w:t xml:space="preserve"> </w:t>
      </w:r>
      <w:r w:rsidR="00C842BE" w:rsidRPr="007737FF">
        <w:rPr>
          <w:szCs w:val="24"/>
        </w:rPr>
        <w:t xml:space="preserve">allowing Morales to run </w:t>
      </w:r>
      <w:r w:rsidR="00E21563" w:rsidRPr="007737FF">
        <w:rPr>
          <w:szCs w:val="24"/>
        </w:rPr>
        <w:t xml:space="preserve">for another </w:t>
      </w:r>
      <w:r w:rsidR="00872DAC" w:rsidRPr="007737FF">
        <w:rPr>
          <w:szCs w:val="24"/>
        </w:rPr>
        <w:t>term</w:t>
      </w:r>
      <w:r w:rsidR="00E21563" w:rsidRPr="007737FF">
        <w:rPr>
          <w:szCs w:val="24"/>
        </w:rPr>
        <w:t>, which contradicted</w:t>
      </w:r>
      <w:r w:rsidR="00EE7C5B" w:rsidRPr="007737FF">
        <w:rPr>
          <w:szCs w:val="24"/>
        </w:rPr>
        <w:t xml:space="preserve"> a textual provision that explicitly prevented him from running.</w:t>
      </w:r>
      <w:r w:rsidR="00EE7C5B" w:rsidRPr="007737FF">
        <w:rPr>
          <w:rStyle w:val="FootnoteReference"/>
          <w:szCs w:val="24"/>
        </w:rPr>
        <w:footnoteReference w:id="101"/>
      </w:r>
      <w:r w:rsidR="00EE7C5B" w:rsidRPr="007737FF">
        <w:rPr>
          <w:szCs w:val="24"/>
        </w:rPr>
        <w:t xml:space="preserve"> According to the Court, </w:t>
      </w:r>
      <w:r w:rsidR="00960ECA" w:rsidRPr="007737FF">
        <w:rPr>
          <w:szCs w:val="24"/>
        </w:rPr>
        <w:t xml:space="preserve">the </w:t>
      </w:r>
      <w:r w:rsidR="00EE7C5B" w:rsidRPr="007737FF">
        <w:rPr>
          <w:szCs w:val="24"/>
        </w:rPr>
        <w:t>second reelection was consistent with the Constitution because the Constitution had established a new state.</w:t>
      </w:r>
      <w:r w:rsidR="00EE7C5B" w:rsidRPr="007737FF">
        <w:rPr>
          <w:rStyle w:val="FootnoteReference"/>
          <w:szCs w:val="24"/>
        </w:rPr>
        <w:footnoteReference w:id="102"/>
      </w:r>
      <w:r w:rsidR="00EE7C5B" w:rsidRPr="007737FF">
        <w:rPr>
          <w:szCs w:val="24"/>
        </w:rPr>
        <w:t xml:space="preserve"> </w:t>
      </w:r>
      <w:r w:rsidR="00680750" w:rsidRPr="007737FF">
        <w:rPr>
          <w:szCs w:val="24"/>
        </w:rPr>
        <w:t>T</w:t>
      </w:r>
      <w:r w:rsidR="00EE7C5B" w:rsidRPr="007737FF">
        <w:rPr>
          <w:szCs w:val="24"/>
        </w:rPr>
        <w:t>he opposition rejected the decision</w:t>
      </w:r>
      <w:r w:rsidR="00680750" w:rsidRPr="007737FF">
        <w:rPr>
          <w:szCs w:val="24"/>
        </w:rPr>
        <w:t>,</w:t>
      </w:r>
      <w:r w:rsidR="00EE7C5B" w:rsidRPr="007737FF">
        <w:rPr>
          <w:rStyle w:val="FootnoteReference"/>
          <w:szCs w:val="24"/>
        </w:rPr>
        <w:footnoteReference w:id="103"/>
      </w:r>
      <w:r w:rsidR="00EE7C5B" w:rsidRPr="007737FF">
        <w:rPr>
          <w:szCs w:val="24"/>
        </w:rPr>
        <w:t xml:space="preserve"> </w:t>
      </w:r>
      <w:r w:rsidR="00680750" w:rsidRPr="007737FF">
        <w:rPr>
          <w:szCs w:val="24"/>
        </w:rPr>
        <w:t xml:space="preserve">but </w:t>
      </w:r>
      <w:r w:rsidR="00EE7C5B" w:rsidRPr="007737FF">
        <w:rPr>
          <w:szCs w:val="24"/>
        </w:rPr>
        <w:t xml:space="preserve">Morales </w:t>
      </w:r>
      <w:r w:rsidR="00872DAC" w:rsidRPr="007737FF">
        <w:rPr>
          <w:szCs w:val="24"/>
        </w:rPr>
        <w:t xml:space="preserve">started </w:t>
      </w:r>
      <w:r w:rsidR="00EE7C5B" w:rsidRPr="007737FF">
        <w:rPr>
          <w:szCs w:val="24"/>
        </w:rPr>
        <w:t xml:space="preserve">his third term in 2014 </w:t>
      </w:r>
      <w:r w:rsidR="00680750" w:rsidRPr="007737FF">
        <w:rPr>
          <w:szCs w:val="24"/>
        </w:rPr>
        <w:t>while securing</w:t>
      </w:r>
      <w:r w:rsidR="00EE7C5B" w:rsidRPr="007737FF">
        <w:rPr>
          <w:szCs w:val="24"/>
        </w:rPr>
        <w:t xml:space="preserve"> a s</w:t>
      </w:r>
      <w:r w:rsidR="00F02A7B" w:rsidRPr="007737FF">
        <w:rPr>
          <w:szCs w:val="24"/>
        </w:rPr>
        <w:t>ubstantial</w:t>
      </w:r>
      <w:r w:rsidR="00EE7C5B" w:rsidRPr="007737FF">
        <w:rPr>
          <w:szCs w:val="24"/>
        </w:rPr>
        <w:t xml:space="preserve"> majority in the </w:t>
      </w:r>
      <w:r w:rsidR="00872DAC" w:rsidRPr="007737FF">
        <w:rPr>
          <w:szCs w:val="24"/>
        </w:rPr>
        <w:t>P</w:t>
      </w:r>
      <w:r w:rsidR="00EE7C5B" w:rsidRPr="007737FF">
        <w:rPr>
          <w:szCs w:val="24"/>
        </w:rPr>
        <w:t xml:space="preserve">arliament. </w:t>
      </w:r>
    </w:p>
    <w:p w14:paraId="6AE0430A" w14:textId="53D52263" w:rsidR="00CA2846" w:rsidRPr="007737FF" w:rsidRDefault="00EE7C5B" w:rsidP="0058254B">
      <w:pPr>
        <w:pStyle w:val="PI"/>
      </w:pPr>
      <w:r w:rsidRPr="007737FF">
        <w:t xml:space="preserve">A group of MAS legislators then presented a bill to modify the Constitution and allow the President to run for another term. They justified the reform as necessary to continue the </w:t>
      </w:r>
      <w:r w:rsidR="00C842BE" w:rsidRPr="007737FF">
        <w:t xml:space="preserve">transformation of the </w:t>
      </w:r>
      <w:r w:rsidR="00537E4A" w:rsidRPr="007737FF">
        <w:t>state.</w:t>
      </w:r>
      <w:r w:rsidR="00C842BE" w:rsidRPr="007737FF">
        <w:rPr>
          <w:rStyle w:val="FootnoteReference"/>
        </w:rPr>
        <w:footnoteReference w:id="104"/>
      </w:r>
      <w:r w:rsidR="00C842BE" w:rsidRPr="007737FF">
        <w:t xml:space="preserve"> </w:t>
      </w:r>
      <w:r w:rsidR="00537E4A" w:rsidRPr="007737FF">
        <w:t xml:space="preserve">After the </w:t>
      </w:r>
      <w:r w:rsidR="005349C3" w:rsidRPr="007737FF">
        <w:t>P</w:t>
      </w:r>
      <w:r w:rsidR="00537E4A" w:rsidRPr="007737FF">
        <w:t>arliament approved the bill, the Court authorized the referendum</w:t>
      </w:r>
      <w:r w:rsidR="007F4211" w:rsidRPr="007737FF">
        <w:t>,</w:t>
      </w:r>
      <w:r w:rsidR="00537E4A" w:rsidRPr="007737FF">
        <w:rPr>
          <w:rStyle w:val="FootnoteReference"/>
        </w:rPr>
        <w:footnoteReference w:id="105"/>
      </w:r>
      <w:r w:rsidR="00537E4A" w:rsidRPr="007737FF">
        <w:t xml:space="preserve"> </w:t>
      </w:r>
      <w:r w:rsidR="009A2597" w:rsidRPr="007737FF">
        <w:t>even though</w:t>
      </w:r>
      <w:r w:rsidR="00537E4A" w:rsidRPr="007737FF">
        <w:t xml:space="preserve"> the Constitution required that modifications </w:t>
      </w:r>
      <w:r w:rsidR="009A2597" w:rsidRPr="007737FF">
        <w:t>to the</w:t>
      </w:r>
      <w:r w:rsidR="00537E4A" w:rsidRPr="007737FF">
        <w:t xml:space="preserve"> </w:t>
      </w:r>
      <w:r w:rsidR="000C746B" w:rsidRPr="007737FF">
        <w:t>“</w:t>
      </w:r>
      <w:r w:rsidR="00537E4A" w:rsidRPr="007737FF">
        <w:t>fundamental premises</w:t>
      </w:r>
      <w:r w:rsidR="000C746B" w:rsidRPr="007737FF">
        <w:t>”</w:t>
      </w:r>
      <w:r w:rsidR="00537E4A" w:rsidRPr="007737FF">
        <w:t xml:space="preserve"> could only be done by calling a constituent assembly. For the Colombian </w:t>
      </w:r>
      <w:r w:rsidR="00537E4A" w:rsidRPr="007737FF">
        <w:lastRenderedPageBreak/>
        <w:t xml:space="preserve">Constitutional Court, a similar question allowed it to declare the </w:t>
      </w:r>
      <w:r w:rsidR="00922792" w:rsidRPr="007737FF">
        <w:t>constitutional amendment’s unconstitutionality</w:t>
      </w:r>
      <w:r w:rsidR="00537E4A" w:rsidRPr="007737FF">
        <w:t>.</w:t>
      </w:r>
      <w:r w:rsidR="00537E4A" w:rsidRPr="007737FF">
        <w:rPr>
          <w:rStyle w:val="FootnoteReference"/>
        </w:rPr>
        <w:footnoteReference w:id="106"/>
      </w:r>
      <w:r w:rsidR="00537E4A" w:rsidRPr="007737FF">
        <w:t xml:space="preserve"> But for the Bolivian Court, the </w:t>
      </w:r>
      <w:r w:rsidR="00922792" w:rsidRPr="007737FF">
        <w:t>President’s reelection</w:t>
      </w:r>
      <w:r w:rsidR="00537E4A" w:rsidRPr="007737FF">
        <w:t xml:space="preserve"> was probably not a fundamental aspect of the Constitution. Morales then lost the referendum in 2016 and needed to find another way to pursue his reelection. </w:t>
      </w:r>
      <w:r w:rsidR="003E63B7" w:rsidRPr="007737FF">
        <w:t>Some MAS legislators immediately</w:t>
      </w:r>
      <w:r w:rsidR="00C842BE" w:rsidRPr="007737FF">
        <w:t xml:space="preserve"> asked the</w:t>
      </w:r>
      <w:r w:rsidR="00537E4A" w:rsidRPr="007737FF">
        <w:t xml:space="preserve"> Court </w:t>
      </w:r>
      <w:r w:rsidR="00C842BE" w:rsidRPr="007737FF">
        <w:t xml:space="preserve">to declare the unconstitutionality of </w:t>
      </w:r>
      <w:r w:rsidR="00537E4A" w:rsidRPr="007737FF">
        <w:t>reelection limits</w:t>
      </w:r>
      <w:r w:rsidR="00F02A7B" w:rsidRPr="007737FF">
        <w:t>,</w:t>
      </w:r>
      <w:r w:rsidR="00537E4A" w:rsidRPr="007737FF">
        <w:t xml:space="preserve"> and the Court agreed. For the Court</w:t>
      </w:r>
      <w:r w:rsidR="00F02A7B" w:rsidRPr="007737FF">
        <w:t>,</w:t>
      </w:r>
      <w:r w:rsidR="00537E4A" w:rsidRPr="007737FF">
        <w:t xml:space="preserve"> the </w:t>
      </w:r>
      <w:r w:rsidR="00F02A7B" w:rsidRPr="007737FF">
        <w:t>restriction</w:t>
      </w:r>
      <w:r w:rsidR="00537E4A" w:rsidRPr="007737FF">
        <w:t xml:space="preserve">s to reelection violated political rights included in the American Convention on Human Rights and </w:t>
      </w:r>
      <w:r w:rsidR="003E63B7" w:rsidRPr="007737FF">
        <w:t>broke</w:t>
      </w:r>
      <w:r w:rsidR="00537E4A" w:rsidRPr="007737FF">
        <w:t xml:space="preserve"> the </w:t>
      </w:r>
      <w:r w:rsidR="003E63B7" w:rsidRPr="007737FF">
        <w:t>original constituent power’s intent</w:t>
      </w:r>
      <w:r w:rsidR="00537E4A" w:rsidRPr="007737FF">
        <w:t>.</w:t>
      </w:r>
      <w:r w:rsidR="00C842BE" w:rsidRPr="007737FF">
        <w:rPr>
          <w:rStyle w:val="FootnoteReference"/>
        </w:rPr>
        <w:footnoteReference w:id="107"/>
      </w:r>
      <w:r w:rsidR="00537E4A" w:rsidRPr="007737FF">
        <w:t xml:space="preserve"> </w:t>
      </w:r>
    </w:p>
    <w:p w14:paraId="7BAF495B" w14:textId="4DEE4783" w:rsidR="00366332" w:rsidRPr="007737FF" w:rsidRDefault="00537E4A" w:rsidP="0058254B">
      <w:pPr>
        <w:pStyle w:val="PI"/>
      </w:pPr>
      <w:r w:rsidRPr="007737FF">
        <w:t xml:space="preserve">By doing this, the Court interpreted the political rights of </w:t>
      </w:r>
      <w:r w:rsidR="00311150" w:rsidRPr="007737FF">
        <w:t xml:space="preserve">the </w:t>
      </w:r>
      <w:r w:rsidR="00311150" w:rsidRPr="007737FF">
        <w:rPr>
          <w:highlight w:val="cyan"/>
        </w:rPr>
        <w:t>American Convention’s</w:t>
      </w:r>
      <w:r w:rsidR="00311150" w:rsidRPr="007737FF">
        <w:t xml:space="preserve"> </w:t>
      </w:r>
      <w:r w:rsidRPr="007737FF">
        <w:t>Article 23 as open-ended substantive principles that were legally superior to the constitutional rules</w:t>
      </w:r>
      <w:r w:rsidR="00EE0CDE" w:rsidRPr="007737FF">
        <w:t>.</w:t>
      </w:r>
      <w:r w:rsidR="00D47DE3" w:rsidRPr="007737FF">
        <w:rPr>
          <w:rStyle w:val="FootnoteReference"/>
        </w:rPr>
        <w:footnoteReference w:id="108"/>
      </w:r>
      <w:r w:rsidR="00EE0CDE" w:rsidRPr="007737FF">
        <w:t xml:space="preserve"> The argument does not make sense under Human Rights Law,</w:t>
      </w:r>
      <w:r w:rsidR="00C842BE" w:rsidRPr="007737FF">
        <w:rPr>
          <w:rStyle w:val="FootnoteReference"/>
        </w:rPr>
        <w:footnoteReference w:id="109"/>
      </w:r>
      <w:r w:rsidR="00C842BE" w:rsidRPr="007737FF">
        <w:t xml:space="preserve"> </w:t>
      </w:r>
      <w:r w:rsidR="00EC0341" w:rsidRPr="007737FF">
        <w:t>and the Convention is consistent with term limits</w:t>
      </w:r>
      <w:r w:rsidR="006F1AD6" w:rsidRPr="007737FF">
        <w:t>, which</w:t>
      </w:r>
      <w:r w:rsidR="00EC0341" w:rsidRPr="007737FF">
        <w:t xml:space="preserve"> exist in many constitutions of the region.</w:t>
      </w:r>
      <w:r w:rsidR="00725051" w:rsidRPr="007737FF">
        <w:t xml:space="preserve"> Of course, term</w:t>
      </w:r>
      <w:r w:rsidR="00CA2846" w:rsidRPr="007737FF">
        <w:t xml:space="preserve"> </w:t>
      </w:r>
      <w:r w:rsidR="00725051" w:rsidRPr="007737FF">
        <w:t>limits make more sense in Presidential regimes than in Parliamentary regimes</w:t>
      </w:r>
      <w:r w:rsidR="00366332" w:rsidRPr="007737FF">
        <w:t>, as many Parliamentary democracies can be competitive and stable with prime ministers lasting many years. Parliamentary regimes</w:t>
      </w:r>
      <w:r w:rsidR="00CA2846" w:rsidRPr="007737FF">
        <w:t xml:space="preserve"> often </w:t>
      </w:r>
      <w:r w:rsidR="00366332" w:rsidRPr="007737FF">
        <w:t xml:space="preserve">produce political dynamics that include moderating incentives, as the prime minister needs to build a </w:t>
      </w:r>
      <w:r w:rsidR="00E21563" w:rsidRPr="007737FF">
        <w:t>broa</w:t>
      </w:r>
      <w:r w:rsidR="00366332" w:rsidRPr="007737FF">
        <w:t>der legislative coalition to secure</w:t>
      </w:r>
      <w:r w:rsidR="008F01DB" w:rsidRPr="007737FF">
        <w:t xml:space="preserve"> their </w:t>
      </w:r>
      <w:r w:rsidR="00366332" w:rsidRPr="007737FF">
        <w:t>government. But Presidential regimes do not necessarily have th</w:t>
      </w:r>
      <w:r w:rsidR="00CA2846" w:rsidRPr="007737FF">
        <w:t>e</w:t>
      </w:r>
      <w:r w:rsidR="00366332" w:rsidRPr="007737FF">
        <w:t xml:space="preserve">se moderating incentives, especially in </w:t>
      </w:r>
      <w:r w:rsidR="00E21563" w:rsidRPr="007737FF">
        <w:t xml:space="preserve">the </w:t>
      </w:r>
      <w:r w:rsidR="00366332" w:rsidRPr="007737FF">
        <w:t>Latin American hyper</w:t>
      </w:r>
      <w:r w:rsidR="00CA2846" w:rsidRPr="007737FF">
        <w:t>-</w:t>
      </w:r>
      <w:r w:rsidR="00366332" w:rsidRPr="007737FF">
        <w:t xml:space="preserve">presidential model. In these contexts, term limits are </w:t>
      </w:r>
      <w:r w:rsidR="00EF35AD" w:rsidRPr="007737FF">
        <w:t>a critical tool</w:t>
      </w:r>
      <w:r w:rsidR="00366332" w:rsidRPr="007737FF">
        <w:t xml:space="preserve"> to guarantee that incumbents may lose elections. Breaking term limits in these scenarios might </w:t>
      </w:r>
      <w:r w:rsidR="00CA2846" w:rsidRPr="007737FF">
        <w:t xml:space="preserve">thus </w:t>
      </w:r>
      <w:r w:rsidR="00366332" w:rsidRPr="007737FF">
        <w:t>harm the competitiveness of the political system.</w:t>
      </w:r>
    </w:p>
    <w:p w14:paraId="035B26C5" w14:textId="61573FA1" w:rsidR="003E4F55" w:rsidRPr="007737FF" w:rsidRDefault="00725051" w:rsidP="0058254B">
      <w:pPr>
        <w:pStyle w:val="PI"/>
      </w:pPr>
      <w:r w:rsidRPr="007737FF">
        <w:t>In any case, i</w:t>
      </w:r>
      <w:r w:rsidR="00366332" w:rsidRPr="007737FF">
        <w:t>f</w:t>
      </w:r>
      <w:r w:rsidRPr="007737FF">
        <w:t xml:space="preserve"> term limits are </w:t>
      </w:r>
      <w:r w:rsidR="00EF35AD" w:rsidRPr="007737FF">
        <w:t xml:space="preserve">constitutionally </w:t>
      </w:r>
      <w:r w:rsidR="003E4F55" w:rsidRPr="007737FF">
        <w:t xml:space="preserve">established, </w:t>
      </w:r>
      <w:r w:rsidR="00EF35AD" w:rsidRPr="007737FF">
        <w:t xml:space="preserve">incumbent governments </w:t>
      </w:r>
      <w:r w:rsidR="003E4F55" w:rsidRPr="007737FF">
        <w:t xml:space="preserve">should respect </w:t>
      </w:r>
      <w:r w:rsidR="00EF35AD" w:rsidRPr="007737FF">
        <w:t>them</w:t>
      </w:r>
      <w:r w:rsidR="003E4F55" w:rsidRPr="007737FF">
        <w:t xml:space="preserve">. </w:t>
      </w:r>
      <w:r w:rsidR="00366332" w:rsidRPr="007737FF">
        <w:t>Nevertheless, a</w:t>
      </w:r>
      <w:r w:rsidR="003E4F55" w:rsidRPr="007737FF">
        <w:t xml:space="preserve"> transformative project that is personalized may </w:t>
      </w:r>
      <w:r w:rsidR="00E21563" w:rsidRPr="007737FF">
        <w:t>yet</w:t>
      </w:r>
      <w:r w:rsidR="003E4F55" w:rsidRPr="007737FF">
        <w:t xml:space="preserve"> argue the opposite. </w:t>
      </w:r>
      <w:r w:rsidR="005519A0" w:rsidRPr="007737FF">
        <w:t>As some MAS legislators did, they may say</w:t>
      </w:r>
      <w:r w:rsidR="003E4F55" w:rsidRPr="007737FF">
        <w:t xml:space="preserve"> that the political project included required the government to last longer. If they are correct, the</w:t>
      </w:r>
      <w:r w:rsidR="00AE4341" w:rsidRPr="007737FF">
        <w:t>y treat</w:t>
      </w:r>
      <w:r w:rsidR="003E4F55" w:rsidRPr="007737FF">
        <w:t xml:space="preserve"> the Constitution as belonging to only one political side of the Bolivian system. However, democratic constitutions should not </w:t>
      </w:r>
      <w:r w:rsidR="003E4F55" w:rsidRPr="007737FF">
        <w:rPr>
          <w:i/>
          <w:iCs/>
        </w:rPr>
        <w:t>belong</w:t>
      </w:r>
      <w:r w:rsidR="003E4F55" w:rsidRPr="007737FF">
        <w:t xml:space="preserve"> </w:t>
      </w:r>
      <w:r w:rsidR="003E4F55" w:rsidRPr="007737FF">
        <w:lastRenderedPageBreak/>
        <w:t>to specific governments</w:t>
      </w:r>
      <w:r w:rsidR="00F02A7B" w:rsidRPr="007737FF">
        <w:t>,</w:t>
      </w:r>
      <w:r w:rsidR="003E4F55" w:rsidRPr="007737FF">
        <w:t xml:space="preserve"> and they should be compatible with diverse political projects. Paradoxically, although the Bolivian Constitution tried to include a marginalized </w:t>
      </w:r>
      <w:r w:rsidR="00AE4341" w:rsidRPr="007737FF">
        <w:t>group</w:t>
      </w:r>
      <w:r w:rsidR="003E4F55" w:rsidRPr="007737FF">
        <w:t xml:space="preserve">—the indigenous </w:t>
      </w:r>
      <w:r w:rsidR="00AE4341" w:rsidRPr="007737FF">
        <w:t>population</w:t>
      </w:r>
      <w:r w:rsidR="003E4F55" w:rsidRPr="007737FF">
        <w:t>—</w:t>
      </w:r>
      <w:r w:rsidR="008067E8" w:rsidRPr="007737FF">
        <w:t xml:space="preserve">it </w:t>
      </w:r>
      <w:r w:rsidR="00AE4341" w:rsidRPr="007737FF">
        <w:t>seemed to have been interpreted by the incumbent regime as</w:t>
      </w:r>
      <w:r w:rsidR="003E4F55" w:rsidRPr="007737FF">
        <w:t xml:space="preserve"> excluding the opposition. </w:t>
      </w:r>
    </w:p>
    <w:p w14:paraId="081D8448" w14:textId="74C915D3" w:rsidR="003E4F55" w:rsidRPr="007737FF" w:rsidRDefault="003E4F55" w:rsidP="0058254B">
      <w:pPr>
        <w:pStyle w:val="PI"/>
      </w:pPr>
      <w:r w:rsidRPr="007737FF">
        <w:t>These views largely contradict the democratic assumptions that inspired Ely, who wanted the courts to enhance the channels of political participation and reinforce the representation of citizens that were excluded. Of course, th</w:t>
      </w:r>
      <w:r w:rsidR="00CA2846" w:rsidRPr="007737FF">
        <w:t>is</w:t>
      </w:r>
      <w:r w:rsidRPr="007737FF">
        <w:t xml:space="preserve"> opposition was privileged in the past </w:t>
      </w:r>
      <w:r w:rsidR="00CA2846" w:rsidRPr="007737FF">
        <w:t>b</w:t>
      </w:r>
      <w:r w:rsidRPr="007737FF">
        <w:t>ut</w:t>
      </w:r>
      <w:r w:rsidR="00CA2846" w:rsidRPr="007737FF">
        <w:t>,</w:t>
      </w:r>
      <w:r w:rsidRPr="007737FF">
        <w:t xml:space="preserve"> although the indigenous </w:t>
      </w:r>
      <w:r w:rsidR="008067E8" w:rsidRPr="007737FF">
        <w:t>groups</w:t>
      </w:r>
      <w:r w:rsidRPr="007737FF">
        <w:t xml:space="preserve"> ha</w:t>
      </w:r>
      <w:r w:rsidR="008067E8" w:rsidRPr="007737FF">
        <w:t>ve</w:t>
      </w:r>
      <w:r w:rsidRPr="007737FF">
        <w:t xml:space="preserve"> the right to elect their representatives, they should not do so </w:t>
      </w:r>
      <w:r w:rsidR="00E509D7" w:rsidRPr="007737FF">
        <w:t xml:space="preserve">at the expense of removing the </w:t>
      </w:r>
      <w:r w:rsidR="008067E8" w:rsidRPr="007737FF">
        <w:t>opposition’s possibilities</w:t>
      </w:r>
      <w:r w:rsidR="00E509D7" w:rsidRPr="007737FF">
        <w:t xml:space="preserve"> to become a competitive alternative for government. The MAS coalition should be accountable, and the role of a Court that shares Ely</w:t>
      </w:r>
      <w:r w:rsidR="000C746B" w:rsidRPr="007737FF">
        <w:t>’</w:t>
      </w:r>
      <w:r w:rsidR="00E509D7" w:rsidRPr="007737FF">
        <w:t>s values should</w:t>
      </w:r>
      <w:r w:rsidR="00D86340" w:rsidRPr="007737FF">
        <w:t xml:space="preserve"> be to ensure</w:t>
      </w:r>
      <w:r w:rsidR="00E509D7" w:rsidRPr="007737FF">
        <w:t xml:space="preserve"> th</w:t>
      </w:r>
      <w:r w:rsidR="00D86340" w:rsidRPr="007737FF">
        <w:t>is</w:t>
      </w:r>
      <w:r w:rsidR="00E509D7" w:rsidRPr="007737FF">
        <w:t xml:space="preserve">. </w:t>
      </w:r>
      <w:r w:rsidR="00D86340" w:rsidRPr="007737FF">
        <w:t xml:space="preserve">However, </w:t>
      </w:r>
      <w:r w:rsidR="00E509D7" w:rsidRPr="007737FF">
        <w:t xml:space="preserve">the Bolivian Court, by enforcing substantive values against the minority, did </w:t>
      </w:r>
      <w:r w:rsidR="00960ECA" w:rsidRPr="007737FF">
        <w:t>precise</w:t>
      </w:r>
      <w:r w:rsidR="00E509D7" w:rsidRPr="007737FF">
        <w:t>ly the opposite.</w:t>
      </w:r>
    </w:p>
    <w:p w14:paraId="13639678" w14:textId="1DD60650" w:rsidR="004943FD" w:rsidRPr="007737FF" w:rsidRDefault="0058254B" w:rsidP="0058254B">
      <w:pPr>
        <w:pStyle w:val="H1"/>
        <w:rPr>
          <w:sz w:val="24"/>
        </w:rPr>
      </w:pPr>
      <w:r w:rsidRPr="007737FF">
        <w:rPr>
          <w:sz w:val="24"/>
        </w:rPr>
        <w:t xml:space="preserve">7. </w:t>
      </w:r>
      <w:r w:rsidR="00A940B0" w:rsidRPr="007737FF">
        <w:rPr>
          <w:sz w:val="24"/>
        </w:rPr>
        <w:t>Conclusion</w:t>
      </w:r>
    </w:p>
    <w:p w14:paraId="2C79D913" w14:textId="6B4BE130" w:rsidR="00A940B0" w:rsidRPr="007737FF" w:rsidRDefault="00ED41A7" w:rsidP="0058254B">
      <w:pPr>
        <w:pStyle w:val="P"/>
        <w:rPr>
          <w:szCs w:val="24"/>
        </w:rPr>
      </w:pPr>
      <w:r w:rsidRPr="007737FF">
        <w:rPr>
          <w:szCs w:val="24"/>
        </w:rPr>
        <w:t xml:space="preserve">This </w:t>
      </w:r>
      <w:r w:rsidR="004A62DE" w:rsidRPr="007737FF">
        <w:rPr>
          <w:szCs w:val="24"/>
        </w:rPr>
        <w:t xml:space="preserve">article </w:t>
      </w:r>
      <w:r w:rsidRPr="007737FF">
        <w:rPr>
          <w:szCs w:val="24"/>
        </w:rPr>
        <w:t>has</w:t>
      </w:r>
      <w:r w:rsidR="00F719B8" w:rsidRPr="007737FF">
        <w:rPr>
          <w:szCs w:val="24"/>
        </w:rPr>
        <w:t xml:space="preserve"> show</w:t>
      </w:r>
      <w:r w:rsidR="00F02A7B" w:rsidRPr="007737FF">
        <w:rPr>
          <w:szCs w:val="24"/>
        </w:rPr>
        <w:t>n</w:t>
      </w:r>
      <w:r w:rsidR="00F719B8" w:rsidRPr="007737FF">
        <w:rPr>
          <w:szCs w:val="24"/>
        </w:rPr>
        <w:t xml:space="preserve"> that Ely</w:t>
      </w:r>
      <w:r w:rsidR="000C746B" w:rsidRPr="007737FF">
        <w:rPr>
          <w:szCs w:val="24"/>
        </w:rPr>
        <w:t>’</w:t>
      </w:r>
      <w:r w:rsidR="00F719B8" w:rsidRPr="007737FF">
        <w:rPr>
          <w:szCs w:val="24"/>
        </w:rPr>
        <w:t xml:space="preserve">s direct influence is scarce in Chile and possibly non-existent in Bolivia. I have also </w:t>
      </w:r>
      <w:r w:rsidR="008067E8" w:rsidRPr="007737FF">
        <w:rPr>
          <w:szCs w:val="24"/>
        </w:rPr>
        <w:t>argued</w:t>
      </w:r>
      <w:r w:rsidR="00F719B8" w:rsidRPr="007737FF">
        <w:rPr>
          <w:szCs w:val="24"/>
        </w:rPr>
        <w:t xml:space="preserve"> that the kinds of </w:t>
      </w:r>
      <w:r w:rsidR="009131DE" w:rsidRPr="007737FF">
        <w:rPr>
          <w:szCs w:val="24"/>
        </w:rPr>
        <w:t>political market</w:t>
      </w:r>
      <w:r w:rsidR="00F719B8" w:rsidRPr="007737FF">
        <w:rPr>
          <w:szCs w:val="24"/>
        </w:rPr>
        <w:t xml:space="preserve"> failures that Ely identified in his book could be expanded by looking at </w:t>
      </w:r>
      <w:r w:rsidR="005F0513" w:rsidRPr="007737FF">
        <w:rPr>
          <w:szCs w:val="24"/>
        </w:rPr>
        <w:t>Latin American cases. T</w:t>
      </w:r>
      <w:r w:rsidR="00F719B8" w:rsidRPr="007737FF">
        <w:rPr>
          <w:szCs w:val="24"/>
        </w:rPr>
        <w:t xml:space="preserve">he Chilean Court of the </w:t>
      </w:r>
      <w:r w:rsidR="004A62DE" w:rsidRPr="007737FF">
        <w:rPr>
          <w:szCs w:val="24"/>
        </w:rPr>
        <w:t>19</w:t>
      </w:r>
      <w:r w:rsidR="00F02A7B" w:rsidRPr="007737FF">
        <w:rPr>
          <w:szCs w:val="24"/>
        </w:rPr>
        <w:t>80</w:t>
      </w:r>
      <w:r w:rsidR="00F719B8" w:rsidRPr="007737FF">
        <w:rPr>
          <w:szCs w:val="24"/>
        </w:rPr>
        <w:t>s and the 2009</w:t>
      </w:r>
      <w:r w:rsidR="004A62DE" w:rsidRPr="007737FF">
        <w:rPr>
          <w:szCs w:val="24"/>
        </w:rPr>
        <w:t>–</w:t>
      </w:r>
      <w:r w:rsidR="00F719B8" w:rsidRPr="007737FF">
        <w:rPr>
          <w:szCs w:val="24"/>
        </w:rPr>
        <w:t xml:space="preserve">19 Bolivian Court are useful examples to illustrate how non-US courts can engage with the kinds of values that interested Ely, </w:t>
      </w:r>
      <w:r w:rsidR="00D86340" w:rsidRPr="007737FF">
        <w:rPr>
          <w:szCs w:val="24"/>
        </w:rPr>
        <w:t xml:space="preserve">either by </w:t>
      </w:r>
      <w:r w:rsidR="00F719B8" w:rsidRPr="007737FF">
        <w:rPr>
          <w:szCs w:val="24"/>
        </w:rPr>
        <w:t>enforc</w:t>
      </w:r>
      <w:r w:rsidR="00D86340" w:rsidRPr="007737FF">
        <w:rPr>
          <w:szCs w:val="24"/>
        </w:rPr>
        <w:t>ing</w:t>
      </w:r>
      <w:r w:rsidR="00F719B8" w:rsidRPr="007737FF">
        <w:rPr>
          <w:szCs w:val="24"/>
        </w:rPr>
        <w:t xml:space="preserve"> them or harm</w:t>
      </w:r>
      <w:r w:rsidR="00D86340" w:rsidRPr="007737FF">
        <w:rPr>
          <w:szCs w:val="24"/>
        </w:rPr>
        <w:t>ing</w:t>
      </w:r>
      <w:r w:rsidR="00F719B8" w:rsidRPr="007737FF">
        <w:rPr>
          <w:szCs w:val="24"/>
        </w:rPr>
        <w:t xml:space="preserve"> them. </w:t>
      </w:r>
      <w:r w:rsidR="008067E8" w:rsidRPr="007737FF">
        <w:rPr>
          <w:szCs w:val="24"/>
        </w:rPr>
        <w:t>T</w:t>
      </w:r>
      <w:r w:rsidR="00F719B8" w:rsidRPr="007737FF">
        <w:rPr>
          <w:szCs w:val="24"/>
        </w:rPr>
        <w:t>he Chilean case shows that Ely</w:t>
      </w:r>
      <w:r w:rsidR="000C746B" w:rsidRPr="007737FF">
        <w:rPr>
          <w:szCs w:val="24"/>
        </w:rPr>
        <w:t>’</w:t>
      </w:r>
      <w:r w:rsidR="00F719B8" w:rsidRPr="007737FF">
        <w:rPr>
          <w:szCs w:val="24"/>
        </w:rPr>
        <w:t xml:space="preserve">s arguments can be expanded to </w:t>
      </w:r>
      <w:r w:rsidR="008067E8" w:rsidRPr="007737FF">
        <w:rPr>
          <w:szCs w:val="24"/>
        </w:rPr>
        <w:t>apply</w:t>
      </w:r>
      <w:r w:rsidR="00F719B8" w:rsidRPr="007737FF">
        <w:rPr>
          <w:szCs w:val="24"/>
        </w:rPr>
        <w:t xml:space="preserve"> </w:t>
      </w:r>
      <w:r w:rsidR="00F02A7B" w:rsidRPr="007737FF">
        <w:rPr>
          <w:szCs w:val="24"/>
        </w:rPr>
        <w:t>to</w:t>
      </w:r>
      <w:r w:rsidR="00F719B8" w:rsidRPr="007737FF">
        <w:rPr>
          <w:szCs w:val="24"/>
        </w:rPr>
        <w:t xml:space="preserve"> an authoritarian regime. Moreover, the Bolivian case is useful </w:t>
      </w:r>
      <w:r w:rsidR="00D86340" w:rsidRPr="007737FF">
        <w:rPr>
          <w:szCs w:val="24"/>
        </w:rPr>
        <w:t xml:space="preserve">to </w:t>
      </w:r>
      <w:r w:rsidR="00F719B8" w:rsidRPr="007737FF">
        <w:rPr>
          <w:szCs w:val="24"/>
        </w:rPr>
        <w:t>understand that transformative constitutions, when associated with substantive values that are supposed to be advanced by constitutional judges</w:t>
      </w:r>
      <w:r w:rsidR="009556D2" w:rsidRPr="007737FF">
        <w:rPr>
          <w:szCs w:val="24"/>
        </w:rPr>
        <w:t xml:space="preserve"> that lack sufficient independence</w:t>
      </w:r>
      <w:r w:rsidR="00F719B8" w:rsidRPr="007737FF">
        <w:rPr>
          <w:szCs w:val="24"/>
        </w:rPr>
        <w:t xml:space="preserve">, may prefer to justify the judicial review power in theories that are </w:t>
      </w:r>
      <w:r w:rsidR="009556D2" w:rsidRPr="007737FF">
        <w:rPr>
          <w:szCs w:val="24"/>
        </w:rPr>
        <w:t>inconsistent with E</w:t>
      </w:r>
      <w:r w:rsidR="00F719B8" w:rsidRPr="007737FF">
        <w:rPr>
          <w:szCs w:val="24"/>
        </w:rPr>
        <w:t>ly</w:t>
      </w:r>
      <w:r w:rsidR="000C746B" w:rsidRPr="007737FF">
        <w:rPr>
          <w:szCs w:val="24"/>
        </w:rPr>
        <w:t>’</w:t>
      </w:r>
      <w:r w:rsidR="00F719B8" w:rsidRPr="007737FF">
        <w:rPr>
          <w:szCs w:val="24"/>
        </w:rPr>
        <w:t xml:space="preserve">s procedural justification for </w:t>
      </w:r>
      <w:r w:rsidR="009556D2" w:rsidRPr="007737FF">
        <w:rPr>
          <w:szCs w:val="24"/>
        </w:rPr>
        <w:t>judicial review</w:t>
      </w:r>
      <w:r w:rsidR="00F719B8" w:rsidRPr="007737FF">
        <w:rPr>
          <w:szCs w:val="24"/>
        </w:rPr>
        <w:t>.</w:t>
      </w:r>
    </w:p>
    <w:sectPr w:rsidR="00A940B0" w:rsidRPr="007737FF" w:rsidSect="00A7788F">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F21C41" w14:textId="77777777" w:rsidR="00D90B14" w:rsidRDefault="00D90B14" w:rsidP="0051056C">
      <w:r>
        <w:separator/>
      </w:r>
    </w:p>
  </w:endnote>
  <w:endnote w:type="continuationSeparator" w:id="0">
    <w:p w14:paraId="28E348F2" w14:textId="77777777" w:rsidR="00D90B14" w:rsidRDefault="00D90B14" w:rsidP="005105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ourier">
    <w:panose1 w:val="02070409020205020404"/>
    <w:charset w:val="00"/>
    <w:family w:val="auto"/>
    <w:pitch w:val="variable"/>
    <w:sig w:usb0="00000003" w:usb1="00000000" w:usb2="00000000" w:usb3="00000000" w:csb0="00000003" w:csb1="00000000"/>
  </w:font>
  <w:font w:name="Times">
    <w:altName w:val="Times"/>
    <w:panose1 w:val="02020603050405020304"/>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37877176"/>
      <w:docPartObj>
        <w:docPartGallery w:val="Page Numbers (Bottom of Page)"/>
        <w:docPartUnique/>
      </w:docPartObj>
    </w:sdtPr>
    <w:sdtEndPr/>
    <w:sdtContent>
      <w:p w14:paraId="22FA0C5E" w14:textId="3BDA9397" w:rsidR="001D02F5" w:rsidRDefault="001D02F5">
        <w:pPr>
          <w:pStyle w:val="Footer"/>
          <w:jc w:val="center"/>
        </w:pPr>
        <w:r>
          <w:fldChar w:fldCharType="begin"/>
        </w:r>
        <w:r>
          <w:instrText>PAGE   \* MERGEFORMAT</w:instrText>
        </w:r>
        <w:r>
          <w:fldChar w:fldCharType="separate"/>
        </w:r>
        <w:r w:rsidRPr="00595B7C">
          <w:rPr>
            <w:noProof/>
            <w:lang w:val="es-ES"/>
          </w:rPr>
          <w:t>6</w:t>
        </w:r>
        <w:r>
          <w:fldChar w:fldCharType="end"/>
        </w:r>
      </w:p>
    </w:sdtContent>
  </w:sdt>
  <w:p w14:paraId="6DB93F79" w14:textId="77777777" w:rsidR="001D02F5" w:rsidRDefault="001D02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CFF691" w14:textId="77777777" w:rsidR="00D90B14" w:rsidRDefault="00D90B14" w:rsidP="0051056C">
      <w:r>
        <w:separator/>
      </w:r>
    </w:p>
  </w:footnote>
  <w:footnote w:type="continuationSeparator" w:id="0">
    <w:p w14:paraId="47AB16D2" w14:textId="77777777" w:rsidR="00D90B14" w:rsidRDefault="00D90B14" w:rsidP="0051056C">
      <w:r>
        <w:continuationSeparator/>
      </w:r>
    </w:p>
  </w:footnote>
  <w:footnote w:id="1">
    <w:p w14:paraId="491593AD" w14:textId="78893FEC" w:rsidR="001D02F5" w:rsidRPr="000D4614" w:rsidRDefault="001D02F5" w:rsidP="000D4614">
      <w:pPr>
        <w:pStyle w:val="FN"/>
        <w:rPr>
          <w:sz w:val="20"/>
          <w:szCs w:val="20"/>
        </w:rPr>
      </w:pPr>
      <w:r w:rsidRPr="000D4614">
        <w:rPr>
          <w:rStyle w:val="FootnoteReference"/>
          <w:sz w:val="20"/>
          <w:szCs w:val="20"/>
        </w:rPr>
        <w:sym w:font="Symbol" w:char="F02A"/>
      </w:r>
      <w:r w:rsidRPr="000D4614">
        <w:rPr>
          <w:sz w:val="20"/>
          <w:szCs w:val="20"/>
        </w:rPr>
        <w:t xml:space="preserve"> Associate Professor of Law, Universidad del Desarrollo, Chile. Email: sverdugor@udd.cl. I presented an earlier version of this essay in the symposium on </w:t>
      </w:r>
      <w:r w:rsidRPr="000D4614">
        <w:rPr>
          <w:i/>
          <w:iCs/>
          <w:sz w:val="20"/>
          <w:szCs w:val="20"/>
        </w:rPr>
        <w:t>Globalizing Democracy and Distrust</w:t>
      </w:r>
      <w:r w:rsidRPr="000D4614">
        <w:rPr>
          <w:sz w:val="20"/>
          <w:szCs w:val="20"/>
        </w:rPr>
        <w:t xml:space="preserve">, organized by Michaela </w:t>
      </w:r>
      <w:proofErr w:type="spellStart"/>
      <w:r w:rsidRPr="000D4614">
        <w:rPr>
          <w:sz w:val="20"/>
          <w:szCs w:val="20"/>
        </w:rPr>
        <w:t>Hailbronner</w:t>
      </w:r>
      <w:proofErr w:type="spellEnd"/>
      <w:r w:rsidRPr="000D4614">
        <w:rPr>
          <w:sz w:val="20"/>
          <w:szCs w:val="20"/>
        </w:rPr>
        <w:t xml:space="preserve"> and Rosalind Dixon—Sydney, December 20</w:t>
      </w:r>
      <w:r w:rsidR="001A263F" w:rsidRPr="000D4614">
        <w:rPr>
          <w:sz w:val="20"/>
          <w:szCs w:val="20"/>
        </w:rPr>
        <w:t>19</w:t>
      </w:r>
      <w:r w:rsidRPr="000D4614">
        <w:rPr>
          <w:sz w:val="20"/>
          <w:szCs w:val="20"/>
        </w:rPr>
        <w:t xml:space="preserve">. I thank </w:t>
      </w:r>
      <w:r w:rsidR="00CE4F08" w:rsidRPr="000D4614">
        <w:rPr>
          <w:sz w:val="20"/>
          <w:szCs w:val="20"/>
        </w:rPr>
        <w:t xml:space="preserve">the organizers and </w:t>
      </w:r>
      <w:r w:rsidRPr="000D4614">
        <w:rPr>
          <w:sz w:val="20"/>
          <w:szCs w:val="20"/>
        </w:rPr>
        <w:t xml:space="preserve">Manuel José Cepeda Espinosa for the comments received in the workshop, as well as the comments by all the participants. </w:t>
      </w:r>
    </w:p>
  </w:footnote>
  <w:footnote w:id="2">
    <w:p w14:paraId="6562B5D4" w14:textId="44663EB0"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smallCaps/>
          <w:sz w:val="20"/>
          <w:szCs w:val="20"/>
        </w:rPr>
        <w:t>John Hart Ely</w:t>
      </w:r>
      <w:r w:rsidRPr="000D4614">
        <w:rPr>
          <w:sz w:val="20"/>
          <w:szCs w:val="20"/>
        </w:rPr>
        <w:t xml:space="preserve">, </w:t>
      </w:r>
      <w:r w:rsidRPr="000D4614">
        <w:rPr>
          <w:smallCaps/>
          <w:sz w:val="20"/>
          <w:szCs w:val="20"/>
        </w:rPr>
        <w:t>Democracy and Distrust: A Theory of Judicial Review</w:t>
      </w:r>
      <w:r w:rsidRPr="000D4614">
        <w:rPr>
          <w:sz w:val="20"/>
          <w:szCs w:val="20"/>
        </w:rPr>
        <w:t xml:space="preserve"> (1980).</w:t>
      </w:r>
    </w:p>
  </w:footnote>
  <w:footnote w:id="3">
    <w:p w14:paraId="1BC8B5B1" w14:textId="2B2FF2F0"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iCs/>
          <w:sz w:val="20"/>
          <w:szCs w:val="20"/>
        </w:rPr>
        <w:t>See, e.g</w:t>
      </w:r>
      <w:r w:rsidRPr="000D4614">
        <w:rPr>
          <w:sz w:val="20"/>
          <w:szCs w:val="20"/>
        </w:rPr>
        <w:t xml:space="preserve">., Jeremy Waldron, </w:t>
      </w:r>
      <w:r w:rsidRPr="000D4614">
        <w:rPr>
          <w:i/>
          <w:iCs/>
          <w:sz w:val="20"/>
          <w:szCs w:val="20"/>
        </w:rPr>
        <w:t>The Core of the Case Against Judicial Review</w:t>
      </w:r>
      <w:r w:rsidRPr="000D4614">
        <w:rPr>
          <w:sz w:val="20"/>
          <w:szCs w:val="20"/>
        </w:rPr>
        <w:t xml:space="preserve">, 115 </w:t>
      </w:r>
      <w:r w:rsidRPr="000D4614">
        <w:rPr>
          <w:smallCaps/>
          <w:sz w:val="20"/>
          <w:szCs w:val="20"/>
        </w:rPr>
        <w:t>Yale L.J.</w:t>
      </w:r>
      <w:r w:rsidRPr="000D4614">
        <w:rPr>
          <w:sz w:val="20"/>
          <w:szCs w:val="20"/>
        </w:rPr>
        <w:t xml:space="preserve"> 1346, 1403 (2006). See some criticisms in Mark Tushnet, </w:t>
      </w:r>
      <w:r w:rsidRPr="000D4614">
        <w:rPr>
          <w:i/>
          <w:iCs/>
          <w:sz w:val="20"/>
          <w:szCs w:val="20"/>
        </w:rPr>
        <w:t>Darkness on the Edge of Town: The Contributions of John Hart Ely to Constitutional Theory</w:t>
      </w:r>
      <w:r w:rsidRPr="000D4614">
        <w:rPr>
          <w:sz w:val="20"/>
          <w:szCs w:val="20"/>
        </w:rPr>
        <w:t xml:space="preserve">, 89 </w:t>
      </w:r>
      <w:r w:rsidRPr="000D4614">
        <w:rPr>
          <w:smallCaps/>
          <w:sz w:val="20"/>
          <w:szCs w:val="20"/>
        </w:rPr>
        <w:t>Yale L.J.</w:t>
      </w:r>
      <w:r w:rsidRPr="000D4614">
        <w:rPr>
          <w:sz w:val="20"/>
          <w:szCs w:val="20"/>
        </w:rPr>
        <w:t xml:space="preserve"> </w:t>
      </w:r>
      <w:r w:rsidR="009D4BE9" w:rsidRPr="000D4614">
        <w:rPr>
          <w:sz w:val="20"/>
          <w:szCs w:val="20"/>
        </w:rPr>
        <w:t>- 1</w:t>
      </w:r>
      <w:r w:rsidR="007823F3" w:rsidRPr="000D4614">
        <w:rPr>
          <w:sz w:val="20"/>
          <w:szCs w:val="20"/>
        </w:rPr>
        <w:t xml:space="preserve">037 </w:t>
      </w:r>
      <w:r w:rsidRPr="000D4614">
        <w:rPr>
          <w:sz w:val="20"/>
          <w:szCs w:val="20"/>
        </w:rPr>
        <w:t xml:space="preserve">(1980); Laurence H. Tribe, </w:t>
      </w:r>
      <w:r w:rsidRPr="000D4614">
        <w:rPr>
          <w:i/>
          <w:iCs/>
          <w:sz w:val="20"/>
          <w:szCs w:val="20"/>
        </w:rPr>
        <w:t>The Puzzling Persistence of Process-Based Constitutional Theories</w:t>
      </w:r>
      <w:r w:rsidRPr="000D4614">
        <w:rPr>
          <w:sz w:val="20"/>
          <w:szCs w:val="20"/>
        </w:rPr>
        <w:t xml:space="preserve">, 89 </w:t>
      </w:r>
      <w:r w:rsidRPr="000D4614">
        <w:rPr>
          <w:smallCaps/>
          <w:sz w:val="20"/>
          <w:szCs w:val="20"/>
        </w:rPr>
        <w:t>Yale L.J.</w:t>
      </w:r>
      <w:r w:rsidRPr="000D4614">
        <w:rPr>
          <w:sz w:val="20"/>
          <w:szCs w:val="20"/>
        </w:rPr>
        <w:t xml:space="preserve"> </w:t>
      </w:r>
      <w:r w:rsidR="002E24BE" w:rsidRPr="000D4614">
        <w:rPr>
          <w:sz w:val="20"/>
          <w:szCs w:val="20"/>
        </w:rPr>
        <w:t xml:space="preserve">1063 </w:t>
      </w:r>
      <w:r w:rsidRPr="000D4614">
        <w:rPr>
          <w:sz w:val="20"/>
          <w:szCs w:val="20"/>
        </w:rPr>
        <w:t xml:space="preserve">(1980); Richard A. Posner, </w:t>
      </w:r>
      <w:r w:rsidRPr="000D4614">
        <w:rPr>
          <w:i/>
          <w:iCs/>
          <w:sz w:val="20"/>
          <w:szCs w:val="20"/>
        </w:rPr>
        <w:t>Democracy and Distrust Revisited</w:t>
      </w:r>
      <w:r w:rsidRPr="000D4614">
        <w:rPr>
          <w:sz w:val="20"/>
          <w:szCs w:val="20"/>
        </w:rPr>
        <w:t xml:space="preserve">, 77 </w:t>
      </w:r>
      <w:r w:rsidRPr="000D4614">
        <w:rPr>
          <w:smallCaps/>
          <w:sz w:val="20"/>
          <w:szCs w:val="20"/>
        </w:rPr>
        <w:t xml:space="preserve">Va. </w:t>
      </w:r>
      <w:proofErr w:type="spellStart"/>
      <w:r w:rsidRPr="000D4614">
        <w:rPr>
          <w:smallCaps/>
          <w:sz w:val="20"/>
          <w:szCs w:val="20"/>
        </w:rPr>
        <w:t>L.Rev</w:t>
      </w:r>
      <w:proofErr w:type="spellEnd"/>
      <w:r w:rsidRPr="000D4614">
        <w:rPr>
          <w:smallCaps/>
          <w:sz w:val="20"/>
          <w:szCs w:val="20"/>
        </w:rPr>
        <w:t>.</w:t>
      </w:r>
      <w:r w:rsidRPr="000D4614">
        <w:rPr>
          <w:sz w:val="20"/>
          <w:szCs w:val="20"/>
        </w:rPr>
        <w:t xml:space="preserve"> </w:t>
      </w:r>
      <w:r w:rsidR="00505EC3" w:rsidRPr="000D4614">
        <w:rPr>
          <w:sz w:val="20"/>
          <w:szCs w:val="20"/>
        </w:rPr>
        <w:t xml:space="preserve">641 </w:t>
      </w:r>
      <w:r w:rsidRPr="000D4614">
        <w:rPr>
          <w:sz w:val="20"/>
          <w:szCs w:val="20"/>
        </w:rPr>
        <w:t>(1991).</w:t>
      </w:r>
    </w:p>
  </w:footnote>
  <w:footnote w:id="4">
    <w:p w14:paraId="5439F469" w14:textId="2D75DAE7"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Some scholars rightly point out that Ely’s theory can be useful for non-American contexts. </w:t>
      </w:r>
      <w:r w:rsidRPr="000D4614">
        <w:rPr>
          <w:i/>
          <w:iCs/>
          <w:sz w:val="20"/>
          <w:szCs w:val="20"/>
        </w:rPr>
        <w:t>See, e.g</w:t>
      </w:r>
      <w:r w:rsidRPr="000D4614">
        <w:rPr>
          <w:sz w:val="20"/>
          <w:szCs w:val="20"/>
        </w:rPr>
        <w:t xml:space="preserve">., Doreen Lustig &amp; Joseph H.H. </w:t>
      </w:r>
      <w:proofErr w:type="spellStart"/>
      <w:r w:rsidRPr="000D4614">
        <w:rPr>
          <w:sz w:val="20"/>
          <w:szCs w:val="20"/>
        </w:rPr>
        <w:t>Weiler</w:t>
      </w:r>
      <w:proofErr w:type="spellEnd"/>
      <w:r w:rsidRPr="000D4614">
        <w:rPr>
          <w:sz w:val="20"/>
          <w:szCs w:val="20"/>
        </w:rPr>
        <w:t xml:space="preserve">, </w:t>
      </w:r>
      <w:r w:rsidRPr="000D4614">
        <w:rPr>
          <w:i/>
          <w:iCs/>
          <w:sz w:val="20"/>
          <w:szCs w:val="20"/>
        </w:rPr>
        <w:t>Judicial Review in the Contemporary World: Retrospective and Prospective</w:t>
      </w:r>
      <w:r w:rsidRPr="000D4614">
        <w:rPr>
          <w:sz w:val="20"/>
          <w:szCs w:val="20"/>
        </w:rPr>
        <w:t xml:space="preserve">, 16 </w:t>
      </w:r>
      <w:r w:rsidRPr="000D4614">
        <w:rPr>
          <w:smallCaps/>
          <w:sz w:val="20"/>
          <w:szCs w:val="20"/>
        </w:rPr>
        <w:t>Int. J. Const. L.</w:t>
      </w:r>
      <w:r w:rsidRPr="000D4614">
        <w:rPr>
          <w:sz w:val="20"/>
          <w:szCs w:val="20"/>
        </w:rPr>
        <w:t xml:space="preserve"> XXX, 331 (2018).</w:t>
      </w:r>
    </w:p>
  </w:footnote>
  <w:footnote w:id="5">
    <w:p w14:paraId="37E4ED58" w14:textId="6CBE6809"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I partly borrowed this idea from Stephen </w:t>
      </w:r>
      <w:proofErr w:type="spellStart"/>
      <w:r w:rsidRPr="000D4614">
        <w:rPr>
          <w:sz w:val="20"/>
          <w:szCs w:val="20"/>
        </w:rPr>
        <w:t>Gardbaum</w:t>
      </w:r>
      <w:proofErr w:type="spellEnd"/>
      <w:r w:rsidRPr="000D4614">
        <w:rPr>
          <w:sz w:val="20"/>
          <w:szCs w:val="20"/>
        </w:rPr>
        <w:t xml:space="preserve">, who aims to build a “comparative political process theory” starting from Ely’s book and identifying non-US democratic failures. Stephen </w:t>
      </w:r>
      <w:proofErr w:type="spellStart"/>
      <w:r w:rsidRPr="000D4614">
        <w:rPr>
          <w:sz w:val="20"/>
          <w:szCs w:val="20"/>
        </w:rPr>
        <w:t>Gardbaum</w:t>
      </w:r>
      <w:proofErr w:type="spellEnd"/>
      <w:r w:rsidRPr="000D4614">
        <w:rPr>
          <w:sz w:val="20"/>
          <w:szCs w:val="20"/>
        </w:rPr>
        <w:t xml:space="preserve">, </w:t>
      </w:r>
      <w:r w:rsidRPr="000D4614">
        <w:rPr>
          <w:i/>
          <w:iCs/>
          <w:sz w:val="20"/>
          <w:szCs w:val="20"/>
        </w:rPr>
        <w:t>Comparative Political Process Theory</w:t>
      </w:r>
      <w:r w:rsidRPr="000D4614">
        <w:rPr>
          <w:sz w:val="20"/>
          <w:szCs w:val="20"/>
        </w:rPr>
        <w:t xml:space="preserve"> </w:t>
      </w:r>
      <w:r w:rsidR="00565795" w:rsidRPr="000D4614">
        <w:rPr>
          <w:sz w:val="20"/>
          <w:szCs w:val="20"/>
        </w:rPr>
        <w:t xml:space="preserve">18 </w:t>
      </w:r>
      <w:r w:rsidR="00451DAF" w:rsidRPr="000D4614">
        <w:rPr>
          <w:sz w:val="20"/>
          <w:szCs w:val="20"/>
        </w:rPr>
        <w:t>INT’L J. CONST. L.</w:t>
      </w:r>
      <w:r w:rsidRPr="000D4614">
        <w:rPr>
          <w:sz w:val="20"/>
          <w:szCs w:val="20"/>
        </w:rPr>
        <w:t xml:space="preserve"> (2020).</w:t>
      </w:r>
    </w:p>
  </w:footnote>
  <w:footnote w:id="6">
    <w:p w14:paraId="4E6254F5" w14:textId="105021E1" w:rsidR="001D02F5" w:rsidRPr="000D4614" w:rsidRDefault="001D02F5" w:rsidP="000D4614">
      <w:pPr>
        <w:pStyle w:val="FN"/>
        <w:rPr>
          <w:sz w:val="20"/>
          <w:szCs w:val="20"/>
          <w:lang w:val="es-CL"/>
        </w:rPr>
      </w:pPr>
      <w:r w:rsidRPr="000D4614">
        <w:rPr>
          <w:rStyle w:val="FootnoteReference"/>
          <w:sz w:val="20"/>
          <w:szCs w:val="20"/>
        </w:rPr>
        <w:footnoteRef/>
      </w:r>
      <w:r w:rsidRPr="000D4614">
        <w:rPr>
          <w:sz w:val="20"/>
          <w:szCs w:val="20"/>
          <w:lang w:val="es-CL"/>
        </w:rPr>
        <w:t xml:space="preserve"> </w:t>
      </w:r>
      <w:r w:rsidRPr="000D4614">
        <w:rPr>
          <w:smallCaps/>
          <w:sz w:val="20"/>
          <w:szCs w:val="20"/>
          <w:lang w:val="es-CL"/>
        </w:rPr>
        <w:t>Carlos Santiago Nino</w:t>
      </w:r>
      <w:r w:rsidRPr="000D4614">
        <w:rPr>
          <w:sz w:val="20"/>
          <w:szCs w:val="20"/>
          <w:lang w:val="es-CL"/>
        </w:rPr>
        <w:t xml:space="preserve">, </w:t>
      </w:r>
      <w:r w:rsidRPr="000D4614">
        <w:rPr>
          <w:smallCaps/>
          <w:sz w:val="20"/>
          <w:szCs w:val="20"/>
          <w:lang w:val="es-CL"/>
        </w:rPr>
        <w:t>La Constitución de la Democracia Deliberativa</w:t>
      </w:r>
      <w:r w:rsidRPr="000D4614">
        <w:rPr>
          <w:sz w:val="20"/>
          <w:szCs w:val="20"/>
          <w:lang w:val="es-CL"/>
        </w:rPr>
        <w:t xml:space="preserve"> 273–277 (1997).</w:t>
      </w:r>
      <w:r w:rsidRPr="000D4614">
        <w:rPr>
          <w:sz w:val="20"/>
          <w:szCs w:val="20"/>
          <w:lang w:val="es-ES"/>
        </w:rPr>
        <w:t xml:space="preserve"> </w:t>
      </w:r>
      <w:proofErr w:type="spellStart"/>
      <w:r w:rsidRPr="000D4614">
        <w:rPr>
          <w:i/>
          <w:iCs/>
          <w:sz w:val="20"/>
          <w:szCs w:val="20"/>
          <w:lang w:val="es-ES"/>
        </w:rPr>
        <w:t>See</w:t>
      </w:r>
      <w:proofErr w:type="spellEnd"/>
      <w:r w:rsidRPr="000D4614">
        <w:rPr>
          <w:i/>
          <w:iCs/>
          <w:sz w:val="20"/>
          <w:szCs w:val="20"/>
          <w:lang w:val="es-ES"/>
        </w:rPr>
        <w:t xml:space="preserve"> </w:t>
      </w:r>
      <w:proofErr w:type="spellStart"/>
      <w:r w:rsidRPr="000D4614">
        <w:rPr>
          <w:i/>
          <w:iCs/>
          <w:sz w:val="20"/>
          <w:szCs w:val="20"/>
          <w:lang w:val="es-ES"/>
        </w:rPr>
        <w:t>also</w:t>
      </w:r>
      <w:proofErr w:type="spellEnd"/>
      <w:r w:rsidRPr="000D4614">
        <w:rPr>
          <w:sz w:val="20"/>
          <w:szCs w:val="20"/>
          <w:lang w:val="es-ES"/>
        </w:rPr>
        <w:t xml:space="preserve"> Carlos Santiago Nino, </w:t>
      </w:r>
      <w:r w:rsidRPr="000D4614">
        <w:rPr>
          <w:i/>
          <w:iCs/>
          <w:sz w:val="20"/>
          <w:szCs w:val="20"/>
          <w:lang w:val="es-ES"/>
        </w:rPr>
        <w:t>La Filosofía del Control Judicial de Constitucionalidad</w:t>
      </w:r>
      <w:r w:rsidRPr="000D4614">
        <w:rPr>
          <w:sz w:val="20"/>
          <w:szCs w:val="20"/>
          <w:lang w:val="es-ES"/>
        </w:rPr>
        <w:t xml:space="preserve">, 4 </w:t>
      </w:r>
      <w:r w:rsidRPr="000D4614">
        <w:rPr>
          <w:smallCaps/>
          <w:sz w:val="20"/>
          <w:szCs w:val="20"/>
          <w:lang w:val="es-ES"/>
        </w:rPr>
        <w:t>Rev</w:t>
      </w:r>
      <w:r w:rsidR="00587F3C" w:rsidRPr="000D4614">
        <w:rPr>
          <w:smallCaps/>
          <w:sz w:val="20"/>
          <w:szCs w:val="20"/>
          <w:lang w:val="es-ES"/>
        </w:rPr>
        <w:t xml:space="preserve">ista del </w:t>
      </w:r>
      <w:r w:rsidRPr="000D4614">
        <w:rPr>
          <w:smallCaps/>
          <w:sz w:val="20"/>
          <w:szCs w:val="20"/>
          <w:lang w:val="es-ES"/>
        </w:rPr>
        <w:t>Cent</w:t>
      </w:r>
      <w:r w:rsidR="00587F3C" w:rsidRPr="000D4614">
        <w:rPr>
          <w:smallCaps/>
          <w:sz w:val="20"/>
          <w:szCs w:val="20"/>
          <w:lang w:val="es-ES"/>
        </w:rPr>
        <w:t>ro de</w:t>
      </w:r>
      <w:r w:rsidRPr="000D4614">
        <w:rPr>
          <w:smallCaps/>
          <w:sz w:val="20"/>
          <w:szCs w:val="20"/>
          <w:lang w:val="es-ES"/>
        </w:rPr>
        <w:t xml:space="preserve"> Estud</w:t>
      </w:r>
      <w:r w:rsidR="00587F3C" w:rsidRPr="000D4614">
        <w:rPr>
          <w:smallCaps/>
          <w:sz w:val="20"/>
          <w:szCs w:val="20"/>
          <w:lang w:val="es-ES"/>
        </w:rPr>
        <w:t>ios</w:t>
      </w:r>
      <w:r w:rsidRPr="000D4614">
        <w:rPr>
          <w:smallCaps/>
          <w:sz w:val="20"/>
          <w:szCs w:val="20"/>
          <w:lang w:val="es-ES"/>
        </w:rPr>
        <w:t xml:space="preserve"> Const</w:t>
      </w:r>
      <w:r w:rsidR="00587F3C" w:rsidRPr="000D4614">
        <w:rPr>
          <w:smallCaps/>
          <w:sz w:val="20"/>
          <w:szCs w:val="20"/>
          <w:lang w:val="es-ES"/>
        </w:rPr>
        <w:t>itucionales</w:t>
      </w:r>
      <w:r w:rsidRPr="000D4614">
        <w:rPr>
          <w:sz w:val="20"/>
          <w:szCs w:val="20"/>
          <w:lang w:val="es-ES"/>
        </w:rPr>
        <w:t xml:space="preserve">, 87 (1989); </w:t>
      </w:r>
      <w:r w:rsidRPr="000D4614">
        <w:rPr>
          <w:smallCaps/>
          <w:sz w:val="20"/>
          <w:szCs w:val="20"/>
          <w:lang w:val="es-ES"/>
        </w:rPr>
        <w:t>Carlos Santiago Nino</w:t>
      </w:r>
      <w:r w:rsidRPr="000D4614">
        <w:rPr>
          <w:sz w:val="20"/>
          <w:szCs w:val="20"/>
          <w:lang w:val="es-ES"/>
        </w:rPr>
        <w:t xml:space="preserve">, </w:t>
      </w:r>
      <w:r w:rsidRPr="000D4614">
        <w:rPr>
          <w:smallCaps/>
          <w:sz w:val="20"/>
          <w:szCs w:val="20"/>
          <w:lang w:val="es-ES"/>
        </w:rPr>
        <w:t>Fundamentos del Derecho Constitucional</w:t>
      </w:r>
      <w:r w:rsidRPr="000D4614">
        <w:rPr>
          <w:sz w:val="20"/>
          <w:szCs w:val="20"/>
          <w:lang w:val="es-ES"/>
        </w:rPr>
        <w:t xml:space="preserve"> (1992); Carlos Santiago Nino, </w:t>
      </w:r>
      <w:r w:rsidRPr="000D4614">
        <w:rPr>
          <w:i/>
          <w:iCs/>
          <w:sz w:val="20"/>
          <w:szCs w:val="20"/>
          <w:lang w:val="es-ES"/>
        </w:rPr>
        <w:t xml:space="preserve">A </w:t>
      </w:r>
      <w:proofErr w:type="spellStart"/>
      <w:r w:rsidRPr="000D4614">
        <w:rPr>
          <w:i/>
          <w:iCs/>
          <w:sz w:val="20"/>
          <w:szCs w:val="20"/>
          <w:lang w:val="es-ES"/>
        </w:rPr>
        <w:t>Philosophical</w:t>
      </w:r>
      <w:proofErr w:type="spellEnd"/>
      <w:r w:rsidRPr="000D4614">
        <w:rPr>
          <w:i/>
          <w:iCs/>
          <w:sz w:val="20"/>
          <w:szCs w:val="20"/>
          <w:lang w:val="es-ES"/>
        </w:rPr>
        <w:t xml:space="preserve"> </w:t>
      </w:r>
      <w:proofErr w:type="spellStart"/>
      <w:r w:rsidRPr="000D4614">
        <w:rPr>
          <w:i/>
          <w:iCs/>
          <w:sz w:val="20"/>
          <w:szCs w:val="20"/>
          <w:lang w:val="es-ES"/>
        </w:rPr>
        <w:t>Reconstruction</w:t>
      </w:r>
      <w:proofErr w:type="spellEnd"/>
      <w:r w:rsidRPr="000D4614">
        <w:rPr>
          <w:i/>
          <w:iCs/>
          <w:sz w:val="20"/>
          <w:szCs w:val="20"/>
          <w:lang w:val="es-ES"/>
        </w:rPr>
        <w:t xml:space="preserve"> </w:t>
      </w:r>
      <w:proofErr w:type="spellStart"/>
      <w:r w:rsidRPr="000D4614">
        <w:rPr>
          <w:i/>
          <w:iCs/>
          <w:sz w:val="20"/>
          <w:szCs w:val="20"/>
          <w:lang w:val="es-ES"/>
        </w:rPr>
        <w:t>of</w:t>
      </w:r>
      <w:proofErr w:type="spellEnd"/>
      <w:r w:rsidRPr="000D4614">
        <w:rPr>
          <w:i/>
          <w:iCs/>
          <w:sz w:val="20"/>
          <w:szCs w:val="20"/>
          <w:lang w:val="es-ES"/>
        </w:rPr>
        <w:t xml:space="preserve"> Judicial Review</w:t>
      </w:r>
      <w:r w:rsidRPr="000D4614">
        <w:rPr>
          <w:sz w:val="20"/>
          <w:szCs w:val="20"/>
          <w:lang w:val="es-ES"/>
        </w:rPr>
        <w:t xml:space="preserve">, 14 </w:t>
      </w:r>
      <w:r w:rsidRPr="000D4614">
        <w:rPr>
          <w:smallCaps/>
          <w:sz w:val="20"/>
          <w:szCs w:val="20"/>
          <w:lang w:val="es-ES"/>
        </w:rPr>
        <w:t>Cardozo L. Rev.</w:t>
      </w:r>
      <w:r w:rsidRPr="000D4614">
        <w:rPr>
          <w:sz w:val="20"/>
          <w:szCs w:val="20"/>
          <w:lang w:val="es-ES"/>
        </w:rPr>
        <w:t xml:space="preserve"> 799, 832 (1993).</w:t>
      </w:r>
      <w:r w:rsidRPr="000D4614">
        <w:rPr>
          <w:sz w:val="20"/>
          <w:szCs w:val="20"/>
          <w:lang w:val="es-CL"/>
        </w:rPr>
        <w:t xml:space="preserve"> </w:t>
      </w:r>
    </w:p>
  </w:footnote>
  <w:footnote w:id="7">
    <w:p w14:paraId="2FD93C8E" w14:textId="7787BBB7" w:rsidR="001D02F5" w:rsidRPr="000D4614" w:rsidRDefault="001D02F5" w:rsidP="000D4614">
      <w:pPr>
        <w:pStyle w:val="FN"/>
        <w:rPr>
          <w:sz w:val="20"/>
          <w:szCs w:val="20"/>
          <w:lang w:val="es-CL"/>
        </w:rPr>
      </w:pPr>
      <w:r w:rsidRPr="000D4614">
        <w:rPr>
          <w:rStyle w:val="FootnoteReference"/>
          <w:sz w:val="20"/>
          <w:szCs w:val="20"/>
        </w:rPr>
        <w:footnoteRef/>
      </w:r>
      <w:r w:rsidRPr="000D4614">
        <w:rPr>
          <w:sz w:val="20"/>
          <w:szCs w:val="20"/>
          <w:lang w:val="es-CL"/>
        </w:rPr>
        <w:t xml:space="preserve"> </w:t>
      </w:r>
      <w:proofErr w:type="spellStart"/>
      <w:r w:rsidRPr="000D4614">
        <w:rPr>
          <w:i/>
          <w:iCs/>
          <w:sz w:val="20"/>
          <w:szCs w:val="20"/>
          <w:lang w:val="es-CL"/>
        </w:rPr>
        <w:t>See</w:t>
      </w:r>
      <w:proofErr w:type="spellEnd"/>
      <w:r w:rsidRPr="000D4614">
        <w:rPr>
          <w:i/>
          <w:iCs/>
          <w:sz w:val="20"/>
          <w:szCs w:val="20"/>
          <w:lang w:val="es-CL"/>
        </w:rPr>
        <w:t>, e.g</w:t>
      </w:r>
      <w:r w:rsidRPr="000D4614">
        <w:rPr>
          <w:sz w:val="20"/>
          <w:szCs w:val="20"/>
          <w:lang w:val="es-CL"/>
        </w:rPr>
        <w:t xml:space="preserve">., Roberto Gargarella, </w:t>
      </w:r>
      <w:r w:rsidRPr="000D4614">
        <w:rPr>
          <w:i/>
          <w:iCs/>
          <w:sz w:val="20"/>
          <w:szCs w:val="20"/>
          <w:lang w:val="es-CL"/>
        </w:rPr>
        <w:t>La revisión judicial para las democracias Latinoamericanas</w:t>
      </w:r>
      <w:r w:rsidRPr="000D4614">
        <w:rPr>
          <w:sz w:val="20"/>
          <w:szCs w:val="20"/>
          <w:lang w:val="es-CL"/>
        </w:rPr>
        <w:t xml:space="preserve">, </w:t>
      </w:r>
      <w:r w:rsidRPr="000D4614">
        <w:rPr>
          <w:i/>
          <w:iCs/>
          <w:sz w:val="20"/>
          <w:szCs w:val="20"/>
          <w:lang w:val="es-CL"/>
        </w:rPr>
        <w:t>in</w:t>
      </w:r>
      <w:r w:rsidRPr="000D4614">
        <w:rPr>
          <w:sz w:val="20"/>
          <w:szCs w:val="20"/>
          <w:lang w:val="es-CL"/>
        </w:rPr>
        <w:t xml:space="preserve"> </w:t>
      </w:r>
      <w:r w:rsidRPr="000D4614">
        <w:rPr>
          <w:smallCaps/>
          <w:sz w:val="20"/>
          <w:szCs w:val="20"/>
          <w:lang w:val="es-CL"/>
        </w:rPr>
        <w:t>La justicia constitucional en tiempos de cambio</w:t>
      </w:r>
      <w:r w:rsidRPr="000D4614">
        <w:rPr>
          <w:sz w:val="20"/>
          <w:szCs w:val="20"/>
          <w:lang w:val="es-CL"/>
        </w:rPr>
        <w:t xml:space="preserve"> 371 (Roberto Niembro &amp; Sergio Verdugo eds., 2019).</w:t>
      </w:r>
    </w:p>
  </w:footnote>
  <w:footnote w:id="8">
    <w:p w14:paraId="27CC0860" w14:textId="0B48A84B"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Luís Roberto Barroso, </w:t>
      </w:r>
      <w:r w:rsidRPr="000D4614">
        <w:rPr>
          <w:i/>
          <w:iCs/>
          <w:sz w:val="20"/>
          <w:szCs w:val="20"/>
        </w:rPr>
        <w:t>Reason Without Vote: The Representative and Majoritarian Function of Constitutional Courts</w:t>
      </w:r>
      <w:r w:rsidRPr="000D4614">
        <w:rPr>
          <w:sz w:val="20"/>
          <w:szCs w:val="20"/>
        </w:rPr>
        <w:t xml:space="preserve">, </w:t>
      </w:r>
      <w:r w:rsidRPr="000D4614">
        <w:rPr>
          <w:i/>
          <w:iCs/>
          <w:sz w:val="20"/>
          <w:szCs w:val="20"/>
        </w:rPr>
        <w:t>in</w:t>
      </w:r>
      <w:r w:rsidRPr="000D4614">
        <w:rPr>
          <w:sz w:val="20"/>
          <w:szCs w:val="20"/>
        </w:rPr>
        <w:t xml:space="preserve"> </w:t>
      </w:r>
      <w:r w:rsidRPr="000D4614">
        <w:rPr>
          <w:smallCaps/>
          <w:sz w:val="20"/>
          <w:szCs w:val="20"/>
        </w:rPr>
        <w:t>Democratizing Constitutional Law</w:t>
      </w:r>
      <w:r w:rsidRPr="000D4614">
        <w:rPr>
          <w:sz w:val="20"/>
          <w:szCs w:val="20"/>
        </w:rPr>
        <w:t xml:space="preserve"> 71 (Thomas Bustamante &amp; Bernardo Gonçalves Fernandes eds., 2016).</w:t>
      </w:r>
    </w:p>
  </w:footnote>
  <w:footnote w:id="9">
    <w:p w14:paraId="27A1A976" w14:textId="573E5202"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David Landau, </w:t>
      </w:r>
      <w:r w:rsidRPr="000D4614">
        <w:rPr>
          <w:i/>
          <w:iCs/>
          <w:sz w:val="20"/>
          <w:szCs w:val="20"/>
        </w:rPr>
        <w:t>Abusive Constitutionalism</w:t>
      </w:r>
      <w:r w:rsidRPr="000D4614">
        <w:rPr>
          <w:sz w:val="20"/>
          <w:szCs w:val="20"/>
        </w:rPr>
        <w:t xml:space="preserve">, 47 </w:t>
      </w:r>
      <w:r w:rsidRPr="000D4614">
        <w:rPr>
          <w:smallCaps/>
          <w:sz w:val="20"/>
          <w:szCs w:val="20"/>
        </w:rPr>
        <w:t>U.C. Davis L. Rev.</w:t>
      </w:r>
      <w:r w:rsidRPr="000D4614">
        <w:rPr>
          <w:sz w:val="20"/>
          <w:szCs w:val="20"/>
        </w:rPr>
        <w:t xml:space="preserve"> 189 (2013).</w:t>
      </w:r>
    </w:p>
  </w:footnote>
  <w:footnote w:id="10">
    <w:p w14:paraId="7FEEDF64" w14:textId="10C1C874"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David Landau &amp; Rosalind Dixon, </w:t>
      </w:r>
      <w:r w:rsidRPr="000D4614">
        <w:rPr>
          <w:i/>
          <w:iCs/>
          <w:sz w:val="20"/>
          <w:szCs w:val="20"/>
        </w:rPr>
        <w:t>Abusive Judicial Review: Courts Against Democracy</w:t>
      </w:r>
      <w:r w:rsidRPr="000D4614">
        <w:rPr>
          <w:sz w:val="20"/>
          <w:szCs w:val="20"/>
        </w:rPr>
        <w:t xml:space="preserve">, 53 </w:t>
      </w:r>
      <w:r w:rsidRPr="000D4614">
        <w:rPr>
          <w:smallCaps/>
          <w:sz w:val="20"/>
          <w:szCs w:val="20"/>
        </w:rPr>
        <w:t>U.C. Davis L. Rev.</w:t>
      </w:r>
      <w:r w:rsidRPr="000D4614">
        <w:rPr>
          <w:sz w:val="20"/>
          <w:szCs w:val="20"/>
        </w:rPr>
        <w:t xml:space="preserve"> 1313 (2020).</w:t>
      </w:r>
    </w:p>
  </w:footnote>
  <w:footnote w:id="11">
    <w:p w14:paraId="09FD0321" w14:textId="3C5DE68F"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David Landau, </w:t>
      </w:r>
      <w:r w:rsidRPr="000D4614">
        <w:rPr>
          <w:i/>
          <w:iCs/>
          <w:sz w:val="20"/>
          <w:szCs w:val="20"/>
        </w:rPr>
        <w:t>Political Institutions and Judicial Role in Comparative Constitutional Law</w:t>
      </w:r>
      <w:r w:rsidRPr="000D4614">
        <w:rPr>
          <w:sz w:val="20"/>
          <w:szCs w:val="20"/>
        </w:rPr>
        <w:t xml:space="preserve">, 51 </w:t>
      </w:r>
      <w:r w:rsidRPr="000D4614">
        <w:rPr>
          <w:smallCaps/>
          <w:sz w:val="20"/>
          <w:szCs w:val="20"/>
        </w:rPr>
        <w:t>Harv. Int’l L.J.</w:t>
      </w:r>
      <w:r w:rsidRPr="000D4614">
        <w:rPr>
          <w:sz w:val="20"/>
          <w:szCs w:val="20"/>
        </w:rPr>
        <w:t xml:space="preserve"> 320, 330 (2010).</w:t>
      </w:r>
    </w:p>
  </w:footnote>
  <w:footnote w:id="12">
    <w:p w14:paraId="4A6DCFF2" w14:textId="7962E273"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iCs/>
          <w:sz w:val="20"/>
          <w:szCs w:val="20"/>
        </w:rPr>
        <w:t>Id.</w:t>
      </w:r>
      <w:r w:rsidRPr="000D4614">
        <w:rPr>
          <w:sz w:val="20"/>
          <w:szCs w:val="20"/>
        </w:rPr>
        <w:t xml:space="preserve"> at 357–8.</w:t>
      </w:r>
    </w:p>
  </w:footnote>
  <w:footnote w:id="13">
    <w:p w14:paraId="71CF5146" w14:textId="5C767212"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smallCaps/>
          <w:sz w:val="20"/>
          <w:szCs w:val="20"/>
        </w:rPr>
        <w:t xml:space="preserve">Roberto </w:t>
      </w:r>
      <w:proofErr w:type="spellStart"/>
      <w:r w:rsidRPr="000D4614">
        <w:rPr>
          <w:smallCaps/>
          <w:sz w:val="20"/>
          <w:szCs w:val="20"/>
        </w:rPr>
        <w:t>Gargarella</w:t>
      </w:r>
      <w:proofErr w:type="spellEnd"/>
      <w:r w:rsidRPr="000D4614">
        <w:rPr>
          <w:sz w:val="20"/>
          <w:szCs w:val="20"/>
        </w:rPr>
        <w:t xml:space="preserve">, </w:t>
      </w:r>
      <w:r w:rsidRPr="000D4614">
        <w:rPr>
          <w:smallCaps/>
          <w:sz w:val="20"/>
          <w:szCs w:val="20"/>
        </w:rPr>
        <w:t>Latin American Constitutionalism 1810–2010: The Engine Room of the Constitution</w:t>
      </w:r>
      <w:r w:rsidRPr="000D4614">
        <w:rPr>
          <w:sz w:val="20"/>
          <w:szCs w:val="20"/>
        </w:rPr>
        <w:t xml:space="preserve"> (2013).</w:t>
      </w:r>
    </w:p>
  </w:footnote>
  <w:footnote w:id="14">
    <w:p w14:paraId="27C70A0F" w14:textId="1AA85194" w:rsidR="001D02F5" w:rsidRPr="000D4614" w:rsidRDefault="001D02F5" w:rsidP="000D4614">
      <w:pPr>
        <w:pStyle w:val="FN"/>
        <w:rPr>
          <w:i/>
          <w:iCs/>
          <w:sz w:val="20"/>
          <w:szCs w:val="20"/>
        </w:rPr>
      </w:pPr>
      <w:r w:rsidRPr="000D4614">
        <w:rPr>
          <w:rStyle w:val="FootnoteReference"/>
          <w:sz w:val="20"/>
          <w:szCs w:val="20"/>
        </w:rPr>
        <w:footnoteRef/>
      </w:r>
      <w:r w:rsidRPr="000D4614">
        <w:rPr>
          <w:sz w:val="20"/>
          <w:szCs w:val="20"/>
        </w:rPr>
        <w:t xml:space="preserve"> A similar argument has been mentioned before by Landau, </w:t>
      </w:r>
      <w:r w:rsidRPr="000D4614">
        <w:rPr>
          <w:i/>
          <w:iCs/>
          <w:sz w:val="20"/>
          <w:szCs w:val="20"/>
        </w:rPr>
        <w:t>supra</w:t>
      </w:r>
      <w:r w:rsidRPr="000D4614">
        <w:rPr>
          <w:sz w:val="20"/>
          <w:szCs w:val="20"/>
        </w:rPr>
        <w:t xml:space="preserve"> note 11, at 357–8; Roberto </w:t>
      </w:r>
      <w:proofErr w:type="spellStart"/>
      <w:r w:rsidRPr="000D4614">
        <w:rPr>
          <w:sz w:val="20"/>
          <w:szCs w:val="20"/>
        </w:rPr>
        <w:t>Gargarella</w:t>
      </w:r>
      <w:proofErr w:type="spellEnd"/>
      <w:r w:rsidRPr="000D4614">
        <w:rPr>
          <w:sz w:val="20"/>
          <w:szCs w:val="20"/>
        </w:rPr>
        <w:t xml:space="preserve">, </w:t>
      </w:r>
      <w:proofErr w:type="gramStart"/>
      <w:r w:rsidRPr="000D4614">
        <w:rPr>
          <w:i/>
          <w:iCs/>
          <w:sz w:val="20"/>
          <w:szCs w:val="20"/>
        </w:rPr>
        <w:t>From</w:t>
      </w:r>
      <w:proofErr w:type="gramEnd"/>
      <w:r w:rsidRPr="000D4614">
        <w:rPr>
          <w:i/>
          <w:iCs/>
          <w:sz w:val="20"/>
          <w:szCs w:val="20"/>
        </w:rPr>
        <w:t xml:space="preserve"> “Democracy and Distrust” to a Contextually Situated Dialogic Theory</w:t>
      </w:r>
      <w:r w:rsidRPr="000D4614">
        <w:rPr>
          <w:sz w:val="20"/>
          <w:szCs w:val="20"/>
        </w:rPr>
        <w:t xml:space="preserve">, 18 </w:t>
      </w:r>
      <w:r w:rsidRPr="000D4614">
        <w:rPr>
          <w:smallCaps/>
          <w:sz w:val="20"/>
          <w:szCs w:val="20"/>
        </w:rPr>
        <w:t>Int’l J. Const. L.</w:t>
      </w:r>
      <w:r w:rsidRPr="000D4614">
        <w:rPr>
          <w:sz w:val="20"/>
          <w:szCs w:val="20"/>
        </w:rPr>
        <w:t xml:space="preserve"> 000 (2020). Ely’s construct on minorities has also been subject on similar grounds in the United States. </w:t>
      </w:r>
      <w:r w:rsidRPr="000D4614">
        <w:rPr>
          <w:i/>
          <w:iCs/>
          <w:sz w:val="20"/>
          <w:szCs w:val="20"/>
        </w:rPr>
        <w:t>See</w:t>
      </w:r>
      <w:r w:rsidRPr="000D4614">
        <w:rPr>
          <w:sz w:val="20"/>
          <w:szCs w:val="20"/>
        </w:rPr>
        <w:t xml:space="preserve"> Bruce Ackerman, </w:t>
      </w:r>
      <w:r w:rsidRPr="000D4614">
        <w:rPr>
          <w:i/>
          <w:iCs/>
          <w:sz w:val="20"/>
          <w:szCs w:val="20"/>
        </w:rPr>
        <w:t xml:space="preserve">Beyond </w:t>
      </w:r>
      <w:proofErr w:type="spellStart"/>
      <w:r w:rsidRPr="000D4614">
        <w:rPr>
          <w:i/>
          <w:iCs/>
          <w:sz w:val="20"/>
          <w:szCs w:val="20"/>
        </w:rPr>
        <w:t>Carolene</w:t>
      </w:r>
      <w:proofErr w:type="spellEnd"/>
      <w:r w:rsidRPr="000D4614">
        <w:rPr>
          <w:i/>
          <w:iCs/>
          <w:sz w:val="20"/>
          <w:szCs w:val="20"/>
        </w:rPr>
        <w:t xml:space="preserve"> Products</w:t>
      </w:r>
      <w:r w:rsidRPr="000D4614">
        <w:rPr>
          <w:sz w:val="20"/>
          <w:szCs w:val="20"/>
        </w:rPr>
        <w:t xml:space="preserve">, 98 </w:t>
      </w:r>
      <w:r w:rsidRPr="000D4614">
        <w:rPr>
          <w:smallCaps/>
          <w:sz w:val="20"/>
          <w:szCs w:val="20"/>
        </w:rPr>
        <w:t>Harv. L. Rev.</w:t>
      </w:r>
      <w:r w:rsidRPr="000D4614">
        <w:rPr>
          <w:sz w:val="20"/>
          <w:szCs w:val="20"/>
        </w:rPr>
        <w:t xml:space="preserve"> 713, 731–2 (1984).</w:t>
      </w:r>
    </w:p>
  </w:footnote>
  <w:footnote w:id="15">
    <w:p w14:paraId="55942C7A" w14:textId="686249E9"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sz w:val="20"/>
          <w:szCs w:val="20"/>
        </w:rPr>
        <w:t>See</w:t>
      </w:r>
      <w:r w:rsidRPr="000D4614">
        <w:rPr>
          <w:sz w:val="20"/>
          <w:szCs w:val="20"/>
        </w:rPr>
        <w:t xml:space="preserve"> </w:t>
      </w:r>
      <w:proofErr w:type="gramStart"/>
      <w:r w:rsidRPr="000D4614">
        <w:rPr>
          <w:i/>
          <w:iCs/>
          <w:sz w:val="20"/>
          <w:szCs w:val="20"/>
        </w:rPr>
        <w:t xml:space="preserve">infra </w:t>
      </w:r>
      <w:r w:rsidRPr="000D4614">
        <w:rPr>
          <w:iCs/>
          <w:sz w:val="20"/>
          <w:szCs w:val="20"/>
        </w:rPr>
        <w:t>Section</w:t>
      </w:r>
      <w:proofErr w:type="gramEnd"/>
      <w:r w:rsidRPr="000D4614">
        <w:rPr>
          <w:iCs/>
          <w:sz w:val="20"/>
          <w:szCs w:val="20"/>
        </w:rPr>
        <w:t xml:space="preserve"> 3.</w:t>
      </w:r>
    </w:p>
  </w:footnote>
  <w:footnote w:id="16">
    <w:p w14:paraId="0492B111" w14:textId="7517E86B"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sz w:val="20"/>
          <w:szCs w:val="20"/>
        </w:rPr>
        <w:t>See</w:t>
      </w:r>
      <w:r w:rsidRPr="000D4614">
        <w:rPr>
          <w:sz w:val="20"/>
          <w:szCs w:val="20"/>
        </w:rPr>
        <w:t xml:space="preserve"> </w:t>
      </w:r>
      <w:proofErr w:type="gramStart"/>
      <w:r w:rsidRPr="000D4614">
        <w:rPr>
          <w:i/>
          <w:iCs/>
          <w:sz w:val="20"/>
          <w:szCs w:val="20"/>
        </w:rPr>
        <w:t xml:space="preserve">infra </w:t>
      </w:r>
      <w:r w:rsidRPr="000D4614">
        <w:rPr>
          <w:iCs/>
          <w:sz w:val="20"/>
          <w:szCs w:val="20"/>
        </w:rPr>
        <w:t>Section</w:t>
      </w:r>
      <w:proofErr w:type="gramEnd"/>
      <w:r w:rsidRPr="000D4614">
        <w:rPr>
          <w:iCs/>
          <w:sz w:val="20"/>
          <w:szCs w:val="20"/>
        </w:rPr>
        <w:t xml:space="preserve"> 6.</w:t>
      </w:r>
    </w:p>
  </w:footnote>
  <w:footnote w:id="17">
    <w:p w14:paraId="369B27B9" w14:textId="7A54FB25"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L. Epstein &amp; J. Knight, </w:t>
      </w:r>
      <w:r w:rsidRPr="000D4614">
        <w:rPr>
          <w:i/>
          <w:iCs/>
          <w:sz w:val="20"/>
          <w:szCs w:val="20"/>
        </w:rPr>
        <w:t>Constitutional Borrowing and Nonborrowing</w:t>
      </w:r>
      <w:r w:rsidRPr="000D4614">
        <w:rPr>
          <w:sz w:val="20"/>
          <w:szCs w:val="20"/>
        </w:rPr>
        <w:t xml:space="preserve">, 1 </w:t>
      </w:r>
      <w:r w:rsidRPr="000D4614">
        <w:rPr>
          <w:smallCaps/>
          <w:sz w:val="20"/>
          <w:szCs w:val="20"/>
        </w:rPr>
        <w:t>Int’l J. Const. L.</w:t>
      </w:r>
      <w:r w:rsidRPr="000D4614">
        <w:rPr>
          <w:sz w:val="20"/>
          <w:szCs w:val="20"/>
        </w:rPr>
        <w:t xml:space="preserve"> 196 (2003); Kim Lane </w:t>
      </w:r>
      <w:proofErr w:type="spellStart"/>
      <w:r w:rsidRPr="000D4614">
        <w:rPr>
          <w:sz w:val="20"/>
          <w:szCs w:val="20"/>
        </w:rPr>
        <w:t>Scheppele</w:t>
      </w:r>
      <w:proofErr w:type="spellEnd"/>
      <w:r w:rsidRPr="000D4614">
        <w:rPr>
          <w:sz w:val="20"/>
          <w:szCs w:val="20"/>
        </w:rPr>
        <w:t xml:space="preserve">, </w:t>
      </w:r>
      <w:r w:rsidRPr="000D4614">
        <w:rPr>
          <w:i/>
          <w:iCs/>
          <w:sz w:val="20"/>
          <w:szCs w:val="20"/>
        </w:rPr>
        <w:t>Aspirational and Aversive Constitutionalism: The Case for Studying Cross-Constitutional Influence Through Negative Models</w:t>
      </w:r>
      <w:r w:rsidRPr="000D4614">
        <w:rPr>
          <w:sz w:val="20"/>
          <w:szCs w:val="20"/>
        </w:rPr>
        <w:t xml:space="preserve">, 1 </w:t>
      </w:r>
      <w:r w:rsidRPr="000D4614">
        <w:rPr>
          <w:smallCaps/>
          <w:sz w:val="20"/>
          <w:szCs w:val="20"/>
        </w:rPr>
        <w:t>Int’l J. Const. L.</w:t>
      </w:r>
      <w:r w:rsidRPr="000D4614">
        <w:rPr>
          <w:sz w:val="20"/>
          <w:szCs w:val="20"/>
        </w:rPr>
        <w:t xml:space="preserve"> 296 (2003).</w:t>
      </w:r>
    </w:p>
  </w:footnote>
  <w:footnote w:id="18">
    <w:p w14:paraId="5C650A5E" w14:textId="3EDFD108"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Claudia Geiringer, </w:t>
      </w:r>
      <w:r w:rsidRPr="000D4614">
        <w:rPr>
          <w:i/>
          <w:iCs/>
          <w:sz w:val="20"/>
          <w:szCs w:val="20"/>
        </w:rPr>
        <w:t>When Constitutional Theories Migrate: A Case Study</w:t>
      </w:r>
      <w:r w:rsidRPr="000D4614">
        <w:rPr>
          <w:sz w:val="20"/>
          <w:szCs w:val="20"/>
        </w:rPr>
        <w:t xml:space="preserve">, 67 </w:t>
      </w:r>
      <w:r w:rsidRPr="000D4614">
        <w:rPr>
          <w:smallCaps/>
          <w:sz w:val="20"/>
          <w:szCs w:val="20"/>
        </w:rPr>
        <w:t>Am. J. Comp. L.</w:t>
      </w:r>
      <w:r w:rsidRPr="000D4614">
        <w:rPr>
          <w:sz w:val="20"/>
          <w:szCs w:val="20"/>
        </w:rPr>
        <w:t xml:space="preserve"> 281 (2019).</w:t>
      </w:r>
    </w:p>
  </w:footnote>
  <w:footnote w:id="19">
    <w:p w14:paraId="57603104" w14:textId="38487949"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iCs/>
          <w:sz w:val="20"/>
          <w:szCs w:val="20"/>
        </w:rPr>
        <w:t>Id.</w:t>
      </w:r>
    </w:p>
  </w:footnote>
  <w:footnote w:id="20">
    <w:p w14:paraId="204545C4" w14:textId="47485E52"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iCs/>
          <w:sz w:val="20"/>
          <w:szCs w:val="20"/>
        </w:rPr>
        <w:t>Id.</w:t>
      </w:r>
    </w:p>
  </w:footnote>
  <w:footnote w:id="21">
    <w:p w14:paraId="0468C0C5" w14:textId="6B587239"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proofErr w:type="spellStart"/>
      <w:r w:rsidRPr="000D4614">
        <w:rPr>
          <w:sz w:val="20"/>
          <w:szCs w:val="20"/>
        </w:rPr>
        <w:t>Gardbaum</w:t>
      </w:r>
      <w:proofErr w:type="spellEnd"/>
      <w:r w:rsidRPr="000D4614">
        <w:rPr>
          <w:sz w:val="20"/>
          <w:szCs w:val="20"/>
        </w:rPr>
        <w:t xml:space="preserve">, </w:t>
      </w:r>
      <w:r w:rsidRPr="000D4614">
        <w:rPr>
          <w:i/>
          <w:iCs/>
          <w:sz w:val="20"/>
          <w:szCs w:val="20"/>
        </w:rPr>
        <w:t>supra</w:t>
      </w:r>
      <w:r w:rsidRPr="000D4614">
        <w:rPr>
          <w:sz w:val="20"/>
          <w:szCs w:val="20"/>
        </w:rPr>
        <w:t xml:space="preserve"> note 5.</w:t>
      </w:r>
    </w:p>
  </w:footnote>
  <w:footnote w:id="22">
    <w:p w14:paraId="122B336B" w14:textId="4E69DD84"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iCs/>
          <w:sz w:val="20"/>
          <w:szCs w:val="20"/>
        </w:rPr>
        <w:t>Id.</w:t>
      </w:r>
    </w:p>
  </w:footnote>
  <w:footnote w:id="23">
    <w:p w14:paraId="55238121" w14:textId="73D2AA9B" w:rsidR="001D02F5" w:rsidRPr="000D4614" w:rsidRDefault="001D02F5" w:rsidP="000D4614">
      <w:pPr>
        <w:pStyle w:val="FN"/>
        <w:rPr>
          <w:i/>
          <w:sz w:val="20"/>
          <w:szCs w:val="20"/>
        </w:rPr>
      </w:pPr>
      <w:r w:rsidRPr="000D4614">
        <w:rPr>
          <w:rStyle w:val="FootnoteReference"/>
          <w:sz w:val="20"/>
          <w:szCs w:val="20"/>
        </w:rPr>
        <w:footnoteRef/>
      </w:r>
      <w:r w:rsidRPr="000D4614">
        <w:rPr>
          <w:sz w:val="20"/>
          <w:szCs w:val="20"/>
        </w:rPr>
        <w:t xml:space="preserve"> </w:t>
      </w:r>
      <w:r w:rsidR="00504362" w:rsidRPr="00504362">
        <w:rPr>
          <w:sz w:val="20"/>
          <w:szCs w:val="20"/>
        </w:rPr>
        <w:t>Chilean drafters could not have cited Ely’s book, as it was published in 1980, whereas the Chilean Bill of Rights was written in 1973–8.</w:t>
      </w:r>
      <w:r w:rsidR="00504362">
        <w:rPr>
          <w:sz w:val="20"/>
          <w:szCs w:val="20"/>
        </w:rPr>
        <w:t xml:space="preserve"> </w:t>
      </w:r>
      <w:r w:rsidRPr="000D4614">
        <w:rPr>
          <w:sz w:val="20"/>
          <w:szCs w:val="20"/>
        </w:rPr>
        <w:t xml:space="preserve">It is also unlikely that Chilean drafters could know about Ely’s previous articles: John Hart Ely, </w:t>
      </w:r>
      <w:r w:rsidRPr="000D4614">
        <w:rPr>
          <w:i/>
          <w:iCs/>
          <w:sz w:val="20"/>
          <w:szCs w:val="20"/>
        </w:rPr>
        <w:t xml:space="preserve">The Wages of Crying Wolf: A Comment on </w:t>
      </w:r>
      <w:r w:rsidRPr="000D4614">
        <w:rPr>
          <w:sz w:val="20"/>
          <w:szCs w:val="20"/>
        </w:rPr>
        <w:t xml:space="preserve">Roe v. Wade, 82 </w:t>
      </w:r>
      <w:r w:rsidRPr="000D4614">
        <w:rPr>
          <w:smallCaps/>
          <w:sz w:val="20"/>
          <w:szCs w:val="20"/>
        </w:rPr>
        <w:t>Yale L.J.</w:t>
      </w:r>
      <w:r w:rsidRPr="000D4614">
        <w:rPr>
          <w:sz w:val="20"/>
          <w:szCs w:val="20"/>
        </w:rPr>
        <w:t xml:space="preserve"> 920 (1973); John Hart Ely, </w:t>
      </w:r>
      <w:r w:rsidRPr="000D4614">
        <w:rPr>
          <w:i/>
          <w:iCs/>
          <w:sz w:val="20"/>
          <w:szCs w:val="20"/>
        </w:rPr>
        <w:t>Constitutional Interpretivism: Its Allure And Impossibility</w:t>
      </w:r>
      <w:r w:rsidRPr="000D4614">
        <w:rPr>
          <w:sz w:val="20"/>
          <w:szCs w:val="20"/>
        </w:rPr>
        <w:t xml:space="preserve">, 53 </w:t>
      </w:r>
      <w:r w:rsidRPr="000D4614">
        <w:rPr>
          <w:smallCaps/>
          <w:sz w:val="20"/>
          <w:szCs w:val="20"/>
        </w:rPr>
        <w:t>Ind. L.J.</w:t>
      </w:r>
      <w:r w:rsidRPr="000D4614">
        <w:rPr>
          <w:sz w:val="20"/>
          <w:szCs w:val="20"/>
        </w:rPr>
        <w:t xml:space="preserve"> 399 (1977); John Hart Ely, </w:t>
      </w:r>
      <w:r w:rsidRPr="000D4614">
        <w:rPr>
          <w:i/>
          <w:iCs/>
          <w:sz w:val="20"/>
          <w:szCs w:val="20"/>
        </w:rPr>
        <w:t>Toward a Representation-Reinforcing Mode of Judicial Review</w:t>
      </w:r>
      <w:r w:rsidRPr="000D4614">
        <w:rPr>
          <w:sz w:val="20"/>
          <w:szCs w:val="20"/>
        </w:rPr>
        <w:t xml:space="preserve">, 37 </w:t>
      </w:r>
      <w:r w:rsidRPr="000D4614">
        <w:rPr>
          <w:smallCaps/>
          <w:sz w:val="20"/>
          <w:szCs w:val="20"/>
        </w:rPr>
        <w:t>Md. L. Rev.</w:t>
      </w:r>
      <w:r w:rsidRPr="000D4614">
        <w:rPr>
          <w:sz w:val="20"/>
          <w:szCs w:val="20"/>
        </w:rPr>
        <w:t xml:space="preserve"> 451 (1978).</w:t>
      </w:r>
    </w:p>
  </w:footnote>
  <w:footnote w:id="24">
    <w:p w14:paraId="420C08BB" w14:textId="0A781B97" w:rsidR="001D02F5" w:rsidRPr="000D4614" w:rsidRDefault="001D02F5" w:rsidP="000D4614">
      <w:pPr>
        <w:pStyle w:val="FN"/>
        <w:rPr>
          <w:sz w:val="20"/>
          <w:szCs w:val="20"/>
          <w:lang w:val="es-MX"/>
        </w:rPr>
      </w:pPr>
      <w:r w:rsidRPr="000D4614">
        <w:rPr>
          <w:rStyle w:val="FootnoteReference"/>
          <w:sz w:val="20"/>
          <w:szCs w:val="20"/>
        </w:rPr>
        <w:footnoteRef/>
      </w:r>
      <w:r w:rsidRPr="000D4614">
        <w:rPr>
          <w:sz w:val="20"/>
          <w:szCs w:val="20"/>
          <w:lang w:val="es-ES"/>
        </w:rPr>
        <w:t xml:space="preserve"> </w:t>
      </w:r>
      <w:proofErr w:type="spellStart"/>
      <w:r w:rsidRPr="000D4614">
        <w:rPr>
          <w:i/>
          <w:iCs/>
          <w:sz w:val="20"/>
          <w:szCs w:val="20"/>
          <w:lang w:val="es-ES"/>
        </w:rPr>
        <w:t>See</w:t>
      </w:r>
      <w:proofErr w:type="spellEnd"/>
      <w:r w:rsidRPr="000D4614">
        <w:rPr>
          <w:i/>
          <w:iCs/>
          <w:sz w:val="20"/>
          <w:szCs w:val="20"/>
          <w:lang w:val="es-ES"/>
        </w:rPr>
        <w:t>, e.g</w:t>
      </w:r>
      <w:r w:rsidRPr="000D4614">
        <w:rPr>
          <w:sz w:val="20"/>
          <w:szCs w:val="20"/>
          <w:lang w:val="es-ES"/>
        </w:rPr>
        <w:t xml:space="preserve">., Christian Viera, </w:t>
      </w:r>
      <w:r w:rsidRPr="000D4614">
        <w:rPr>
          <w:i/>
          <w:iCs/>
          <w:sz w:val="20"/>
          <w:szCs w:val="20"/>
          <w:lang w:val="es-ES"/>
        </w:rPr>
        <w:t>Aproximaciones al Sincretismo Ideológico de la Constitución Chilena. Especial Referencia al Iusnaturalismo Escolástico y Neoliberalismo</w:t>
      </w:r>
      <w:r w:rsidRPr="000D4614">
        <w:rPr>
          <w:sz w:val="20"/>
          <w:szCs w:val="20"/>
          <w:lang w:val="es-ES"/>
        </w:rPr>
        <w:t xml:space="preserve">, 9 </w:t>
      </w:r>
      <w:r w:rsidRPr="000D4614">
        <w:rPr>
          <w:smallCaps/>
          <w:sz w:val="20"/>
          <w:szCs w:val="20"/>
          <w:lang w:val="es-ES"/>
        </w:rPr>
        <w:t>Rev</w:t>
      </w:r>
      <w:r w:rsidR="00DD1E79" w:rsidRPr="000D4614">
        <w:rPr>
          <w:smallCaps/>
          <w:sz w:val="20"/>
          <w:szCs w:val="20"/>
          <w:lang w:val="es-ES"/>
        </w:rPr>
        <w:t xml:space="preserve">ista de </w:t>
      </w:r>
      <w:r w:rsidRPr="000D4614">
        <w:rPr>
          <w:smallCaps/>
          <w:sz w:val="20"/>
          <w:szCs w:val="20"/>
          <w:lang w:val="es-ES"/>
        </w:rPr>
        <w:t>Derechos Fundam</w:t>
      </w:r>
      <w:r w:rsidR="00DD1E79" w:rsidRPr="000D4614">
        <w:rPr>
          <w:smallCaps/>
          <w:sz w:val="20"/>
          <w:szCs w:val="20"/>
          <w:lang w:val="es-ES"/>
        </w:rPr>
        <w:t>entales</w:t>
      </w:r>
      <w:r w:rsidRPr="000D4614">
        <w:rPr>
          <w:smallCaps/>
          <w:sz w:val="20"/>
          <w:szCs w:val="20"/>
          <w:lang w:val="es-ES"/>
        </w:rPr>
        <w:t>.</w:t>
      </w:r>
      <w:r w:rsidRPr="000D4614">
        <w:rPr>
          <w:sz w:val="20"/>
          <w:szCs w:val="20"/>
          <w:lang w:val="es-ES"/>
        </w:rPr>
        <w:t xml:space="preserve"> 113 (2013).</w:t>
      </w:r>
    </w:p>
  </w:footnote>
  <w:footnote w:id="25">
    <w:p w14:paraId="62B7D2B6" w14:textId="0FB9F442" w:rsidR="001D02F5" w:rsidRPr="000D4614" w:rsidRDefault="001D02F5" w:rsidP="000D4614">
      <w:pPr>
        <w:pStyle w:val="FN"/>
        <w:rPr>
          <w:sz w:val="20"/>
          <w:szCs w:val="20"/>
          <w:lang w:val="es-ES"/>
        </w:rPr>
      </w:pPr>
      <w:r w:rsidRPr="000D4614">
        <w:rPr>
          <w:rStyle w:val="FootnoteReference"/>
          <w:sz w:val="20"/>
          <w:szCs w:val="20"/>
        </w:rPr>
        <w:footnoteRef/>
      </w:r>
      <w:r w:rsidRPr="000D4614">
        <w:rPr>
          <w:sz w:val="20"/>
          <w:szCs w:val="20"/>
          <w:lang w:val="es-MX"/>
        </w:rPr>
        <w:t xml:space="preserve"> </w:t>
      </w:r>
      <w:r w:rsidRPr="000D4614">
        <w:rPr>
          <w:i/>
          <w:iCs/>
          <w:sz w:val="20"/>
          <w:szCs w:val="20"/>
          <w:lang w:val="es-MX"/>
        </w:rPr>
        <w:t>See, e.g</w:t>
      </w:r>
      <w:r w:rsidRPr="000D4614">
        <w:rPr>
          <w:sz w:val="20"/>
          <w:szCs w:val="20"/>
          <w:lang w:val="es-MX"/>
        </w:rPr>
        <w:t xml:space="preserve">., </w:t>
      </w:r>
      <w:r w:rsidR="00147F88" w:rsidRPr="000D4614">
        <w:rPr>
          <w:sz w:val="20"/>
          <w:szCs w:val="20"/>
          <w:lang w:val="es-MX"/>
        </w:rPr>
        <w:t xml:space="preserve">Comisión </w:t>
      </w:r>
      <w:r w:rsidR="004C4BA9" w:rsidRPr="000D4614">
        <w:rPr>
          <w:sz w:val="20"/>
          <w:szCs w:val="20"/>
          <w:lang w:val="es-MX"/>
        </w:rPr>
        <w:t>de Estudios para la Nueva Constitución,</w:t>
      </w:r>
      <w:r w:rsidRPr="000D4614">
        <w:rPr>
          <w:sz w:val="20"/>
          <w:szCs w:val="20"/>
          <w:lang w:val="es-MX"/>
        </w:rPr>
        <w:t xml:space="preserve"> </w:t>
      </w:r>
      <w:r w:rsidRPr="000D4614">
        <w:rPr>
          <w:iCs/>
          <w:sz w:val="20"/>
          <w:szCs w:val="20"/>
          <w:lang w:val="es-MX"/>
        </w:rPr>
        <w:t>Memorándum con las Metas u Objetivos Fundamentales para la Nueva Constitución, (</w:t>
      </w:r>
      <w:proofErr w:type="spellStart"/>
      <w:r w:rsidR="007D6D8A" w:rsidRPr="000D4614">
        <w:rPr>
          <w:iCs/>
          <w:sz w:val="20"/>
          <w:szCs w:val="20"/>
          <w:lang w:val="es-MX"/>
        </w:rPr>
        <w:t>September</w:t>
      </w:r>
      <w:proofErr w:type="spellEnd"/>
      <w:r w:rsidR="007D6D8A" w:rsidRPr="000D4614">
        <w:rPr>
          <w:iCs/>
          <w:sz w:val="20"/>
          <w:szCs w:val="20"/>
          <w:lang w:val="es-MX"/>
        </w:rPr>
        <w:t xml:space="preserve"> 26</w:t>
      </w:r>
      <w:r w:rsidRPr="000D4614">
        <w:rPr>
          <w:iCs/>
          <w:sz w:val="20"/>
          <w:szCs w:val="20"/>
          <w:lang w:val="es-MX"/>
        </w:rPr>
        <w:t>, 1973)</w:t>
      </w:r>
      <w:r w:rsidRPr="000D4614">
        <w:rPr>
          <w:sz w:val="20"/>
          <w:szCs w:val="20"/>
          <w:lang w:val="es-ES"/>
        </w:rPr>
        <w:t>; Augusto Pinochet, Normas para la Nueva Constitución (</w:t>
      </w:r>
      <w:proofErr w:type="spellStart"/>
      <w:r w:rsidR="00450625" w:rsidRPr="000D4614">
        <w:rPr>
          <w:sz w:val="20"/>
          <w:szCs w:val="20"/>
          <w:lang w:val="es-ES"/>
        </w:rPr>
        <w:t>November</w:t>
      </w:r>
      <w:proofErr w:type="spellEnd"/>
      <w:r w:rsidR="00450625" w:rsidRPr="000D4614">
        <w:rPr>
          <w:sz w:val="20"/>
          <w:szCs w:val="20"/>
          <w:lang w:val="es-ES"/>
        </w:rPr>
        <w:t xml:space="preserve"> 10, </w:t>
      </w:r>
      <w:r w:rsidRPr="000D4614">
        <w:rPr>
          <w:sz w:val="20"/>
          <w:szCs w:val="20"/>
          <w:lang w:val="es-ES"/>
        </w:rPr>
        <w:t>1977).</w:t>
      </w:r>
    </w:p>
  </w:footnote>
  <w:footnote w:id="26">
    <w:p w14:paraId="2704DA05" w14:textId="25182416"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iCs/>
          <w:sz w:val="20"/>
          <w:szCs w:val="20"/>
        </w:rPr>
        <w:t>See</w:t>
      </w:r>
      <w:r w:rsidRPr="000D4614">
        <w:rPr>
          <w:sz w:val="20"/>
          <w:szCs w:val="20"/>
        </w:rPr>
        <w:t xml:space="preserve"> </w:t>
      </w:r>
      <w:r w:rsidRPr="000D4614">
        <w:rPr>
          <w:smallCaps/>
          <w:sz w:val="20"/>
          <w:szCs w:val="20"/>
        </w:rPr>
        <w:t>Robert Barros</w:t>
      </w:r>
      <w:r w:rsidRPr="000D4614">
        <w:rPr>
          <w:sz w:val="20"/>
          <w:szCs w:val="20"/>
        </w:rPr>
        <w:t xml:space="preserve">, </w:t>
      </w:r>
      <w:r w:rsidRPr="000D4614">
        <w:rPr>
          <w:smallCaps/>
          <w:sz w:val="20"/>
          <w:szCs w:val="20"/>
        </w:rPr>
        <w:t>Constitutionalism and Dictatorship: Pinochet, the Junta, and the 1980 Constitution</w:t>
      </w:r>
      <w:r w:rsidRPr="000D4614">
        <w:rPr>
          <w:sz w:val="20"/>
          <w:szCs w:val="20"/>
        </w:rPr>
        <w:t xml:space="preserve"> (2002).</w:t>
      </w:r>
    </w:p>
  </w:footnote>
  <w:footnote w:id="27">
    <w:p w14:paraId="111B77A7" w14:textId="21673FD1" w:rsidR="001D02F5" w:rsidRPr="000D4614" w:rsidRDefault="001D02F5" w:rsidP="000D4614">
      <w:pPr>
        <w:pStyle w:val="FN"/>
        <w:rPr>
          <w:sz w:val="20"/>
          <w:szCs w:val="20"/>
          <w:lang w:val="es-ES"/>
        </w:rPr>
      </w:pPr>
      <w:r w:rsidRPr="000D4614">
        <w:rPr>
          <w:rStyle w:val="FootnoteReference"/>
          <w:sz w:val="20"/>
          <w:szCs w:val="20"/>
        </w:rPr>
        <w:footnoteRef/>
      </w:r>
      <w:r w:rsidRPr="000D4614">
        <w:rPr>
          <w:sz w:val="20"/>
          <w:szCs w:val="20"/>
          <w:lang w:val="es-ES"/>
        </w:rPr>
        <w:t xml:space="preserve"> </w:t>
      </w:r>
      <w:r w:rsidRPr="000D4614">
        <w:rPr>
          <w:smallCaps/>
          <w:sz w:val="20"/>
          <w:szCs w:val="20"/>
          <w:lang w:val="es-ES"/>
        </w:rPr>
        <w:t>Constitución Política de la República de Chile</w:t>
      </w:r>
      <w:r w:rsidRPr="000D4614">
        <w:rPr>
          <w:sz w:val="20"/>
          <w:szCs w:val="20"/>
          <w:lang w:val="es-ES"/>
        </w:rPr>
        <w:t xml:space="preserve"> [C.P.] art. 19(23)–(25).</w:t>
      </w:r>
    </w:p>
  </w:footnote>
  <w:footnote w:id="28">
    <w:p w14:paraId="65CA0121" w14:textId="7E8311CE"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sz w:val="20"/>
          <w:szCs w:val="20"/>
        </w:rPr>
        <w:t xml:space="preserve">Id. </w:t>
      </w:r>
      <w:r w:rsidRPr="000D4614">
        <w:rPr>
          <w:sz w:val="20"/>
          <w:szCs w:val="20"/>
        </w:rPr>
        <w:t>art. 19(21).</w:t>
      </w:r>
    </w:p>
  </w:footnote>
  <w:footnote w:id="29">
    <w:p w14:paraId="119A496D" w14:textId="498C0AC7"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sz w:val="20"/>
          <w:szCs w:val="20"/>
        </w:rPr>
        <w:t xml:space="preserve">Id. </w:t>
      </w:r>
      <w:r w:rsidRPr="000D4614">
        <w:rPr>
          <w:sz w:val="20"/>
          <w:szCs w:val="20"/>
        </w:rPr>
        <w:t>art. 19(1).</w:t>
      </w:r>
    </w:p>
  </w:footnote>
  <w:footnote w:id="30">
    <w:p w14:paraId="73D50DC3" w14:textId="6844F673"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sz w:val="20"/>
          <w:szCs w:val="20"/>
        </w:rPr>
        <w:t xml:space="preserve">Id. </w:t>
      </w:r>
      <w:r w:rsidRPr="000D4614">
        <w:rPr>
          <w:sz w:val="20"/>
          <w:szCs w:val="20"/>
        </w:rPr>
        <w:t>art. 8.</w:t>
      </w:r>
    </w:p>
  </w:footnote>
  <w:footnote w:id="31">
    <w:p w14:paraId="2D6AE55E" w14:textId="632807C2"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sz w:val="20"/>
          <w:szCs w:val="20"/>
        </w:rPr>
        <w:t xml:space="preserve">Id. </w:t>
      </w:r>
      <w:r w:rsidRPr="000D4614">
        <w:rPr>
          <w:sz w:val="20"/>
          <w:szCs w:val="20"/>
        </w:rPr>
        <w:t>art. 19(11).</w:t>
      </w:r>
    </w:p>
  </w:footnote>
  <w:footnote w:id="32">
    <w:p w14:paraId="3D1A506B" w14:textId="58991081"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sz w:val="20"/>
          <w:szCs w:val="20"/>
        </w:rPr>
        <w:t xml:space="preserve">Id. </w:t>
      </w:r>
      <w:r w:rsidRPr="000D4614">
        <w:rPr>
          <w:sz w:val="20"/>
          <w:szCs w:val="20"/>
        </w:rPr>
        <w:t>art. 19(16).</w:t>
      </w:r>
    </w:p>
  </w:footnote>
  <w:footnote w:id="33">
    <w:p w14:paraId="5CA3830C" w14:textId="12EB573E"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sz w:val="20"/>
          <w:szCs w:val="20"/>
        </w:rPr>
        <w:t xml:space="preserve">Id. </w:t>
      </w:r>
      <w:r w:rsidRPr="000D4614">
        <w:rPr>
          <w:sz w:val="20"/>
          <w:szCs w:val="20"/>
        </w:rPr>
        <w:t>art. 19(15).</w:t>
      </w:r>
    </w:p>
  </w:footnote>
  <w:footnote w:id="34">
    <w:p w14:paraId="1CC5D771" w14:textId="51F05C68"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sz w:val="20"/>
          <w:szCs w:val="20"/>
        </w:rPr>
        <w:t xml:space="preserve">Id. </w:t>
      </w:r>
      <w:r w:rsidRPr="000D4614">
        <w:rPr>
          <w:sz w:val="20"/>
          <w:szCs w:val="20"/>
        </w:rPr>
        <w:t>art. 19(11).</w:t>
      </w:r>
    </w:p>
  </w:footnote>
  <w:footnote w:id="35">
    <w:p w14:paraId="6CE6D2CE" w14:textId="21E4AB54"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sz w:val="20"/>
          <w:szCs w:val="20"/>
        </w:rPr>
        <w:t xml:space="preserve">Id. </w:t>
      </w:r>
      <w:r w:rsidRPr="000D4614">
        <w:rPr>
          <w:sz w:val="20"/>
          <w:szCs w:val="20"/>
        </w:rPr>
        <w:t>art. 19(15).</w:t>
      </w:r>
    </w:p>
  </w:footnote>
  <w:footnote w:id="36">
    <w:p w14:paraId="11C27FF9" w14:textId="3B998090"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iCs/>
          <w:sz w:val="20"/>
          <w:szCs w:val="20"/>
        </w:rPr>
        <w:t>See</w:t>
      </w:r>
      <w:r w:rsidRPr="000D4614">
        <w:rPr>
          <w:sz w:val="20"/>
          <w:szCs w:val="20"/>
        </w:rPr>
        <w:t xml:space="preserve"> Jonas Wolff, </w:t>
      </w:r>
      <w:r w:rsidRPr="000D4614">
        <w:rPr>
          <w:i/>
          <w:iCs/>
          <w:sz w:val="20"/>
          <w:szCs w:val="20"/>
        </w:rPr>
        <w:t>New Constitutions and the Transformation of Democracy in Bolivia and Ecuador</w:t>
      </w:r>
      <w:r w:rsidRPr="000D4614">
        <w:rPr>
          <w:sz w:val="20"/>
          <w:szCs w:val="20"/>
        </w:rPr>
        <w:t xml:space="preserve">, </w:t>
      </w:r>
      <w:r w:rsidRPr="000D4614">
        <w:rPr>
          <w:i/>
          <w:iCs/>
          <w:sz w:val="20"/>
          <w:szCs w:val="20"/>
        </w:rPr>
        <w:t>in</w:t>
      </w:r>
      <w:r w:rsidRPr="000D4614">
        <w:rPr>
          <w:sz w:val="20"/>
          <w:szCs w:val="20"/>
        </w:rPr>
        <w:t xml:space="preserve"> </w:t>
      </w:r>
      <w:r w:rsidRPr="000D4614">
        <w:rPr>
          <w:smallCaps/>
          <w:sz w:val="20"/>
          <w:szCs w:val="20"/>
        </w:rPr>
        <w:t>New Constitutionalism in Latin America: Promises and Practices</w:t>
      </w:r>
      <w:r w:rsidRPr="000D4614">
        <w:rPr>
          <w:sz w:val="20"/>
          <w:szCs w:val="20"/>
        </w:rPr>
        <w:t xml:space="preserve"> 183, 184, 191, 194 (Detlef Nolte &amp; </w:t>
      </w:r>
      <w:proofErr w:type="spellStart"/>
      <w:r w:rsidRPr="000D4614">
        <w:rPr>
          <w:sz w:val="20"/>
          <w:szCs w:val="20"/>
        </w:rPr>
        <w:t>Almut</w:t>
      </w:r>
      <w:proofErr w:type="spellEnd"/>
      <w:r w:rsidRPr="000D4614">
        <w:rPr>
          <w:sz w:val="20"/>
          <w:szCs w:val="20"/>
        </w:rPr>
        <w:t xml:space="preserve"> Schilling-</w:t>
      </w:r>
      <w:proofErr w:type="spellStart"/>
      <w:r w:rsidRPr="000D4614">
        <w:rPr>
          <w:sz w:val="20"/>
          <w:szCs w:val="20"/>
        </w:rPr>
        <w:t>Vacaflor</w:t>
      </w:r>
      <w:proofErr w:type="spellEnd"/>
      <w:r w:rsidRPr="000D4614">
        <w:rPr>
          <w:sz w:val="20"/>
          <w:szCs w:val="20"/>
        </w:rPr>
        <w:t xml:space="preserve"> eds., 2012).</w:t>
      </w:r>
    </w:p>
  </w:footnote>
  <w:footnote w:id="37">
    <w:p w14:paraId="1E989ED7" w14:textId="4CD26E25"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iCs/>
          <w:sz w:val="20"/>
          <w:szCs w:val="20"/>
        </w:rPr>
        <w:t>See, e.g</w:t>
      </w:r>
      <w:r w:rsidRPr="000D4614">
        <w:rPr>
          <w:sz w:val="20"/>
          <w:szCs w:val="20"/>
        </w:rPr>
        <w:t xml:space="preserve">., Javier Couso, </w:t>
      </w:r>
      <w:r w:rsidRPr="000D4614">
        <w:rPr>
          <w:i/>
          <w:iCs/>
          <w:sz w:val="20"/>
          <w:szCs w:val="20"/>
        </w:rPr>
        <w:t>Radical Democracy and the “New Latin American Constitutionalism</w:t>
      </w:r>
      <w:r w:rsidRPr="000D4614">
        <w:rPr>
          <w:sz w:val="20"/>
          <w:szCs w:val="20"/>
        </w:rPr>
        <w:t>,</w:t>
      </w:r>
      <w:r w:rsidRPr="000D4614">
        <w:rPr>
          <w:i/>
          <w:iCs/>
          <w:sz w:val="20"/>
          <w:szCs w:val="20"/>
        </w:rPr>
        <w:t>”</w:t>
      </w:r>
      <w:r w:rsidRPr="000D4614">
        <w:rPr>
          <w:sz w:val="20"/>
          <w:szCs w:val="20"/>
        </w:rPr>
        <w:t xml:space="preserve"> </w:t>
      </w:r>
      <w:r w:rsidRPr="000D4614">
        <w:rPr>
          <w:smallCaps/>
          <w:sz w:val="20"/>
          <w:szCs w:val="20"/>
        </w:rPr>
        <w:t>SELA</w:t>
      </w:r>
      <w:r w:rsidRPr="000D4614">
        <w:rPr>
          <w:sz w:val="20"/>
          <w:szCs w:val="20"/>
        </w:rPr>
        <w:t xml:space="preserve"> (2014)</w:t>
      </w:r>
      <w:r w:rsidR="004311A2" w:rsidRPr="000D4614">
        <w:rPr>
          <w:sz w:val="20"/>
          <w:szCs w:val="20"/>
        </w:rPr>
        <w:t>, available at https://law.yale.edu/system/files/documents/pdf/sela/SELA13_Couso_CV_Eng_20130516.pdf</w:t>
      </w:r>
      <w:r w:rsidRPr="000D4614">
        <w:rPr>
          <w:sz w:val="20"/>
          <w:szCs w:val="20"/>
        </w:rPr>
        <w:t xml:space="preserve">; Phoebe King, </w:t>
      </w:r>
      <w:r w:rsidRPr="000D4614">
        <w:rPr>
          <w:i/>
          <w:iCs/>
          <w:sz w:val="20"/>
          <w:szCs w:val="20"/>
        </w:rPr>
        <w:t>Neo-Bolivarian Constitutional Design</w:t>
      </w:r>
      <w:r w:rsidRPr="000D4614">
        <w:rPr>
          <w:sz w:val="20"/>
          <w:szCs w:val="20"/>
        </w:rPr>
        <w:t xml:space="preserve">, </w:t>
      </w:r>
      <w:r w:rsidRPr="000D4614">
        <w:rPr>
          <w:i/>
          <w:iCs/>
          <w:sz w:val="20"/>
          <w:szCs w:val="20"/>
        </w:rPr>
        <w:t>in</w:t>
      </w:r>
      <w:r w:rsidRPr="000D4614">
        <w:rPr>
          <w:sz w:val="20"/>
          <w:szCs w:val="20"/>
        </w:rPr>
        <w:t xml:space="preserve"> </w:t>
      </w:r>
      <w:r w:rsidRPr="000D4614">
        <w:rPr>
          <w:smallCaps/>
          <w:sz w:val="20"/>
          <w:szCs w:val="20"/>
        </w:rPr>
        <w:t>Social and Political Foundations of Constitutions</w:t>
      </w:r>
      <w:r w:rsidRPr="000D4614">
        <w:rPr>
          <w:sz w:val="20"/>
          <w:szCs w:val="20"/>
        </w:rPr>
        <w:t xml:space="preserve"> 366 (Denis J. Galligan &amp; Mila Versteeg eds., 2013).</w:t>
      </w:r>
    </w:p>
  </w:footnote>
  <w:footnote w:id="38">
    <w:p w14:paraId="2B21F674" w14:textId="0C750691"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José M. Díaz de Valdés &amp; Sergio Verdugo, </w:t>
      </w:r>
      <w:r w:rsidRPr="000D4614">
        <w:rPr>
          <w:i/>
          <w:iCs/>
          <w:sz w:val="20"/>
          <w:szCs w:val="20"/>
        </w:rPr>
        <w:t>The ALBA Constitutional Project and Political Representation</w:t>
      </w:r>
      <w:r w:rsidRPr="000D4614">
        <w:rPr>
          <w:sz w:val="20"/>
          <w:szCs w:val="20"/>
        </w:rPr>
        <w:t xml:space="preserve">, 17 </w:t>
      </w:r>
      <w:r w:rsidRPr="000D4614">
        <w:rPr>
          <w:smallCaps/>
          <w:sz w:val="20"/>
          <w:szCs w:val="20"/>
        </w:rPr>
        <w:t>Int’l J. Const. L.</w:t>
      </w:r>
      <w:r w:rsidRPr="000D4614">
        <w:rPr>
          <w:sz w:val="20"/>
          <w:szCs w:val="20"/>
        </w:rPr>
        <w:t xml:space="preserve"> 479 (2019).</w:t>
      </w:r>
    </w:p>
  </w:footnote>
  <w:footnote w:id="39">
    <w:p w14:paraId="6DB420A3" w14:textId="0885A071" w:rsidR="001D02F5" w:rsidRPr="000D4614" w:rsidRDefault="001D02F5" w:rsidP="000D4614">
      <w:pPr>
        <w:pStyle w:val="FN"/>
        <w:rPr>
          <w:sz w:val="20"/>
          <w:szCs w:val="20"/>
          <w:lang w:val="es-ES"/>
        </w:rPr>
      </w:pPr>
      <w:r w:rsidRPr="000D4614">
        <w:rPr>
          <w:rStyle w:val="FootnoteReference"/>
          <w:sz w:val="20"/>
          <w:szCs w:val="20"/>
        </w:rPr>
        <w:footnoteRef/>
      </w:r>
      <w:r w:rsidRPr="000D4614">
        <w:rPr>
          <w:sz w:val="20"/>
          <w:szCs w:val="20"/>
        </w:rPr>
        <w:t xml:space="preserve"> Search terms: “Democracia y </w:t>
      </w:r>
      <w:proofErr w:type="spellStart"/>
      <w:r w:rsidRPr="000D4614">
        <w:rPr>
          <w:sz w:val="20"/>
          <w:szCs w:val="20"/>
        </w:rPr>
        <w:t>Desconfianza</w:t>
      </w:r>
      <w:proofErr w:type="spellEnd"/>
      <w:r w:rsidRPr="000D4614">
        <w:rPr>
          <w:sz w:val="20"/>
          <w:szCs w:val="20"/>
        </w:rPr>
        <w:t xml:space="preserve">,” “Democracy and Distrust,” “John Hart Ely,” “John Ely,” and “Ely.” </w:t>
      </w:r>
      <w:proofErr w:type="spellStart"/>
      <w:r w:rsidRPr="000D4614">
        <w:rPr>
          <w:i/>
          <w:iCs/>
          <w:sz w:val="20"/>
          <w:szCs w:val="20"/>
          <w:lang w:val="es-ES"/>
        </w:rPr>
        <w:t>See</w:t>
      </w:r>
      <w:proofErr w:type="spellEnd"/>
      <w:r w:rsidRPr="000D4614">
        <w:rPr>
          <w:sz w:val="20"/>
          <w:szCs w:val="20"/>
          <w:lang w:val="es-ES"/>
        </w:rPr>
        <w:t xml:space="preserve"> </w:t>
      </w:r>
      <w:proofErr w:type="spellStart"/>
      <w:r w:rsidRPr="000D4614">
        <w:rPr>
          <w:sz w:val="20"/>
          <w:szCs w:val="20"/>
          <w:lang w:val="es-ES"/>
        </w:rPr>
        <w:t>Buqueda</w:t>
      </w:r>
      <w:proofErr w:type="spellEnd"/>
      <w:r w:rsidRPr="000D4614">
        <w:rPr>
          <w:sz w:val="20"/>
          <w:szCs w:val="20"/>
          <w:lang w:val="es-ES"/>
        </w:rPr>
        <w:t xml:space="preserve"> Jurisprudencial, </w:t>
      </w:r>
      <w:r w:rsidRPr="000D4614">
        <w:rPr>
          <w:smallCaps/>
          <w:sz w:val="20"/>
          <w:szCs w:val="20"/>
          <w:lang w:val="es-ES"/>
        </w:rPr>
        <w:t xml:space="preserve">Tribunal Constitucional Plurinacional de Bolivia, </w:t>
      </w:r>
      <w:r w:rsidRPr="000D4614">
        <w:rPr>
          <w:rStyle w:val="URL"/>
          <w:sz w:val="20"/>
          <w:szCs w:val="20"/>
          <w:lang w:val="es-ES"/>
        </w:rPr>
        <w:t>https://jurisprudencia.tcpbolivia.bo/</w:t>
      </w:r>
      <w:r w:rsidRPr="000D4614">
        <w:rPr>
          <w:sz w:val="20"/>
          <w:szCs w:val="20"/>
          <w:lang w:val="es-ES"/>
        </w:rPr>
        <w:t xml:space="preserve"> (</w:t>
      </w:r>
      <w:proofErr w:type="spellStart"/>
      <w:r w:rsidRPr="000D4614">
        <w:rPr>
          <w:sz w:val="20"/>
          <w:szCs w:val="20"/>
          <w:lang w:val="es-ES"/>
        </w:rPr>
        <w:t>last</w:t>
      </w:r>
      <w:proofErr w:type="spellEnd"/>
      <w:r w:rsidRPr="000D4614">
        <w:rPr>
          <w:sz w:val="20"/>
          <w:szCs w:val="20"/>
          <w:lang w:val="es-ES"/>
        </w:rPr>
        <w:t xml:space="preserve"> </w:t>
      </w:r>
      <w:proofErr w:type="spellStart"/>
      <w:r w:rsidRPr="000D4614">
        <w:rPr>
          <w:sz w:val="20"/>
          <w:szCs w:val="20"/>
          <w:lang w:val="es-ES"/>
        </w:rPr>
        <w:t>visited</w:t>
      </w:r>
      <w:proofErr w:type="spellEnd"/>
      <w:r w:rsidRPr="000D4614">
        <w:rPr>
          <w:sz w:val="20"/>
          <w:szCs w:val="20"/>
          <w:lang w:val="es-ES"/>
        </w:rPr>
        <w:t xml:space="preserve"> </w:t>
      </w:r>
      <w:r w:rsidR="00AD123B" w:rsidRPr="000D4614">
        <w:rPr>
          <w:sz w:val="20"/>
          <w:szCs w:val="20"/>
          <w:lang w:val="es-ES"/>
        </w:rPr>
        <w:t>March 20</w:t>
      </w:r>
      <w:r w:rsidRPr="000D4614">
        <w:rPr>
          <w:sz w:val="20"/>
          <w:szCs w:val="20"/>
          <w:lang w:val="es-ES"/>
        </w:rPr>
        <w:t xml:space="preserve">, </w:t>
      </w:r>
      <w:r w:rsidR="00AD123B" w:rsidRPr="000D4614">
        <w:rPr>
          <w:sz w:val="20"/>
          <w:szCs w:val="20"/>
          <w:lang w:val="es-ES"/>
        </w:rPr>
        <w:t>2020</w:t>
      </w:r>
      <w:r w:rsidRPr="000D4614">
        <w:rPr>
          <w:sz w:val="20"/>
          <w:szCs w:val="20"/>
          <w:lang w:val="es-ES"/>
        </w:rPr>
        <w:t xml:space="preserve">). </w:t>
      </w:r>
    </w:p>
  </w:footnote>
  <w:footnote w:id="40">
    <w:p w14:paraId="3254FB5C" w14:textId="3D7B5669"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See previous note for the search terms used. </w:t>
      </w:r>
      <w:r w:rsidRPr="000D4614">
        <w:rPr>
          <w:i/>
          <w:iCs/>
          <w:sz w:val="20"/>
          <w:szCs w:val="20"/>
        </w:rPr>
        <w:t>See</w:t>
      </w:r>
      <w:r w:rsidRPr="000D4614">
        <w:rPr>
          <w:sz w:val="20"/>
          <w:szCs w:val="20"/>
        </w:rPr>
        <w:t xml:space="preserve"> </w:t>
      </w:r>
      <w:proofErr w:type="spellStart"/>
      <w:r w:rsidRPr="000D4614">
        <w:rPr>
          <w:sz w:val="20"/>
          <w:szCs w:val="20"/>
        </w:rPr>
        <w:t>Sentencias</w:t>
      </w:r>
      <w:proofErr w:type="spellEnd"/>
      <w:r w:rsidRPr="000D4614">
        <w:rPr>
          <w:sz w:val="20"/>
          <w:szCs w:val="20"/>
        </w:rPr>
        <w:t xml:space="preserve">, </w:t>
      </w:r>
      <w:proofErr w:type="spellStart"/>
      <w:r w:rsidRPr="000D4614">
        <w:rPr>
          <w:smallCaps/>
          <w:sz w:val="20"/>
          <w:szCs w:val="20"/>
        </w:rPr>
        <w:t>Trinunal</w:t>
      </w:r>
      <w:proofErr w:type="spellEnd"/>
      <w:r w:rsidRPr="000D4614">
        <w:rPr>
          <w:smallCaps/>
          <w:sz w:val="20"/>
          <w:szCs w:val="20"/>
        </w:rPr>
        <w:t xml:space="preserve"> Constitucional Chile, </w:t>
      </w:r>
      <w:r w:rsidRPr="000D4614">
        <w:rPr>
          <w:rStyle w:val="URL"/>
          <w:sz w:val="20"/>
          <w:szCs w:val="20"/>
        </w:rPr>
        <w:t>www.tribunalconstitucional.cl/sentencias/busqueda-avanzada</w:t>
      </w:r>
      <w:r w:rsidRPr="000D4614">
        <w:rPr>
          <w:sz w:val="20"/>
          <w:szCs w:val="20"/>
        </w:rPr>
        <w:t xml:space="preserve"> (last visited </w:t>
      </w:r>
      <w:r w:rsidR="00AD123B" w:rsidRPr="000D4614">
        <w:rPr>
          <w:sz w:val="20"/>
          <w:szCs w:val="20"/>
        </w:rPr>
        <w:t>March 20, 2020</w:t>
      </w:r>
      <w:r w:rsidRPr="000D4614">
        <w:rPr>
          <w:sz w:val="20"/>
          <w:szCs w:val="20"/>
        </w:rPr>
        <w:t>).</w:t>
      </w:r>
    </w:p>
  </w:footnote>
  <w:footnote w:id="41">
    <w:p w14:paraId="6F1524F9" w14:textId="4B69A5E6"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The Chilean Constitutional Court has two </w:t>
      </w:r>
      <w:r w:rsidRPr="000D4614">
        <w:rPr>
          <w:i/>
          <w:iCs/>
          <w:sz w:val="20"/>
          <w:szCs w:val="20"/>
        </w:rPr>
        <w:t>ex-ante</w:t>
      </w:r>
      <w:r w:rsidRPr="000D4614">
        <w:rPr>
          <w:sz w:val="20"/>
          <w:szCs w:val="20"/>
        </w:rPr>
        <w:t xml:space="preserve"> review powers: mandatory power, which operates automatically for the organic laws and the statutes that interpret the constitution, and non-mandatory power, which operates </w:t>
      </w:r>
      <w:r w:rsidR="0052584B" w:rsidRPr="000D4614">
        <w:rPr>
          <w:sz w:val="20"/>
          <w:szCs w:val="20"/>
        </w:rPr>
        <w:t xml:space="preserve">when either the </w:t>
      </w:r>
      <w:r w:rsidRPr="000D4614">
        <w:rPr>
          <w:sz w:val="20"/>
          <w:szCs w:val="20"/>
        </w:rPr>
        <w:t xml:space="preserve">President, a legislative chamber or a group of legislators </w:t>
      </w:r>
      <w:r w:rsidR="007F480D" w:rsidRPr="000D4614">
        <w:rPr>
          <w:sz w:val="20"/>
          <w:szCs w:val="20"/>
        </w:rPr>
        <w:t xml:space="preserve">bring the case to </w:t>
      </w:r>
      <w:r w:rsidRPr="000D4614">
        <w:rPr>
          <w:sz w:val="20"/>
          <w:szCs w:val="20"/>
        </w:rPr>
        <w:t xml:space="preserve">the Court </w:t>
      </w:r>
      <w:r w:rsidR="007F480D" w:rsidRPr="000D4614">
        <w:rPr>
          <w:sz w:val="20"/>
          <w:szCs w:val="20"/>
        </w:rPr>
        <w:t xml:space="preserve">and ask the Court </w:t>
      </w:r>
      <w:r w:rsidRPr="000D4614">
        <w:rPr>
          <w:sz w:val="20"/>
          <w:szCs w:val="20"/>
        </w:rPr>
        <w:t>to review the bill. My database only considers this last power because all the decisions released using that power solve constitutional issues that are politically salient.</w:t>
      </w:r>
    </w:p>
  </w:footnote>
  <w:footnote w:id="42">
    <w:p w14:paraId="1938699C" w14:textId="72B62548"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Alejandro Silva Bascuñán gets twelve citations, Enrique Evans seven, Humberto Nogueira six, and José Luis </w:t>
      </w:r>
      <w:proofErr w:type="spellStart"/>
      <w:r w:rsidRPr="000D4614">
        <w:rPr>
          <w:sz w:val="20"/>
          <w:szCs w:val="20"/>
        </w:rPr>
        <w:t>Cea</w:t>
      </w:r>
      <w:proofErr w:type="spellEnd"/>
      <w:r w:rsidRPr="000D4614">
        <w:rPr>
          <w:sz w:val="20"/>
          <w:szCs w:val="20"/>
        </w:rPr>
        <w:t xml:space="preserve"> four. All these authors are male legal scholars who have written important textbooks on Chilean </w:t>
      </w:r>
      <w:proofErr w:type="gramStart"/>
      <w:r w:rsidRPr="000D4614">
        <w:rPr>
          <w:sz w:val="20"/>
          <w:szCs w:val="20"/>
        </w:rPr>
        <w:t>constitutional ;aw</w:t>
      </w:r>
      <w:proofErr w:type="gramEnd"/>
      <w:r w:rsidRPr="000D4614">
        <w:rPr>
          <w:sz w:val="20"/>
          <w:szCs w:val="20"/>
        </w:rPr>
        <w:t>. Also, all of them are politically moderate.</w:t>
      </w:r>
    </w:p>
  </w:footnote>
  <w:footnote w:id="43">
    <w:p w14:paraId="24383C26" w14:textId="2A4C1718" w:rsidR="001D02F5" w:rsidRPr="000D4614" w:rsidRDefault="001D02F5" w:rsidP="000D4614">
      <w:pPr>
        <w:pStyle w:val="FN"/>
        <w:rPr>
          <w:sz w:val="20"/>
          <w:szCs w:val="20"/>
          <w:lang w:val="es-ES"/>
        </w:rPr>
      </w:pPr>
      <w:r w:rsidRPr="000D4614">
        <w:rPr>
          <w:rStyle w:val="FootnoteReference"/>
          <w:sz w:val="20"/>
          <w:szCs w:val="20"/>
        </w:rPr>
        <w:footnoteRef/>
      </w:r>
      <w:r w:rsidRPr="000D4614">
        <w:rPr>
          <w:sz w:val="20"/>
          <w:szCs w:val="20"/>
        </w:rPr>
        <w:t xml:space="preserve"> That journal published fifteen issues in that period. I only included the article portion of each issue, and excluded editorials, comments on new pieces of legislation, summaries of new judicial decisions, and other types of smaller contributions. </w:t>
      </w:r>
      <w:proofErr w:type="spellStart"/>
      <w:r w:rsidRPr="000D4614">
        <w:rPr>
          <w:sz w:val="20"/>
          <w:szCs w:val="20"/>
          <w:lang w:val="es-ES"/>
        </w:rPr>
        <w:t>See</w:t>
      </w:r>
      <w:proofErr w:type="spellEnd"/>
      <w:r w:rsidRPr="000D4614">
        <w:rPr>
          <w:sz w:val="20"/>
          <w:szCs w:val="20"/>
          <w:lang w:val="es-ES"/>
        </w:rPr>
        <w:t xml:space="preserve"> </w:t>
      </w:r>
      <w:r w:rsidR="00E2727E" w:rsidRPr="000D4614">
        <w:rPr>
          <w:sz w:val="20"/>
          <w:szCs w:val="20"/>
          <w:lang w:val="es-ES"/>
        </w:rPr>
        <w:t>Scielo</w:t>
      </w:r>
      <w:r w:rsidR="00C40BDE" w:rsidRPr="000D4614">
        <w:rPr>
          <w:sz w:val="20"/>
          <w:szCs w:val="20"/>
          <w:lang w:val="es-ES"/>
        </w:rPr>
        <w:t>, Revista Boliviana de Derecho</w:t>
      </w:r>
      <w:r w:rsidRPr="000D4614">
        <w:rPr>
          <w:smallCaps/>
          <w:sz w:val="20"/>
          <w:szCs w:val="20"/>
          <w:lang w:val="es-ES"/>
        </w:rPr>
        <w:t xml:space="preserve">, </w:t>
      </w:r>
      <w:r w:rsidR="006C5676" w:rsidRPr="000D4614">
        <w:rPr>
          <w:sz w:val="20"/>
          <w:szCs w:val="20"/>
          <w:lang w:val="es-ES"/>
        </w:rPr>
        <w:t xml:space="preserve">http://www.scielo.org.bo/scielo.php?script=sci_serial&amp;pid=2070-8157 </w:t>
      </w:r>
      <w:r w:rsidRPr="000D4614">
        <w:rPr>
          <w:sz w:val="20"/>
          <w:szCs w:val="20"/>
          <w:lang w:val="es-ES"/>
        </w:rPr>
        <w:t>(</w:t>
      </w:r>
      <w:proofErr w:type="spellStart"/>
      <w:r w:rsidRPr="000D4614">
        <w:rPr>
          <w:sz w:val="20"/>
          <w:szCs w:val="20"/>
          <w:lang w:val="es-ES"/>
        </w:rPr>
        <w:t>last</w:t>
      </w:r>
      <w:proofErr w:type="spellEnd"/>
      <w:r w:rsidRPr="000D4614">
        <w:rPr>
          <w:sz w:val="20"/>
          <w:szCs w:val="20"/>
          <w:lang w:val="es-ES"/>
        </w:rPr>
        <w:t xml:space="preserve"> </w:t>
      </w:r>
      <w:proofErr w:type="spellStart"/>
      <w:r w:rsidRPr="000D4614">
        <w:rPr>
          <w:sz w:val="20"/>
          <w:szCs w:val="20"/>
          <w:lang w:val="es-ES"/>
        </w:rPr>
        <w:t>visited</w:t>
      </w:r>
      <w:proofErr w:type="spellEnd"/>
      <w:r w:rsidRPr="000D4614">
        <w:rPr>
          <w:sz w:val="20"/>
          <w:szCs w:val="20"/>
          <w:lang w:val="es-ES"/>
        </w:rPr>
        <w:t xml:space="preserve"> </w:t>
      </w:r>
      <w:proofErr w:type="spellStart"/>
      <w:r w:rsidRPr="000D4614">
        <w:rPr>
          <w:sz w:val="20"/>
          <w:szCs w:val="20"/>
          <w:lang w:val="es-ES"/>
        </w:rPr>
        <w:t>Dec</w:t>
      </w:r>
      <w:proofErr w:type="spellEnd"/>
      <w:r w:rsidRPr="000D4614">
        <w:rPr>
          <w:sz w:val="20"/>
          <w:szCs w:val="20"/>
          <w:lang w:val="es-ES"/>
        </w:rPr>
        <w:t xml:space="preserve">. </w:t>
      </w:r>
      <w:r w:rsidR="00A51ED2" w:rsidRPr="000D4614">
        <w:rPr>
          <w:sz w:val="20"/>
          <w:szCs w:val="20"/>
          <w:lang w:val="es-ES"/>
        </w:rPr>
        <w:t>5</w:t>
      </w:r>
      <w:r w:rsidRPr="000D4614">
        <w:rPr>
          <w:sz w:val="20"/>
          <w:szCs w:val="20"/>
          <w:lang w:val="es-ES"/>
        </w:rPr>
        <w:t>, 2019)</w:t>
      </w:r>
    </w:p>
  </w:footnote>
  <w:footnote w:id="44">
    <w:p w14:paraId="1C68334E" w14:textId="378FD893" w:rsidR="001D02F5" w:rsidRPr="000D4614" w:rsidRDefault="001D02F5" w:rsidP="000D4614">
      <w:pPr>
        <w:pStyle w:val="FN"/>
        <w:rPr>
          <w:sz w:val="20"/>
          <w:szCs w:val="20"/>
          <w:lang w:val="es-ES"/>
        </w:rPr>
      </w:pPr>
      <w:r w:rsidRPr="000D4614">
        <w:rPr>
          <w:rStyle w:val="FootnoteReference"/>
          <w:sz w:val="20"/>
          <w:szCs w:val="20"/>
        </w:rPr>
        <w:footnoteRef/>
      </w:r>
      <w:r w:rsidRPr="000D4614">
        <w:rPr>
          <w:sz w:val="20"/>
          <w:szCs w:val="20"/>
        </w:rPr>
        <w:t xml:space="preserve"> Between those years, the journal published twenty-six issues. I excluded the book review sections and comments on judicial decisions. </w:t>
      </w:r>
      <w:proofErr w:type="spellStart"/>
      <w:r w:rsidRPr="000D4614">
        <w:rPr>
          <w:i/>
          <w:iCs/>
          <w:sz w:val="20"/>
          <w:szCs w:val="20"/>
          <w:lang w:val="es-ES"/>
        </w:rPr>
        <w:t>See</w:t>
      </w:r>
      <w:proofErr w:type="spellEnd"/>
      <w:r w:rsidRPr="000D4614">
        <w:rPr>
          <w:sz w:val="20"/>
          <w:szCs w:val="20"/>
          <w:lang w:val="es-ES"/>
        </w:rPr>
        <w:t xml:space="preserve"> </w:t>
      </w:r>
      <w:proofErr w:type="spellStart"/>
      <w:r w:rsidRPr="000D4614">
        <w:rPr>
          <w:sz w:val="20"/>
          <w:szCs w:val="20"/>
          <w:lang w:val="es-ES"/>
        </w:rPr>
        <w:t>Busqueda</w:t>
      </w:r>
      <w:proofErr w:type="spellEnd"/>
      <w:r w:rsidRPr="000D4614">
        <w:rPr>
          <w:sz w:val="20"/>
          <w:szCs w:val="20"/>
          <w:lang w:val="es-ES"/>
        </w:rPr>
        <w:t xml:space="preserve">, </w:t>
      </w:r>
      <w:r w:rsidRPr="000D4614">
        <w:rPr>
          <w:smallCaps/>
          <w:sz w:val="20"/>
          <w:szCs w:val="20"/>
          <w:lang w:val="es-ES"/>
        </w:rPr>
        <w:t xml:space="preserve">Revista chilena di derecho, </w:t>
      </w:r>
      <w:r w:rsidRPr="000D4614">
        <w:rPr>
          <w:rStyle w:val="URL"/>
          <w:sz w:val="20"/>
          <w:szCs w:val="20"/>
          <w:lang w:val="es-ES"/>
        </w:rPr>
        <w:t>https://scielo.conicyt.cl/scielo.php?script=sci_serial&amp;pid=0718-3437&amp;lng=es&amp;nrm=iso</w:t>
      </w:r>
      <w:r w:rsidRPr="000D4614">
        <w:rPr>
          <w:sz w:val="20"/>
          <w:szCs w:val="20"/>
          <w:lang w:val="es-ES"/>
        </w:rPr>
        <w:t xml:space="preserve"> (</w:t>
      </w:r>
      <w:proofErr w:type="spellStart"/>
      <w:r w:rsidRPr="000D4614">
        <w:rPr>
          <w:sz w:val="20"/>
          <w:szCs w:val="20"/>
          <w:lang w:val="es-ES"/>
        </w:rPr>
        <w:t>Dec</w:t>
      </w:r>
      <w:proofErr w:type="spellEnd"/>
      <w:r w:rsidRPr="000D4614">
        <w:rPr>
          <w:sz w:val="20"/>
          <w:szCs w:val="20"/>
          <w:lang w:val="es-ES"/>
        </w:rPr>
        <w:t xml:space="preserve">. </w:t>
      </w:r>
      <w:r w:rsidR="00DE1D56" w:rsidRPr="000D4614">
        <w:rPr>
          <w:sz w:val="20"/>
          <w:szCs w:val="20"/>
          <w:lang w:val="es-ES"/>
        </w:rPr>
        <w:t>5</w:t>
      </w:r>
      <w:r w:rsidRPr="000D4614">
        <w:rPr>
          <w:sz w:val="20"/>
          <w:szCs w:val="20"/>
          <w:lang w:val="es-ES"/>
        </w:rPr>
        <w:t xml:space="preserve"> 2019).</w:t>
      </w:r>
    </w:p>
  </w:footnote>
  <w:footnote w:id="45">
    <w:p w14:paraId="64850556" w14:textId="61D80211"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Between those years, the journal published seventeen issues. I excluded the sections reproducing primary sources, providing summaries of books and of judicial decisions. </w:t>
      </w:r>
      <w:r w:rsidRPr="000D4614">
        <w:rPr>
          <w:i/>
          <w:iCs/>
          <w:sz w:val="20"/>
          <w:szCs w:val="20"/>
        </w:rPr>
        <w:t>See</w:t>
      </w:r>
      <w:r w:rsidRPr="000D4614">
        <w:rPr>
          <w:sz w:val="20"/>
          <w:szCs w:val="20"/>
        </w:rPr>
        <w:t xml:space="preserve"> </w:t>
      </w:r>
      <w:r w:rsidRPr="000D4614">
        <w:rPr>
          <w:rStyle w:val="URL"/>
          <w:sz w:val="20"/>
          <w:szCs w:val="20"/>
        </w:rPr>
        <w:t>https://scielo.conicyt.cl/scielo.php?script=sci_serial&amp;pid=0718-5200&amp;lng=es&amp;nrm=iso</w:t>
      </w:r>
      <w:r w:rsidRPr="000D4614">
        <w:rPr>
          <w:sz w:val="20"/>
          <w:szCs w:val="20"/>
        </w:rPr>
        <w:t xml:space="preserve"> (Dec. </w:t>
      </w:r>
      <w:r w:rsidR="009B1F59" w:rsidRPr="000D4614">
        <w:rPr>
          <w:sz w:val="20"/>
          <w:szCs w:val="20"/>
        </w:rPr>
        <w:t>5</w:t>
      </w:r>
      <w:r w:rsidRPr="000D4614">
        <w:rPr>
          <w:sz w:val="20"/>
          <w:szCs w:val="20"/>
        </w:rPr>
        <w:t>2019)</w:t>
      </w:r>
    </w:p>
  </w:footnote>
  <w:footnote w:id="46">
    <w:p w14:paraId="5E2A9174" w14:textId="12977A98" w:rsidR="001D02F5" w:rsidRPr="000D4614" w:rsidRDefault="001D02F5" w:rsidP="000D4614">
      <w:pPr>
        <w:pStyle w:val="FN"/>
        <w:rPr>
          <w:sz w:val="20"/>
          <w:szCs w:val="20"/>
          <w:lang w:val="es-CL"/>
        </w:rPr>
      </w:pPr>
      <w:r w:rsidRPr="000D4614">
        <w:rPr>
          <w:rStyle w:val="FootnoteReference"/>
          <w:sz w:val="20"/>
          <w:szCs w:val="20"/>
        </w:rPr>
        <w:footnoteRef/>
      </w:r>
      <w:r w:rsidRPr="000D4614">
        <w:rPr>
          <w:sz w:val="20"/>
          <w:szCs w:val="20"/>
          <w:lang w:val="es-ES"/>
        </w:rPr>
        <w:t xml:space="preserve"> </w:t>
      </w:r>
      <w:r w:rsidRPr="000D4614">
        <w:rPr>
          <w:sz w:val="20"/>
          <w:szCs w:val="20"/>
          <w:lang w:val="es-MX"/>
        </w:rPr>
        <w:t xml:space="preserve">Raúl Letelier </w:t>
      </w:r>
      <w:proofErr w:type="spellStart"/>
      <w:r w:rsidRPr="000D4614">
        <w:rPr>
          <w:sz w:val="20"/>
          <w:szCs w:val="20"/>
          <w:lang w:val="es-MX"/>
        </w:rPr>
        <w:t>Wartenberg</w:t>
      </w:r>
      <w:proofErr w:type="spellEnd"/>
      <w:r w:rsidRPr="000D4614">
        <w:rPr>
          <w:sz w:val="20"/>
          <w:szCs w:val="20"/>
          <w:lang w:val="es-MX"/>
        </w:rPr>
        <w:t xml:space="preserve">, </w:t>
      </w:r>
      <w:r w:rsidRPr="000D4614">
        <w:rPr>
          <w:i/>
          <w:iCs/>
          <w:sz w:val="20"/>
          <w:szCs w:val="20"/>
          <w:lang w:val="es-MX"/>
        </w:rPr>
        <w:t>La Justicia Constitucional en el pensamiento de Jürgen Habermas</w:t>
      </w:r>
      <w:r w:rsidRPr="000D4614">
        <w:rPr>
          <w:sz w:val="20"/>
          <w:szCs w:val="20"/>
          <w:lang w:val="es-MX"/>
        </w:rPr>
        <w:t xml:space="preserve">, </w:t>
      </w:r>
      <w:r w:rsidRPr="000D4614">
        <w:rPr>
          <w:smallCaps/>
          <w:sz w:val="20"/>
          <w:szCs w:val="20"/>
          <w:lang w:val="es-MX"/>
        </w:rPr>
        <w:t>Estudios Constitucionales</w:t>
      </w:r>
      <w:r w:rsidRPr="000D4614">
        <w:rPr>
          <w:sz w:val="20"/>
          <w:szCs w:val="20"/>
          <w:lang w:val="es-MX"/>
        </w:rPr>
        <w:t xml:space="preserve"> 18 (2011); Sergio Verdugo, </w:t>
      </w:r>
      <w:r w:rsidRPr="000D4614">
        <w:rPr>
          <w:i/>
          <w:iCs/>
          <w:sz w:val="20"/>
          <w:szCs w:val="20"/>
          <w:lang w:val="es-MX"/>
        </w:rPr>
        <w:t>La Discusión Democrática sobre la Revisión Judicial de las Leyes: Diseño Institucional y Modelos Constitucionales</w:t>
      </w:r>
      <w:r w:rsidRPr="000D4614">
        <w:rPr>
          <w:sz w:val="20"/>
          <w:szCs w:val="20"/>
          <w:lang w:val="es-MX"/>
        </w:rPr>
        <w:t xml:space="preserve">, 40 </w:t>
      </w:r>
      <w:r w:rsidRPr="000D4614">
        <w:rPr>
          <w:smallCaps/>
          <w:sz w:val="20"/>
          <w:szCs w:val="20"/>
          <w:lang w:val="es-ES"/>
        </w:rPr>
        <w:t xml:space="preserve">Revista chilena di derecho </w:t>
      </w:r>
      <w:r w:rsidRPr="000D4614">
        <w:rPr>
          <w:sz w:val="20"/>
          <w:szCs w:val="20"/>
          <w:lang w:val="es-MX"/>
        </w:rPr>
        <w:t xml:space="preserve">181 (2013); José García, </w:t>
      </w:r>
      <w:r w:rsidRPr="000D4614">
        <w:rPr>
          <w:i/>
          <w:iCs/>
          <w:sz w:val="20"/>
          <w:szCs w:val="20"/>
          <w:lang w:val="es-MX"/>
        </w:rPr>
        <w:t xml:space="preserve">Minimalismo e </w:t>
      </w:r>
      <w:proofErr w:type="spellStart"/>
      <w:r w:rsidRPr="000D4614">
        <w:rPr>
          <w:i/>
          <w:iCs/>
          <w:sz w:val="20"/>
          <w:szCs w:val="20"/>
          <w:lang w:val="es-MX"/>
        </w:rPr>
        <w:t>Incrementalismo</w:t>
      </w:r>
      <w:proofErr w:type="spellEnd"/>
      <w:r w:rsidRPr="000D4614">
        <w:rPr>
          <w:i/>
          <w:iCs/>
          <w:sz w:val="20"/>
          <w:szCs w:val="20"/>
          <w:lang w:val="es-MX"/>
        </w:rPr>
        <w:t xml:space="preserve"> Constitucional</w:t>
      </w:r>
      <w:r w:rsidRPr="000D4614">
        <w:rPr>
          <w:sz w:val="20"/>
          <w:szCs w:val="20"/>
          <w:lang w:val="es-MX"/>
        </w:rPr>
        <w:t xml:space="preserve">, 41 </w:t>
      </w:r>
      <w:r w:rsidRPr="000D4614">
        <w:rPr>
          <w:smallCaps/>
          <w:sz w:val="20"/>
          <w:szCs w:val="20"/>
          <w:lang w:val="es-ES"/>
        </w:rPr>
        <w:t xml:space="preserve">Revista chilena di derecho </w:t>
      </w:r>
      <w:r w:rsidRPr="000D4614">
        <w:rPr>
          <w:sz w:val="20"/>
          <w:szCs w:val="20"/>
          <w:lang w:val="es-MX"/>
        </w:rPr>
        <w:t xml:space="preserve">267 (2014); Fernando Muñoz León, </w:t>
      </w:r>
      <w:r w:rsidRPr="000D4614">
        <w:rPr>
          <w:i/>
          <w:iCs/>
          <w:sz w:val="20"/>
          <w:szCs w:val="20"/>
          <w:lang w:val="es-MX"/>
        </w:rPr>
        <w:t>El Uso de Gases Lacrimógenos en Chile: Normativa Internacional y Nacional Vigente y Jurisprudencia Reciente</w:t>
      </w:r>
      <w:r w:rsidRPr="000D4614">
        <w:rPr>
          <w:sz w:val="20"/>
          <w:szCs w:val="20"/>
          <w:lang w:val="es-MX"/>
        </w:rPr>
        <w:t xml:space="preserve">, 14 </w:t>
      </w:r>
      <w:r w:rsidRPr="000D4614">
        <w:rPr>
          <w:smallCaps/>
          <w:sz w:val="20"/>
          <w:szCs w:val="20"/>
          <w:lang w:val="es-MX"/>
        </w:rPr>
        <w:t>Estudios Constitucionales</w:t>
      </w:r>
      <w:r w:rsidRPr="000D4614">
        <w:rPr>
          <w:sz w:val="20"/>
          <w:szCs w:val="20"/>
          <w:lang w:val="es-MX"/>
        </w:rPr>
        <w:t xml:space="preserve"> 221 (2016).</w:t>
      </w:r>
    </w:p>
  </w:footnote>
  <w:footnote w:id="47">
    <w:p w14:paraId="17BB8323" w14:textId="43E4AB89" w:rsidR="001D02F5" w:rsidRPr="000D4614" w:rsidRDefault="001D02F5" w:rsidP="000D4614">
      <w:pPr>
        <w:pStyle w:val="FN"/>
        <w:rPr>
          <w:sz w:val="20"/>
          <w:szCs w:val="20"/>
          <w:lang w:val="es-CL"/>
        </w:rPr>
      </w:pPr>
      <w:r w:rsidRPr="000D4614">
        <w:rPr>
          <w:rStyle w:val="FootnoteReference"/>
          <w:sz w:val="20"/>
          <w:szCs w:val="20"/>
        </w:rPr>
        <w:footnoteRef/>
      </w:r>
      <w:r w:rsidRPr="000D4614">
        <w:rPr>
          <w:sz w:val="20"/>
          <w:szCs w:val="20"/>
          <w:lang w:val="es-ES"/>
        </w:rPr>
        <w:t xml:space="preserve"> </w:t>
      </w:r>
      <w:proofErr w:type="spellStart"/>
      <w:r w:rsidRPr="000D4614">
        <w:rPr>
          <w:i/>
          <w:iCs/>
          <w:sz w:val="20"/>
          <w:szCs w:val="20"/>
          <w:lang w:val="es-ES"/>
        </w:rPr>
        <w:t>See</w:t>
      </w:r>
      <w:proofErr w:type="spellEnd"/>
      <w:r w:rsidRPr="000D4614">
        <w:rPr>
          <w:i/>
          <w:iCs/>
          <w:sz w:val="20"/>
          <w:szCs w:val="20"/>
          <w:lang w:val="es-ES"/>
        </w:rPr>
        <w:t>, e.g</w:t>
      </w:r>
      <w:r w:rsidRPr="000D4614">
        <w:rPr>
          <w:sz w:val="20"/>
          <w:szCs w:val="20"/>
          <w:lang w:val="es-ES"/>
        </w:rPr>
        <w:t xml:space="preserve">., 9 </w:t>
      </w:r>
      <w:r w:rsidRPr="000D4614">
        <w:rPr>
          <w:smallCaps/>
          <w:sz w:val="20"/>
          <w:szCs w:val="20"/>
          <w:lang w:val="es-ES"/>
        </w:rPr>
        <w:t>Alejandro Silva Bascuñán</w:t>
      </w:r>
      <w:r w:rsidRPr="000D4614">
        <w:rPr>
          <w:sz w:val="20"/>
          <w:szCs w:val="20"/>
          <w:lang w:val="es-ES"/>
        </w:rPr>
        <w:t xml:space="preserve">, </w:t>
      </w:r>
      <w:r w:rsidRPr="000D4614">
        <w:rPr>
          <w:smallCaps/>
          <w:sz w:val="20"/>
          <w:szCs w:val="20"/>
          <w:lang w:val="es-ES"/>
        </w:rPr>
        <w:t xml:space="preserve">Tratado de Derecho Constitucional: </w:t>
      </w:r>
      <w:r w:rsidRPr="000D4614">
        <w:rPr>
          <w:smallCaps/>
          <w:sz w:val="20"/>
          <w:szCs w:val="20"/>
          <w:lang w:val="es-CL"/>
        </w:rPr>
        <w:t>Tribunal Constitucional. Contraloría General de la República. Fuerzas Armadas y de Orden y de Seguridad Pública. Consejo de Seguridad Nacional. Banco Central</w:t>
      </w:r>
      <w:r w:rsidRPr="000D4614">
        <w:rPr>
          <w:sz w:val="20"/>
          <w:szCs w:val="20"/>
          <w:lang w:val="es-CL"/>
        </w:rPr>
        <w:t xml:space="preserve"> (2003).</w:t>
      </w:r>
    </w:p>
  </w:footnote>
  <w:footnote w:id="48">
    <w:p w14:paraId="4DF4F3C6" w14:textId="36956FD3" w:rsidR="001D02F5" w:rsidRPr="000D4614" w:rsidRDefault="001D02F5" w:rsidP="000D4614">
      <w:pPr>
        <w:pStyle w:val="FN"/>
        <w:rPr>
          <w:sz w:val="20"/>
          <w:szCs w:val="20"/>
          <w:lang w:val="es-CL"/>
        </w:rPr>
      </w:pPr>
      <w:r w:rsidRPr="000D4614">
        <w:rPr>
          <w:rStyle w:val="FootnoteReference"/>
          <w:sz w:val="20"/>
          <w:szCs w:val="20"/>
        </w:rPr>
        <w:footnoteRef/>
      </w:r>
      <w:r w:rsidRPr="000D4614">
        <w:rPr>
          <w:sz w:val="20"/>
          <w:szCs w:val="20"/>
          <w:lang w:val="es-MX"/>
        </w:rPr>
        <w:t xml:space="preserve"> </w:t>
      </w:r>
      <w:r w:rsidRPr="000D4614">
        <w:rPr>
          <w:smallCaps/>
          <w:sz w:val="20"/>
          <w:szCs w:val="20"/>
          <w:lang w:val="es-CL"/>
        </w:rPr>
        <w:t>Patricio Zapata Larraín</w:t>
      </w:r>
      <w:r w:rsidRPr="000D4614">
        <w:rPr>
          <w:sz w:val="20"/>
          <w:szCs w:val="20"/>
          <w:lang w:val="es-CL"/>
        </w:rPr>
        <w:t xml:space="preserve">, </w:t>
      </w:r>
      <w:r w:rsidRPr="000D4614">
        <w:rPr>
          <w:smallCaps/>
          <w:sz w:val="20"/>
          <w:szCs w:val="20"/>
          <w:lang w:val="es-CL"/>
        </w:rPr>
        <w:t>Justicia Constitucional</w:t>
      </w:r>
      <w:r w:rsidRPr="000D4614">
        <w:rPr>
          <w:sz w:val="20"/>
          <w:szCs w:val="20"/>
          <w:lang w:val="es-CL"/>
        </w:rPr>
        <w:t xml:space="preserve"> 18, 23, 217–18, 278 (2008).</w:t>
      </w:r>
    </w:p>
  </w:footnote>
  <w:footnote w:id="49">
    <w:p w14:paraId="4938CB1F" w14:textId="1DEFCF51" w:rsidR="001D02F5" w:rsidRPr="00DA43B9" w:rsidRDefault="001D02F5" w:rsidP="000D4614">
      <w:pPr>
        <w:pStyle w:val="FN"/>
        <w:rPr>
          <w:sz w:val="20"/>
          <w:szCs w:val="20"/>
        </w:rPr>
      </w:pPr>
      <w:r w:rsidRPr="000D4614">
        <w:rPr>
          <w:rStyle w:val="FootnoteReference"/>
          <w:sz w:val="20"/>
          <w:szCs w:val="20"/>
        </w:rPr>
        <w:footnoteRef/>
      </w:r>
      <w:r w:rsidRPr="00DA43B9">
        <w:rPr>
          <w:sz w:val="20"/>
          <w:szCs w:val="20"/>
        </w:rPr>
        <w:t xml:space="preserve"> </w:t>
      </w:r>
      <w:r w:rsidRPr="00DA43B9">
        <w:rPr>
          <w:i/>
          <w:iCs/>
          <w:sz w:val="20"/>
          <w:szCs w:val="20"/>
        </w:rPr>
        <w:t>Id.</w:t>
      </w:r>
      <w:r w:rsidRPr="00DA43B9">
        <w:rPr>
          <w:sz w:val="20"/>
          <w:szCs w:val="20"/>
        </w:rPr>
        <w:t xml:space="preserve"> at 597–8, 601, 610.</w:t>
      </w:r>
    </w:p>
  </w:footnote>
  <w:footnote w:id="50">
    <w:p w14:paraId="22D53616" w14:textId="13F10BDA" w:rsidR="001D02F5" w:rsidRPr="00DA43B9" w:rsidRDefault="001D02F5" w:rsidP="000D4614">
      <w:pPr>
        <w:pStyle w:val="FN"/>
        <w:rPr>
          <w:sz w:val="20"/>
          <w:szCs w:val="20"/>
        </w:rPr>
      </w:pPr>
      <w:r w:rsidRPr="000D4614">
        <w:rPr>
          <w:rStyle w:val="FootnoteReference"/>
          <w:sz w:val="20"/>
          <w:szCs w:val="20"/>
        </w:rPr>
        <w:footnoteRef/>
      </w:r>
      <w:r w:rsidRPr="00DA43B9">
        <w:rPr>
          <w:sz w:val="20"/>
          <w:szCs w:val="20"/>
        </w:rPr>
        <w:t xml:space="preserve"> </w:t>
      </w:r>
      <w:r w:rsidRPr="00DA43B9">
        <w:rPr>
          <w:i/>
          <w:iCs/>
          <w:sz w:val="20"/>
          <w:szCs w:val="20"/>
        </w:rPr>
        <w:t>Id.</w:t>
      </w:r>
      <w:r w:rsidRPr="00DA43B9">
        <w:rPr>
          <w:sz w:val="20"/>
          <w:szCs w:val="20"/>
        </w:rPr>
        <w:t xml:space="preserve"> at 63–7.</w:t>
      </w:r>
    </w:p>
  </w:footnote>
  <w:footnote w:id="51">
    <w:p w14:paraId="6888AAF4" w14:textId="2160713B"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iCs/>
          <w:sz w:val="20"/>
          <w:szCs w:val="20"/>
        </w:rPr>
        <w:t>Id.</w:t>
      </w:r>
      <w:r w:rsidRPr="000D4614">
        <w:rPr>
          <w:sz w:val="20"/>
          <w:szCs w:val="20"/>
        </w:rPr>
        <w:t xml:space="preserve"> at 53, 74, 215–17.</w:t>
      </w:r>
    </w:p>
  </w:footnote>
  <w:footnote w:id="52">
    <w:p w14:paraId="5E133EFC" w14:textId="0BE49F68"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iCs/>
          <w:sz w:val="20"/>
          <w:szCs w:val="20"/>
        </w:rPr>
        <w:t>Id.</w:t>
      </w:r>
      <w:r w:rsidRPr="000D4614">
        <w:rPr>
          <w:sz w:val="20"/>
          <w:szCs w:val="20"/>
        </w:rPr>
        <w:t xml:space="preserve"> at 52–7.</w:t>
      </w:r>
    </w:p>
  </w:footnote>
  <w:footnote w:id="53">
    <w:p w14:paraId="23643C6A" w14:textId="79669E20"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iCs/>
          <w:sz w:val="20"/>
          <w:szCs w:val="20"/>
        </w:rPr>
        <w:t>Id.</w:t>
      </w:r>
      <w:r w:rsidRPr="000D4614">
        <w:rPr>
          <w:sz w:val="20"/>
          <w:szCs w:val="20"/>
        </w:rPr>
        <w:t xml:space="preserve"> at 69–70.</w:t>
      </w:r>
    </w:p>
  </w:footnote>
  <w:footnote w:id="54">
    <w:p w14:paraId="434F9416" w14:textId="4B54D3FC"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He was joined by Justices typically associated to the left: Carmona, Hernández, and </w:t>
      </w:r>
      <w:proofErr w:type="spellStart"/>
      <w:r w:rsidRPr="000D4614">
        <w:rPr>
          <w:sz w:val="20"/>
          <w:szCs w:val="20"/>
        </w:rPr>
        <w:t>Pozo</w:t>
      </w:r>
      <w:proofErr w:type="spellEnd"/>
      <w:r w:rsidRPr="000D4614">
        <w:rPr>
          <w:sz w:val="20"/>
          <w:szCs w:val="20"/>
        </w:rPr>
        <w:t>.</w:t>
      </w:r>
    </w:p>
  </w:footnote>
  <w:footnote w:id="55">
    <w:p w14:paraId="5B0B04C4" w14:textId="4E4AD938" w:rsidR="001D02F5" w:rsidRPr="000D4614" w:rsidRDefault="001D02F5" w:rsidP="000D4614">
      <w:pPr>
        <w:pStyle w:val="FN"/>
        <w:rPr>
          <w:sz w:val="20"/>
          <w:szCs w:val="20"/>
          <w:lang w:val="es-ES"/>
        </w:rPr>
      </w:pPr>
      <w:r w:rsidRPr="000D4614">
        <w:rPr>
          <w:rStyle w:val="FootnoteReference"/>
          <w:sz w:val="20"/>
          <w:szCs w:val="20"/>
        </w:rPr>
        <w:footnoteRef/>
      </w:r>
      <w:r w:rsidRPr="000D4614">
        <w:rPr>
          <w:sz w:val="20"/>
          <w:szCs w:val="20"/>
          <w:lang w:val="es-ES"/>
        </w:rPr>
        <w:t xml:space="preserve"> </w:t>
      </w:r>
      <w:bookmarkStart w:id="0" w:name="_Hlk68361417"/>
      <w:r w:rsidR="00D551F1" w:rsidRPr="000D4614">
        <w:rPr>
          <w:smallCaps/>
          <w:sz w:val="20"/>
          <w:szCs w:val="20"/>
          <w:lang w:val="es-ES"/>
        </w:rPr>
        <w:t>Tribunal Constitucional</w:t>
      </w:r>
      <w:r w:rsidR="00D551F1" w:rsidRPr="000D4614">
        <w:rPr>
          <w:sz w:val="20"/>
          <w:szCs w:val="20"/>
          <w:lang w:val="es-ES"/>
        </w:rPr>
        <w:t xml:space="preserve"> </w:t>
      </w:r>
      <w:r w:rsidR="00E822E5" w:rsidRPr="000D4614">
        <w:rPr>
          <w:sz w:val="20"/>
          <w:szCs w:val="20"/>
          <w:lang w:val="es-ES"/>
        </w:rPr>
        <w:t>[T.C.] [</w:t>
      </w:r>
      <w:proofErr w:type="spellStart"/>
      <w:r w:rsidR="00E822E5" w:rsidRPr="000D4614">
        <w:rPr>
          <w:sz w:val="20"/>
          <w:szCs w:val="20"/>
          <w:lang w:val="es-ES"/>
        </w:rPr>
        <w:t>Constitutional</w:t>
      </w:r>
      <w:proofErr w:type="spellEnd"/>
      <w:r w:rsidR="00E822E5" w:rsidRPr="000D4614">
        <w:rPr>
          <w:sz w:val="20"/>
          <w:szCs w:val="20"/>
          <w:lang w:val="es-ES"/>
        </w:rPr>
        <w:t xml:space="preserve"> Tribunal]</w:t>
      </w:r>
      <w:r w:rsidR="00452C18" w:rsidRPr="000D4614">
        <w:rPr>
          <w:sz w:val="20"/>
          <w:szCs w:val="20"/>
          <w:lang w:val="es-ES"/>
        </w:rPr>
        <w:t xml:space="preserve">, </w:t>
      </w:r>
      <w:proofErr w:type="spellStart"/>
      <w:r w:rsidR="0086638D" w:rsidRPr="000D4614">
        <w:rPr>
          <w:sz w:val="20"/>
          <w:szCs w:val="20"/>
          <w:lang w:val="es-ES"/>
        </w:rPr>
        <w:t>December</w:t>
      </w:r>
      <w:proofErr w:type="spellEnd"/>
      <w:r w:rsidR="0086638D" w:rsidRPr="000D4614">
        <w:rPr>
          <w:sz w:val="20"/>
          <w:szCs w:val="20"/>
          <w:lang w:val="es-ES"/>
        </w:rPr>
        <w:t xml:space="preserve"> 21, 2015,</w:t>
      </w:r>
      <w:r w:rsidR="00E822E5" w:rsidRPr="000D4614">
        <w:rPr>
          <w:sz w:val="20"/>
          <w:szCs w:val="20"/>
          <w:lang w:val="es-ES"/>
        </w:rPr>
        <w:t xml:space="preserve"> </w:t>
      </w:r>
      <w:r w:rsidR="007A406B" w:rsidRPr="000D4614">
        <w:rPr>
          <w:sz w:val="20"/>
          <w:szCs w:val="20"/>
          <w:lang w:val="es-ES"/>
        </w:rPr>
        <w:t>Sentencia</w:t>
      </w:r>
      <w:bookmarkEnd w:id="0"/>
      <w:r w:rsidR="007A406B" w:rsidRPr="000D4614">
        <w:rPr>
          <w:sz w:val="20"/>
          <w:szCs w:val="20"/>
          <w:lang w:val="es-ES"/>
        </w:rPr>
        <w:t xml:space="preserve"> </w:t>
      </w:r>
      <w:r w:rsidRPr="000D4614">
        <w:rPr>
          <w:sz w:val="20"/>
          <w:szCs w:val="20"/>
          <w:lang w:val="es-ES"/>
        </w:rPr>
        <w:t xml:space="preserve">2935-2015. </w:t>
      </w:r>
      <w:proofErr w:type="spellStart"/>
      <w:r w:rsidRPr="000D4614">
        <w:rPr>
          <w:i/>
          <w:iCs/>
          <w:sz w:val="20"/>
          <w:szCs w:val="20"/>
          <w:lang w:val="es-ES"/>
        </w:rPr>
        <w:t>See</w:t>
      </w:r>
      <w:proofErr w:type="spellEnd"/>
      <w:r w:rsidRPr="000D4614">
        <w:rPr>
          <w:i/>
          <w:iCs/>
          <w:sz w:val="20"/>
          <w:szCs w:val="20"/>
          <w:lang w:val="es-ES"/>
        </w:rPr>
        <w:t xml:space="preserve"> </w:t>
      </w:r>
      <w:proofErr w:type="spellStart"/>
      <w:r w:rsidRPr="000D4614">
        <w:rPr>
          <w:i/>
          <w:iCs/>
          <w:sz w:val="20"/>
          <w:szCs w:val="20"/>
          <w:lang w:val="es-ES"/>
        </w:rPr>
        <w:t>also</w:t>
      </w:r>
      <w:proofErr w:type="spellEnd"/>
      <w:r w:rsidRPr="000D4614">
        <w:rPr>
          <w:sz w:val="20"/>
          <w:szCs w:val="20"/>
          <w:lang w:val="es-ES"/>
        </w:rPr>
        <w:t xml:space="preserve"> José Manuel Díaz de Valdés J., </w:t>
      </w:r>
      <w:r w:rsidRPr="000D4614">
        <w:rPr>
          <w:i/>
          <w:iCs/>
          <w:sz w:val="20"/>
          <w:szCs w:val="20"/>
          <w:lang w:val="es-ES"/>
        </w:rPr>
        <w:t>La Gratuidad Discriminatoria</w:t>
      </w:r>
      <w:r w:rsidRPr="000D4614">
        <w:rPr>
          <w:sz w:val="20"/>
          <w:szCs w:val="20"/>
          <w:lang w:val="es-ES"/>
        </w:rPr>
        <w:t xml:space="preserve">, </w:t>
      </w:r>
      <w:r w:rsidRPr="000D4614">
        <w:rPr>
          <w:smallCaps/>
          <w:sz w:val="20"/>
          <w:szCs w:val="20"/>
          <w:lang w:val="es-ES"/>
        </w:rPr>
        <w:t>Sentenc</w:t>
      </w:r>
      <w:r w:rsidR="00A521E1" w:rsidRPr="000D4614">
        <w:rPr>
          <w:smallCaps/>
          <w:sz w:val="20"/>
          <w:szCs w:val="20"/>
          <w:lang w:val="es-ES"/>
        </w:rPr>
        <w:t>ias</w:t>
      </w:r>
      <w:r w:rsidRPr="000D4614">
        <w:rPr>
          <w:smallCaps/>
          <w:sz w:val="20"/>
          <w:szCs w:val="20"/>
          <w:lang w:val="es-ES"/>
        </w:rPr>
        <w:t xml:space="preserve"> Destacadas 2015,</w:t>
      </w:r>
      <w:r w:rsidRPr="000D4614">
        <w:rPr>
          <w:sz w:val="20"/>
          <w:szCs w:val="20"/>
          <w:lang w:val="es-ES"/>
        </w:rPr>
        <w:t xml:space="preserve"> at 235–61 (2016).</w:t>
      </w:r>
    </w:p>
  </w:footnote>
  <w:footnote w:id="56">
    <w:p w14:paraId="50C2B668" w14:textId="3CA2309B"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He cited the Spanish translation of Ely’s book: </w:t>
      </w:r>
      <w:r w:rsidRPr="000D4614">
        <w:rPr>
          <w:smallCaps/>
          <w:sz w:val="20"/>
          <w:szCs w:val="20"/>
        </w:rPr>
        <w:t>John Hart Ely</w:t>
      </w:r>
      <w:r w:rsidRPr="000D4614">
        <w:rPr>
          <w:sz w:val="20"/>
          <w:szCs w:val="20"/>
        </w:rPr>
        <w:t xml:space="preserve">, </w:t>
      </w:r>
      <w:r w:rsidRPr="000D4614">
        <w:rPr>
          <w:smallCaps/>
          <w:sz w:val="20"/>
          <w:szCs w:val="20"/>
        </w:rPr>
        <w:t xml:space="preserve">Democracia y </w:t>
      </w:r>
      <w:proofErr w:type="spellStart"/>
      <w:r w:rsidRPr="000D4614">
        <w:rPr>
          <w:smallCaps/>
          <w:sz w:val="20"/>
          <w:szCs w:val="20"/>
        </w:rPr>
        <w:t>Desconfianza</w:t>
      </w:r>
      <w:proofErr w:type="spellEnd"/>
      <w:r w:rsidRPr="000D4614">
        <w:rPr>
          <w:sz w:val="20"/>
          <w:szCs w:val="20"/>
        </w:rPr>
        <w:t xml:space="preserve"> (1997).</w:t>
      </w:r>
    </w:p>
  </w:footnote>
  <w:footnote w:id="57">
    <w:p w14:paraId="58DCA080" w14:textId="53B463AE" w:rsidR="001D02F5" w:rsidRPr="00DA43B9" w:rsidRDefault="001D02F5" w:rsidP="000D4614">
      <w:pPr>
        <w:pStyle w:val="FN"/>
        <w:rPr>
          <w:sz w:val="20"/>
          <w:szCs w:val="20"/>
        </w:rPr>
      </w:pPr>
      <w:r w:rsidRPr="000D4614">
        <w:rPr>
          <w:rStyle w:val="FootnoteReference"/>
          <w:sz w:val="20"/>
          <w:szCs w:val="20"/>
        </w:rPr>
        <w:footnoteRef/>
      </w:r>
      <w:r w:rsidRPr="00DA43B9">
        <w:rPr>
          <w:sz w:val="20"/>
          <w:szCs w:val="20"/>
        </w:rPr>
        <w:t xml:space="preserve"> </w:t>
      </w:r>
      <w:r w:rsidR="007A406B" w:rsidRPr="00DA43B9">
        <w:rPr>
          <w:smallCaps/>
          <w:sz w:val="20"/>
          <w:szCs w:val="20"/>
        </w:rPr>
        <w:t>Tribunal Constitucional</w:t>
      </w:r>
      <w:r w:rsidR="007A406B" w:rsidRPr="00DA43B9">
        <w:rPr>
          <w:sz w:val="20"/>
          <w:szCs w:val="20"/>
        </w:rPr>
        <w:t xml:space="preserve"> [T.C.] [Constitutional Tribunal], December 21, 2015, </w:t>
      </w:r>
      <w:proofErr w:type="spellStart"/>
      <w:r w:rsidR="007A406B" w:rsidRPr="00DA43B9">
        <w:rPr>
          <w:sz w:val="20"/>
          <w:szCs w:val="20"/>
        </w:rPr>
        <w:t>Sentencia</w:t>
      </w:r>
      <w:proofErr w:type="spellEnd"/>
      <w:r w:rsidR="007A406B" w:rsidRPr="00DA43B9">
        <w:rPr>
          <w:smallCaps/>
          <w:sz w:val="20"/>
          <w:szCs w:val="20"/>
        </w:rPr>
        <w:t xml:space="preserve"> </w:t>
      </w:r>
      <w:r w:rsidRPr="00DA43B9">
        <w:rPr>
          <w:sz w:val="20"/>
          <w:szCs w:val="20"/>
        </w:rPr>
        <w:t>2935-2015, at 110–17.</w:t>
      </w:r>
    </w:p>
  </w:footnote>
  <w:footnote w:id="58">
    <w:p w14:paraId="68EDFDE9" w14:textId="02F40E92" w:rsidR="001D02F5" w:rsidRPr="000D4614" w:rsidRDefault="001D02F5" w:rsidP="000D4614">
      <w:pPr>
        <w:pStyle w:val="FN"/>
        <w:rPr>
          <w:sz w:val="20"/>
          <w:szCs w:val="20"/>
        </w:rPr>
      </w:pPr>
      <w:r w:rsidRPr="000D4614">
        <w:rPr>
          <w:rStyle w:val="FootnoteReference"/>
          <w:sz w:val="20"/>
          <w:szCs w:val="20"/>
        </w:rPr>
        <w:footnoteRef/>
      </w:r>
      <w:r w:rsidRPr="00DA43B9">
        <w:rPr>
          <w:sz w:val="20"/>
          <w:szCs w:val="20"/>
        </w:rPr>
        <w:t xml:space="preserve"> </w:t>
      </w:r>
      <w:r w:rsidR="00CD5AD3" w:rsidRPr="00DA43B9">
        <w:rPr>
          <w:smallCaps/>
          <w:sz w:val="20"/>
          <w:szCs w:val="20"/>
        </w:rPr>
        <w:t>Tribunal Constitucional</w:t>
      </w:r>
      <w:r w:rsidR="00CD5AD3" w:rsidRPr="00DA43B9">
        <w:rPr>
          <w:sz w:val="20"/>
          <w:szCs w:val="20"/>
        </w:rPr>
        <w:t xml:space="preserve"> [T.C.] </w:t>
      </w:r>
      <w:r w:rsidR="00CD5AD3" w:rsidRPr="000D4614">
        <w:rPr>
          <w:sz w:val="20"/>
          <w:szCs w:val="20"/>
        </w:rPr>
        <w:t xml:space="preserve">[Constitutional Tribunal], December 21, 2015, </w:t>
      </w:r>
      <w:proofErr w:type="spellStart"/>
      <w:proofErr w:type="gramStart"/>
      <w:r w:rsidR="00CD5AD3" w:rsidRPr="000D4614">
        <w:rPr>
          <w:sz w:val="20"/>
          <w:szCs w:val="20"/>
        </w:rPr>
        <w:t>Sentencia</w:t>
      </w:r>
      <w:proofErr w:type="spellEnd"/>
      <w:r w:rsidR="00CD5AD3" w:rsidRPr="000D4614">
        <w:rPr>
          <w:smallCaps/>
          <w:sz w:val="20"/>
          <w:szCs w:val="20"/>
        </w:rPr>
        <w:t xml:space="preserve"> </w:t>
      </w:r>
      <w:r w:rsidRPr="000D4614">
        <w:rPr>
          <w:sz w:val="20"/>
          <w:szCs w:val="20"/>
        </w:rPr>
        <w:t xml:space="preserve"> 2935</w:t>
      </w:r>
      <w:proofErr w:type="gramEnd"/>
      <w:r w:rsidRPr="000D4614">
        <w:rPr>
          <w:sz w:val="20"/>
          <w:szCs w:val="20"/>
        </w:rPr>
        <w:t>-2015, at 113–16.</w:t>
      </w:r>
    </w:p>
  </w:footnote>
  <w:footnote w:id="59">
    <w:p w14:paraId="0EB5876A" w14:textId="099AA745"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See, e.g., Ely’s criticism of Roe v. Wade, 410 U.S. 113 (1973): Ely, </w:t>
      </w:r>
      <w:r w:rsidRPr="000D4614">
        <w:rPr>
          <w:i/>
          <w:iCs/>
          <w:sz w:val="20"/>
          <w:szCs w:val="20"/>
        </w:rPr>
        <w:t>supra</w:t>
      </w:r>
      <w:r w:rsidRPr="000D4614">
        <w:rPr>
          <w:sz w:val="20"/>
          <w:szCs w:val="20"/>
        </w:rPr>
        <w:t xml:space="preserve"> note 23.</w:t>
      </w:r>
    </w:p>
  </w:footnote>
  <w:footnote w:id="60">
    <w:p w14:paraId="417F5E29" w14:textId="3268352E" w:rsidR="001D02F5" w:rsidRPr="000D4614" w:rsidRDefault="001D02F5" w:rsidP="000D4614">
      <w:pPr>
        <w:pStyle w:val="FN"/>
        <w:rPr>
          <w:sz w:val="20"/>
          <w:szCs w:val="20"/>
          <w:lang w:val="es-CL"/>
        </w:rPr>
      </w:pPr>
      <w:r w:rsidRPr="000D4614">
        <w:rPr>
          <w:rStyle w:val="FootnoteReference"/>
          <w:sz w:val="20"/>
          <w:szCs w:val="20"/>
        </w:rPr>
        <w:footnoteRef/>
      </w:r>
      <w:r w:rsidRPr="000D4614">
        <w:rPr>
          <w:sz w:val="20"/>
          <w:szCs w:val="20"/>
          <w:lang w:val="es-CL"/>
        </w:rPr>
        <w:t xml:space="preserve"> </w:t>
      </w:r>
      <w:r w:rsidRPr="000D4614">
        <w:rPr>
          <w:sz w:val="20"/>
          <w:szCs w:val="20"/>
          <w:lang w:val="es-MX"/>
        </w:rPr>
        <w:t xml:space="preserve">Díaz de Valdés J., </w:t>
      </w:r>
      <w:r w:rsidRPr="000D4614">
        <w:rPr>
          <w:i/>
          <w:iCs/>
          <w:sz w:val="20"/>
          <w:szCs w:val="20"/>
          <w:lang w:val="es-MX"/>
        </w:rPr>
        <w:t>supra</w:t>
      </w:r>
      <w:r w:rsidRPr="000D4614">
        <w:rPr>
          <w:sz w:val="20"/>
          <w:szCs w:val="20"/>
          <w:lang w:val="es-MX"/>
        </w:rPr>
        <w:t xml:space="preserve"> note 55, at 257.</w:t>
      </w:r>
    </w:p>
  </w:footnote>
  <w:footnote w:id="61">
    <w:p w14:paraId="7F47B1A0" w14:textId="0D0FBF5C"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After all, “the selection and accommodation of substantive values are left almost entirely to the political process.” </w:t>
      </w:r>
      <w:r w:rsidRPr="000D4614">
        <w:rPr>
          <w:smallCaps/>
          <w:sz w:val="20"/>
          <w:szCs w:val="20"/>
        </w:rPr>
        <w:t>Ely</w:t>
      </w:r>
      <w:r w:rsidRPr="000D4614">
        <w:rPr>
          <w:sz w:val="20"/>
          <w:szCs w:val="20"/>
        </w:rPr>
        <w:t xml:space="preserve">, </w:t>
      </w:r>
      <w:r w:rsidRPr="000D4614">
        <w:rPr>
          <w:i/>
          <w:iCs/>
          <w:sz w:val="20"/>
          <w:szCs w:val="20"/>
        </w:rPr>
        <w:t>supra</w:t>
      </w:r>
      <w:r w:rsidRPr="000D4614">
        <w:rPr>
          <w:sz w:val="20"/>
          <w:szCs w:val="20"/>
        </w:rPr>
        <w:t xml:space="preserve"> note 2, at 87.</w:t>
      </w:r>
    </w:p>
  </w:footnote>
  <w:footnote w:id="62">
    <w:p w14:paraId="5DAA1525" w14:textId="3A07576F"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For an in-depth examination of this jurisprudence, see </w:t>
      </w:r>
      <w:r w:rsidRPr="000D4614">
        <w:rPr>
          <w:smallCaps/>
          <w:sz w:val="20"/>
          <w:szCs w:val="20"/>
        </w:rPr>
        <w:t xml:space="preserve">Eugenio Valenzuela </w:t>
      </w:r>
      <w:proofErr w:type="spellStart"/>
      <w:r w:rsidRPr="000D4614">
        <w:rPr>
          <w:smallCaps/>
          <w:sz w:val="20"/>
          <w:szCs w:val="20"/>
        </w:rPr>
        <w:t>Somarriva</w:t>
      </w:r>
      <w:proofErr w:type="spellEnd"/>
      <w:r w:rsidRPr="000D4614">
        <w:rPr>
          <w:sz w:val="20"/>
          <w:szCs w:val="20"/>
        </w:rPr>
        <w:t xml:space="preserve">, </w:t>
      </w:r>
      <w:proofErr w:type="spellStart"/>
      <w:r w:rsidRPr="000D4614">
        <w:rPr>
          <w:smallCaps/>
          <w:sz w:val="20"/>
          <w:szCs w:val="20"/>
        </w:rPr>
        <w:t>Contribución</w:t>
      </w:r>
      <w:proofErr w:type="spellEnd"/>
      <w:r w:rsidRPr="000D4614">
        <w:rPr>
          <w:smallCaps/>
          <w:sz w:val="20"/>
          <w:szCs w:val="20"/>
        </w:rPr>
        <w:t xml:space="preserve"> del Tribunal Constitucional a la </w:t>
      </w:r>
      <w:proofErr w:type="spellStart"/>
      <w:r w:rsidRPr="000D4614">
        <w:rPr>
          <w:smallCaps/>
          <w:sz w:val="20"/>
          <w:szCs w:val="20"/>
        </w:rPr>
        <w:t>Institucionalización</w:t>
      </w:r>
      <w:proofErr w:type="spellEnd"/>
      <w:r w:rsidRPr="000D4614">
        <w:rPr>
          <w:smallCaps/>
          <w:sz w:val="20"/>
          <w:szCs w:val="20"/>
        </w:rPr>
        <w:t xml:space="preserve"> </w:t>
      </w:r>
      <w:proofErr w:type="spellStart"/>
      <w:r w:rsidRPr="000D4614">
        <w:rPr>
          <w:smallCaps/>
          <w:sz w:val="20"/>
          <w:szCs w:val="20"/>
        </w:rPr>
        <w:t>Democrática</w:t>
      </w:r>
      <w:proofErr w:type="spellEnd"/>
      <w:r w:rsidRPr="000D4614">
        <w:rPr>
          <w:sz w:val="20"/>
          <w:szCs w:val="20"/>
        </w:rPr>
        <w:t xml:space="preserve"> (2003); Sergio Verdugo, </w:t>
      </w:r>
      <w:r w:rsidRPr="000D4614">
        <w:rPr>
          <w:i/>
          <w:iCs/>
          <w:sz w:val="20"/>
          <w:szCs w:val="20"/>
        </w:rPr>
        <w:t>The Civil Law Tradition, the Pinochet Constitution and Judge Eugenio Valenzuela</w:t>
      </w:r>
      <w:r w:rsidRPr="000D4614">
        <w:rPr>
          <w:sz w:val="20"/>
          <w:szCs w:val="20"/>
        </w:rPr>
        <w:t xml:space="preserve">, </w:t>
      </w:r>
      <w:r w:rsidRPr="000D4614">
        <w:rPr>
          <w:i/>
          <w:iCs/>
          <w:sz w:val="20"/>
          <w:szCs w:val="20"/>
        </w:rPr>
        <w:t>in</w:t>
      </w:r>
      <w:r w:rsidRPr="000D4614">
        <w:rPr>
          <w:sz w:val="20"/>
          <w:szCs w:val="20"/>
        </w:rPr>
        <w:t xml:space="preserve"> </w:t>
      </w:r>
      <w:r w:rsidRPr="000D4614">
        <w:rPr>
          <w:smallCaps/>
          <w:sz w:val="20"/>
          <w:szCs w:val="20"/>
        </w:rPr>
        <w:t xml:space="preserve">Towering Judges: A Comparative Study of Constitutional Judges </w:t>
      </w:r>
      <w:r w:rsidR="00E44866" w:rsidRPr="000D4614">
        <w:rPr>
          <w:smallCaps/>
          <w:sz w:val="20"/>
          <w:szCs w:val="20"/>
        </w:rPr>
        <w:t>290</w:t>
      </w:r>
      <w:r w:rsidRPr="000D4614">
        <w:rPr>
          <w:sz w:val="20"/>
          <w:szCs w:val="20"/>
        </w:rPr>
        <w:t xml:space="preserve"> (</w:t>
      </w:r>
      <w:proofErr w:type="spellStart"/>
      <w:r w:rsidRPr="000D4614">
        <w:rPr>
          <w:sz w:val="20"/>
          <w:szCs w:val="20"/>
        </w:rPr>
        <w:t>Iddo</w:t>
      </w:r>
      <w:proofErr w:type="spellEnd"/>
      <w:r w:rsidRPr="000D4614">
        <w:rPr>
          <w:sz w:val="20"/>
          <w:szCs w:val="20"/>
        </w:rPr>
        <w:t xml:space="preserve"> </w:t>
      </w:r>
      <w:proofErr w:type="spellStart"/>
      <w:r w:rsidRPr="000D4614">
        <w:rPr>
          <w:sz w:val="20"/>
          <w:szCs w:val="20"/>
        </w:rPr>
        <w:t>Porat</w:t>
      </w:r>
      <w:proofErr w:type="spellEnd"/>
      <w:r w:rsidRPr="000D4614">
        <w:rPr>
          <w:sz w:val="20"/>
          <w:szCs w:val="20"/>
        </w:rPr>
        <w:t xml:space="preserve"> &amp; </w:t>
      </w:r>
      <w:proofErr w:type="spellStart"/>
      <w:r w:rsidRPr="000D4614">
        <w:rPr>
          <w:sz w:val="20"/>
          <w:szCs w:val="20"/>
        </w:rPr>
        <w:t>Rehan</w:t>
      </w:r>
      <w:proofErr w:type="spellEnd"/>
      <w:r w:rsidRPr="000D4614">
        <w:rPr>
          <w:sz w:val="20"/>
          <w:szCs w:val="20"/>
        </w:rPr>
        <w:t xml:space="preserve"> </w:t>
      </w:r>
      <w:proofErr w:type="spellStart"/>
      <w:r w:rsidRPr="000D4614">
        <w:rPr>
          <w:sz w:val="20"/>
          <w:szCs w:val="20"/>
        </w:rPr>
        <w:t>Abeyratne</w:t>
      </w:r>
      <w:proofErr w:type="spellEnd"/>
      <w:r w:rsidRPr="000D4614">
        <w:rPr>
          <w:sz w:val="20"/>
          <w:szCs w:val="20"/>
        </w:rPr>
        <w:t xml:space="preserve"> eds., 2021); Sergio Verdugo, </w:t>
      </w:r>
      <w:r w:rsidRPr="000D4614">
        <w:rPr>
          <w:i/>
          <w:iCs/>
          <w:sz w:val="20"/>
          <w:szCs w:val="20"/>
        </w:rPr>
        <w:t xml:space="preserve">How can Judges Challenge Incumbent Dictators and Get Away with </w:t>
      </w:r>
      <w:proofErr w:type="gramStart"/>
      <w:r w:rsidRPr="000D4614">
        <w:rPr>
          <w:i/>
          <w:iCs/>
          <w:sz w:val="20"/>
          <w:szCs w:val="20"/>
        </w:rPr>
        <w:t>it?</w:t>
      </w:r>
      <w:r w:rsidRPr="000D4614">
        <w:rPr>
          <w:sz w:val="20"/>
          <w:szCs w:val="20"/>
        </w:rPr>
        <w:t>,</w:t>
      </w:r>
      <w:proofErr w:type="gramEnd"/>
      <w:r w:rsidRPr="000D4614">
        <w:rPr>
          <w:sz w:val="20"/>
          <w:szCs w:val="20"/>
        </w:rPr>
        <w:t xml:space="preserve"> 59 </w:t>
      </w:r>
      <w:r w:rsidRPr="000D4614">
        <w:rPr>
          <w:smallCaps/>
          <w:sz w:val="20"/>
          <w:szCs w:val="20"/>
        </w:rPr>
        <w:t xml:space="preserve">Colum. J. </w:t>
      </w:r>
      <w:proofErr w:type="spellStart"/>
      <w:r w:rsidRPr="000D4614">
        <w:rPr>
          <w:smallCaps/>
          <w:sz w:val="20"/>
          <w:szCs w:val="20"/>
        </w:rPr>
        <w:t>Transnat’l</w:t>
      </w:r>
      <w:proofErr w:type="spellEnd"/>
      <w:r w:rsidRPr="000D4614">
        <w:rPr>
          <w:smallCaps/>
          <w:sz w:val="20"/>
          <w:szCs w:val="20"/>
        </w:rPr>
        <w:t xml:space="preserve"> L</w:t>
      </w:r>
      <w:r w:rsidRPr="000D4614">
        <w:rPr>
          <w:sz w:val="20"/>
          <w:szCs w:val="20"/>
        </w:rPr>
        <w:t>. (</w:t>
      </w:r>
      <w:r w:rsidR="00AA2273" w:rsidRPr="000D4614">
        <w:rPr>
          <w:sz w:val="20"/>
          <w:szCs w:val="20"/>
        </w:rPr>
        <w:t xml:space="preserve">forthcoming </w:t>
      </w:r>
      <w:r w:rsidR="00E44866" w:rsidRPr="000D4614">
        <w:rPr>
          <w:sz w:val="20"/>
          <w:szCs w:val="20"/>
        </w:rPr>
        <w:t>2021</w:t>
      </w:r>
      <w:r w:rsidRPr="000D4614">
        <w:rPr>
          <w:sz w:val="20"/>
          <w:szCs w:val="20"/>
        </w:rPr>
        <w:t>).</w:t>
      </w:r>
    </w:p>
  </w:footnote>
  <w:footnote w:id="63">
    <w:p w14:paraId="60FA126B" w14:textId="37FD6B50"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See </w:t>
      </w:r>
      <w:proofErr w:type="gramStart"/>
      <w:r w:rsidRPr="000D4614">
        <w:rPr>
          <w:i/>
          <w:iCs/>
          <w:sz w:val="20"/>
          <w:szCs w:val="20"/>
        </w:rPr>
        <w:t xml:space="preserve">infra </w:t>
      </w:r>
      <w:r w:rsidRPr="000D4614">
        <w:rPr>
          <w:sz w:val="20"/>
          <w:szCs w:val="20"/>
        </w:rPr>
        <w:t>Section</w:t>
      </w:r>
      <w:proofErr w:type="gramEnd"/>
      <w:r w:rsidRPr="000D4614">
        <w:rPr>
          <w:sz w:val="20"/>
          <w:szCs w:val="20"/>
        </w:rPr>
        <w:t xml:space="preserve"> 3.</w:t>
      </w:r>
    </w:p>
  </w:footnote>
  <w:footnote w:id="64">
    <w:p w14:paraId="74A174E0" w14:textId="2B977C62"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Sergio Verdugo, </w:t>
      </w:r>
      <w:r w:rsidRPr="000D4614">
        <w:rPr>
          <w:i/>
          <w:iCs/>
          <w:sz w:val="20"/>
          <w:szCs w:val="20"/>
        </w:rPr>
        <w:t>Making Sense of the Chilean 1980 Constitutional Court</w:t>
      </w:r>
      <w:r w:rsidR="00FD3122" w:rsidRPr="000D4614">
        <w:rPr>
          <w:i/>
          <w:iCs/>
          <w:sz w:val="20"/>
          <w:szCs w:val="20"/>
        </w:rPr>
        <w:t xml:space="preserve"> </w:t>
      </w:r>
      <w:r w:rsidR="00FD3122" w:rsidRPr="000D4614">
        <w:rPr>
          <w:sz w:val="20"/>
          <w:szCs w:val="20"/>
        </w:rPr>
        <w:t>(June 2020)</w:t>
      </w:r>
      <w:r w:rsidRPr="000D4614">
        <w:rPr>
          <w:sz w:val="20"/>
          <w:szCs w:val="20"/>
        </w:rPr>
        <w:t xml:space="preserve"> (</w:t>
      </w:r>
      <w:r w:rsidR="00FD3122" w:rsidRPr="000D4614">
        <w:rPr>
          <w:sz w:val="20"/>
          <w:szCs w:val="20"/>
        </w:rPr>
        <w:t>unpublished manuscript</w:t>
      </w:r>
      <w:r w:rsidRPr="000D4614">
        <w:rPr>
          <w:sz w:val="20"/>
          <w:szCs w:val="20"/>
        </w:rPr>
        <w:t>)</w:t>
      </w:r>
      <w:r w:rsidR="00731F00" w:rsidRPr="000D4614">
        <w:rPr>
          <w:sz w:val="20"/>
          <w:szCs w:val="20"/>
        </w:rPr>
        <w:t xml:space="preserve"> (on file with author)</w:t>
      </w:r>
      <w:r w:rsidRPr="000D4614">
        <w:rPr>
          <w:sz w:val="20"/>
          <w:szCs w:val="20"/>
        </w:rPr>
        <w:t>.</w:t>
      </w:r>
    </w:p>
  </w:footnote>
  <w:footnote w:id="65">
    <w:p w14:paraId="710DA5B1" w14:textId="38512026" w:rsidR="001D02F5" w:rsidRPr="000D4614" w:rsidRDefault="001D02F5" w:rsidP="000D4614">
      <w:pPr>
        <w:pStyle w:val="FN"/>
        <w:rPr>
          <w:sz w:val="20"/>
          <w:szCs w:val="20"/>
          <w:lang w:val="es-ES"/>
        </w:rPr>
      </w:pPr>
      <w:r w:rsidRPr="000D4614">
        <w:rPr>
          <w:rStyle w:val="FootnoteReference"/>
          <w:sz w:val="20"/>
          <w:szCs w:val="20"/>
        </w:rPr>
        <w:footnoteRef/>
      </w:r>
      <w:r w:rsidRPr="000D4614">
        <w:rPr>
          <w:sz w:val="20"/>
          <w:szCs w:val="20"/>
        </w:rPr>
        <w:t xml:space="preserve"> Roberto </w:t>
      </w:r>
      <w:proofErr w:type="spellStart"/>
      <w:r w:rsidRPr="000D4614">
        <w:rPr>
          <w:sz w:val="20"/>
          <w:szCs w:val="20"/>
        </w:rPr>
        <w:t>Garretón</w:t>
      </w:r>
      <w:proofErr w:type="spellEnd"/>
      <w:r w:rsidRPr="000D4614">
        <w:rPr>
          <w:sz w:val="20"/>
          <w:szCs w:val="20"/>
        </w:rPr>
        <w:t xml:space="preserve">, </w:t>
      </w:r>
      <w:r w:rsidRPr="000D4614">
        <w:rPr>
          <w:i/>
          <w:iCs/>
          <w:sz w:val="20"/>
          <w:szCs w:val="20"/>
        </w:rPr>
        <w:t>Chile: Perpetual Transition Under the Shadow of Pinochet</w:t>
      </w:r>
      <w:r w:rsidRPr="000D4614">
        <w:rPr>
          <w:sz w:val="20"/>
          <w:szCs w:val="20"/>
        </w:rPr>
        <w:t xml:space="preserve">, </w:t>
      </w:r>
      <w:r w:rsidRPr="000D4614">
        <w:rPr>
          <w:i/>
          <w:iCs/>
          <w:sz w:val="20"/>
          <w:szCs w:val="20"/>
        </w:rPr>
        <w:t>in</w:t>
      </w:r>
      <w:r w:rsidRPr="000D4614">
        <w:rPr>
          <w:sz w:val="20"/>
          <w:szCs w:val="20"/>
        </w:rPr>
        <w:t xml:space="preserve"> </w:t>
      </w:r>
      <w:r w:rsidRPr="000D4614">
        <w:rPr>
          <w:smallCaps/>
          <w:sz w:val="20"/>
          <w:szCs w:val="20"/>
        </w:rPr>
        <w:t>Neoliberalism’s Fractured Showcase</w:t>
      </w:r>
      <w:r w:rsidRPr="000D4614">
        <w:rPr>
          <w:sz w:val="20"/>
          <w:szCs w:val="20"/>
        </w:rPr>
        <w:t xml:space="preserve"> 73, 78 (Ximena Barra ed., 2011); </w:t>
      </w:r>
      <w:r w:rsidRPr="000D4614">
        <w:rPr>
          <w:smallCaps/>
          <w:sz w:val="20"/>
          <w:szCs w:val="20"/>
        </w:rPr>
        <w:t xml:space="preserve">Patricia </w:t>
      </w:r>
      <w:proofErr w:type="spellStart"/>
      <w:r w:rsidRPr="000D4614">
        <w:rPr>
          <w:smallCaps/>
          <w:sz w:val="20"/>
          <w:szCs w:val="20"/>
        </w:rPr>
        <w:t>Arancibia</w:t>
      </w:r>
      <w:proofErr w:type="spellEnd"/>
      <w:r w:rsidRPr="000D4614">
        <w:rPr>
          <w:smallCaps/>
          <w:sz w:val="20"/>
          <w:szCs w:val="20"/>
        </w:rPr>
        <w:t xml:space="preserve"> </w:t>
      </w:r>
      <w:proofErr w:type="spellStart"/>
      <w:r w:rsidRPr="000D4614">
        <w:rPr>
          <w:smallCaps/>
          <w:sz w:val="20"/>
          <w:szCs w:val="20"/>
        </w:rPr>
        <w:t>Clavel</w:t>
      </w:r>
      <w:proofErr w:type="spellEnd"/>
      <w:r w:rsidRPr="000D4614">
        <w:rPr>
          <w:sz w:val="20"/>
          <w:szCs w:val="20"/>
        </w:rPr>
        <w:t xml:space="preserve">, </w:t>
      </w:r>
      <w:r w:rsidRPr="000D4614">
        <w:rPr>
          <w:smallCaps/>
          <w:sz w:val="20"/>
          <w:szCs w:val="20"/>
        </w:rPr>
        <w:t xml:space="preserve">Carlos F. </w:t>
      </w:r>
      <w:proofErr w:type="spellStart"/>
      <w:r w:rsidRPr="000D4614">
        <w:rPr>
          <w:smallCaps/>
          <w:sz w:val="20"/>
          <w:szCs w:val="20"/>
        </w:rPr>
        <w:t>Cáceres</w:t>
      </w:r>
      <w:proofErr w:type="spellEnd"/>
      <w:r w:rsidRPr="000D4614">
        <w:rPr>
          <w:smallCaps/>
          <w:sz w:val="20"/>
          <w:szCs w:val="20"/>
        </w:rPr>
        <w:t xml:space="preserve">. </w:t>
      </w:r>
      <w:r w:rsidRPr="000D4614">
        <w:rPr>
          <w:smallCaps/>
          <w:sz w:val="20"/>
          <w:szCs w:val="20"/>
          <w:lang w:val="es-ES"/>
        </w:rPr>
        <w:t xml:space="preserve">La Transición a la Democracia 1988–1990, </w:t>
      </w:r>
      <w:r w:rsidRPr="000D4614">
        <w:rPr>
          <w:sz w:val="20"/>
          <w:szCs w:val="20"/>
          <w:lang w:val="es-ES"/>
        </w:rPr>
        <w:t>at 58–9 (2014).</w:t>
      </w:r>
    </w:p>
  </w:footnote>
  <w:footnote w:id="66">
    <w:p w14:paraId="339A5BEE" w14:textId="2A0D7633" w:rsidR="001D02F5" w:rsidRPr="000D4614" w:rsidRDefault="001D02F5" w:rsidP="000D4614">
      <w:pPr>
        <w:pStyle w:val="FN"/>
        <w:rPr>
          <w:sz w:val="20"/>
          <w:szCs w:val="20"/>
          <w:lang w:val="es-ES"/>
        </w:rPr>
      </w:pPr>
      <w:r w:rsidRPr="000D4614">
        <w:rPr>
          <w:rStyle w:val="FootnoteReference"/>
          <w:sz w:val="20"/>
          <w:szCs w:val="20"/>
        </w:rPr>
        <w:footnoteRef/>
      </w:r>
      <w:r w:rsidRPr="000D4614">
        <w:rPr>
          <w:sz w:val="20"/>
          <w:szCs w:val="20"/>
          <w:lang w:val="es-ES"/>
        </w:rPr>
        <w:t xml:space="preserve"> </w:t>
      </w:r>
      <w:r w:rsidR="00CD5AD3" w:rsidRPr="000D4614">
        <w:rPr>
          <w:smallCaps/>
          <w:sz w:val="20"/>
          <w:szCs w:val="20"/>
          <w:lang w:val="es-ES"/>
        </w:rPr>
        <w:t>Tribunal Constitucional</w:t>
      </w:r>
      <w:r w:rsidR="00CD5AD3" w:rsidRPr="000D4614">
        <w:rPr>
          <w:sz w:val="20"/>
          <w:szCs w:val="20"/>
          <w:lang w:val="es-ES"/>
        </w:rPr>
        <w:t xml:space="preserve"> [T.C.] [</w:t>
      </w:r>
      <w:proofErr w:type="spellStart"/>
      <w:r w:rsidR="00CD5AD3" w:rsidRPr="000D4614">
        <w:rPr>
          <w:sz w:val="20"/>
          <w:szCs w:val="20"/>
          <w:lang w:val="es-ES"/>
        </w:rPr>
        <w:t>Constitutional</w:t>
      </w:r>
      <w:proofErr w:type="spellEnd"/>
      <w:r w:rsidR="00CD5AD3" w:rsidRPr="000D4614">
        <w:rPr>
          <w:sz w:val="20"/>
          <w:szCs w:val="20"/>
          <w:lang w:val="es-ES"/>
        </w:rPr>
        <w:t xml:space="preserve"> Tribunal], </w:t>
      </w:r>
      <w:proofErr w:type="spellStart"/>
      <w:r w:rsidR="00CE2BB3" w:rsidRPr="000D4614">
        <w:rPr>
          <w:sz w:val="20"/>
          <w:szCs w:val="20"/>
          <w:lang w:val="es-ES"/>
        </w:rPr>
        <w:t>January</w:t>
      </w:r>
      <w:proofErr w:type="spellEnd"/>
      <w:r w:rsidR="00CE2BB3" w:rsidRPr="000D4614">
        <w:rPr>
          <w:sz w:val="20"/>
          <w:szCs w:val="20"/>
          <w:lang w:val="es-ES"/>
        </w:rPr>
        <w:t xml:space="preserve"> 31</w:t>
      </w:r>
      <w:r w:rsidR="00CD5AD3" w:rsidRPr="000D4614">
        <w:rPr>
          <w:sz w:val="20"/>
          <w:szCs w:val="20"/>
          <w:lang w:val="es-ES"/>
        </w:rPr>
        <w:t xml:space="preserve">, </w:t>
      </w:r>
      <w:r w:rsidR="00CE2BB3" w:rsidRPr="000D4614">
        <w:rPr>
          <w:sz w:val="20"/>
          <w:szCs w:val="20"/>
          <w:lang w:val="es-ES"/>
        </w:rPr>
        <w:t>1985</w:t>
      </w:r>
      <w:r w:rsidR="00CD5AD3" w:rsidRPr="000D4614">
        <w:rPr>
          <w:sz w:val="20"/>
          <w:szCs w:val="20"/>
          <w:lang w:val="es-ES"/>
        </w:rPr>
        <w:t>, Sentencia</w:t>
      </w:r>
      <w:r w:rsidR="00CD5AD3" w:rsidRPr="000D4614">
        <w:rPr>
          <w:smallCaps/>
          <w:sz w:val="20"/>
          <w:szCs w:val="20"/>
          <w:lang w:val="es-ES"/>
        </w:rPr>
        <w:t xml:space="preserve"> </w:t>
      </w:r>
      <w:r w:rsidRPr="000D4614">
        <w:rPr>
          <w:sz w:val="20"/>
          <w:szCs w:val="20"/>
          <w:lang w:val="es-ES"/>
        </w:rPr>
        <w:t>rol 21-1985.</w:t>
      </w:r>
    </w:p>
  </w:footnote>
  <w:footnote w:id="67">
    <w:p w14:paraId="43C59134" w14:textId="7647697D" w:rsidR="001D02F5" w:rsidRPr="000D4614" w:rsidRDefault="001D02F5" w:rsidP="000D4614">
      <w:pPr>
        <w:pStyle w:val="FN"/>
        <w:rPr>
          <w:sz w:val="20"/>
          <w:szCs w:val="20"/>
          <w:lang w:val="es-ES"/>
        </w:rPr>
      </w:pPr>
      <w:r w:rsidRPr="000D4614">
        <w:rPr>
          <w:rStyle w:val="FootnoteReference"/>
          <w:sz w:val="20"/>
          <w:szCs w:val="20"/>
        </w:rPr>
        <w:footnoteRef/>
      </w:r>
      <w:r w:rsidRPr="000D4614">
        <w:rPr>
          <w:sz w:val="20"/>
          <w:szCs w:val="20"/>
          <w:lang w:val="es-ES"/>
        </w:rPr>
        <w:t xml:space="preserve"> </w:t>
      </w:r>
      <w:r w:rsidR="00CE2BB3" w:rsidRPr="000D4614">
        <w:rPr>
          <w:smallCaps/>
          <w:sz w:val="20"/>
          <w:szCs w:val="20"/>
          <w:lang w:val="es-ES"/>
        </w:rPr>
        <w:t>Tribunal Constitucional</w:t>
      </w:r>
      <w:r w:rsidR="00CE2BB3" w:rsidRPr="000D4614">
        <w:rPr>
          <w:sz w:val="20"/>
          <w:szCs w:val="20"/>
          <w:lang w:val="es-ES"/>
        </w:rPr>
        <w:t xml:space="preserve"> [T.C.] [</w:t>
      </w:r>
      <w:proofErr w:type="spellStart"/>
      <w:r w:rsidR="00CE2BB3" w:rsidRPr="000D4614">
        <w:rPr>
          <w:sz w:val="20"/>
          <w:szCs w:val="20"/>
          <w:lang w:val="es-ES"/>
        </w:rPr>
        <w:t>Constitutional</w:t>
      </w:r>
      <w:proofErr w:type="spellEnd"/>
      <w:r w:rsidR="00CE2BB3" w:rsidRPr="000D4614">
        <w:rPr>
          <w:sz w:val="20"/>
          <w:szCs w:val="20"/>
          <w:lang w:val="es-ES"/>
        </w:rPr>
        <w:t xml:space="preserve"> Tribunal], </w:t>
      </w:r>
      <w:proofErr w:type="spellStart"/>
      <w:r w:rsidR="00AF25A9" w:rsidRPr="000D4614">
        <w:rPr>
          <w:sz w:val="20"/>
          <w:szCs w:val="20"/>
          <w:lang w:val="es-ES"/>
        </w:rPr>
        <w:t>September</w:t>
      </w:r>
      <w:proofErr w:type="spellEnd"/>
      <w:r w:rsidR="00AF25A9" w:rsidRPr="000D4614">
        <w:rPr>
          <w:sz w:val="20"/>
          <w:szCs w:val="20"/>
          <w:lang w:val="es-ES"/>
        </w:rPr>
        <w:t xml:space="preserve"> 24</w:t>
      </w:r>
      <w:r w:rsidR="00CE2BB3" w:rsidRPr="000D4614">
        <w:rPr>
          <w:sz w:val="20"/>
          <w:szCs w:val="20"/>
          <w:lang w:val="es-ES"/>
        </w:rPr>
        <w:t xml:space="preserve">, </w:t>
      </w:r>
      <w:r w:rsidR="00AF25A9" w:rsidRPr="000D4614">
        <w:rPr>
          <w:sz w:val="20"/>
          <w:szCs w:val="20"/>
          <w:lang w:val="es-ES"/>
        </w:rPr>
        <w:t>1985</w:t>
      </w:r>
      <w:r w:rsidR="00CE2BB3" w:rsidRPr="000D4614">
        <w:rPr>
          <w:sz w:val="20"/>
          <w:szCs w:val="20"/>
          <w:lang w:val="es-ES"/>
        </w:rPr>
        <w:t>, Sentencia</w:t>
      </w:r>
      <w:r w:rsidR="00CE2BB3" w:rsidRPr="000D4614" w:rsidDel="00D551F1">
        <w:rPr>
          <w:sz w:val="20"/>
          <w:szCs w:val="20"/>
          <w:lang w:val="es-ES"/>
        </w:rPr>
        <w:t xml:space="preserve"> </w:t>
      </w:r>
      <w:r w:rsidRPr="000D4614">
        <w:rPr>
          <w:sz w:val="20"/>
          <w:szCs w:val="20"/>
          <w:lang w:val="es-ES"/>
        </w:rPr>
        <w:t>33-1985</w:t>
      </w:r>
    </w:p>
  </w:footnote>
  <w:footnote w:id="68">
    <w:p w14:paraId="41747864" w14:textId="15FCDDA4" w:rsidR="001D02F5" w:rsidRPr="000D4614" w:rsidRDefault="001D02F5" w:rsidP="000D4614">
      <w:pPr>
        <w:pStyle w:val="FN"/>
        <w:rPr>
          <w:sz w:val="20"/>
          <w:szCs w:val="20"/>
          <w:lang w:val="es-ES"/>
        </w:rPr>
      </w:pPr>
      <w:r w:rsidRPr="000D4614">
        <w:rPr>
          <w:rStyle w:val="FootnoteReference"/>
          <w:sz w:val="20"/>
          <w:szCs w:val="20"/>
        </w:rPr>
        <w:footnoteRef/>
      </w:r>
      <w:r w:rsidRPr="000D4614">
        <w:rPr>
          <w:sz w:val="20"/>
          <w:szCs w:val="20"/>
          <w:lang w:val="es-ES"/>
        </w:rPr>
        <w:t xml:space="preserve"> </w:t>
      </w:r>
      <w:r w:rsidR="00AF25A9" w:rsidRPr="000D4614">
        <w:rPr>
          <w:smallCaps/>
          <w:sz w:val="20"/>
          <w:szCs w:val="20"/>
          <w:lang w:val="es-ES"/>
        </w:rPr>
        <w:t>Tribunal Constitucional</w:t>
      </w:r>
      <w:r w:rsidR="00AF25A9" w:rsidRPr="000D4614">
        <w:rPr>
          <w:sz w:val="20"/>
          <w:szCs w:val="20"/>
          <w:lang w:val="es-ES"/>
        </w:rPr>
        <w:t xml:space="preserve"> [T.C.] [</w:t>
      </w:r>
      <w:proofErr w:type="spellStart"/>
      <w:r w:rsidR="00AF25A9" w:rsidRPr="000D4614">
        <w:rPr>
          <w:sz w:val="20"/>
          <w:szCs w:val="20"/>
          <w:lang w:val="es-ES"/>
        </w:rPr>
        <w:t>Constitutional</w:t>
      </w:r>
      <w:proofErr w:type="spellEnd"/>
      <w:r w:rsidR="00AF25A9" w:rsidRPr="000D4614">
        <w:rPr>
          <w:sz w:val="20"/>
          <w:szCs w:val="20"/>
          <w:lang w:val="es-ES"/>
        </w:rPr>
        <w:t xml:space="preserve"> Tribunal], </w:t>
      </w:r>
      <w:proofErr w:type="spellStart"/>
      <w:r w:rsidR="002A7388" w:rsidRPr="000D4614">
        <w:rPr>
          <w:sz w:val="20"/>
          <w:szCs w:val="20"/>
          <w:lang w:val="es-ES"/>
        </w:rPr>
        <w:t>September</w:t>
      </w:r>
      <w:proofErr w:type="spellEnd"/>
      <w:r w:rsidR="002A7388" w:rsidRPr="000D4614">
        <w:rPr>
          <w:sz w:val="20"/>
          <w:szCs w:val="20"/>
          <w:lang w:val="es-ES"/>
        </w:rPr>
        <w:t xml:space="preserve"> 8</w:t>
      </w:r>
      <w:r w:rsidR="00AF25A9" w:rsidRPr="000D4614">
        <w:rPr>
          <w:sz w:val="20"/>
          <w:szCs w:val="20"/>
          <w:lang w:val="es-ES"/>
        </w:rPr>
        <w:t xml:space="preserve">, </w:t>
      </w:r>
      <w:r w:rsidR="007F63D6" w:rsidRPr="000D4614">
        <w:rPr>
          <w:sz w:val="20"/>
          <w:szCs w:val="20"/>
          <w:lang w:val="es-ES"/>
        </w:rPr>
        <w:t xml:space="preserve">1986, </w:t>
      </w:r>
      <w:r w:rsidR="00AF25A9" w:rsidRPr="000D4614">
        <w:rPr>
          <w:sz w:val="20"/>
          <w:szCs w:val="20"/>
          <w:lang w:val="es-ES"/>
        </w:rPr>
        <w:t>Sentencia</w:t>
      </w:r>
      <w:r w:rsidR="00AF25A9" w:rsidRPr="000D4614" w:rsidDel="00D551F1">
        <w:rPr>
          <w:sz w:val="20"/>
          <w:szCs w:val="20"/>
          <w:lang w:val="es-ES"/>
        </w:rPr>
        <w:t xml:space="preserve"> </w:t>
      </w:r>
      <w:r w:rsidRPr="000D4614">
        <w:rPr>
          <w:sz w:val="20"/>
          <w:szCs w:val="20"/>
          <w:lang w:val="es-ES"/>
        </w:rPr>
        <w:t>38-1986, at 6–7.</w:t>
      </w:r>
    </w:p>
  </w:footnote>
  <w:footnote w:id="69">
    <w:p w14:paraId="2C3B7E6E" w14:textId="3C122B42" w:rsidR="001D02F5" w:rsidRPr="000D4614" w:rsidRDefault="001D02F5" w:rsidP="000D4614">
      <w:pPr>
        <w:pStyle w:val="FN"/>
        <w:rPr>
          <w:sz w:val="20"/>
          <w:szCs w:val="20"/>
          <w:lang w:val="es-ES"/>
        </w:rPr>
      </w:pPr>
      <w:r w:rsidRPr="000D4614">
        <w:rPr>
          <w:rStyle w:val="FootnoteReference"/>
          <w:sz w:val="20"/>
          <w:szCs w:val="20"/>
        </w:rPr>
        <w:footnoteRef/>
      </w:r>
      <w:r w:rsidRPr="000D4614">
        <w:rPr>
          <w:sz w:val="20"/>
          <w:szCs w:val="20"/>
          <w:lang w:val="es-ES"/>
        </w:rPr>
        <w:t xml:space="preserve"> </w:t>
      </w:r>
      <w:r w:rsidR="007F63D6" w:rsidRPr="000D4614">
        <w:rPr>
          <w:smallCaps/>
          <w:sz w:val="20"/>
          <w:szCs w:val="20"/>
          <w:lang w:val="es-ES"/>
        </w:rPr>
        <w:t>Tribunal Constitucional</w:t>
      </w:r>
      <w:r w:rsidR="007F63D6" w:rsidRPr="000D4614">
        <w:rPr>
          <w:sz w:val="20"/>
          <w:szCs w:val="20"/>
          <w:lang w:val="es-ES"/>
        </w:rPr>
        <w:t xml:space="preserve"> [T.C.] [</w:t>
      </w:r>
      <w:proofErr w:type="spellStart"/>
      <w:r w:rsidR="007F63D6" w:rsidRPr="000D4614">
        <w:rPr>
          <w:sz w:val="20"/>
          <w:szCs w:val="20"/>
          <w:lang w:val="es-ES"/>
        </w:rPr>
        <w:t>Constitutional</w:t>
      </w:r>
      <w:proofErr w:type="spellEnd"/>
      <w:r w:rsidR="007F63D6" w:rsidRPr="000D4614">
        <w:rPr>
          <w:sz w:val="20"/>
          <w:szCs w:val="20"/>
          <w:lang w:val="es-ES"/>
        </w:rPr>
        <w:t xml:space="preserve"> Tribunal], </w:t>
      </w:r>
      <w:proofErr w:type="spellStart"/>
      <w:r w:rsidR="007F63D6" w:rsidRPr="000D4614">
        <w:rPr>
          <w:sz w:val="20"/>
          <w:szCs w:val="20"/>
          <w:lang w:val="es-ES"/>
        </w:rPr>
        <w:t>February</w:t>
      </w:r>
      <w:proofErr w:type="spellEnd"/>
      <w:r w:rsidR="007F63D6" w:rsidRPr="000D4614">
        <w:rPr>
          <w:sz w:val="20"/>
          <w:szCs w:val="20"/>
          <w:lang w:val="es-ES"/>
        </w:rPr>
        <w:t xml:space="preserve"> 24, 1987</w:t>
      </w:r>
      <w:r w:rsidR="00E53BDD" w:rsidRPr="000D4614">
        <w:rPr>
          <w:sz w:val="20"/>
          <w:szCs w:val="20"/>
          <w:lang w:val="es-ES"/>
        </w:rPr>
        <w:t xml:space="preserve">, </w:t>
      </w:r>
      <w:proofErr w:type="gramStart"/>
      <w:r w:rsidR="007F63D6" w:rsidRPr="000D4614">
        <w:rPr>
          <w:sz w:val="20"/>
          <w:szCs w:val="20"/>
          <w:lang w:val="es-ES"/>
        </w:rPr>
        <w:t>Sentencia</w:t>
      </w:r>
      <w:r w:rsidR="007F63D6" w:rsidRPr="000D4614" w:rsidDel="00D551F1">
        <w:rPr>
          <w:sz w:val="20"/>
          <w:szCs w:val="20"/>
          <w:lang w:val="es-ES"/>
        </w:rPr>
        <w:t xml:space="preserve"> </w:t>
      </w:r>
      <w:r w:rsidRPr="000D4614">
        <w:rPr>
          <w:sz w:val="20"/>
          <w:szCs w:val="20"/>
          <w:lang w:val="es-ES"/>
        </w:rPr>
        <w:t xml:space="preserve"> 43</w:t>
      </w:r>
      <w:proofErr w:type="gramEnd"/>
      <w:r w:rsidRPr="000D4614">
        <w:rPr>
          <w:sz w:val="20"/>
          <w:szCs w:val="20"/>
          <w:lang w:val="es-ES"/>
        </w:rPr>
        <w:t>-1987 at 14–15.</w:t>
      </w:r>
    </w:p>
  </w:footnote>
  <w:footnote w:id="70">
    <w:p w14:paraId="016DFD3C" w14:textId="5E707FDD" w:rsidR="001D02F5" w:rsidRPr="000D4614" w:rsidRDefault="001D02F5" w:rsidP="000D4614">
      <w:pPr>
        <w:pStyle w:val="FN"/>
        <w:rPr>
          <w:sz w:val="20"/>
          <w:szCs w:val="20"/>
          <w:lang w:val="es-ES"/>
        </w:rPr>
      </w:pPr>
      <w:r w:rsidRPr="000D4614">
        <w:rPr>
          <w:rStyle w:val="FootnoteReference"/>
          <w:sz w:val="20"/>
          <w:szCs w:val="20"/>
        </w:rPr>
        <w:footnoteRef/>
      </w:r>
      <w:r w:rsidRPr="000D4614">
        <w:rPr>
          <w:sz w:val="20"/>
          <w:szCs w:val="20"/>
          <w:lang w:val="es-ES"/>
        </w:rPr>
        <w:t xml:space="preserve"> </w:t>
      </w:r>
      <w:r w:rsidR="00E53BDD" w:rsidRPr="000D4614">
        <w:rPr>
          <w:smallCaps/>
          <w:sz w:val="20"/>
          <w:szCs w:val="20"/>
          <w:lang w:val="es-ES"/>
        </w:rPr>
        <w:t>Tribunal Constitucional</w:t>
      </w:r>
      <w:r w:rsidR="00E53BDD" w:rsidRPr="000D4614">
        <w:rPr>
          <w:sz w:val="20"/>
          <w:szCs w:val="20"/>
          <w:lang w:val="es-ES"/>
        </w:rPr>
        <w:t xml:space="preserve"> [T.C.] [</w:t>
      </w:r>
      <w:proofErr w:type="spellStart"/>
      <w:r w:rsidR="00E53BDD" w:rsidRPr="000D4614">
        <w:rPr>
          <w:sz w:val="20"/>
          <w:szCs w:val="20"/>
          <w:lang w:val="es-ES"/>
        </w:rPr>
        <w:t>Constitutional</w:t>
      </w:r>
      <w:proofErr w:type="spellEnd"/>
      <w:r w:rsidR="00E53BDD" w:rsidRPr="000D4614">
        <w:rPr>
          <w:sz w:val="20"/>
          <w:szCs w:val="20"/>
          <w:lang w:val="es-ES"/>
        </w:rPr>
        <w:t xml:space="preserve"> Tribunal], </w:t>
      </w:r>
      <w:proofErr w:type="spellStart"/>
      <w:r w:rsidR="00E53BDD" w:rsidRPr="000D4614">
        <w:rPr>
          <w:sz w:val="20"/>
          <w:szCs w:val="20"/>
          <w:lang w:val="es-ES"/>
        </w:rPr>
        <w:t>February</w:t>
      </w:r>
      <w:proofErr w:type="spellEnd"/>
      <w:r w:rsidR="00E53BDD" w:rsidRPr="000D4614">
        <w:rPr>
          <w:sz w:val="20"/>
          <w:szCs w:val="20"/>
          <w:lang w:val="es-ES"/>
        </w:rPr>
        <w:t xml:space="preserve"> 24, 1987, Sentencia</w:t>
      </w:r>
      <w:r w:rsidR="00E53BDD" w:rsidRPr="000D4614" w:rsidDel="00D551F1">
        <w:rPr>
          <w:sz w:val="20"/>
          <w:szCs w:val="20"/>
          <w:lang w:val="es-ES"/>
        </w:rPr>
        <w:t xml:space="preserve"> </w:t>
      </w:r>
      <w:r w:rsidRPr="000D4614">
        <w:rPr>
          <w:sz w:val="20"/>
          <w:szCs w:val="20"/>
          <w:lang w:val="es-ES"/>
        </w:rPr>
        <w:t>43-1987 at 16–17</w:t>
      </w:r>
    </w:p>
  </w:footnote>
  <w:footnote w:id="71">
    <w:p w14:paraId="73988DE8" w14:textId="46883FCF" w:rsidR="001D02F5" w:rsidRPr="000D4614" w:rsidRDefault="001D02F5" w:rsidP="000D4614">
      <w:pPr>
        <w:pStyle w:val="FN"/>
        <w:rPr>
          <w:sz w:val="20"/>
          <w:szCs w:val="20"/>
          <w:lang w:val="es-ES"/>
        </w:rPr>
      </w:pPr>
      <w:r w:rsidRPr="000D4614">
        <w:rPr>
          <w:rStyle w:val="FootnoteReference"/>
          <w:sz w:val="20"/>
          <w:szCs w:val="20"/>
        </w:rPr>
        <w:footnoteRef/>
      </w:r>
      <w:r w:rsidRPr="000D4614">
        <w:rPr>
          <w:sz w:val="20"/>
          <w:szCs w:val="20"/>
          <w:lang w:val="es-ES"/>
        </w:rPr>
        <w:t xml:space="preserve"> </w:t>
      </w:r>
      <w:r w:rsidR="00E53BDD" w:rsidRPr="000D4614">
        <w:rPr>
          <w:smallCaps/>
          <w:sz w:val="20"/>
          <w:szCs w:val="20"/>
          <w:lang w:val="es-ES"/>
        </w:rPr>
        <w:t>Tribunal Constitucional</w:t>
      </w:r>
      <w:r w:rsidR="00E53BDD" w:rsidRPr="000D4614">
        <w:rPr>
          <w:sz w:val="20"/>
          <w:szCs w:val="20"/>
          <w:lang w:val="es-ES"/>
        </w:rPr>
        <w:t xml:space="preserve"> [T.C.] [</w:t>
      </w:r>
      <w:proofErr w:type="spellStart"/>
      <w:r w:rsidR="00E53BDD" w:rsidRPr="000D4614">
        <w:rPr>
          <w:sz w:val="20"/>
          <w:szCs w:val="20"/>
          <w:lang w:val="es-ES"/>
        </w:rPr>
        <w:t>Constitutional</w:t>
      </w:r>
      <w:proofErr w:type="spellEnd"/>
      <w:r w:rsidR="00E53BDD" w:rsidRPr="000D4614">
        <w:rPr>
          <w:sz w:val="20"/>
          <w:szCs w:val="20"/>
          <w:lang w:val="es-ES"/>
        </w:rPr>
        <w:t xml:space="preserve"> Tribunal], </w:t>
      </w:r>
      <w:proofErr w:type="spellStart"/>
      <w:r w:rsidR="00E53BDD" w:rsidRPr="000D4614">
        <w:rPr>
          <w:sz w:val="20"/>
          <w:szCs w:val="20"/>
          <w:lang w:val="es-ES"/>
        </w:rPr>
        <w:t>February</w:t>
      </w:r>
      <w:proofErr w:type="spellEnd"/>
      <w:r w:rsidR="00E53BDD" w:rsidRPr="000D4614">
        <w:rPr>
          <w:sz w:val="20"/>
          <w:szCs w:val="20"/>
          <w:lang w:val="es-ES"/>
        </w:rPr>
        <w:t xml:space="preserve"> 24, 1987, Sentencia</w:t>
      </w:r>
      <w:r w:rsidR="00E53BDD" w:rsidRPr="000D4614" w:rsidDel="00D551F1">
        <w:rPr>
          <w:sz w:val="20"/>
          <w:szCs w:val="20"/>
          <w:lang w:val="es-ES"/>
        </w:rPr>
        <w:t xml:space="preserve"> </w:t>
      </w:r>
      <w:r w:rsidRPr="000D4614">
        <w:rPr>
          <w:sz w:val="20"/>
          <w:szCs w:val="20"/>
          <w:lang w:val="es-ES"/>
        </w:rPr>
        <w:t>43-1987 at 17–18.</w:t>
      </w:r>
    </w:p>
  </w:footnote>
  <w:footnote w:id="72">
    <w:p w14:paraId="3E88F671" w14:textId="36860E9F" w:rsidR="001D02F5" w:rsidRPr="000D4614" w:rsidRDefault="001D02F5" w:rsidP="000D4614">
      <w:pPr>
        <w:pStyle w:val="FN"/>
        <w:rPr>
          <w:sz w:val="20"/>
          <w:szCs w:val="20"/>
          <w:lang w:val="es-CL"/>
        </w:rPr>
      </w:pPr>
      <w:r w:rsidRPr="000D4614">
        <w:rPr>
          <w:rStyle w:val="FootnoteReference"/>
          <w:sz w:val="20"/>
          <w:szCs w:val="20"/>
        </w:rPr>
        <w:footnoteRef/>
      </w:r>
      <w:r w:rsidRPr="000D4614">
        <w:rPr>
          <w:sz w:val="20"/>
          <w:szCs w:val="20"/>
          <w:lang w:val="es-MX"/>
        </w:rPr>
        <w:t xml:space="preserve"> </w:t>
      </w:r>
      <w:r w:rsidR="00E53BDD" w:rsidRPr="000D4614">
        <w:rPr>
          <w:smallCaps/>
          <w:sz w:val="20"/>
          <w:szCs w:val="20"/>
          <w:lang w:val="es-ES"/>
        </w:rPr>
        <w:t>Tribunal Constitucional</w:t>
      </w:r>
      <w:r w:rsidR="00E53BDD" w:rsidRPr="000D4614">
        <w:rPr>
          <w:sz w:val="20"/>
          <w:szCs w:val="20"/>
          <w:lang w:val="es-ES"/>
        </w:rPr>
        <w:t xml:space="preserve"> [T.C.] [</w:t>
      </w:r>
      <w:proofErr w:type="spellStart"/>
      <w:r w:rsidR="00E53BDD" w:rsidRPr="000D4614">
        <w:rPr>
          <w:sz w:val="20"/>
          <w:szCs w:val="20"/>
          <w:lang w:val="es-ES"/>
        </w:rPr>
        <w:t>Constitutional</w:t>
      </w:r>
      <w:proofErr w:type="spellEnd"/>
      <w:r w:rsidR="00E53BDD" w:rsidRPr="000D4614">
        <w:rPr>
          <w:sz w:val="20"/>
          <w:szCs w:val="20"/>
          <w:lang w:val="es-ES"/>
        </w:rPr>
        <w:t xml:space="preserve"> Tribunal], </w:t>
      </w:r>
      <w:proofErr w:type="spellStart"/>
      <w:r w:rsidR="00E53BDD" w:rsidRPr="000D4614">
        <w:rPr>
          <w:sz w:val="20"/>
          <w:szCs w:val="20"/>
          <w:lang w:val="es-ES"/>
        </w:rPr>
        <w:t>February</w:t>
      </w:r>
      <w:proofErr w:type="spellEnd"/>
      <w:r w:rsidR="00E53BDD" w:rsidRPr="000D4614">
        <w:rPr>
          <w:sz w:val="20"/>
          <w:szCs w:val="20"/>
          <w:lang w:val="es-ES"/>
        </w:rPr>
        <w:t xml:space="preserve"> 24, 1987, Sentencia</w:t>
      </w:r>
      <w:r w:rsidR="00E53BDD" w:rsidRPr="000D4614" w:rsidDel="00D551F1">
        <w:rPr>
          <w:sz w:val="20"/>
          <w:szCs w:val="20"/>
          <w:lang w:val="es-ES"/>
        </w:rPr>
        <w:t xml:space="preserve"> </w:t>
      </w:r>
      <w:r w:rsidRPr="000D4614">
        <w:rPr>
          <w:sz w:val="20"/>
          <w:szCs w:val="20"/>
          <w:lang w:val="es-MX"/>
        </w:rPr>
        <w:t xml:space="preserve">43-1987 at 18–22. </w:t>
      </w:r>
      <w:proofErr w:type="spellStart"/>
      <w:r w:rsidRPr="000D4614">
        <w:rPr>
          <w:i/>
          <w:iCs/>
          <w:sz w:val="20"/>
          <w:szCs w:val="20"/>
          <w:lang w:val="es-CL"/>
        </w:rPr>
        <w:t>See</w:t>
      </w:r>
      <w:proofErr w:type="spellEnd"/>
      <w:r w:rsidRPr="000D4614">
        <w:rPr>
          <w:i/>
          <w:iCs/>
          <w:sz w:val="20"/>
          <w:szCs w:val="20"/>
          <w:lang w:val="es-CL"/>
        </w:rPr>
        <w:t xml:space="preserve"> </w:t>
      </w:r>
      <w:proofErr w:type="spellStart"/>
      <w:r w:rsidRPr="000D4614">
        <w:rPr>
          <w:i/>
          <w:iCs/>
          <w:sz w:val="20"/>
          <w:szCs w:val="20"/>
          <w:lang w:val="es-CL"/>
        </w:rPr>
        <w:t>also</w:t>
      </w:r>
      <w:proofErr w:type="spellEnd"/>
      <w:r w:rsidRPr="000D4614">
        <w:rPr>
          <w:sz w:val="20"/>
          <w:szCs w:val="20"/>
          <w:lang w:val="es-CL"/>
        </w:rPr>
        <w:t xml:space="preserve"> </w:t>
      </w:r>
      <w:r w:rsidRPr="000D4614">
        <w:rPr>
          <w:sz w:val="20"/>
          <w:szCs w:val="20"/>
          <w:lang w:val="es-MX"/>
        </w:rPr>
        <w:t xml:space="preserve">Teodoro Ribera, </w:t>
      </w:r>
      <w:r w:rsidRPr="000D4614">
        <w:rPr>
          <w:i/>
          <w:iCs/>
          <w:sz w:val="20"/>
          <w:szCs w:val="20"/>
          <w:lang w:val="es-MX"/>
        </w:rPr>
        <w:t>El Tribunal Constitucional y su Aporte al Desarrollo del Derecho. Aspectos Relevantes de sus Primeros 59 Fallos</w:t>
      </w:r>
      <w:r w:rsidRPr="000D4614">
        <w:rPr>
          <w:sz w:val="20"/>
          <w:szCs w:val="20"/>
          <w:lang w:val="es-MX"/>
        </w:rPr>
        <w:t xml:space="preserve">, 34 </w:t>
      </w:r>
      <w:proofErr w:type="spellStart"/>
      <w:r w:rsidRPr="000D4614">
        <w:rPr>
          <w:smallCaps/>
          <w:sz w:val="20"/>
          <w:szCs w:val="20"/>
          <w:lang w:val="es-MX"/>
        </w:rPr>
        <w:t>Estud</w:t>
      </w:r>
      <w:r w:rsidR="007A2790" w:rsidRPr="000D4614">
        <w:rPr>
          <w:smallCaps/>
          <w:sz w:val="20"/>
          <w:szCs w:val="20"/>
          <w:lang w:val="es-MX"/>
        </w:rPr>
        <w:t>ioa</w:t>
      </w:r>
      <w:proofErr w:type="spellEnd"/>
      <w:r w:rsidRPr="000D4614">
        <w:rPr>
          <w:smallCaps/>
          <w:sz w:val="20"/>
          <w:szCs w:val="20"/>
          <w:lang w:val="es-MX"/>
        </w:rPr>
        <w:t xml:space="preserve"> </w:t>
      </w:r>
      <w:r w:rsidRPr="000D4614">
        <w:rPr>
          <w:smallCaps/>
          <w:sz w:val="20"/>
          <w:szCs w:val="20"/>
          <w:lang w:val="es-CL"/>
        </w:rPr>
        <w:t>Públicos</w:t>
      </w:r>
      <w:r w:rsidRPr="000D4614">
        <w:rPr>
          <w:sz w:val="20"/>
          <w:szCs w:val="20"/>
          <w:lang w:val="es-CL"/>
        </w:rPr>
        <w:t xml:space="preserve"> 195, 218 (1989).</w:t>
      </w:r>
    </w:p>
  </w:footnote>
  <w:footnote w:id="73">
    <w:p w14:paraId="2763277E" w14:textId="4FEBAE05" w:rsidR="001D02F5" w:rsidRPr="000D4614" w:rsidRDefault="001D02F5" w:rsidP="000D4614">
      <w:pPr>
        <w:pStyle w:val="FN"/>
        <w:rPr>
          <w:sz w:val="20"/>
          <w:szCs w:val="20"/>
          <w:lang w:val="es-CL"/>
        </w:rPr>
      </w:pPr>
      <w:r w:rsidRPr="000D4614">
        <w:rPr>
          <w:rStyle w:val="FootnoteReference"/>
          <w:sz w:val="20"/>
          <w:szCs w:val="20"/>
        </w:rPr>
        <w:footnoteRef/>
      </w:r>
      <w:r w:rsidRPr="000D4614">
        <w:rPr>
          <w:sz w:val="20"/>
          <w:szCs w:val="20"/>
          <w:lang w:val="es-CL"/>
        </w:rPr>
        <w:t xml:space="preserve"> </w:t>
      </w:r>
      <w:r w:rsidR="00E53BDD" w:rsidRPr="000D4614">
        <w:rPr>
          <w:smallCaps/>
          <w:sz w:val="20"/>
          <w:szCs w:val="20"/>
          <w:lang w:val="es-ES"/>
        </w:rPr>
        <w:t>Tribunal Constitucional</w:t>
      </w:r>
      <w:r w:rsidR="00E53BDD" w:rsidRPr="000D4614">
        <w:rPr>
          <w:sz w:val="20"/>
          <w:szCs w:val="20"/>
          <w:lang w:val="es-ES"/>
        </w:rPr>
        <w:t xml:space="preserve"> [T.C.] [</w:t>
      </w:r>
      <w:proofErr w:type="spellStart"/>
      <w:r w:rsidR="00E53BDD" w:rsidRPr="000D4614">
        <w:rPr>
          <w:sz w:val="20"/>
          <w:szCs w:val="20"/>
          <w:lang w:val="es-ES"/>
        </w:rPr>
        <w:t>Constitutional</w:t>
      </w:r>
      <w:proofErr w:type="spellEnd"/>
      <w:r w:rsidR="00E53BDD" w:rsidRPr="000D4614">
        <w:rPr>
          <w:sz w:val="20"/>
          <w:szCs w:val="20"/>
          <w:lang w:val="es-ES"/>
        </w:rPr>
        <w:t xml:space="preserve"> Tribunal], </w:t>
      </w:r>
      <w:proofErr w:type="spellStart"/>
      <w:r w:rsidR="00384A88" w:rsidRPr="000D4614">
        <w:rPr>
          <w:sz w:val="20"/>
          <w:szCs w:val="20"/>
          <w:lang w:val="es-ES"/>
        </w:rPr>
        <w:t>December</w:t>
      </w:r>
      <w:proofErr w:type="spellEnd"/>
      <w:r w:rsidR="00384A88" w:rsidRPr="000D4614">
        <w:rPr>
          <w:sz w:val="20"/>
          <w:szCs w:val="20"/>
          <w:lang w:val="es-ES"/>
        </w:rPr>
        <w:t xml:space="preserve"> 21</w:t>
      </w:r>
      <w:r w:rsidR="00E53BDD" w:rsidRPr="000D4614">
        <w:rPr>
          <w:sz w:val="20"/>
          <w:szCs w:val="20"/>
          <w:lang w:val="es-ES"/>
        </w:rPr>
        <w:t>, 1987, Sentencia</w:t>
      </w:r>
      <w:r w:rsidR="00E53BDD" w:rsidRPr="000D4614" w:rsidDel="00D551F1">
        <w:rPr>
          <w:sz w:val="20"/>
          <w:szCs w:val="20"/>
          <w:lang w:val="es-ES"/>
        </w:rPr>
        <w:t xml:space="preserve"> </w:t>
      </w:r>
      <w:r w:rsidRPr="000D4614">
        <w:rPr>
          <w:sz w:val="20"/>
          <w:szCs w:val="20"/>
          <w:lang w:val="es-CL"/>
        </w:rPr>
        <w:t>46-1987.</w:t>
      </w:r>
    </w:p>
  </w:footnote>
  <w:footnote w:id="74">
    <w:p w14:paraId="21EEC978" w14:textId="1F7FE1DE" w:rsidR="001D02F5" w:rsidRPr="000D4614" w:rsidRDefault="001D02F5" w:rsidP="000D4614">
      <w:pPr>
        <w:pStyle w:val="FN"/>
        <w:rPr>
          <w:sz w:val="20"/>
          <w:szCs w:val="20"/>
          <w:lang w:val="es-CL"/>
        </w:rPr>
      </w:pPr>
      <w:r w:rsidRPr="000D4614">
        <w:rPr>
          <w:rStyle w:val="FootnoteReference"/>
          <w:sz w:val="20"/>
          <w:szCs w:val="20"/>
        </w:rPr>
        <w:footnoteRef/>
      </w:r>
      <w:r w:rsidRPr="000D4614">
        <w:rPr>
          <w:sz w:val="20"/>
          <w:szCs w:val="20"/>
          <w:lang w:val="es-CL"/>
        </w:rPr>
        <w:t xml:space="preserve"> </w:t>
      </w:r>
      <w:r w:rsidR="00384A88" w:rsidRPr="000D4614">
        <w:rPr>
          <w:smallCaps/>
          <w:sz w:val="20"/>
          <w:szCs w:val="20"/>
          <w:lang w:val="es-ES"/>
        </w:rPr>
        <w:t>Tribunal Constitucional</w:t>
      </w:r>
      <w:r w:rsidR="00384A88" w:rsidRPr="000D4614">
        <w:rPr>
          <w:sz w:val="20"/>
          <w:szCs w:val="20"/>
          <w:lang w:val="es-ES"/>
        </w:rPr>
        <w:t xml:space="preserve"> [T.C.] [</w:t>
      </w:r>
      <w:proofErr w:type="spellStart"/>
      <w:r w:rsidR="00384A88" w:rsidRPr="000D4614">
        <w:rPr>
          <w:sz w:val="20"/>
          <w:szCs w:val="20"/>
          <w:lang w:val="es-ES"/>
        </w:rPr>
        <w:t>Constitutional</w:t>
      </w:r>
      <w:proofErr w:type="spellEnd"/>
      <w:r w:rsidR="00384A88" w:rsidRPr="000D4614">
        <w:rPr>
          <w:sz w:val="20"/>
          <w:szCs w:val="20"/>
          <w:lang w:val="es-ES"/>
        </w:rPr>
        <w:t xml:space="preserve"> Tribunal], April 5, 1988, Sentencia</w:t>
      </w:r>
      <w:r w:rsidR="00384A88" w:rsidRPr="000D4614" w:rsidDel="00D551F1">
        <w:rPr>
          <w:sz w:val="20"/>
          <w:szCs w:val="20"/>
          <w:lang w:val="es-ES"/>
        </w:rPr>
        <w:t xml:space="preserve"> </w:t>
      </w:r>
      <w:r w:rsidRPr="000D4614">
        <w:rPr>
          <w:sz w:val="20"/>
          <w:szCs w:val="20"/>
          <w:lang w:val="es-CL"/>
        </w:rPr>
        <w:t>53-1988.</w:t>
      </w:r>
    </w:p>
  </w:footnote>
  <w:footnote w:id="75">
    <w:p w14:paraId="41396711" w14:textId="2B1548D5" w:rsidR="001D02F5" w:rsidRPr="000D4614" w:rsidRDefault="001D02F5" w:rsidP="000D4614">
      <w:pPr>
        <w:pStyle w:val="FN"/>
        <w:rPr>
          <w:sz w:val="20"/>
          <w:szCs w:val="20"/>
          <w:lang w:val="es-CL"/>
        </w:rPr>
      </w:pPr>
      <w:r w:rsidRPr="000D4614">
        <w:rPr>
          <w:rStyle w:val="FootnoteReference"/>
          <w:sz w:val="20"/>
          <w:szCs w:val="20"/>
        </w:rPr>
        <w:footnoteRef/>
      </w:r>
      <w:r w:rsidRPr="000D4614">
        <w:rPr>
          <w:sz w:val="20"/>
          <w:szCs w:val="20"/>
          <w:lang w:val="es-CL"/>
        </w:rPr>
        <w:t xml:space="preserve"> </w:t>
      </w:r>
      <w:r w:rsidRPr="000D4614">
        <w:rPr>
          <w:i/>
          <w:iCs/>
          <w:sz w:val="20"/>
          <w:szCs w:val="20"/>
          <w:lang w:val="es-CL"/>
        </w:rPr>
        <w:t>See</w:t>
      </w:r>
      <w:r w:rsidRPr="000D4614">
        <w:rPr>
          <w:sz w:val="20"/>
          <w:szCs w:val="20"/>
          <w:lang w:val="es-CL"/>
        </w:rPr>
        <w:t xml:space="preserve"> </w:t>
      </w:r>
      <w:r w:rsidRPr="000D4614">
        <w:rPr>
          <w:smallCaps/>
          <w:sz w:val="20"/>
          <w:szCs w:val="20"/>
          <w:lang w:val="es-CL"/>
        </w:rPr>
        <w:t>Claudio Fuentes</w:t>
      </w:r>
      <w:r w:rsidRPr="000D4614">
        <w:rPr>
          <w:sz w:val="20"/>
          <w:szCs w:val="20"/>
          <w:lang w:val="es-CL"/>
        </w:rPr>
        <w:t xml:space="preserve">, </w:t>
      </w:r>
      <w:r w:rsidRPr="000D4614">
        <w:rPr>
          <w:smallCaps/>
          <w:sz w:val="20"/>
          <w:szCs w:val="20"/>
          <w:lang w:val="es-CL"/>
        </w:rPr>
        <w:t>El Fraude</w:t>
      </w:r>
      <w:r w:rsidRPr="000D4614">
        <w:rPr>
          <w:sz w:val="20"/>
          <w:szCs w:val="20"/>
          <w:lang w:val="es-CL"/>
        </w:rPr>
        <w:t xml:space="preserve"> (2013).</w:t>
      </w:r>
    </w:p>
  </w:footnote>
  <w:footnote w:id="76">
    <w:p w14:paraId="756A9189" w14:textId="76CFAB27" w:rsidR="0062407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The term is typically attributed to Karl E. </w:t>
      </w:r>
      <w:proofErr w:type="spellStart"/>
      <w:r w:rsidRPr="000D4614">
        <w:rPr>
          <w:sz w:val="20"/>
          <w:szCs w:val="20"/>
        </w:rPr>
        <w:t>Klare</w:t>
      </w:r>
      <w:proofErr w:type="spellEnd"/>
      <w:r w:rsidRPr="000D4614">
        <w:rPr>
          <w:sz w:val="20"/>
          <w:szCs w:val="20"/>
        </w:rPr>
        <w:t xml:space="preserve">, </w:t>
      </w:r>
      <w:r w:rsidRPr="000D4614">
        <w:rPr>
          <w:i/>
          <w:iCs/>
          <w:sz w:val="20"/>
          <w:szCs w:val="20"/>
        </w:rPr>
        <w:t>Legal Culture and Transformative Constitutionalism</w:t>
      </w:r>
      <w:r w:rsidRPr="000D4614">
        <w:rPr>
          <w:sz w:val="20"/>
          <w:szCs w:val="20"/>
        </w:rPr>
        <w:t xml:space="preserve">, 14 </w:t>
      </w:r>
      <w:r w:rsidRPr="000D4614">
        <w:rPr>
          <w:smallCaps/>
          <w:sz w:val="20"/>
          <w:szCs w:val="20"/>
        </w:rPr>
        <w:t>S</w:t>
      </w:r>
      <w:r w:rsidR="00624075" w:rsidRPr="000D4614">
        <w:rPr>
          <w:smallCaps/>
          <w:sz w:val="20"/>
          <w:szCs w:val="20"/>
        </w:rPr>
        <w:t>.</w:t>
      </w:r>
      <w:r w:rsidRPr="000D4614">
        <w:rPr>
          <w:smallCaps/>
          <w:sz w:val="20"/>
          <w:szCs w:val="20"/>
        </w:rPr>
        <w:t xml:space="preserve"> Afr. J. Hum. Rights</w:t>
      </w:r>
      <w:r w:rsidRPr="000D4614">
        <w:rPr>
          <w:sz w:val="20"/>
          <w:szCs w:val="20"/>
        </w:rPr>
        <w:t xml:space="preserve"> 146, 150 (1998)</w:t>
      </w:r>
      <w:r w:rsidR="00624075" w:rsidRPr="000D4614">
        <w:rPr>
          <w:sz w:val="20"/>
          <w:szCs w:val="20"/>
        </w:rPr>
        <w:t>:</w:t>
      </w:r>
    </w:p>
    <w:p w14:paraId="7B8192E4" w14:textId="1BEF3FF9" w:rsidR="001D02F5" w:rsidRPr="000D4614" w:rsidRDefault="001D02F5" w:rsidP="000D4614">
      <w:pPr>
        <w:pStyle w:val="EXT"/>
        <w:rPr>
          <w:sz w:val="20"/>
          <w:szCs w:val="20"/>
        </w:rPr>
      </w:pPr>
      <w:r w:rsidRPr="000D4614">
        <w:rPr>
          <w:sz w:val="20"/>
          <w:szCs w:val="20"/>
        </w:rPr>
        <w:t xml:space="preserve">By </w:t>
      </w:r>
      <w:r w:rsidRPr="000D4614">
        <w:rPr>
          <w:i/>
          <w:iCs/>
          <w:sz w:val="20"/>
          <w:szCs w:val="20"/>
        </w:rPr>
        <w:t xml:space="preserve">transformative constitutionalism </w:t>
      </w:r>
      <w:r w:rsidRPr="000D4614">
        <w:rPr>
          <w:sz w:val="20"/>
          <w:szCs w:val="20"/>
        </w:rPr>
        <w:t xml:space="preserve">I mean a long-term project of constitutional enactment, interpretation, and enforcement committed </w:t>
      </w:r>
      <w:r w:rsidR="00624075" w:rsidRPr="000D4614">
        <w:rPr>
          <w:sz w:val="20"/>
          <w:szCs w:val="20"/>
        </w:rPr>
        <w:t xml:space="preserve">[. . .] </w:t>
      </w:r>
      <w:r w:rsidRPr="000D4614">
        <w:rPr>
          <w:sz w:val="20"/>
          <w:szCs w:val="20"/>
        </w:rPr>
        <w:t>to transforming a country’s political and social institutions and power relationships in a democratic, participatory, and egalitarian direction. Transformative constitutionalism connotes an enterprise of inducing large-scale social change through nonviolent political processes grounded in law. [</w:t>
      </w:r>
      <w:r w:rsidR="00624075" w:rsidRPr="000D4614">
        <w:rPr>
          <w:sz w:val="20"/>
          <w:szCs w:val="20"/>
        </w:rPr>
        <w:t>. . .</w:t>
      </w:r>
      <w:r w:rsidRPr="000D4614">
        <w:rPr>
          <w:sz w:val="20"/>
          <w:szCs w:val="20"/>
        </w:rPr>
        <w:t xml:space="preserve">] In the background is an idea of a highly egalitarian, caring, multicultural community, governed through participatory, democratic processes in both the polity and large portions of what we now call the </w:t>
      </w:r>
      <w:r w:rsidR="00624075" w:rsidRPr="000D4614">
        <w:rPr>
          <w:sz w:val="20"/>
          <w:szCs w:val="20"/>
        </w:rPr>
        <w:t>“</w:t>
      </w:r>
      <w:r w:rsidRPr="000D4614">
        <w:rPr>
          <w:sz w:val="20"/>
          <w:szCs w:val="20"/>
        </w:rPr>
        <w:t>private sphere.”</w:t>
      </w:r>
    </w:p>
  </w:footnote>
  <w:footnote w:id="77">
    <w:p w14:paraId="107385CB" w14:textId="7BAD3F09"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iCs/>
          <w:sz w:val="20"/>
          <w:szCs w:val="20"/>
        </w:rPr>
        <w:t>But see</w:t>
      </w:r>
      <w:r w:rsidRPr="000D4614">
        <w:rPr>
          <w:sz w:val="20"/>
          <w:szCs w:val="20"/>
        </w:rPr>
        <w:t xml:space="preserve"> Michaela </w:t>
      </w:r>
      <w:proofErr w:type="spellStart"/>
      <w:r w:rsidRPr="000D4614">
        <w:rPr>
          <w:sz w:val="20"/>
          <w:szCs w:val="20"/>
        </w:rPr>
        <w:t>Hailbronner</w:t>
      </w:r>
      <w:proofErr w:type="spellEnd"/>
      <w:r w:rsidRPr="000D4614">
        <w:rPr>
          <w:sz w:val="20"/>
          <w:szCs w:val="20"/>
        </w:rPr>
        <w:t xml:space="preserve">, </w:t>
      </w:r>
      <w:r w:rsidRPr="000D4614">
        <w:rPr>
          <w:i/>
          <w:iCs/>
          <w:sz w:val="20"/>
          <w:szCs w:val="20"/>
        </w:rPr>
        <w:t>Transformative Constitutionalism: Not Only in the Global South</w:t>
      </w:r>
      <w:r w:rsidRPr="000D4614">
        <w:rPr>
          <w:sz w:val="20"/>
          <w:szCs w:val="20"/>
        </w:rPr>
        <w:t xml:space="preserve">, 65 </w:t>
      </w:r>
      <w:r w:rsidRPr="000D4614">
        <w:rPr>
          <w:smallCaps/>
          <w:sz w:val="20"/>
          <w:szCs w:val="20"/>
        </w:rPr>
        <w:t>Am. J. Comp. L</w:t>
      </w:r>
      <w:r w:rsidR="00624075" w:rsidRPr="000D4614">
        <w:rPr>
          <w:smallCaps/>
          <w:sz w:val="20"/>
          <w:szCs w:val="20"/>
        </w:rPr>
        <w:t>.</w:t>
      </w:r>
      <w:r w:rsidRPr="000D4614">
        <w:rPr>
          <w:sz w:val="20"/>
          <w:szCs w:val="20"/>
        </w:rPr>
        <w:t xml:space="preserve"> 527</w:t>
      </w:r>
      <w:r w:rsidR="00624075" w:rsidRPr="000D4614">
        <w:rPr>
          <w:sz w:val="20"/>
          <w:szCs w:val="20"/>
        </w:rPr>
        <w:t xml:space="preserve"> </w:t>
      </w:r>
      <w:r w:rsidRPr="000D4614">
        <w:rPr>
          <w:sz w:val="20"/>
          <w:szCs w:val="20"/>
        </w:rPr>
        <w:t>(2017).</w:t>
      </w:r>
    </w:p>
  </w:footnote>
  <w:footnote w:id="78">
    <w:p w14:paraId="3AE07D56" w14:textId="0E8BF2EE"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Eric </w:t>
      </w:r>
      <w:proofErr w:type="spellStart"/>
      <w:r w:rsidRPr="000D4614">
        <w:rPr>
          <w:sz w:val="20"/>
          <w:szCs w:val="20"/>
        </w:rPr>
        <w:t>Kibet</w:t>
      </w:r>
      <w:proofErr w:type="spellEnd"/>
      <w:r w:rsidRPr="000D4614">
        <w:rPr>
          <w:sz w:val="20"/>
          <w:szCs w:val="20"/>
        </w:rPr>
        <w:t xml:space="preserve"> &amp; Charles </w:t>
      </w:r>
      <w:proofErr w:type="spellStart"/>
      <w:r w:rsidRPr="000D4614">
        <w:rPr>
          <w:sz w:val="20"/>
          <w:szCs w:val="20"/>
        </w:rPr>
        <w:t>Fombad</w:t>
      </w:r>
      <w:proofErr w:type="spellEnd"/>
      <w:r w:rsidRPr="000D4614">
        <w:rPr>
          <w:sz w:val="20"/>
          <w:szCs w:val="20"/>
        </w:rPr>
        <w:t xml:space="preserve">, </w:t>
      </w:r>
      <w:r w:rsidRPr="000D4614">
        <w:rPr>
          <w:i/>
          <w:iCs/>
          <w:sz w:val="20"/>
          <w:szCs w:val="20"/>
        </w:rPr>
        <w:t xml:space="preserve">Transformative </w:t>
      </w:r>
      <w:proofErr w:type="gramStart"/>
      <w:r w:rsidR="00624075" w:rsidRPr="000D4614">
        <w:rPr>
          <w:i/>
          <w:iCs/>
          <w:sz w:val="20"/>
          <w:szCs w:val="20"/>
        </w:rPr>
        <w:t>C</w:t>
      </w:r>
      <w:r w:rsidRPr="000D4614">
        <w:rPr>
          <w:i/>
          <w:iCs/>
          <w:sz w:val="20"/>
          <w:szCs w:val="20"/>
        </w:rPr>
        <w:t>onstitutionalism</w:t>
      </w:r>
      <w:proofErr w:type="gramEnd"/>
      <w:r w:rsidRPr="000D4614">
        <w:rPr>
          <w:i/>
          <w:iCs/>
          <w:sz w:val="20"/>
          <w:szCs w:val="20"/>
        </w:rPr>
        <w:t xml:space="preserve"> and the </w:t>
      </w:r>
      <w:r w:rsidR="00624075" w:rsidRPr="000D4614">
        <w:rPr>
          <w:i/>
          <w:iCs/>
          <w:sz w:val="20"/>
          <w:szCs w:val="20"/>
        </w:rPr>
        <w:t>A</w:t>
      </w:r>
      <w:r w:rsidRPr="000D4614">
        <w:rPr>
          <w:i/>
          <w:iCs/>
          <w:sz w:val="20"/>
          <w:szCs w:val="20"/>
        </w:rPr>
        <w:t xml:space="preserve">djudication of </w:t>
      </w:r>
      <w:r w:rsidR="00624075" w:rsidRPr="000D4614">
        <w:rPr>
          <w:i/>
          <w:iCs/>
          <w:sz w:val="20"/>
          <w:szCs w:val="20"/>
        </w:rPr>
        <w:t>C</w:t>
      </w:r>
      <w:r w:rsidRPr="000D4614">
        <w:rPr>
          <w:i/>
          <w:iCs/>
          <w:sz w:val="20"/>
          <w:szCs w:val="20"/>
        </w:rPr>
        <w:t xml:space="preserve">onstitutional </w:t>
      </w:r>
      <w:r w:rsidR="00624075" w:rsidRPr="000D4614">
        <w:rPr>
          <w:i/>
          <w:iCs/>
          <w:sz w:val="20"/>
          <w:szCs w:val="20"/>
        </w:rPr>
        <w:t>R</w:t>
      </w:r>
      <w:r w:rsidRPr="000D4614">
        <w:rPr>
          <w:i/>
          <w:iCs/>
          <w:sz w:val="20"/>
          <w:szCs w:val="20"/>
        </w:rPr>
        <w:t>ights in Africa</w:t>
      </w:r>
      <w:r w:rsidRPr="000D4614">
        <w:rPr>
          <w:sz w:val="20"/>
          <w:szCs w:val="20"/>
        </w:rPr>
        <w:t xml:space="preserve">, 17 </w:t>
      </w:r>
      <w:r w:rsidRPr="000D4614">
        <w:rPr>
          <w:smallCaps/>
          <w:sz w:val="20"/>
          <w:szCs w:val="20"/>
        </w:rPr>
        <w:t xml:space="preserve">Afr. Hum. </w:t>
      </w:r>
      <w:proofErr w:type="spellStart"/>
      <w:r w:rsidRPr="000D4614">
        <w:rPr>
          <w:smallCaps/>
          <w:sz w:val="20"/>
          <w:szCs w:val="20"/>
        </w:rPr>
        <w:t>Rts</w:t>
      </w:r>
      <w:proofErr w:type="spellEnd"/>
      <w:r w:rsidR="00624075" w:rsidRPr="000D4614">
        <w:rPr>
          <w:smallCaps/>
          <w:sz w:val="20"/>
          <w:szCs w:val="20"/>
        </w:rPr>
        <w:t>.</w:t>
      </w:r>
      <w:r w:rsidRPr="000D4614">
        <w:rPr>
          <w:smallCaps/>
          <w:sz w:val="20"/>
          <w:szCs w:val="20"/>
        </w:rPr>
        <w:t xml:space="preserve"> L</w:t>
      </w:r>
      <w:r w:rsidR="00624075" w:rsidRPr="000D4614">
        <w:rPr>
          <w:smallCaps/>
          <w:sz w:val="20"/>
          <w:szCs w:val="20"/>
        </w:rPr>
        <w:t>.</w:t>
      </w:r>
      <w:r w:rsidRPr="000D4614">
        <w:rPr>
          <w:smallCaps/>
          <w:sz w:val="20"/>
          <w:szCs w:val="20"/>
        </w:rPr>
        <w:t>J.</w:t>
      </w:r>
      <w:r w:rsidRPr="000D4614">
        <w:rPr>
          <w:sz w:val="20"/>
          <w:szCs w:val="20"/>
        </w:rPr>
        <w:t xml:space="preserve"> 340 (2017). </w:t>
      </w:r>
      <w:r w:rsidR="00624075" w:rsidRPr="000D4614">
        <w:rPr>
          <w:i/>
          <w:iCs/>
          <w:sz w:val="20"/>
          <w:szCs w:val="20"/>
        </w:rPr>
        <w:t>See also</w:t>
      </w:r>
      <w:r w:rsidRPr="000D4614">
        <w:rPr>
          <w:sz w:val="20"/>
          <w:szCs w:val="20"/>
        </w:rPr>
        <w:t xml:space="preserve"> Justice Pius </w:t>
      </w:r>
      <w:proofErr w:type="spellStart"/>
      <w:r w:rsidRPr="000D4614">
        <w:rPr>
          <w:sz w:val="20"/>
          <w:szCs w:val="20"/>
        </w:rPr>
        <w:t>Langa</w:t>
      </w:r>
      <w:proofErr w:type="spellEnd"/>
      <w:r w:rsidRPr="000D4614">
        <w:rPr>
          <w:sz w:val="20"/>
          <w:szCs w:val="20"/>
        </w:rPr>
        <w:t xml:space="preserve">, </w:t>
      </w:r>
      <w:r w:rsidRPr="000D4614">
        <w:rPr>
          <w:i/>
          <w:iCs/>
          <w:sz w:val="20"/>
          <w:szCs w:val="20"/>
        </w:rPr>
        <w:t>Transformative Constitutionalism</w:t>
      </w:r>
      <w:r w:rsidRPr="000D4614">
        <w:rPr>
          <w:sz w:val="20"/>
          <w:szCs w:val="20"/>
        </w:rPr>
        <w:t xml:space="preserve">, 3 </w:t>
      </w:r>
      <w:proofErr w:type="spellStart"/>
      <w:r w:rsidRPr="000D4614">
        <w:rPr>
          <w:smallCaps/>
          <w:sz w:val="20"/>
          <w:szCs w:val="20"/>
        </w:rPr>
        <w:t>Stell</w:t>
      </w:r>
      <w:proofErr w:type="spellEnd"/>
      <w:r w:rsidRPr="000D4614">
        <w:rPr>
          <w:smallCaps/>
          <w:sz w:val="20"/>
          <w:szCs w:val="20"/>
        </w:rPr>
        <w:t xml:space="preserve"> </w:t>
      </w:r>
      <w:proofErr w:type="spellStart"/>
      <w:r w:rsidRPr="000D4614">
        <w:rPr>
          <w:smallCaps/>
          <w:sz w:val="20"/>
          <w:szCs w:val="20"/>
        </w:rPr>
        <w:t>L</w:t>
      </w:r>
      <w:r w:rsidR="00624075" w:rsidRPr="000D4614">
        <w:rPr>
          <w:smallCaps/>
          <w:sz w:val="20"/>
          <w:szCs w:val="20"/>
        </w:rPr>
        <w:t>.</w:t>
      </w:r>
      <w:r w:rsidRPr="000D4614">
        <w:rPr>
          <w:smallCaps/>
          <w:sz w:val="20"/>
          <w:szCs w:val="20"/>
        </w:rPr>
        <w:t>R</w:t>
      </w:r>
      <w:r w:rsidR="00624075" w:rsidRPr="000D4614">
        <w:rPr>
          <w:smallCaps/>
          <w:sz w:val="20"/>
          <w:szCs w:val="20"/>
        </w:rPr>
        <w:t>ev</w:t>
      </w:r>
      <w:proofErr w:type="spellEnd"/>
      <w:r w:rsidR="00624075" w:rsidRPr="000D4614">
        <w:rPr>
          <w:smallCaps/>
          <w:sz w:val="20"/>
          <w:szCs w:val="20"/>
        </w:rPr>
        <w:t xml:space="preserve">. </w:t>
      </w:r>
      <w:r w:rsidR="00395343" w:rsidRPr="000D4614">
        <w:rPr>
          <w:smallCaps/>
          <w:sz w:val="20"/>
          <w:szCs w:val="20"/>
        </w:rPr>
        <w:t>351</w:t>
      </w:r>
      <w:r w:rsidRPr="000D4614">
        <w:rPr>
          <w:sz w:val="20"/>
          <w:szCs w:val="20"/>
        </w:rPr>
        <w:t xml:space="preserve"> (2006).</w:t>
      </w:r>
    </w:p>
  </w:footnote>
  <w:footnote w:id="79">
    <w:p w14:paraId="513515BF" w14:textId="77D8F44D"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proofErr w:type="spellStart"/>
      <w:r w:rsidRPr="000D4614">
        <w:rPr>
          <w:sz w:val="20"/>
          <w:szCs w:val="20"/>
        </w:rPr>
        <w:t>Kibet</w:t>
      </w:r>
      <w:proofErr w:type="spellEnd"/>
      <w:r w:rsidRPr="000D4614">
        <w:rPr>
          <w:sz w:val="20"/>
          <w:szCs w:val="20"/>
        </w:rPr>
        <w:t xml:space="preserve"> </w:t>
      </w:r>
      <w:r w:rsidR="00456EA3" w:rsidRPr="000D4614">
        <w:rPr>
          <w:sz w:val="20"/>
          <w:szCs w:val="20"/>
        </w:rPr>
        <w:t xml:space="preserve">&amp; </w:t>
      </w:r>
      <w:proofErr w:type="spellStart"/>
      <w:r w:rsidRPr="000D4614">
        <w:rPr>
          <w:sz w:val="20"/>
          <w:szCs w:val="20"/>
        </w:rPr>
        <w:t>Fombad</w:t>
      </w:r>
      <w:proofErr w:type="spellEnd"/>
      <w:r w:rsidRPr="000D4614">
        <w:rPr>
          <w:sz w:val="20"/>
          <w:szCs w:val="20"/>
        </w:rPr>
        <w:t xml:space="preserve">, </w:t>
      </w:r>
      <w:r w:rsidRPr="000D4614">
        <w:rPr>
          <w:i/>
          <w:iCs/>
          <w:sz w:val="20"/>
          <w:szCs w:val="20"/>
        </w:rPr>
        <w:t>supra</w:t>
      </w:r>
      <w:r w:rsidRPr="000D4614">
        <w:rPr>
          <w:sz w:val="20"/>
          <w:szCs w:val="20"/>
        </w:rPr>
        <w:t xml:space="preserve"> note 78</w:t>
      </w:r>
      <w:r w:rsidR="00456EA3" w:rsidRPr="000D4614">
        <w:rPr>
          <w:sz w:val="20"/>
          <w:szCs w:val="20"/>
        </w:rPr>
        <w:t>,</w:t>
      </w:r>
      <w:r w:rsidRPr="000D4614">
        <w:rPr>
          <w:sz w:val="20"/>
          <w:szCs w:val="20"/>
        </w:rPr>
        <w:t xml:space="preserve"> at 365–6.</w:t>
      </w:r>
    </w:p>
  </w:footnote>
  <w:footnote w:id="80">
    <w:p w14:paraId="7C90217E" w14:textId="7C86AF80"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proofErr w:type="spellStart"/>
      <w:r w:rsidRPr="000D4614">
        <w:rPr>
          <w:sz w:val="20"/>
          <w:szCs w:val="20"/>
        </w:rPr>
        <w:t>Garbaum</w:t>
      </w:r>
      <w:proofErr w:type="spellEnd"/>
      <w:r w:rsidRPr="000D4614">
        <w:rPr>
          <w:sz w:val="20"/>
          <w:szCs w:val="20"/>
        </w:rPr>
        <w:t xml:space="preserve"> even uses the South African Court to give examples of a non-US case.</w:t>
      </w:r>
      <w:r w:rsidR="00456EA3" w:rsidRPr="000D4614">
        <w:rPr>
          <w:sz w:val="20"/>
          <w:szCs w:val="20"/>
        </w:rPr>
        <w:t xml:space="preserve"> </w:t>
      </w:r>
      <w:r w:rsidR="00456EA3" w:rsidRPr="000D4614">
        <w:rPr>
          <w:i/>
          <w:iCs/>
          <w:sz w:val="20"/>
          <w:szCs w:val="20"/>
        </w:rPr>
        <w:t>See</w:t>
      </w:r>
      <w:r w:rsidRPr="000D4614">
        <w:rPr>
          <w:sz w:val="20"/>
          <w:szCs w:val="20"/>
        </w:rPr>
        <w:t xml:space="preserve"> </w:t>
      </w:r>
      <w:proofErr w:type="spellStart"/>
      <w:r w:rsidRPr="000D4614">
        <w:rPr>
          <w:sz w:val="20"/>
          <w:szCs w:val="20"/>
        </w:rPr>
        <w:t>Gardbaum</w:t>
      </w:r>
      <w:proofErr w:type="spellEnd"/>
      <w:r w:rsidRPr="000D4614">
        <w:rPr>
          <w:sz w:val="20"/>
          <w:szCs w:val="20"/>
        </w:rPr>
        <w:t xml:space="preserve">, </w:t>
      </w:r>
      <w:r w:rsidRPr="000D4614">
        <w:rPr>
          <w:i/>
          <w:iCs/>
          <w:sz w:val="20"/>
          <w:szCs w:val="20"/>
        </w:rPr>
        <w:t>supra</w:t>
      </w:r>
      <w:r w:rsidRPr="000D4614">
        <w:rPr>
          <w:sz w:val="20"/>
          <w:szCs w:val="20"/>
        </w:rPr>
        <w:t xml:space="preserve"> note 5.</w:t>
      </w:r>
    </w:p>
  </w:footnote>
  <w:footnote w:id="81">
    <w:p w14:paraId="4061C833" w14:textId="5607B437"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proofErr w:type="spellStart"/>
      <w:r w:rsidRPr="000D4614">
        <w:rPr>
          <w:sz w:val="20"/>
          <w:szCs w:val="20"/>
        </w:rPr>
        <w:t>Hailbronner</w:t>
      </w:r>
      <w:proofErr w:type="spellEnd"/>
      <w:r w:rsidRPr="000D4614">
        <w:rPr>
          <w:sz w:val="20"/>
          <w:szCs w:val="20"/>
        </w:rPr>
        <w:t xml:space="preserve">, </w:t>
      </w:r>
      <w:r w:rsidRPr="000D4614">
        <w:rPr>
          <w:i/>
          <w:iCs/>
          <w:sz w:val="20"/>
          <w:szCs w:val="20"/>
        </w:rPr>
        <w:t>supra</w:t>
      </w:r>
      <w:r w:rsidRPr="000D4614">
        <w:rPr>
          <w:sz w:val="20"/>
          <w:szCs w:val="20"/>
        </w:rPr>
        <w:t xml:space="preserve"> note 77</w:t>
      </w:r>
      <w:r w:rsidR="00456EA3" w:rsidRPr="000D4614">
        <w:rPr>
          <w:sz w:val="20"/>
          <w:szCs w:val="20"/>
        </w:rPr>
        <w:t>,</w:t>
      </w:r>
      <w:r w:rsidRPr="000D4614">
        <w:rPr>
          <w:sz w:val="20"/>
          <w:szCs w:val="20"/>
        </w:rPr>
        <w:t xml:space="preserve"> at 533.</w:t>
      </w:r>
    </w:p>
  </w:footnote>
  <w:footnote w:id="82">
    <w:p w14:paraId="024A15E3" w14:textId="592125A2"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iCs/>
          <w:sz w:val="20"/>
          <w:szCs w:val="20"/>
        </w:rPr>
        <w:t>Id.</w:t>
      </w:r>
      <w:r w:rsidRPr="000D4614">
        <w:rPr>
          <w:sz w:val="20"/>
          <w:szCs w:val="20"/>
        </w:rPr>
        <w:t xml:space="preserve"> </w:t>
      </w:r>
    </w:p>
  </w:footnote>
  <w:footnote w:id="83">
    <w:p w14:paraId="181C74C3" w14:textId="2147FD42"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smallCaps/>
          <w:sz w:val="20"/>
          <w:szCs w:val="20"/>
        </w:rPr>
        <w:t xml:space="preserve">Transformative Constitutionalism: Comparing the Apex Courts of Brazil, </w:t>
      </w:r>
      <w:proofErr w:type="gramStart"/>
      <w:r w:rsidRPr="000D4614">
        <w:rPr>
          <w:smallCaps/>
          <w:sz w:val="20"/>
          <w:szCs w:val="20"/>
        </w:rPr>
        <w:t>India</w:t>
      </w:r>
      <w:proofErr w:type="gramEnd"/>
      <w:r w:rsidRPr="000D4614">
        <w:rPr>
          <w:smallCaps/>
          <w:sz w:val="20"/>
          <w:szCs w:val="20"/>
        </w:rPr>
        <w:t xml:space="preserve"> and South Africa</w:t>
      </w:r>
      <w:r w:rsidRPr="000D4614">
        <w:rPr>
          <w:sz w:val="20"/>
          <w:szCs w:val="20"/>
        </w:rPr>
        <w:t xml:space="preserve"> 3 (Oscar </w:t>
      </w:r>
      <w:proofErr w:type="spellStart"/>
      <w:r w:rsidRPr="000D4614">
        <w:rPr>
          <w:sz w:val="20"/>
          <w:szCs w:val="20"/>
        </w:rPr>
        <w:t>Vilhena</w:t>
      </w:r>
      <w:proofErr w:type="spellEnd"/>
      <w:r w:rsidRPr="000D4614">
        <w:rPr>
          <w:sz w:val="20"/>
          <w:szCs w:val="20"/>
        </w:rPr>
        <w:t xml:space="preserve">, Upendra </w:t>
      </w:r>
      <w:proofErr w:type="spellStart"/>
      <w:r w:rsidRPr="000D4614">
        <w:rPr>
          <w:sz w:val="20"/>
          <w:szCs w:val="20"/>
        </w:rPr>
        <w:t>Baxi</w:t>
      </w:r>
      <w:proofErr w:type="spellEnd"/>
      <w:r w:rsidRPr="000D4614">
        <w:rPr>
          <w:sz w:val="20"/>
          <w:szCs w:val="20"/>
        </w:rPr>
        <w:t xml:space="preserve"> &amp; </w:t>
      </w:r>
      <w:r w:rsidR="00EF27EA" w:rsidRPr="000D4614">
        <w:rPr>
          <w:sz w:val="20"/>
          <w:szCs w:val="20"/>
        </w:rPr>
        <w:t>Frans</w:t>
      </w:r>
      <w:r w:rsidR="00456EA3" w:rsidRPr="000D4614">
        <w:rPr>
          <w:sz w:val="20"/>
          <w:szCs w:val="20"/>
        </w:rPr>
        <w:t xml:space="preserve"> </w:t>
      </w:r>
      <w:r w:rsidRPr="000D4614">
        <w:rPr>
          <w:sz w:val="20"/>
          <w:szCs w:val="20"/>
        </w:rPr>
        <w:t>Viljoen eds., 2013).</w:t>
      </w:r>
    </w:p>
  </w:footnote>
  <w:footnote w:id="84">
    <w:p w14:paraId="11FF12BD" w14:textId="26B6D91A" w:rsidR="001D02F5" w:rsidRPr="000D4614" w:rsidRDefault="001D02F5" w:rsidP="000D4614">
      <w:pPr>
        <w:pStyle w:val="FN"/>
        <w:rPr>
          <w:sz w:val="20"/>
          <w:szCs w:val="20"/>
          <w:lang w:val="es-CL"/>
        </w:rPr>
      </w:pPr>
      <w:r w:rsidRPr="000D4614">
        <w:rPr>
          <w:rStyle w:val="FootnoteReference"/>
          <w:sz w:val="20"/>
          <w:szCs w:val="20"/>
        </w:rPr>
        <w:footnoteRef/>
      </w:r>
      <w:r w:rsidRPr="000D4614">
        <w:rPr>
          <w:sz w:val="20"/>
          <w:szCs w:val="20"/>
          <w:lang w:val="es-MX"/>
        </w:rPr>
        <w:t xml:space="preserve"> </w:t>
      </w:r>
      <w:r w:rsidRPr="000D4614">
        <w:rPr>
          <w:i/>
          <w:iCs/>
          <w:sz w:val="20"/>
          <w:szCs w:val="20"/>
          <w:lang w:val="es-MX"/>
        </w:rPr>
        <w:t>Id.</w:t>
      </w:r>
      <w:r w:rsidRPr="000D4614">
        <w:rPr>
          <w:sz w:val="20"/>
          <w:szCs w:val="20"/>
          <w:lang w:val="es-MX"/>
        </w:rPr>
        <w:t xml:space="preserve"> at 4.</w:t>
      </w:r>
    </w:p>
  </w:footnote>
  <w:footnote w:id="85">
    <w:p w14:paraId="017E95D6" w14:textId="40829905" w:rsidR="001D02F5" w:rsidRPr="000D4614" w:rsidRDefault="001D02F5" w:rsidP="000D4614">
      <w:pPr>
        <w:pStyle w:val="FN"/>
        <w:rPr>
          <w:sz w:val="20"/>
          <w:szCs w:val="20"/>
          <w:lang w:val="es-ES"/>
        </w:rPr>
      </w:pPr>
      <w:r w:rsidRPr="000D4614">
        <w:rPr>
          <w:rStyle w:val="FootnoteReference"/>
          <w:sz w:val="20"/>
          <w:szCs w:val="20"/>
        </w:rPr>
        <w:footnoteRef/>
      </w:r>
      <w:r w:rsidRPr="000D4614">
        <w:rPr>
          <w:sz w:val="20"/>
          <w:szCs w:val="20"/>
          <w:lang w:val="es-MX"/>
        </w:rPr>
        <w:t xml:space="preserve"> Armin Bogdandy, </w:t>
      </w:r>
      <w:r w:rsidRPr="000D4614">
        <w:rPr>
          <w:i/>
          <w:iCs/>
          <w:sz w:val="20"/>
          <w:szCs w:val="20"/>
          <w:lang w:val="es-MX"/>
        </w:rPr>
        <w:t>Ius Constitutionale Commune en América Latina: una mirada al Constitucionalismo Transformador</w:t>
      </w:r>
      <w:r w:rsidRPr="000D4614">
        <w:rPr>
          <w:sz w:val="20"/>
          <w:szCs w:val="20"/>
          <w:lang w:val="es-MX"/>
        </w:rPr>
        <w:t xml:space="preserve">, 34 </w:t>
      </w:r>
      <w:r w:rsidRPr="000D4614">
        <w:rPr>
          <w:smallCaps/>
          <w:sz w:val="20"/>
          <w:szCs w:val="20"/>
          <w:lang w:val="es-MX"/>
        </w:rPr>
        <w:t>Rev</w:t>
      </w:r>
      <w:r w:rsidR="00477295" w:rsidRPr="000D4614">
        <w:rPr>
          <w:smallCaps/>
          <w:sz w:val="20"/>
          <w:szCs w:val="20"/>
          <w:lang w:val="es-MX"/>
        </w:rPr>
        <w:t>ista</w:t>
      </w:r>
      <w:r w:rsidRPr="000D4614">
        <w:rPr>
          <w:smallCaps/>
          <w:sz w:val="20"/>
          <w:szCs w:val="20"/>
          <w:lang w:val="es-MX"/>
        </w:rPr>
        <w:t xml:space="preserve"> </w:t>
      </w:r>
      <w:r w:rsidRPr="000D4614">
        <w:rPr>
          <w:smallCaps/>
          <w:sz w:val="20"/>
          <w:szCs w:val="20"/>
          <w:lang w:val="es-ES"/>
        </w:rPr>
        <w:t xml:space="preserve">Derecho </w:t>
      </w:r>
      <w:r w:rsidR="00477295" w:rsidRPr="000D4614">
        <w:rPr>
          <w:smallCaps/>
          <w:sz w:val="20"/>
          <w:szCs w:val="20"/>
          <w:lang w:val="es-ES"/>
        </w:rPr>
        <w:t xml:space="preserve">del </w:t>
      </w:r>
      <w:r w:rsidRPr="000D4614">
        <w:rPr>
          <w:smallCaps/>
          <w:sz w:val="20"/>
          <w:szCs w:val="20"/>
          <w:lang w:val="es-ES"/>
        </w:rPr>
        <w:t>Estado</w:t>
      </w:r>
      <w:r w:rsidRPr="000D4614">
        <w:rPr>
          <w:sz w:val="20"/>
          <w:szCs w:val="20"/>
          <w:lang w:val="es-ES"/>
        </w:rPr>
        <w:t xml:space="preserve"> 3 (2015). </w:t>
      </w:r>
      <w:proofErr w:type="spellStart"/>
      <w:r w:rsidR="00456EA3" w:rsidRPr="000D4614">
        <w:rPr>
          <w:i/>
          <w:iCs/>
          <w:sz w:val="20"/>
          <w:szCs w:val="20"/>
          <w:lang w:val="es-ES"/>
        </w:rPr>
        <w:t>See</w:t>
      </w:r>
      <w:proofErr w:type="spellEnd"/>
      <w:r w:rsidR="00456EA3" w:rsidRPr="000D4614">
        <w:rPr>
          <w:i/>
          <w:iCs/>
          <w:sz w:val="20"/>
          <w:szCs w:val="20"/>
          <w:lang w:val="es-ES"/>
        </w:rPr>
        <w:t xml:space="preserve"> </w:t>
      </w:r>
      <w:proofErr w:type="spellStart"/>
      <w:r w:rsidR="00456EA3" w:rsidRPr="000D4614">
        <w:rPr>
          <w:i/>
          <w:iCs/>
          <w:sz w:val="20"/>
          <w:szCs w:val="20"/>
          <w:lang w:val="es-ES"/>
        </w:rPr>
        <w:t>also</w:t>
      </w:r>
      <w:proofErr w:type="spellEnd"/>
      <w:r w:rsidR="00456EA3" w:rsidRPr="000D4614">
        <w:rPr>
          <w:sz w:val="20"/>
          <w:szCs w:val="20"/>
          <w:lang w:val="es-ES"/>
        </w:rPr>
        <w:t xml:space="preserve"> </w:t>
      </w:r>
      <w:r w:rsidRPr="000D4614">
        <w:rPr>
          <w:sz w:val="20"/>
          <w:szCs w:val="20"/>
          <w:lang w:val="es-ES"/>
        </w:rPr>
        <w:t xml:space="preserve">Armin </w:t>
      </w:r>
      <w:proofErr w:type="spellStart"/>
      <w:r w:rsidRPr="000D4614">
        <w:rPr>
          <w:sz w:val="20"/>
          <w:szCs w:val="20"/>
          <w:lang w:val="es-ES"/>
        </w:rPr>
        <w:t>von</w:t>
      </w:r>
      <w:proofErr w:type="spellEnd"/>
      <w:r w:rsidRPr="000D4614">
        <w:rPr>
          <w:sz w:val="20"/>
          <w:szCs w:val="20"/>
          <w:lang w:val="es-ES"/>
        </w:rPr>
        <w:t xml:space="preserve"> </w:t>
      </w:r>
      <w:proofErr w:type="spellStart"/>
      <w:r w:rsidRPr="000D4614">
        <w:rPr>
          <w:sz w:val="20"/>
          <w:szCs w:val="20"/>
          <w:lang w:val="es-ES"/>
        </w:rPr>
        <w:t>Bogdandy</w:t>
      </w:r>
      <w:proofErr w:type="spellEnd"/>
      <w:r w:rsidRPr="000D4614">
        <w:rPr>
          <w:sz w:val="20"/>
          <w:szCs w:val="20"/>
          <w:lang w:val="es-ES"/>
        </w:rPr>
        <w:t xml:space="preserve">, </w:t>
      </w:r>
      <w:r w:rsidRPr="000D4614">
        <w:rPr>
          <w:i/>
          <w:iCs/>
          <w:sz w:val="20"/>
          <w:szCs w:val="20"/>
          <w:lang w:val="es-ES"/>
        </w:rPr>
        <w:t xml:space="preserve">Ius </w:t>
      </w:r>
      <w:proofErr w:type="spellStart"/>
      <w:r w:rsidRPr="000D4614">
        <w:rPr>
          <w:i/>
          <w:iCs/>
          <w:sz w:val="20"/>
          <w:szCs w:val="20"/>
          <w:lang w:val="es-ES"/>
        </w:rPr>
        <w:t>Constitutionale</w:t>
      </w:r>
      <w:proofErr w:type="spellEnd"/>
      <w:r w:rsidRPr="000D4614">
        <w:rPr>
          <w:i/>
          <w:iCs/>
          <w:sz w:val="20"/>
          <w:szCs w:val="20"/>
          <w:lang w:val="es-ES"/>
        </w:rPr>
        <w:t xml:space="preserve"> </w:t>
      </w:r>
      <w:proofErr w:type="spellStart"/>
      <w:r w:rsidRPr="000D4614">
        <w:rPr>
          <w:i/>
          <w:iCs/>
          <w:sz w:val="20"/>
          <w:szCs w:val="20"/>
          <w:lang w:val="es-ES"/>
        </w:rPr>
        <w:t>Commune</w:t>
      </w:r>
      <w:proofErr w:type="spellEnd"/>
      <w:r w:rsidRPr="000D4614">
        <w:rPr>
          <w:i/>
          <w:iCs/>
          <w:sz w:val="20"/>
          <w:szCs w:val="20"/>
          <w:lang w:val="es-ES"/>
        </w:rPr>
        <w:t xml:space="preserve"> en América Latina: </w:t>
      </w:r>
      <w:proofErr w:type="spellStart"/>
      <w:r w:rsidRPr="000D4614">
        <w:rPr>
          <w:i/>
          <w:iCs/>
          <w:sz w:val="20"/>
          <w:szCs w:val="20"/>
          <w:lang w:val="es-ES"/>
        </w:rPr>
        <w:t>Observations</w:t>
      </w:r>
      <w:proofErr w:type="spellEnd"/>
      <w:r w:rsidRPr="000D4614">
        <w:rPr>
          <w:i/>
          <w:iCs/>
          <w:sz w:val="20"/>
          <w:szCs w:val="20"/>
          <w:lang w:val="es-ES"/>
        </w:rPr>
        <w:t xml:space="preserve"> </w:t>
      </w:r>
      <w:proofErr w:type="spellStart"/>
      <w:r w:rsidRPr="000D4614">
        <w:rPr>
          <w:i/>
          <w:iCs/>
          <w:sz w:val="20"/>
          <w:szCs w:val="20"/>
          <w:lang w:val="es-ES"/>
        </w:rPr>
        <w:t>on</w:t>
      </w:r>
      <w:proofErr w:type="spellEnd"/>
      <w:r w:rsidRPr="000D4614">
        <w:rPr>
          <w:i/>
          <w:iCs/>
          <w:sz w:val="20"/>
          <w:szCs w:val="20"/>
          <w:lang w:val="es-ES"/>
        </w:rPr>
        <w:t xml:space="preserve"> Transformative </w:t>
      </w:r>
      <w:proofErr w:type="spellStart"/>
      <w:r w:rsidRPr="000D4614">
        <w:rPr>
          <w:i/>
          <w:iCs/>
          <w:sz w:val="20"/>
          <w:szCs w:val="20"/>
          <w:lang w:val="es-ES"/>
        </w:rPr>
        <w:t>Constitutionalism</w:t>
      </w:r>
      <w:proofErr w:type="spellEnd"/>
      <w:r w:rsidRPr="000D4614">
        <w:rPr>
          <w:sz w:val="20"/>
          <w:szCs w:val="20"/>
          <w:lang w:val="es-ES"/>
        </w:rPr>
        <w:t xml:space="preserve">, 109 </w:t>
      </w:r>
      <w:r w:rsidRPr="000D4614">
        <w:rPr>
          <w:smallCaps/>
          <w:sz w:val="20"/>
          <w:szCs w:val="20"/>
          <w:lang w:val="es-ES"/>
        </w:rPr>
        <w:t>A</w:t>
      </w:r>
      <w:r w:rsidR="00456EA3" w:rsidRPr="000D4614">
        <w:rPr>
          <w:smallCaps/>
          <w:sz w:val="20"/>
          <w:szCs w:val="20"/>
          <w:lang w:val="es-ES"/>
        </w:rPr>
        <w:t xml:space="preserve">m. </w:t>
      </w:r>
      <w:r w:rsidRPr="000D4614">
        <w:rPr>
          <w:smallCaps/>
          <w:sz w:val="20"/>
          <w:szCs w:val="20"/>
          <w:lang w:val="es-ES"/>
        </w:rPr>
        <w:t>J</w:t>
      </w:r>
      <w:r w:rsidR="00456EA3" w:rsidRPr="000D4614">
        <w:rPr>
          <w:smallCaps/>
          <w:sz w:val="20"/>
          <w:szCs w:val="20"/>
          <w:lang w:val="es-ES"/>
        </w:rPr>
        <w:t xml:space="preserve">. </w:t>
      </w:r>
      <w:proofErr w:type="spellStart"/>
      <w:r w:rsidRPr="000D4614">
        <w:rPr>
          <w:smallCaps/>
          <w:sz w:val="20"/>
          <w:szCs w:val="20"/>
          <w:lang w:val="es-ES"/>
        </w:rPr>
        <w:t>I</w:t>
      </w:r>
      <w:r w:rsidR="00456EA3" w:rsidRPr="000D4614">
        <w:rPr>
          <w:smallCaps/>
          <w:sz w:val="20"/>
          <w:szCs w:val="20"/>
          <w:lang w:val="es-ES"/>
        </w:rPr>
        <w:t>nt’l</w:t>
      </w:r>
      <w:proofErr w:type="spellEnd"/>
      <w:r w:rsidR="00456EA3" w:rsidRPr="000D4614">
        <w:rPr>
          <w:smallCaps/>
          <w:sz w:val="20"/>
          <w:szCs w:val="20"/>
          <w:lang w:val="es-ES"/>
        </w:rPr>
        <w:t xml:space="preserve"> </w:t>
      </w:r>
      <w:r w:rsidRPr="000D4614">
        <w:rPr>
          <w:smallCaps/>
          <w:sz w:val="20"/>
          <w:szCs w:val="20"/>
          <w:lang w:val="es-ES"/>
        </w:rPr>
        <w:t>L</w:t>
      </w:r>
      <w:r w:rsidR="00456EA3" w:rsidRPr="000D4614">
        <w:rPr>
          <w:smallCaps/>
          <w:sz w:val="20"/>
          <w:szCs w:val="20"/>
          <w:lang w:val="es-ES"/>
        </w:rPr>
        <w:t>.</w:t>
      </w:r>
      <w:r w:rsidRPr="000D4614">
        <w:rPr>
          <w:smallCaps/>
          <w:sz w:val="20"/>
          <w:szCs w:val="20"/>
          <w:lang w:val="es-ES"/>
        </w:rPr>
        <w:t xml:space="preserve"> </w:t>
      </w:r>
      <w:proofErr w:type="spellStart"/>
      <w:r w:rsidRPr="000D4614">
        <w:rPr>
          <w:smallCaps/>
          <w:sz w:val="20"/>
          <w:szCs w:val="20"/>
          <w:lang w:val="es-ES"/>
        </w:rPr>
        <w:t>Unbound</w:t>
      </w:r>
      <w:proofErr w:type="spellEnd"/>
      <w:r w:rsidRPr="000D4614">
        <w:rPr>
          <w:sz w:val="20"/>
          <w:szCs w:val="20"/>
          <w:lang w:val="es-ES"/>
        </w:rPr>
        <w:t xml:space="preserve"> 109 (2015). </w:t>
      </w:r>
    </w:p>
  </w:footnote>
  <w:footnote w:id="86">
    <w:p w14:paraId="7C8F585E" w14:textId="1AA68991"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Carlos Arturo </w:t>
      </w:r>
      <w:proofErr w:type="spellStart"/>
      <w:r w:rsidRPr="000D4614">
        <w:rPr>
          <w:sz w:val="20"/>
          <w:szCs w:val="20"/>
        </w:rPr>
        <w:t>Villagrán</w:t>
      </w:r>
      <w:proofErr w:type="spellEnd"/>
      <w:r w:rsidRPr="000D4614">
        <w:rPr>
          <w:sz w:val="20"/>
          <w:szCs w:val="20"/>
        </w:rPr>
        <w:t xml:space="preserve"> Sandoval &amp; Fabia Fernandes Carvalho </w:t>
      </w:r>
      <w:proofErr w:type="spellStart"/>
      <w:r w:rsidRPr="000D4614">
        <w:rPr>
          <w:sz w:val="20"/>
          <w:szCs w:val="20"/>
        </w:rPr>
        <w:t>Veçoso</w:t>
      </w:r>
      <w:proofErr w:type="spellEnd"/>
      <w:r w:rsidRPr="000D4614">
        <w:rPr>
          <w:sz w:val="20"/>
          <w:szCs w:val="20"/>
        </w:rPr>
        <w:t xml:space="preserve">, </w:t>
      </w:r>
      <w:r w:rsidRPr="000D4614">
        <w:rPr>
          <w:i/>
          <w:iCs/>
          <w:sz w:val="20"/>
          <w:szCs w:val="20"/>
        </w:rPr>
        <w:t>A Human Rights’ Tale of Competing Narratives</w:t>
      </w:r>
      <w:r w:rsidRPr="000D4614">
        <w:rPr>
          <w:sz w:val="20"/>
          <w:szCs w:val="20"/>
        </w:rPr>
        <w:t xml:space="preserve">, 8 </w:t>
      </w:r>
      <w:proofErr w:type="spellStart"/>
      <w:r w:rsidRPr="000D4614">
        <w:rPr>
          <w:smallCaps/>
          <w:sz w:val="20"/>
          <w:szCs w:val="20"/>
        </w:rPr>
        <w:t>Rev</w:t>
      </w:r>
      <w:r w:rsidR="00477295" w:rsidRPr="000D4614">
        <w:rPr>
          <w:smallCaps/>
          <w:sz w:val="20"/>
          <w:szCs w:val="20"/>
        </w:rPr>
        <w:t>ista</w:t>
      </w:r>
      <w:proofErr w:type="spellEnd"/>
      <w:r w:rsidRPr="000D4614">
        <w:rPr>
          <w:smallCaps/>
          <w:sz w:val="20"/>
          <w:szCs w:val="20"/>
        </w:rPr>
        <w:t xml:space="preserve"> </w:t>
      </w:r>
      <w:proofErr w:type="spellStart"/>
      <w:r w:rsidRPr="000D4614">
        <w:rPr>
          <w:smallCaps/>
          <w:sz w:val="20"/>
          <w:szCs w:val="20"/>
        </w:rPr>
        <w:t>Direito</w:t>
      </w:r>
      <w:proofErr w:type="spellEnd"/>
      <w:r w:rsidRPr="000D4614">
        <w:rPr>
          <w:smallCaps/>
          <w:sz w:val="20"/>
          <w:szCs w:val="20"/>
        </w:rPr>
        <w:t xml:space="preserve"> </w:t>
      </w:r>
      <w:r w:rsidR="00456EA3" w:rsidRPr="000D4614">
        <w:rPr>
          <w:smallCaps/>
          <w:sz w:val="20"/>
          <w:szCs w:val="20"/>
        </w:rPr>
        <w:t>e</w:t>
      </w:r>
      <w:r w:rsidRPr="000D4614">
        <w:rPr>
          <w:smallCaps/>
          <w:sz w:val="20"/>
          <w:szCs w:val="20"/>
        </w:rPr>
        <w:t xml:space="preserve"> </w:t>
      </w:r>
      <w:proofErr w:type="spellStart"/>
      <w:r w:rsidRPr="000D4614">
        <w:rPr>
          <w:smallCaps/>
          <w:sz w:val="20"/>
          <w:szCs w:val="20"/>
        </w:rPr>
        <w:t>Práxis</w:t>
      </w:r>
      <w:proofErr w:type="spellEnd"/>
      <w:r w:rsidRPr="000D4614">
        <w:rPr>
          <w:sz w:val="20"/>
          <w:szCs w:val="20"/>
        </w:rPr>
        <w:t xml:space="preserve"> 1603 (2017); Alejandro </w:t>
      </w:r>
      <w:proofErr w:type="spellStart"/>
      <w:r w:rsidRPr="000D4614">
        <w:rPr>
          <w:sz w:val="20"/>
          <w:szCs w:val="20"/>
        </w:rPr>
        <w:t>Rodiles</w:t>
      </w:r>
      <w:proofErr w:type="spellEnd"/>
      <w:r w:rsidRPr="000D4614">
        <w:rPr>
          <w:sz w:val="20"/>
          <w:szCs w:val="20"/>
        </w:rPr>
        <w:t xml:space="preserve">, </w:t>
      </w:r>
      <w:r w:rsidRPr="000D4614">
        <w:rPr>
          <w:i/>
          <w:iCs/>
          <w:sz w:val="20"/>
          <w:szCs w:val="20"/>
        </w:rPr>
        <w:t xml:space="preserve">The </w:t>
      </w:r>
      <w:r w:rsidR="00456EA3" w:rsidRPr="000D4614">
        <w:rPr>
          <w:i/>
          <w:iCs/>
          <w:sz w:val="20"/>
          <w:szCs w:val="20"/>
        </w:rPr>
        <w:t xml:space="preserve">Great Promise </w:t>
      </w:r>
      <w:r w:rsidRPr="000D4614">
        <w:rPr>
          <w:i/>
          <w:iCs/>
          <w:sz w:val="20"/>
          <w:szCs w:val="20"/>
        </w:rPr>
        <w:t xml:space="preserve">of </w:t>
      </w:r>
      <w:r w:rsidR="00456EA3" w:rsidRPr="000D4614">
        <w:rPr>
          <w:i/>
          <w:iCs/>
          <w:sz w:val="20"/>
          <w:szCs w:val="20"/>
        </w:rPr>
        <w:t>Comparative Public La</w:t>
      </w:r>
      <w:r w:rsidRPr="000D4614">
        <w:rPr>
          <w:i/>
          <w:iCs/>
          <w:sz w:val="20"/>
          <w:szCs w:val="20"/>
        </w:rPr>
        <w:t xml:space="preserve">w for Latin America: Towards </w:t>
      </w:r>
      <w:proofErr w:type="spellStart"/>
      <w:r w:rsidR="00456EA3" w:rsidRPr="000D4614">
        <w:rPr>
          <w:i/>
          <w:iCs/>
          <w:sz w:val="20"/>
          <w:szCs w:val="20"/>
        </w:rPr>
        <w:t>Ius</w:t>
      </w:r>
      <w:proofErr w:type="spellEnd"/>
      <w:r w:rsidR="00456EA3" w:rsidRPr="000D4614">
        <w:rPr>
          <w:i/>
          <w:iCs/>
          <w:sz w:val="20"/>
          <w:szCs w:val="20"/>
        </w:rPr>
        <w:t xml:space="preserve"> Commune </w:t>
      </w:r>
      <w:proofErr w:type="gramStart"/>
      <w:r w:rsidR="00456EA3" w:rsidRPr="000D4614">
        <w:rPr>
          <w:i/>
          <w:iCs/>
          <w:sz w:val="20"/>
          <w:szCs w:val="20"/>
        </w:rPr>
        <w:t>Americanum</w:t>
      </w:r>
      <w:r w:rsidRPr="000D4614">
        <w:rPr>
          <w:i/>
          <w:iCs/>
          <w:sz w:val="20"/>
          <w:szCs w:val="20"/>
        </w:rPr>
        <w:t>?</w:t>
      </w:r>
      <w:r w:rsidRPr="000D4614">
        <w:rPr>
          <w:sz w:val="20"/>
          <w:szCs w:val="20"/>
        </w:rPr>
        <w:t>,</w:t>
      </w:r>
      <w:proofErr w:type="gramEnd"/>
      <w:r w:rsidRPr="000D4614">
        <w:rPr>
          <w:sz w:val="20"/>
          <w:szCs w:val="20"/>
        </w:rPr>
        <w:t xml:space="preserve"> </w:t>
      </w:r>
      <w:r w:rsidRPr="000D4614">
        <w:rPr>
          <w:i/>
          <w:iCs/>
          <w:sz w:val="20"/>
          <w:szCs w:val="20"/>
        </w:rPr>
        <w:t>in</w:t>
      </w:r>
      <w:r w:rsidRPr="000D4614">
        <w:rPr>
          <w:sz w:val="20"/>
          <w:szCs w:val="20"/>
        </w:rPr>
        <w:t xml:space="preserve"> </w:t>
      </w:r>
      <w:r w:rsidRPr="000D4614">
        <w:rPr>
          <w:smallCaps/>
          <w:sz w:val="20"/>
          <w:szCs w:val="20"/>
        </w:rPr>
        <w:t>Comparative International Law</w:t>
      </w:r>
      <w:r w:rsidRPr="000D4614">
        <w:rPr>
          <w:sz w:val="20"/>
          <w:szCs w:val="20"/>
        </w:rPr>
        <w:t xml:space="preserve"> </w:t>
      </w:r>
      <w:r w:rsidR="0090257C" w:rsidRPr="000D4614">
        <w:rPr>
          <w:sz w:val="20"/>
          <w:szCs w:val="20"/>
        </w:rPr>
        <w:t>501</w:t>
      </w:r>
      <w:r w:rsidR="00456EA3" w:rsidRPr="000D4614">
        <w:rPr>
          <w:sz w:val="20"/>
          <w:szCs w:val="20"/>
        </w:rPr>
        <w:t xml:space="preserve"> </w:t>
      </w:r>
      <w:r w:rsidRPr="000D4614">
        <w:rPr>
          <w:sz w:val="20"/>
          <w:szCs w:val="20"/>
        </w:rPr>
        <w:t>(Anthea Roberts et al. eds., 2018).</w:t>
      </w:r>
    </w:p>
  </w:footnote>
  <w:footnote w:id="87">
    <w:p w14:paraId="13F48D36" w14:textId="490E527A" w:rsidR="001D02F5" w:rsidRPr="000D4614" w:rsidRDefault="001D02F5" w:rsidP="000D4614">
      <w:pPr>
        <w:pStyle w:val="FN"/>
        <w:rPr>
          <w:sz w:val="20"/>
          <w:szCs w:val="20"/>
        </w:rPr>
      </w:pPr>
      <w:r w:rsidRPr="000D4614">
        <w:rPr>
          <w:rStyle w:val="FootnoteReference"/>
          <w:sz w:val="20"/>
          <w:szCs w:val="20"/>
        </w:rPr>
        <w:footnoteRef/>
      </w:r>
      <w:r w:rsidRPr="000D4614">
        <w:rPr>
          <w:sz w:val="20"/>
          <w:szCs w:val="20"/>
          <w:lang w:val="es-ES"/>
        </w:rPr>
        <w:t xml:space="preserve"> Jorge Roa, </w:t>
      </w:r>
      <w:r w:rsidRPr="000D4614">
        <w:rPr>
          <w:i/>
          <w:iCs/>
          <w:sz w:val="20"/>
          <w:szCs w:val="20"/>
          <w:lang w:val="es-ES"/>
        </w:rPr>
        <w:t>El rol del juez constitucional en el constitucionalismo transformador latinoamericano</w:t>
      </w:r>
      <w:r w:rsidR="00456EA3" w:rsidRPr="000D4614">
        <w:rPr>
          <w:sz w:val="20"/>
          <w:szCs w:val="20"/>
          <w:lang w:val="es-ES"/>
        </w:rPr>
        <w:t xml:space="preserve"> (</w:t>
      </w:r>
      <w:r w:rsidRPr="000D4614">
        <w:rPr>
          <w:sz w:val="20"/>
          <w:szCs w:val="20"/>
          <w:lang w:val="es-ES"/>
        </w:rPr>
        <w:t>M</w:t>
      </w:r>
      <w:r w:rsidR="00456EA3" w:rsidRPr="000D4614">
        <w:rPr>
          <w:sz w:val="20"/>
          <w:szCs w:val="20"/>
          <w:lang w:val="es-ES"/>
        </w:rPr>
        <w:t xml:space="preserve">ax </w:t>
      </w:r>
      <w:r w:rsidRPr="000D4614">
        <w:rPr>
          <w:sz w:val="20"/>
          <w:szCs w:val="20"/>
          <w:lang w:val="es-ES"/>
        </w:rPr>
        <w:t>P</w:t>
      </w:r>
      <w:r w:rsidR="00456EA3" w:rsidRPr="000D4614">
        <w:rPr>
          <w:sz w:val="20"/>
          <w:szCs w:val="20"/>
          <w:lang w:val="es-ES"/>
        </w:rPr>
        <w:t xml:space="preserve">lanck Inst. </w:t>
      </w:r>
      <w:r w:rsidR="00456EA3" w:rsidRPr="000D4614">
        <w:rPr>
          <w:sz w:val="20"/>
          <w:szCs w:val="20"/>
        </w:rPr>
        <w:t xml:space="preserve">Comp. Pub. &amp; Int’l </w:t>
      </w:r>
      <w:r w:rsidRPr="000D4614">
        <w:rPr>
          <w:sz w:val="20"/>
          <w:szCs w:val="20"/>
        </w:rPr>
        <w:t>L</w:t>
      </w:r>
      <w:r w:rsidR="00456EA3" w:rsidRPr="000D4614">
        <w:rPr>
          <w:sz w:val="20"/>
          <w:szCs w:val="20"/>
        </w:rPr>
        <w:t>.</w:t>
      </w:r>
      <w:r w:rsidRPr="000D4614">
        <w:rPr>
          <w:sz w:val="20"/>
          <w:szCs w:val="20"/>
        </w:rPr>
        <w:t xml:space="preserve"> Res. Pap</w:t>
      </w:r>
      <w:r w:rsidR="00456EA3" w:rsidRPr="000D4614">
        <w:rPr>
          <w:sz w:val="20"/>
          <w:szCs w:val="20"/>
        </w:rPr>
        <w:t>er</w:t>
      </w:r>
      <w:r w:rsidRPr="000D4614">
        <w:rPr>
          <w:sz w:val="20"/>
          <w:szCs w:val="20"/>
        </w:rPr>
        <w:t xml:space="preserve"> No</w:t>
      </w:r>
      <w:r w:rsidR="00456EA3" w:rsidRPr="000D4614">
        <w:rPr>
          <w:sz w:val="20"/>
          <w:szCs w:val="20"/>
        </w:rPr>
        <w:t>.</w:t>
      </w:r>
      <w:r w:rsidRPr="000D4614">
        <w:rPr>
          <w:smallCaps/>
          <w:sz w:val="20"/>
          <w:szCs w:val="20"/>
        </w:rPr>
        <w:t xml:space="preserve"> 2020-11</w:t>
      </w:r>
      <w:r w:rsidR="00456EA3" w:rsidRPr="000D4614">
        <w:rPr>
          <w:smallCaps/>
          <w:sz w:val="20"/>
          <w:szCs w:val="20"/>
        </w:rPr>
        <w:t>,</w:t>
      </w:r>
      <w:r w:rsidRPr="000D4614">
        <w:rPr>
          <w:sz w:val="20"/>
          <w:szCs w:val="20"/>
        </w:rPr>
        <w:t xml:space="preserve"> 2020)</w:t>
      </w:r>
      <w:r w:rsidR="00456EA3" w:rsidRPr="000D4614">
        <w:rPr>
          <w:sz w:val="20"/>
          <w:szCs w:val="20"/>
        </w:rPr>
        <w:t xml:space="preserve">, </w:t>
      </w:r>
      <w:r w:rsidR="007F46C0" w:rsidRPr="000D4614">
        <w:rPr>
          <w:rStyle w:val="URL"/>
          <w:sz w:val="20"/>
          <w:szCs w:val="20"/>
        </w:rPr>
        <w:t>https://ssrn.com/abstract=3571507</w:t>
      </w:r>
      <w:r w:rsidRPr="000D4614">
        <w:rPr>
          <w:sz w:val="20"/>
          <w:szCs w:val="20"/>
        </w:rPr>
        <w:t>.</w:t>
      </w:r>
    </w:p>
  </w:footnote>
  <w:footnote w:id="88">
    <w:p w14:paraId="68A1FF0B" w14:textId="6AF8F95C"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proofErr w:type="spellStart"/>
      <w:r w:rsidRPr="000D4614">
        <w:rPr>
          <w:sz w:val="20"/>
          <w:szCs w:val="20"/>
        </w:rPr>
        <w:t>Bogdandy</w:t>
      </w:r>
      <w:proofErr w:type="spellEnd"/>
      <w:r w:rsidRPr="000D4614">
        <w:rPr>
          <w:sz w:val="20"/>
          <w:szCs w:val="20"/>
        </w:rPr>
        <w:t xml:space="preserve">, </w:t>
      </w:r>
      <w:r w:rsidRPr="000D4614">
        <w:rPr>
          <w:i/>
          <w:iCs/>
          <w:sz w:val="20"/>
          <w:szCs w:val="20"/>
        </w:rPr>
        <w:t>supra</w:t>
      </w:r>
      <w:r w:rsidRPr="000D4614">
        <w:rPr>
          <w:sz w:val="20"/>
          <w:szCs w:val="20"/>
        </w:rPr>
        <w:t xml:space="preserve"> note 85</w:t>
      </w:r>
      <w:r w:rsidR="00816ED2" w:rsidRPr="000D4614">
        <w:rPr>
          <w:sz w:val="20"/>
          <w:szCs w:val="20"/>
        </w:rPr>
        <w:t>,</w:t>
      </w:r>
      <w:r w:rsidRPr="000D4614">
        <w:rPr>
          <w:sz w:val="20"/>
          <w:szCs w:val="20"/>
        </w:rPr>
        <w:t xml:space="preserve"> at 29.</w:t>
      </w:r>
    </w:p>
  </w:footnote>
  <w:footnote w:id="89">
    <w:p w14:paraId="29C23F4F" w14:textId="6B78CBFC"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w:t>
      </w:r>
      <w:r w:rsidRPr="000D4614">
        <w:rPr>
          <w:i/>
          <w:iCs/>
          <w:sz w:val="20"/>
          <w:szCs w:val="20"/>
        </w:rPr>
        <w:t>Id.</w:t>
      </w:r>
      <w:r w:rsidRPr="000D4614">
        <w:rPr>
          <w:sz w:val="20"/>
          <w:szCs w:val="20"/>
        </w:rPr>
        <w:t xml:space="preserve"> at 34.</w:t>
      </w:r>
    </w:p>
  </w:footnote>
  <w:footnote w:id="90">
    <w:p w14:paraId="1C038C46" w14:textId="27F89279"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Roberto </w:t>
      </w:r>
      <w:proofErr w:type="spellStart"/>
      <w:r w:rsidRPr="000D4614">
        <w:rPr>
          <w:sz w:val="20"/>
          <w:szCs w:val="20"/>
        </w:rPr>
        <w:t>Gargarella</w:t>
      </w:r>
      <w:proofErr w:type="spellEnd"/>
      <w:r w:rsidRPr="000D4614">
        <w:rPr>
          <w:sz w:val="20"/>
          <w:szCs w:val="20"/>
        </w:rPr>
        <w:t xml:space="preserve">, </w:t>
      </w:r>
      <w:r w:rsidRPr="000D4614">
        <w:rPr>
          <w:i/>
          <w:iCs/>
          <w:sz w:val="20"/>
          <w:szCs w:val="20"/>
        </w:rPr>
        <w:t xml:space="preserve">Latin American Constitutionalism, 1810–2010: The Problem of the </w:t>
      </w:r>
      <w:r w:rsidR="00816ED2" w:rsidRPr="000D4614">
        <w:rPr>
          <w:i/>
          <w:iCs/>
          <w:sz w:val="20"/>
          <w:szCs w:val="20"/>
        </w:rPr>
        <w:t>“</w:t>
      </w:r>
      <w:r w:rsidRPr="000D4614">
        <w:rPr>
          <w:i/>
          <w:iCs/>
          <w:sz w:val="20"/>
          <w:szCs w:val="20"/>
        </w:rPr>
        <w:t>Engine Room</w:t>
      </w:r>
      <w:r w:rsidR="00816ED2" w:rsidRPr="000D4614">
        <w:rPr>
          <w:i/>
          <w:iCs/>
          <w:sz w:val="20"/>
          <w:szCs w:val="20"/>
        </w:rPr>
        <w:t>”</w:t>
      </w:r>
      <w:r w:rsidRPr="000D4614">
        <w:rPr>
          <w:i/>
          <w:iCs/>
          <w:sz w:val="20"/>
          <w:szCs w:val="20"/>
        </w:rPr>
        <w:t xml:space="preserve"> of the Constitution</w:t>
      </w:r>
      <w:r w:rsidRPr="000D4614">
        <w:rPr>
          <w:sz w:val="20"/>
          <w:szCs w:val="20"/>
        </w:rPr>
        <w:t xml:space="preserve">, </w:t>
      </w:r>
      <w:r w:rsidRPr="000D4614">
        <w:rPr>
          <w:i/>
          <w:iCs/>
          <w:sz w:val="20"/>
          <w:szCs w:val="20"/>
        </w:rPr>
        <w:t>in</w:t>
      </w:r>
      <w:r w:rsidRPr="000D4614">
        <w:rPr>
          <w:sz w:val="20"/>
          <w:szCs w:val="20"/>
        </w:rPr>
        <w:t xml:space="preserve"> </w:t>
      </w:r>
      <w:r w:rsidRPr="000D4614">
        <w:rPr>
          <w:smallCaps/>
          <w:sz w:val="20"/>
          <w:szCs w:val="20"/>
        </w:rPr>
        <w:t>Law and Policy in Latin America</w:t>
      </w:r>
      <w:r w:rsidR="00816ED2" w:rsidRPr="000D4614">
        <w:rPr>
          <w:smallCaps/>
          <w:sz w:val="20"/>
          <w:szCs w:val="20"/>
        </w:rPr>
        <w:t>:</w:t>
      </w:r>
      <w:r w:rsidRPr="000D4614">
        <w:rPr>
          <w:smallCaps/>
          <w:sz w:val="20"/>
          <w:szCs w:val="20"/>
        </w:rPr>
        <w:t xml:space="preserve"> Transforming Courts, Institutions, and Rights</w:t>
      </w:r>
      <w:r w:rsidRPr="000D4614">
        <w:rPr>
          <w:sz w:val="20"/>
          <w:szCs w:val="20"/>
        </w:rPr>
        <w:t xml:space="preserve"> </w:t>
      </w:r>
      <w:r w:rsidR="00A40423" w:rsidRPr="000D4614">
        <w:rPr>
          <w:sz w:val="20"/>
          <w:szCs w:val="20"/>
        </w:rPr>
        <w:t>205</w:t>
      </w:r>
      <w:r w:rsidRPr="000D4614">
        <w:rPr>
          <w:sz w:val="20"/>
          <w:szCs w:val="20"/>
        </w:rPr>
        <w:t xml:space="preserve"> (</w:t>
      </w:r>
      <w:r w:rsidR="00460CC2" w:rsidRPr="000D4614">
        <w:rPr>
          <w:sz w:val="20"/>
          <w:szCs w:val="20"/>
        </w:rPr>
        <w:t xml:space="preserve">Pedro Fortes, Larissa </w:t>
      </w:r>
      <w:proofErr w:type="spellStart"/>
      <w:r w:rsidR="00460CC2" w:rsidRPr="000D4614">
        <w:rPr>
          <w:sz w:val="20"/>
          <w:szCs w:val="20"/>
        </w:rPr>
        <w:t>Boratti</w:t>
      </w:r>
      <w:proofErr w:type="spellEnd"/>
      <w:r w:rsidR="00460CC2" w:rsidRPr="000D4614">
        <w:rPr>
          <w:sz w:val="20"/>
          <w:szCs w:val="20"/>
        </w:rPr>
        <w:t>, Andrés Palacios</w:t>
      </w:r>
      <w:r w:rsidR="002A3C06" w:rsidRPr="000D4614">
        <w:rPr>
          <w:sz w:val="20"/>
          <w:szCs w:val="20"/>
        </w:rPr>
        <w:t xml:space="preserve"> </w:t>
      </w:r>
      <w:proofErr w:type="spellStart"/>
      <w:r w:rsidR="002A3C06" w:rsidRPr="000D4614">
        <w:rPr>
          <w:sz w:val="20"/>
          <w:szCs w:val="20"/>
        </w:rPr>
        <w:t>Lleras</w:t>
      </w:r>
      <w:proofErr w:type="spellEnd"/>
      <w:r w:rsidR="00460CC2" w:rsidRPr="000D4614">
        <w:rPr>
          <w:sz w:val="20"/>
          <w:szCs w:val="20"/>
        </w:rPr>
        <w:t xml:space="preserve">, </w:t>
      </w:r>
      <w:r w:rsidR="00845048" w:rsidRPr="000D4614">
        <w:rPr>
          <w:sz w:val="20"/>
          <w:szCs w:val="20"/>
        </w:rPr>
        <w:t xml:space="preserve">Tom Gerald Daly, </w:t>
      </w:r>
      <w:r w:rsidR="003A5B43" w:rsidRPr="000D4614">
        <w:rPr>
          <w:sz w:val="20"/>
          <w:szCs w:val="20"/>
        </w:rPr>
        <w:t>eds.,</w:t>
      </w:r>
      <w:r w:rsidR="00816ED2" w:rsidRPr="000D4614">
        <w:rPr>
          <w:sz w:val="20"/>
          <w:szCs w:val="20"/>
        </w:rPr>
        <w:t xml:space="preserve"> </w:t>
      </w:r>
      <w:r w:rsidRPr="000D4614">
        <w:rPr>
          <w:sz w:val="20"/>
          <w:szCs w:val="20"/>
        </w:rPr>
        <w:t>2017).</w:t>
      </w:r>
    </w:p>
  </w:footnote>
  <w:footnote w:id="91">
    <w:p w14:paraId="4F291359" w14:textId="1EC35DAA"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Zachary Elkins, </w:t>
      </w:r>
      <w:r w:rsidRPr="000D4614">
        <w:rPr>
          <w:i/>
          <w:iCs/>
          <w:sz w:val="20"/>
          <w:szCs w:val="20"/>
        </w:rPr>
        <w:t xml:space="preserve">Constitutional Revolution in the </w:t>
      </w:r>
      <w:proofErr w:type="gramStart"/>
      <w:r w:rsidRPr="000D4614">
        <w:rPr>
          <w:i/>
          <w:iCs/>
          <w:sz w:val="20"/>
          <w:szCs w:val="20"/>
        </w:rPr>
        <w:t>Andes?</w:t>
      </w:r>
      <w:r w:rsidRPr="000D4614">
        <w:rPr>
          <w:sz w:val="20"/>
          <w:szCs w:val="20"/>
        </w:rPr>
        <w:t>,</w:t>
      </w:r>
      <w:proofErr w:type="gramEnd"/>
      <w:r w:rsidRPr="000D4614">
        <w:rPr>
          <w:sz w:val="20"/>
          <w:szCs w:val="20"/>
        </w:rPr>
        <w:t xml:space="preserve"> </w:t>
      </w:r>
      <w:r w:rsidRPr="000D4614">
        <w:rPr>
          <w:i/>
          <w:iCs/>
          <w:sz w:val="20"/>
          <w:szCs w:val="20"/>
        </w:rPr>
        <w:t>in</w:t>
      </w:r>
      <w:r w:rsidRPr="000D4614">
        <w:rPr>
          <w:sz w:val="20"/>
          <w:szCs w:val="20"/>
        </w:rPr>
        <w:t xml:space="preserve"> </w:t>
      </w:r>
      <w:r w:rsidRPr="000D4614">
        <w:rPr>
          <w:smallCaps/>
          <w:sz w:val="20"/>
          <w:szCs w:val="20"/>
        </w:rPr>
        <w:t>Comparative Constitutional Law in Latin America</w:t>
      </w:r>
      <w:r w:rsidRPr="000D4614">
        <w:rPr>
          <w:sz w:val="20"/>
          <w:szCs w:val="20"/>
        </w:rPr>
        <w:t xml:space="preserve"> 108, 114 (Rosalind Dixon &amp; Tom Ginsburg eds., 2017). </w:t>
      </w:r>
      <w:r w:rsidR="003A5B43" w:rsidRPr="000D4614">
        <w:rPr>
          <w:i/>
          <w:iCs/>
          <w:sz w:val="20"/>
          <w:szCs w:val="20"/>
        </w:rPr>
        <w:t>See also</w:t>
      </w:r>
      <w:r w:rsidRPr="000D4614">
        <w:rPr>
          <w:sz w:val="20"/>
          <w:szCs w:val="20"/>
        </w:rPr>
        <w:t xml:space="preserve"> Mark Tushnet, </w:t>
      </w:r>
      <w:r w:rsidRPr="000D4614">
        <w:rPr>
          <w:i/>
          <w:iCs/>
          <w:sz w:val="20"/>
          <w:szCs w:val="20"/>
        </w:rPr>
        <w:t>The New “Bolivarian” Constitutions: A Textual Analysis</w:t>
      </w:r>
      <w:r w:rsidRPr="000D4614">
        <w:rPr>
          <w:sz w:val="20"/>
          <w:szCs w:val="20"/>
        </w:rPr>
        <w:t xml:space="preserve">, </w:t>
      </w:r>
      <w:r w:rsidRPr="000D4614">
        <w:rPr>
          <w:i/>
          <w:iCs/>
          <w:sz w:val="20"/>
          <w:szCs w:val="20"/>
        </w:rPr>
        <w:t>in</w:t>
      </w:r>
      <w:r w:rsidRPr="000D4614">
        <w:rPr>
          <w:sz w:val="20"/>
          <w:szCs w:val="20"/>
        </w:rPr>
        <w:t xml:space="preserve"> </w:t>
      </w:r>
      <w:r w:rsidRPr="000D4614">
        <w:rPr>
          <w:smallCaps/>
          <w:sz w:val="20"/>
          <w:szCs w:val="20"/>
        </w:rPr>
        <w:t>Comparative Constitutional Law in Latin America</w:t>
      </w:r>
      <w:r w:rsidR="003A5B43" w:rsidRPr="000D4614">
        <w:rPr>
          <w:smallCaps/>
          <w:sz w:val="20"/>
          <w:szCs w:val="20"/>
        </w:rPr>
        <w:t xml:space="preserve"> </w:t>
      </w:r>
      <w:r w:rsidR="004961B9" w:rsidRPr="000D4614">
        <w:rPr>
          <w:smallCaps/>
          <w:sz w:val="20"/>
          <w:szCs w:val="20"/>
        </w:rPr>
        <w:t>126</w:t>
      </w:r>
      <w:r w:rsidRPr="000D4614">
        <w:rPr>
          <w:sz w:val="20"/>
          <w:szCs w:val="20"/>
        </w:rPr>
        <w:t xml:space="preserve"> (Rosalind Dixon &amp; Tom Ginsburg eds., 2017).</w:t>
      </w:r>
    </w:p>
  </w:footnote>
  <w:footnote w:id="92">
    <w:p w14:paraId="005689A2" w14:textId="099A822A" w:rsidR="001D02F5" w:rsidRPr="000D4614" w:rsidRDefault="001D02F5" w:rsidP="000D4614">
      <w:pPr>
        <w:pStyle w:val="FN"/>
        <w:rPr>
          <w:sz w:val="20"/>
          <w:szCs w:val="20"/>
        </w:rPr>
      </w:pPr>
      <w:r w:rsidRPr="000D4614">
        <w:rPr>
          <w:rStyle w:val="FootnoteReference"/>
          <w:sz w:val="20"/>
          <w:szCs w:val="20"/>
        </w:rPr>
        <w:footnoteRef/>
      </w:r>
      <w:r w:rsidRPr="000D4614">
        <w:rPr>
          <w:sz w:val="20"/>
          <w:szCs w:val="20"/>
        </w:rPr>
        <w:t xml:space="preserve"> Javier Couso, </w:t>
      </w:r>
      <w:r w:rsidRPr="000D4614">
        <w:rPr>
          <w:i/>
          <w:iCs/>
          <w:sz w:val="20"/>
          <w:szCs w:val="20"/>
        </w:rPr>
        <w:t>The “Economic Constitutions” of Latin America: Between Free Markets and Socioeconomic Rights</w:t>
      </w:r>
      <w:r w:rsidRPr="000D4614">
        <w:rPr>
          <w:sz w:val="20"/>
          <w:szCs w:val="20"/>
        </w:rPr>
        <w:t xml:space="preserve">, </w:t>
      </w:r>
      <w:r w:rsidRPr="000D4614">
        <w:rPr>
          <w:i/>
          <w:iCs/>
          <w:sz w:val="20"/>
          <w:szCs w:val="20"/>
        </w:rPr>
        <w:t>in</w:t>
      </w:r>
      <w:r w:rsidRPr="000D4614">
        <w:rPr>
          <w:sz w:val="20"/>
          <w:szCs w:val="20"/>
        </w:rPr>
        <w:t xml:space="preserve"> </w:t>
      </w:r>
      <w:r w:rsidRPr="000D4614">
        <w:rPr>
          <w:smallCaps/>
          <w:sz w:val="20"/>
          <w:szCs w:val="20"/>
        </w:rPr>
        <w:t>Comparative Constitutional Law in Latin America</w:t>
      </w:r>
      <w:r w:rsidRPr="000D4614">
        <w:rPr>
          <w:sz w:val="20"/>
          <w:szCs w:val="20"/>
        </w:rPr>
        <w:t xml:space="preserve"> 343–359, 354 (Rosalind Dixon &amp; Tom Ginsburg eds., 2017).</w:t>
      </w:r>
    </w:p>
  </w:footnote>
  <w:footnote w:id="93">
    <w:p w14:paraId="7CD0DB5C" w14:textId="6C7F23BA" w:rsidR="001D02F5" w:rsidRPr="000D4614" w:rsidRDefault="001D02F5" w:rsidP="000D4614">
      <w:pPr>
        <w:pStyle w:val="FN"/>
        <w:rPr>
          <w:sz w:val="20"/>
          <w:szCs w:val="20"/>
          <w:lang w:val="es-MX"/>
        </w:rPr>
      </w:pPr>
      <w:r w:rsidRPr="000D4614">
        <w:rPr>
          <w:rStyle w:val="FootnoteReference"/>
          <w:sz w:val="20"/>
          <w:szCs w:val="20"/>
        </w:rPr>
        <w:footnoteRef/>
      </w:r>
      <w:r w:rsidRPr="000D4614">
        <w:rPr>
          <w:sz w:val="20"/>
          <w:szCs w:val="20"/>
          <w:lang w:val="es-MX"/>
        </w:rPr>
        <w:t xml:space="preserve"> </w:t>
      </w:r>
      <w:r w:rsidRPr="000D4614">
        <w:rPr>
          <w:i/>
          <w:iCs/>
          <w:sz w:val="20"/>
          <w:szCs w:val="20"/>
          <w:lang w:val="es-MX"/>
        </w:rPr>
        <w:t>See</w:t>
      </w:r>
      <w:r w:rsidRPr="000D4614">
        <w:rPr>
          <w:sz w:val="20"/>
          <w:szCs w:val="20"/>
          <w:lang w:val="es-MX"/>
        </w:rPr>
        <w:t xml:space="preserve"> Mauro Benente, </w:t>
      </w:r>
      <w:r w:rsidRPr="000D4614">
        <w:rPr>
          <w:i/>
          <w:iCs/>
          <w:sz w:val="20"/>
          <w:szCs w:val="20"/>
          <w:lang w:val="es-MX"/>
        </w:rPr>
        <w:t>El Estado y los derechos humanos en la Nueva Constitución Política del Estado Plurinacional de Bolivia</w:t>
      </w:r>
      <w:r w:rsidRPr="000D4614">
        <w:rPr>
          <w:sz w:val="20"/>
          <w:szCs w:val="20"/>
          <w:lang w:val="es-MX"/>
        </w:rPr>
        <w:t>,</w:t>
      </w:r>
      <w:r w:rsidR="00EE101A" w:rsidRPr="000D4614">
        <w:rPr>
          <w:sz w:val="20"/>
          <w:szCs w:val="20"/>
          <w:lang w:val="es-MX"/>
        </w:rPr>
        <w:t>148</w:t>
      </w:r>
      <w:r w:rsidRPr="000D4614">
        <w:rPr>
          <w:sz w:val="20"/>
          <w:szCs w:val="20"/>
          <w:lang w:val="es-MX"/>
        </w:rPr>
        <w:t xml:space="preserve"> </w:t>
      </w:r>
      <w:r w:rsidRPr="000D4614">
        <w:rPr>
          <w:smallCaps/>
          <w:sz w:val="20"/>
          <w:szCs w:val="20"/>
          <w:lang w:val="es-MX"/>
        </w:rPr>
        <w:t>Bol</w:t>
      </w:r>
      <w:r w:rsidR="00847678" w:rsidRPr="000D4614">
        <w:rPr>
          <w:smallCaps/>
          <w:sz w:val="20"/>
          <w:szCs w:val="20"/>
          <w:lang w:val="es-MX"/>
        </w:rPr>
        <w:t>etín</w:t>
      </w:r>
      <w:r w:rsidRPr="000D4614">
        <w:rPr>
          <w:smallCaps/>
          <w:sz w:val="20"/>
          <w:szCs w:val="20"/>
          <w:lang w:val="es-MX"/>
        </w:rPr>
        <w:t xml:space="preserve"> Mex</w:t>
      </w:r>
      <w:r w:rsidR="00847678" w:rsidRPr="000D4614">
        <w:rPr>
          <w:smallCaps/>
          <w:sz w:val="20"/>
          <w:szCs w:val="20"/>
          <w:lang w:val="es-MX"/>
        </w:rPr>
        <w:t xml:space="preserve">icano de </w:t>
      </w:r>
      <w:r w:rsidRPr="000D4614">
        <w:rPr>
          <w:smallCaps/>
          <w:sz w:val="20"/>
          <w:szCs w:val="20"/>
          <w:lang w:val="es-MX"/>
        </w:rPr>
        <w:t>Derecho Comp</w:t>
      </w:r>
      <w:r w:rsidR="00847678" w:rsidRPr="000D4614">
        <w:rPr>
          <w:smallCaps/>
          <w:sz w:val="20"/>
          <w:szCs w:val="20"/>
          <w:lang w:val="es-MX"/>
        </w:rPr>
        <w:t>arado</w:t>
      </w:r>
      <w:r w:rsidRPr="000D4614">
        <w:rPr>
          <w:sz w:val="20"/>
          <w:szCs w:val="20"/>
          <w:lang w:val="es-MX"/>
        </w:rPr>
        <w:t xml:space="preserve"> 49 (2017).</w:t>
      </w:r>
    </w:p>
  </w:footnote>
  <w:footnote w:id="94">
    <w:p w14:paraId="12EAADA6" w14:textId="648A7ECB" w:rsidR="001D02F5" w:rsidRPr="000D4614" w:rsidRDefault="001D02F5" w:rsidP="000D4614">
      <w:pPr>
        <w:pStyle w:val="FN"/>
        <w:rPr>
          <w:sz w:val="20"/>
          <w:szCs w:val="20"/>
          <w:lang w:val="es-MX"/>
        </w:rPr>
      </w:pPr>
      <w:r w:rsidRPr="000D4614">
        <w:rPr>
          <w:rStyle w:val="FootnoteReference"/>
          <w:sz w:val="20"/>
          <w:szCs w:val="20"/>
        </w:rPr>
        <w:footnoteRef/>
      </w:r>
      <w:r w:rsidRPr="000D4614">
        <w:rPr>
          <w:sz w:val="20"/>
          <w:szCs w:val="20"/>
          <w:lang w:val="es-MX"/>
        </w:rPr>
        <w:t xml:space="preserve"> Díaz de Valdés </w:t>
      </w:r>
      <w:r w:rsidR="0077286E" w:rsidRPr="000D4614">
        <w:rPr>
          <w:sz w:val="20"/>
          <w:szCs w:val="20"/>
          <w:lang w:val="es-MX"/>
        </w:rPr>
        <w:t xml:space="preserve">&amp; </w:t>
      </w:r>
      <w:r w:rsidRPr="000D4614">
        <w:rPr>
          <w:sz w:val="20"/>
          <w:szCs w:val="20"/>
          <w:lang w:val="es-MX"/>
        </w:rPr>
        <w:t xml:space="preserve">Verdugo, </w:t>
      </w:r>
      <w:r w:rsidRPr="000D4614">
        <w:rPr>
          <w:i/>
          <w:iCs/>
          <w:sz w:val="20"/>
          <w:szCs w:val="20"/>
          <w:lang w:val="es-MX"/>
        </w:rPr>
        <w:t>supra</w:t>
      </w:r>
      <w:r w:rsidRPr="000D4614">
        <w:rPr>
          <w:sz w:val="20"/>
          <w:szCs w:val="20"/>
          <w:lang w:val="es-MX"/>
        </w:rPr>
        <w:t xml:space="preserve"> note 38.</w:t>
      </w:r>
    </w:p>
  </w:footnote>
  <w:footnote w:id="95">
    <w:p w14:paraId="501469B6" w14:textId="7E222A78" w:rsidR="001D02F5" w:rsidRPr="000D4614" w:rsidRDefault="001D02F5" w:rsidP="000D4614">
      <w:pPr>
        <w:pStyle w:val="FN"/>
        <w:rPr>
          <w:sz w:val="20"/>
          <w:szCs w:val="20"/>
          <w:lang w:val="es-ES"/>
        </w:rPr>
      </w:pPr>
      <w:r w:rsidRPr="000D4614">
        <w:rPr>
          <w:rStyle w:val="FootnoteReference"/>
          <w:sz w:val="20"/>
          <w:szCs w:val="20"/>
        </w:rPr>
        <w:footnoteRef/>
      </w:r>
      <w:r w:rsidRPr="000D4614">
        <w:rPr>
          <w:sz w:val="20"/>
          <w:szCs w:val="20"/>
          <w:lang w:val="es-MX"/>
        </w:rPr>
        <w:t xml:space="preserve"> Bartolomé Clavero, </w:t>
      </w:r>
      <w:r w:rsidRPr="000D4614">
        <w:rPr>
          <w:i/>
          <w:iCs/>
          <w:sz w:val="20"/>
          <w:szCs w:val="20"/>
          <w:lang w:val="es-MX"/>
        </w:rPr>
        <w:t>Tribunal Constitucional en Estado Plurinacional: El Reto Constituyente de Bolivia</w:t>
      </w:r>
      <w:r w:rsidRPr="000D4614">
        <w:rPr>
          <w:sz w:val="20"/>
          <w:szCs w:val="20"/>
          <w:lang w:val="es-MX"/>
        </w:rPr>
        <w:t xml:space="preserve">, 94 </w:t>
      </w:r>
      <w:r w:rsidRPr="000D4614">
        <w:rPr>
          <w:smallCaps/>
          <w:sz w:val="20"/>
          <w:szCs w:val="20"/>
          <w:lang w:val="es-MX"/>
        </w:rPr>
        <w:t>Rev</w:t>
      </w:r>
      <w:r w:rsidR="00847678" w:rsidRPr="000D4614">
        <w:rPr>
          <w:smallCaps/>
          <w:sz w:val="20"/>
          <w:szCs w:val="20"/>
          <w:lang w:val="es-MX"/>
        </w:rPr>
        <w:t>ista</w:t>
      </w:r>
      <w:r w:rsidRPr="000D4614">
        <w:rPr>
          <w:smallCaps/>
          <w:sz w:val="20"/>
          <w:szCs w:val="20"/>
          <w:lang w:val="es-MX"/>
        </w:rPr>
        <w:t xml:space="preserve"> Esp</w:t>
      </w:r>
      <w:r w:rsidR="00847678" w:rsidRPr="000D4614">
        <w:rPr>
          <w:smallCaps/>
          <w:sz w:val="20"/>
          <w:szCs w:val="20"/>
          <w:lang w:val="es-MX"/>
        </w:rPr>
        <w:t>añola de</w:t>
      </w:r>
      <w:r w:rsidRPr="000D4614">
        <w:rPr>
          <w:smallCaps/>
          <w:sz w:val="20"/>
          <w:szCs w:val="20"/>
          <w:lang w:val="es-MX"/>
        </w:rPr>
        <w:t xml:space="preserve"> </w:t>
      </w:r>
      <w:r w:rsidRPr="000D4614">
        <w:rPr>
          <w:smallCaps/>
          <w:sz w:val="20"/>
          <w:szCs w:val="20"/>
          <w:lang w:val="es-ES"/>
        </w:rPr>
        <w:t>Derecho Const</w:t>
      </w:r>
      <w:r w:rsidR="00847678" w:rsidRPr="000D4614">
        <w:rPr>
          <w:smallCaps/>
          <w:sz w:val="20"/>
          <w:szCs w:val="20"/>
          <w:lang w:val="es-ES"/>
        </w:rPr>
        <w:t>itucional</w:t>
      </w:r>
      <w:r w:rsidRPr="000D4614">
        <w:rPr>
          <w:sz w:val="20"/>
          <w:szCs w:val="20"/>
          <w:lang w:val="es-ES"/>
        </w:rPr>
        <w:t xml:space="preserve"> 29, 31 (2012).</w:t>
      </w:r>
    </w:p>
  </w:footnote>
  <w:footnote w:id="96">
    <w:p w14:paraId="3A283A00" w14:textId="2330B324" w:rsidR="001D02F5" w:rsidRPr="000D4614" w:rsidRDefault="001D02F5" w:rsidP="000D4614">
      <w:pPr>
        <w:pStyle w:val="FN"/>
        <w:rPr>
          <w:sz w:val="20"/>
          <w:szCs w:val="20"/>
          <w:lang w:val="es-ES"/>
        </w:rPr>
      </w:pPr>
      <w:r w:rsidRPr="000D4614">
        <w:rPr>
          <w:rStyle w:val="FootnoteReference"/>
          <w:sz w:val="20"/>
          <w:szCs w:val="20"/>
        </w:rPr>
        <w:footnoteRef/>
      </w:r>
      <w:r w:rsidRPr="000D4614">
        <w:rPr>
          <w:sz w:val="20"/>
          <w:szCs w:val="20"/>
          <w:lang w:val="es-ES"/>
        </w:rPr>
        <w:t xml:space="preserve"> </w:t>
      </w:r>
      <w:r w:rsidR="00780E57" w:rsidRPr="000D4614">
        <w:rPr>
          <w:smallCaps/>
          <w:sz w:val="20"/>
          <w:szCs w:val="20"/>
          <w:lang w:val="es-ES"/>
        </w:rPr>
        <w:t>Tribunal Constitucional Plurinacional [</w:t>
      </w:r>
      <w:r w:rsidR="00C247B7" w:rsidRPr="000D4614">
        <w:rPr>
          <w:smallCaps/>
          <w:sz w:val="20"/>
          <w:szCs w:val="20"/>
          <w:lang w:val="es-ES"/>
        </w:rPr>
        <w:t>T.C.P.</w:t>
      </w:r>
      <w:r w:rsidR="00780E57" w:rsidRPr="000D4614">
        <w:rPr>
          <w:smallCaps/>
          <w:sz w:val="20"/>
          <w:szCs w:val="20"/>
          <w:lang w:val="es-ES"/>
        </w:rPr>
        <w:t>]</w:t>
      </w:r>
      <w:r w:rsidR="00C247B7" w:rsidRPr="000D4614">
        <w:rPr>
          <w:smallCaps/>
          <w:sz w:val="20"/>
          <w:szCs w:val="20"/>
          <w:lang w:val="es-ES"/>
        </w:rPr>
        <w:t xml:space="preserve"> [</w:t>
      </w:r>
      <w:r w:rsidR="00C247B7" w:rsidRPr="000D4614">
        <w:rPr>
          <w:sz w:val="20"/>
          <w:szCs w:val="20"/>
          <w:lang w:val="es-ES"/>
        </w:rPr>
        <w:t xml:space="preserve">Plurinational </w:t>
      </w:r>
      <w:proofErr w:type="spellStart"/>
      <w:r w:rsidR="00C247B7" w:rsidRPr="000D4614">
        <w:rPr>
          <w:sz w:val="20"/>
          <w:szCs w:val="20"/>
          <w:lang w:val="es-ES"/>
        </w:rPr>
        <w:t>Constitutional</w:t>
      </w:r>
      <w:proofErr w:type="spellEnd"/>
      <w:r w:rsidR="00C247B7" w:rsidRPr="000D4614">
        <w:rPr>
          <w:sz w:val="20"/>
          <w:szCs w:val="20"/>
          <w:lang w:val="es-ES"/>
        </w:rPr>
        <w:t xml:space="preserve"> Tribunal] </w:t>
      </w:r>
      <w:r w:rsidRPr="000D4614">
        <w:rPr>
          <w:sz w:val="20"/>
          <w:szCs w:val="20"/>
          <w:lang w:val="es-ES"/>
        </w:rPr>
        <w:t>D</w:t>
      </w:r>
      <w:r w:rsidR="00C247B7" w:rsidRPr="000D4614">
        <w:rPr>
          <w:sz w:val="20"/>
          <w:szCs w:val="20"/>
          <w:lang w:val="es-ES"/>
        </w:rPr>
        <w:t xml:space="preserve">eclaración Constitucional Plurinacional </w:t>
      </w:r>
      <w:r w:rsidRPr="000D4614">
        <w:rPr>
          <w:sz w:val="20"/>
          <w:szCs w:val="20"/>
          <w:lang w:val="es-ES"/>
        </w:rPr>
        <w:t>6/2013</w:t>
      </w:r>
      <w:r w:rsidR="00FE0BBF" w:rsidRPr="000D4614">
        <w:rPr>
          <w:sz w:val="20"/>
          <w:szCs w:val="20"/>
          <w:lang w:val="es-ES"/>
        </w:rPr>
        <w:t>, June 5, 2013</w:t>
      </w:r>
      <w:r w:rsidRPr="000D4614">
        <w:rPr>
          <w:sz w:val="20"/>
          <w:szCs w:val="20"/>
          <w:lang w:val="es-ES"/>
        </w:rPr>
        <w:t xml:space="preserve"> </w:t>
      </w:r>
    </w:p>
  </w:footnote>
  <w:footnote w:id="97">
    <w:p w14:paraId="10F3EA2B" w14:textId="63C2C621" w:rsidR="00817BE7" w:rsidRPr="000D4614" w:rsidRDefault="001D02F5" w:rsidP="000D4614">
      <w:pPr>
        <w:pStyle w:val="FN"/>
        <w:rPr>
          <w:sz w:val="20"/>
          <w:szCs w:val="20"/>
          <w:lang w:val="es-ES"/>
        </w:rPr>
      </w:pPr>
      <w:r w:rsidRPr="000D4614">
        <w:rPr>
          <w:rStyle w:val="FootnoteReference"/>
          <w:sz w:val="20"/>
          <w:szCs w:val="20"/>
        </w:rPr>
        <w:footnoteRef/>
      </w:r>
      <w:r w:rsidRPr="000D4614">
        <w:rPr>
          <w:sz w:val="20"/>
          <w:szCs w:val="20"/>
          <w:lang w:val="es-ES"/>
        </w:rPr>
        <w:t xml:space="preserve"> </w:t>
      </w:r>
      <w:proofErr w:type="spellStart"/>
      <w:r w:rsidR="00742D34" w:rsidRPr="000D4614">
        <w:rPr>
          <w:i/>
          <w:iCs/>
          <w:sz w:val="20"/>
          <w:szCs w:val="20"/>
          <w:lang w:val="es-ES"/>
        </w:rPr>
        <w:t>See</w:t>
      </w:r>
      <w:proofErr w:type="spellEnd"/>
      <w:r w:rsidR="00742D34" w:rsidRPr="000D4614">
        <w:rPr>
          <w:i/>
          <w:iCs/>
          <w:sz w:val="20"/>
          <w:szCs w:val="20"/>
          <w:lang w:val="es-ES"/>
        </w:rPr>
        <w:t>, e</w:t>
      </w:r>
      <w:r w:rsidRPr="000D4614">
        <w:rPr>
          <w:i/>
          <w:iCs/>
          <w:sz w:val="20"/>
          <w:szCs w:val="20"/>
          <w:lang w:val="es-ES"/>
        </w:rPr>
        <w:t>.g</w:t>
      </w:r>
      <w:r w:rsidRPr="000D4614">
        <w:rPr>
          <w:sz w:val="20"/>
          <w:szCs w:val="20"/>
          <w:lang w:val="es-ES"/>
        </w:rPr>
        <w:t xml:space="preserve">., </w:t>
      </w:r>
      <w:r w:rsidR="00605C4C" w:rsidRPr="000D4614">
        <w:rPr>
          <w:smallCaps/>
          <w:sz w:val="20"/>
          <w:szCs w:val="20"/>
          <w:lang w:val="es-ES"/>
        </w:rPr>
        <w:t>Tribunal Constitucional Plurinacional [T.C.P.] [</w:t>
      </w:r>
      <w:r w:rsidR="00605C4C" w:rsidRPr="000D4614">
        <w:rPr>
          <w:sz w:val="20"/>
          <w:szCs w:val="20"/>
          <w:lang w:val="es-ES"/>
        </w:rPr>
        <w:t xml:space="preserve">Plurinational </w:t>
      </w:r>
      <w:proofErr w:type="spellStart"/>
      <w:r w:rsidR="00605C4C" w:rsidRPr="000D4614">
        <w:rPr>
          <w:sz w:val="20"/>
          <w:szCs w:val="20"/>
          <w:lang w:val="es-ES"/>
        </w:rPr>
        <w:t>Constitutional</w:t>
      </w:r>
      <w:proofErr w:type="spellEnd"/>
      <w:r w:rsidR="00605C4C" w:rsidRPr="000D4614">
        <w:rPr>
          <w:sz w:val="20"/>
          <w:szCs w:val="20"/>
          <w:lang w:val="es-ES"/>
        </w:rPr>
        <w:t xml:space="preserve"> Tribunal] Sentencia Constitucional Plurinacional </w:t>
      </w:r>
    </w:p>
    <w:p w14:paraId="3445D79C" w14:textId="6F7644F6" w:rsidR="001D02F5" w:rsidRPr="000D4614" w:rsidRDefault="00817BE7" w:rsidP="000D4614">
      <w:pPr>
        <w:pStyle w:val="FN"/>
        <w:rPr>
          <w:sz w:val="20"/>
          <w:szCs w:val="20"/>
          <w:lang w:val="es-ES"/>
        </w:rPr>
      </w:pPr>
      <w:r w:rsidRPr="000D4614">
        <w:rPr>
          <w:sz w:val="20"/>
          <w:szCs w:val="20"/>
          <w:lang w:val="es-ES"/>
        </w:rPr>
        <w:t xml:space="preserve">Sentencia Constitucional Plurinacional </w:t>
      </w:r>
      <w:r w:rsidR="001D02F5" w:rsidRPr="000D4614">
        <w:rPr>
          <w:sz w:val="20"/>
          <w:szCs w:val="20"/>
          <w:lang w:val="es-ES"/>
        </w:rPr>
        <w:t xml:space="preserve">783/2015-S1, </w:t>
      </w:r>
      <w:r w:rsidR="00D624A6" w:rsidRPr="000D4614">
        <w:rPr>
          <w:sz w:val="20"/>
          <w:szCs w:val="20"/>
          <w:lang w:val="es-ES"/>
        </w:rPr>
        <w:t xml:space="preserve">August 18, 2015; </w:t>
      </w:r>
      <w:r w:rsidRPr="000D4614">
        <w:rPr>
          <w:sz w:val="20"/>
          <w:szCs w:val="20"/>
          <w:lang w:val="es-ES"/>
        </w:rPr>
        <w:t xml:space="preserve">Sentencia Constitucional Plurinacional </w:t>
      </w:r>
      <w:r w:rsidR="001D02F5" w:rsidRPr="000D4614">
        <w:rPr>
          <w:sz w:val="20"/>
          <w:szCs w:val="20"/>
          <w:lang w:val="es-ES"/>
        </w:rPr>
        <w:t xml:space="preserve">572/2014, </w:t>
      </w:r>
      <w:r w:rsidR="0072625A" w:rsidRPr="000D4614">
        <w:rPr>
          <w:sz w:val="20"/>
          <w:szCs w:val="20"/>
          <w:lang w:val="es-ES"/>
        </w:rPr>
        <w:t xml:space="preserve">March 10, </w:t>
      </w:r>
      <w:proofErr w:type="gramStart"/>
      <w:r w:rsidR="0072625A" w:rsidRPr="000D4614">
        <w:rPr>
          <w:sz w:val="20"/>
          <w:szCs w:val="20"/>
          <w:lang w:val="es-ES"/>
        </w:rPr>
        <w:t>2014;</w:t>
      </w:r>
      <w:r w:rsidRPr="000D4614">
        <w:rPr>
          <w:sz w:val="20"/>
          <w:szCs w:val="20"/>
          <w:lang w:val="es-ES"/>
        </w:rPr>
        <w:t>Sentencia</w:t>
      </w:r>
      <w:proofErr w:type="gramEnd"/>
      <w:r w:rsidRPr="000D4614">
        <w:rPr>
          <w:sz w:val="20"/>
          <w:szCs w:val="20"/>
          <w:lang w:val="es-ES"/>
        </w:rPr>
        <w:t xml:space="preserve"> Constitucional Plurinacional </w:t>
      </w:r>
      <w:r w:rsidR="001D02F5" w:rsidRPr="000D4614">
        <w:rPr>
          <w:sz w:val="20"/>
          <w:szCs w:val="20"/>
          <w:lang w:val="es-ES"/>
        </w:rPr>
        <w:t>487/2014</w:t>
      </w:r>
      <w:r w:rsidR="0072625A" w:rsidRPr="000D4614">
        <w:rPr>
          <w:sz w:val="20"/>
          <w:szCs w:val="20"/>
          <w:lang w:val="es-ES"/>
        </w:rPr>
        <w:t xml:space="preserve">, </w:t>
      </w:r>
      <w:proofErr w:type="spellStart"/>
      <w:r w:rsidR="0072625A" w:rsidRPr="000D4614">
        <w:rPr>
          <w:sz w:val="20"/>
          <w:szCs w:val="20"/>
          <w:lang w:val="es-ES"/>
        </w:rPr>
        <w:t>February</w:t>
      </w:r>
      <w:proofErr w:type="spellEnd"/>
      <w:r w:rsidR="004D7015" w:rsidRPr="000D4614">
        <w:rPr>
          <w:sz w:val="20"/>
          <w:szCs w:val="20"/>
          <w:lang w:val="es-ES"/>
        </w:rPr>
        <w:t xml:space="preserve"> 25, 2014</w:t>
      </w:r>
      <w:r w:rsidR="00742D34" w:rsidRPr="000D4614">
        <w:rPr>
          <w:sz w:val="20"/>
          <w:szCs w:val="20"/>
          <w:lang w:val="es-ES"/>
        </w:rPr>
        <w:t>.</w:t>
      </w:r>
    </w:p>
  </w:footnote>
  <w:footnote w:id="98">
    <w:p w14:paraId="766D4BB1" w14:textId="508F9E57" w:rsidR="001D02F5" w:rsidRPr="000D4614" w:rsidRDefault="001D02F5" w:rsidP="000D4614">
      <w:pPr>
        <w:pStyle w:val="FN"/>
        <w:rPr>
          <w:sz w:val="20"/>
          <w:szCs w:val="20"/>
          <w:lang w:val="es-ES"/>
        </w:rPr>
      </w:pPr>
      <w:r w:rsidRPr="000D4614">
        <w:rPr>
          <w:rStyle w:val="FootnoteReference"/>
          <w:sz w:val="20"/>
          <w:szCs w:val="20"/>
        </w:rPr>
        <w:footnoteRef/>
      </w:r>
      <w:r w:rsidRPr="000D4614">
        <w:rPr>
          <w:sz w:val="20"/>
          <w:szCs w:val="20"/>
          <w:lang w:val="es-ES"/>
        </w:rPr>
        <w:t xml:space="preserve"> </w:t>
      </w:r>
      <w:proofErr w:type="spellStart"/>
      <w:r w:rsidR="00742D34" w:rsidRPr="000D4614">
        <w:rPr>
          <w:i/>
          <w:iCs/>
          <w:sz w:val="20"/>
          <w:szCs w:val="20"/>
          <w:lang w:val="es-ES"/>
        </w:rPr>
        <w:t>See</w:t>
      </w:r>
      <w:proofErr w:type="spellEnd"/>
      <w:r w:rsidR="00742D34" w:rsidRPr="000D4614">
        <w:rPr>
          <w:i/>
          <w:iCs/>
          <w:sz w:val="20"/>
          <w:szCs w:val="20"/>
          <w:lang w:val="es-ES"/>
        </w:rPr>
        <w:t>, e.g</w:t>
      </w:r>
      <w:r w:rsidR="00742D34" w:rsidRPr="000D4614">
        <w:rPr>
          <w:sz w:val="20"/>
          <w:szCs w:val="20"/>
          <w:lang w:val="es-ES"/>
        </w:rPr>
        <w:t>.</w:t>
      </w:r>
      <w:proofErr w:type="gramStart"/>
      <w:r w:rsidR="00742D34" w:rsidRPr="000D4614">
        <w:rPr>
          <w:sz w:val="20"/>
          <w:szCs w:val="20"/>
          <w:lang w:val="es-ES"/>
        </w:rPr>
        <w:t xml:space="preserve">, </w:t>
      </w:r>
      <w:r w:rsidR="00347846" w:rsidRPr="000D4614">
        <w:rPr>
          <w:smallCaps/>
          <w:sz w:val="20"/>
          <w:szCs w:val="20"/>
          <w:lang w:val="es-ES"/>
        </w:rPr>
        <w:t xml:space="preserve"> Tribunal</w:t>
      </w:r>
      <w:proofErr w:type="gramEnd"/>
      <w:r w:rsidR="00347846" w:rsidRPr="000D4614">
        <w:rPr>
          <w:smallCaps/>
          <w:sz w:val="20"/>
          <w:szCs w:val="20"/>
          <w:lang w:val="es-ES"/>
        </w:rPr>
        <w:t xml:space="preserve"> Constitucional Plurinacional [T.C.P.] [</w:t>
      </w:r>
      <w:r w:rsidR="00347846" w:rsidRPr="000D4614">
        <w:rPr>
          <w:sz w:val="20"/>
          <w:szCs w:val="20"/>
          <w:lang w:val="es-ES"/>
        </w:rPr>
        <w:t xml:space="preserve">Plurinational </w:t>
      </w:r>
      <w:proofErr w:type="spellStart"/>
      <w:r w:rsidR="00347846" w:rsidRPr="000D4614">
        <w:rPr>
          <w:sz w:val="20"/>
          <w:szCs w:val="20"/>
          <w:lang w:val="es-ES"/>
        </w:rPr>
        <w:t>Constitutional</w:t>
      </w:r>
      <w:proofErr w:type="spellEnd"/>
      <w:r w:rsidR="00347846" w:rsidRPr="000D4614">
        <w:rPr>
          <w:sz w:val="20"/>
          <w:szCs w:val="20"/>
          <w:lang w:val="es-ES"/>
        </w:rPr>
        <w:t xml:space="preserve"> Tribunal]</w:t>
      </w:r>
      <w:r w:rsidR="005B1D05" w:rsidRPr="000D4614">
        <w:rPr>
          <w:sz w:val="20"/>
          <w:szCs w:val="20"/>
          <w:lang w:val="es-ES"/>
        </w:rPr>
        <w:t xml:space="preserve"> </w:t>
      </w:r>
      <w:r w:rsidR="008450BB" w:rsidRPr="000D4614">
        <w:rPr>
          <w:sz w:val="20"/>
          <w:szCs w:val="20"/>
          <w:lang w:val="es-ES"/>
        </w:rPr>
        <w:t xml:space="preserve">Sentencia Constitucional Plurinacional </w:t>
      </w:r>
      <w:r w:rsidRPr="000D4614">
        <w:rPr>
          <w:sz w:val="20"/>
          <w:szCs w:val="20"/>
          <w:lang w:val="es-ES"/>
        </w:rPr>
        <w:t xml:space="preserve">426/2015-3, </w:t>
      </w:r>
      <w:r w:rsidR="005B1D05" w:rsidRPr="000D4614">
        <w:rPr>
          <w:sz w:val="20"/>
          <w:szCs w:val="20"/>
          <w:lang w:val="es-ES"/>
        </w:rPr>
        <w:t xml:space="preserve">April 29, 2015; </w:t>
      </w:r>
      <w:r w:rsidR="00347846" w:rsidRPr="000D4614">
        <w:rPr>
          <w:sz w:val="20"/>
          <w:szCs w:val="20"/>
          <w:lang w:val="es-ES"/>
        </w:rPr>
        <w:t xml:space="preserve">Declaración Constitucional Plurinacional </w:t>
      </w:r>
      <w:r w:rsidRPr="000D4614">
        <w:rPr>
          <w:sz w:val="20"/>
          <w:szCs w:val="20"/>
          <w:lang w:val="es-ES"/>
        </w:rPr>
        <w:t xml:space="preserve">8/2014, </w:t>
      </w:r>
      <w:proofErr w:type="spellStart"/>
      <w:r w:rsidR="005B1D05" w:rsidRPr="000D4614">
        <w:rPr>
          <w:sz w:val="20"/>
          <w:szCs w:val="20"/>
          <w:lang w:val="es-ES"/>
        </w:rPr>
        <w:t>February</w:t>
      </w:r>
      <w:proofErr w:type="spellEnd"/>
      <w:r w:rsidR="005B1D05" w:rsidRPr="000D4614">
        <w:rPr>
          <w:sz w:val="20"/>
          <w:szCs w:val="20"/>
          <w:lang w:val="es-ES"/>
        </w:rPr>
        <w:t xml:space="preserve"> 25, 2014; </w:t>
      </w:r>
      <w:r w:rsidR="008450BB" w:rsidRPr="000D4614">
        <w:rPr>
          <w:sz w:val="20"/>
          <w:szCs w:val="20"/>
          <w:lang w:val="es-ES"/>
        </w:rPr>
        <w:t xml:space="preserve">Sentencia Constitucional Plurinacional </w:t>
      </w:r>
      <w:r w:rsidRPr="000D4614">
        <w:rPr>
          <w:sz w:val="20"/>
          <w:szCs w:val="20"/>
          <w:lang w:val="es-ES"/>
        </w:rPr>
        <w:t xml:space="preserve">1787/2013, </w:t>
      </w:r>
      <w:proofErr w:type="spellStart"/>
      <w:r w:rsidR="00FC1988" w:rsidRPr="000D4614">
        <w:rPr>
          <w:sz w:val="20"/>
          <w:szCs w:val="20"/>
          <w:lang w:val="es-ES"/>
        </w:rPr>
        <w:t>October</w:t>
      </w:r>
      <w:proofErr w:type="spellEnd"/>
      <w:r w:rsidR="00FC1988" w:rsidRPr="000D4614">
        <w:rPr>
          <w:sz w:val="20"/>
          <w:szCs w:val="20"/>
          <w:lang w:val="es-ES"/>
        </w:rPr>
        <w:t xml:space="preserve"> 21, 2013; </w:t>
      </w:r>
      <w:r w:rsidR="008450BB" w:rsidRPr="000D4614">
        <w:rPr>
          <w:sz w:val="20"/>
          <w:szCs w:val="20"/>
          <w:lang w:val="es-ES"/>
        </w:rPr>
        <w:t xml:space="preserve">Sentencia Constitucional Plurinacional </w:t>
      </w:r>
      <w:r w:rsidRPr="000D4614">
        <w:rPr>
          <w:sz w:val="20"/>
          <w:szCs w:val="20"/>
          <w:lang w:val="es-ES"/>
        </w:rPr>
        <w:t xml:space="preserve">300/2012, </w:t>
      </w:r>
      <w:r w:rsidR="00022ADC" w:rsidRPr="000D4614">
        <w:rPr>
          <w:sz w:val="20"/>
          <w:szCs w:val="20"/>
          <w:lang w:val="es-ES"/>
        </w:rPr>
        <w:t xml:space="preserve">June 18, 2012; </w:t>
      </w:r>
      <w:r w:rsidR="008450BB" w:rsidRPr="000D4614">
        <w:rPr>
          <w:sz w:val="20"/>
          <w:szCs w:val="20"/>
          <w:lang w:val="es-ES"/>
        </w:rPr>
        <w:t xml:space="preserve">Sentencia Constitucional Plurinacional </w:t>
      </w:r>
      <w:r w:rsidRPr="000D4614">
        <w:rPr>
          <w:sz w:val="20"/>
          <w:szCs w:val="20"/>
          <w:lang w:val="es-ES"/>
        </w:rPr>
        <w:t>60/2016</w:t>
      </w:r>
      <w:r w:rsidR="00022ADC" w:rsidRPr="000D4614">
        <w:rPr>
          <w:sz w:val="20"/>
          <w:szCs w:val="20"/>
          <w:lang w:val="es-ES"/>
        </w:rPr>
        <w:t>, June 24, 2016.</w:t>
      </w:r>
    </w:p>
  </w:footnote>
  <w:footnote w:id="99">
    <w:p w14:paraId="59FDC534" w14:textId="777D0933" w:rsidR="001D02F5" w:rsidRPr="000D4614" w:rsidRDefault="001D02F5" w:rsidP="000D4614">
      <w:pPr>
        <w:pStyle w:val="FN"/>
        <w:rPr>
          <w:sz w:val="20"/>
          <w:szCs w:val="20"/>
          <w:lang w:val="es-ES"/>
        </w:rPr>
      </w:pPr>
      <w:r w:rsidRPr="000D4614">
        <w:rPr>
          <w:rStyle w:val="FootnoteReference"/>
          <w:sz w:val="20"/>
          <w:szCs w:val="20"/>
        </w:rPr>
        <w:footnoteRef/>
      </w:r>
      <w:r w:rsidRPr="000D4614">
        <w:rPr>
          <w:sz w:val="20"/>
          <w:szCs w:val="20"/>
          <w:lang w:val="es-ES"/>
        </w:rPr>
        <w:t xml:space="preserve"> </w:t>
      </w:r>
      <w:proofErr w:type="spellStart"/>
      <w:r w:rsidR="00742D34" w:rsidRPr="000D4614">
        <w:rPr>
          <w:i/>
          <w:iCs/>
          <w:sz w:val="20"/>
          <w:szCs w:val="20"/>
          <w:lang w:val="es-ES"/>
        </w:rPr>
        <w:t>See</w:t>
      </w:r>
      <w:proofErr w:type="spellEnd"/>
      <w:r w:rsidR="00742D34" w:rsidRPr="000D4614">
        <w:rPr>
          <w:i/>
          <w:iCs/>
          <w:sz w:val="20"/>
          <w:szCs w:val="20"/>
          <w:lang w:val="es-ES"/>
        </w:rPr>
        <w:t>, e.g</w:t>
      </w:r>
      <w:r w:rsidR="00742D34" w:rsidRPr="000D4614">
        <w:rPr>
          <w:sz w:val="20"/>
          <w:szCs w:val="20"/>
          <w:lang w:val="es-ES"/>
        </w:rPr>
        <w:t xml:space="preserve">., </w:t>
      </w:r>
      <w:r w:rsidR="00022ADC" w:rsidRPr="000D4614">
        <w:rPr>
          <w:smallCaps/>
          <w:sz w:val="20"/>
          <w:szCs w:val="20"/>
          <w:lang w:val="es-ES"/>
        </w:rPr>
        <w:t>Tribunal Constitucional Plurinacional [T.C.P.] [</w:t>
      </w:r>
      <w:r w:rsidR="00022ADC" w:rsidRPr="000D4614">
        <w:rPr>
          <w:sz w:val="20"/>
          <w:szCs w:val="20"/>
          <w:lang w:val="es-ES"/>
        </w:rPr>
        <w:t xml:space="preserve">Plurinational </w:t>
      </w:r>
      <w:proofErr w:type="spellStart"/>
      <w:r w:rsidR="00022ADC" w:rsidRPr="000D4614">
        <w:rPr>
          <w:sz w:val="20"/>
          <w:szCs w:val="20"/>
          <w:lang w:val="es-ES"/>
        </w:rPr>
        <w:t>Constitutional</w:t>
      </w:r>
      <w:proofErr w:type="spellEnd"/>
      <w:r w:rsidR="00022ADC" w:rsidRPr="000D4614">
        <w:rPr>
          <w:sz w:val="20"/>
          <w:szCs w:val="20"/>
          <w:lang w:val="es-ES"/>
        </w:rPr>
        <w:t xml:space="preserve"> Tribunal]</w:t>
      </w:r>
      <w:r w:rsidR="00385A75" w:rsidRPr="000D4614">
        <w:rPr>
          <w:sz w:val="20"/>
          <w:szCs w:val="20"/>
          <w:lang w:val="es-ES"/>
        </w:rPr>
        <w:t xml:space="preserve"> </w:t>
      </w:r>
      <w:r w:rsidR="00022ADC" w:rsidRPr="000D4614">
        <w:rPr>
          <w:sz w:val="20"/>
          <w:szCs w:val="20"/>
          <w:lang w:val="es-ES"/>
        </w:rPr>
        <w:t xml:space="preserve">Sentencia Constitucional Plurinacional </w:t>
      </w:r>
      <w:r w:rsidRPr="000D4614">
        <w:rPr>
          <w:sz w:val="20"/>
          <w:szCs w:val="20"/>
          <w:lang w:val="es-ES"/>
        </w:rPr>
        <w:t xml:space="preserve">551/2014, </w:t>
      </w:r>
      <w:r w:rsidR="00385A75" w:rsidRPr="000D4614">
        <w:rPr>
          <w:sz w:val="20"/>
          <w:szCs w:val="20"/>
          <w:lang w:val="es-ES"/>
        </w:rPr>
        <w:t xml:space="preserve">March 10, 2014; </w:t>
      </w:r>
      <w:r w:rsidR="00022ADC" w:rsidRPr="000D4614">
        <w:rPr>
          <w:sz w:val="20"/>
          <w:szCs w:val="20"/>
          <w:lang w:val="es-ES"/>
        </w:rPr>
        <w:t xml:space="preserve">Declaración Constitucional Plurinacional </w:t>
      </w:r>
      <w:r w:rsidRPr="000D4614">
        <w:rPr>
          <w:sz w:val="20"/>
          <w:szCs w:val="20"/>
          <w:lang w:val="es-ES"/>
        </w:rPr>
        <w:t xml:space="preserve">2/2013, </w:t>
      </w:r>
      <w:r w:rsidR="00385A75" w:rsidRPr="000D4614">
        <w:rPr>
          <w:sz w:val="20"/>
          <w:szCs w:val="20"/>
          <w:lang w:val="es-ES"/>
        </w:rPr>
        <w:t>April 19, 2013;</w:t>
      </w:r>
      <w:r w:rsidR="00600989" w:rsidRPr="000D4614">
        <w:rPr>
          <w:sz w:val="20"/>
          <w:szCs w:val="20"/>
          <w:lang w:val="es-ES"/>
        </w:rPr>
        <w:t xml:space="preserve"> </w:t>
      </w:r>
      <w:r w:rsidR="00022ADC" w:rsidRPr="000D4614">
        <w:rPr>
          <w:sz w:val="20"/>
          <w:szCs w:val="20"/>
          <w:lang w:val="es-ES"/>
        </w:rPr>
        <w:t xml:space="preserve">Sentencia Constitucional Plurinacional </w:t>
      </w:r>
      <w:r w:rsidRPr="000D4614">
        <w:rPr>
          <w:sz w:val="20"/>
          <w:szCs w:val="20"/>
          <w:lang w:val="es-ES"/>
        </w:rPr>
        <w:t>2056/2012</w:t>
      </w:r>
      <w:r w:rsidR="00385A75" w:rsidRPr="000D4614">
        <w:rPr>
          <w:sz w:val="20"/>
          <w:szCs w:val="20"/>
          <w:lang w:val="es-ES"/>
        </w:rPr>
        <w:t xml:space="preserve">; </w:t>
      </w:r>
      <w:proofErr w:type="spellStart"/>
      <w:r w:rsidR="00600989" w:rsidRPr="000D4614">
        <w:rPr>
          <w:sz w:val="20"/>
          <w:szCs w:val="20"/>
          <w:lang w:val="es-ES"/>
        </w:rPr>
        <w:t>October</w:t>
      </w:r>
      <w:proofErr w:type="spellEnd"/>
      <w:r w:rsidR="00600989" w:rsidRPr="000D4614">
        <w:rPr>
          <w:sz w:val="20"/>
          <w:szCs w:val="20"/>
          <w:lang w:val="es-ES"/>
        </w:rPr>
        <w:t xml:space="preserve"> 16, 2012</w:t>
      </w:r>
      <w:proofErr w:type="gramStart"/>
      <w:r w:rsidR="00600989" w:rsidRPr="000D4614">
        <w:rPr>
          <w:sz w:val="20"/>
          <w:szCs w:val="20"/>
          <w:lang w:val="es-ES"/>
        </w:rPr>
        <w:t xml:space="preserve">; </w:t>
      </w:r>
      <w:r w:rsidR="00742D34" w:rsidRPr="000D4614">
        <w:rPr>
          <w:sz w:val="20"/>
          <w:szCs w:val="20"/>
          <w:lang w:val="es-ES"/>
        </w:rPr>
        <w:t>.</w:t>
      </w:r>
      <w:proofErr w:type="gramEnd"/>
    </w:p>
  </w:footnote>
  <w:footnote w:id="100">
    <w:p w14:paraId="77833820" w14:textId="207C8FEC" w:rsidR="001D02F5" w:rsidRPr="000D4614" w:rsidRDefault="001D02F5" w:rsidP="000D4614">
      <w:pPr>
        <w:pStyle w:val="FN"/>
        <w:rPr>
          <w:sz w:val="20"/>
          <w:szCs w:val="20"/>
          <w:lang w:val="es-ES"/>
        </w:rPr>
      </w:pPr>
      <w:r w:rsidRPr="000D4614">
        <w:rPr>
          <w:rStyle w:val="FootnoteReference"/>
          <w:sz w:val="20"/>
          <w:szCs w:val="20"/>
        </w:rPr>
        <w:footnoteRef/>
      </w:r>
      <w:r w:rsidRPr="000D4614">
        <w:rPr>
          <w:sz w:val="20"/>
          <w:szCs w:val="20"/>
        </w:rPr>
        <w:t xml:space="preserve"> I explain the cases that I summarize in this section in more detail in Sergio Verdugo, </w:t>
      </w:r>
      <w:r w:rsidRPr="000D4614">
        <w:rPr>
          <w:i/>
          <w:iCs/>
          <w:sz w:val="20"/>
          <w:szCs w:val="20"/>
        </w:rPr>
        <w:t>The Fall of the Constitution’s Political Insurance</w:t>
      </w:r>
      <w:r w:rsidR="004021DA" w:rsidRPr="000D4614">
        <w:rPr>
          <w:i/>
          <w:iCs/>
          <w:sz w:val="20"/>
          <w:szCs w:val="20"/>
        </w:rPr>
        <w:t>:</w:t>
      </w:r>
      <w:r w:rsidRPr="000D4614">
        <w:rPr>
          <w:i/>
          <w:iCs/>
          <w:sz w:val="20"/>
          <w:szCs w:val="20"/>
        </w:rPr>
        <w:t xml:space="preserve"> How the Morales Regime Broke the Insurance of the 2009 Bolivian Constitution</w:t>
      </w:r>
      <w:r w:rsidRPr="000D4614">
        <w:rPr>
          <w:sz w:val="20"/>
          <w:szCs w:val="20"/>
        </w:rPr>
        <w:t xml:space="preserve">, 17 </w:t>
      </w:r>
      <w:r w:rsidRPr="000D4614">
        <w:rPr>
          <w:smallCaps/>
          <w:sz w:val="20"/>
          <w:szCs w:val="20"/>
        </w:rPr>
        <w:t>Int</w:t>
      </w:r>
      <w:r w:rsidR="004021DA" w:rsidRPr="000D4614">
        <w:rPr>
          <w:smallCaps/>
          <w:sz w:val="20"/>
          <w:szCs w:val="20"/>
        </w:rPr>
        <w:t>’l</w:t>
      </w:r>
      <w:r w:rsidRPr="000D4614">
        <w:rPr>
          <w:smallCaps/>
          <w:sz w:val="20"/>
          <w:szCs w:val="20"/>
        </w:rPr>
        <w:t xml:space="preserve"> J. Const. </w:t>
      </w:r>
      <w:r w:rsidRPr="000D4614">
        <w:rPr>
          <w:smallCaps/>
          <w:sz w:val="20"/>
          <w:szCs w:val="20"/>
          <w:lang w:val="es-ES"/>
        </w:rPr>
        <w:t>L</w:t>
      </w:r>
      <w:r w:rsidR="004021DA" w:rsidRPr="000D4614">
        <w:rPr>
          <w:smallCaps/>
          <w:sz w:val="20"/>
          <w:szCs w:val="20"/>
          <w:lang w:val="es-ES"/>
        </w:rPr>
        <w:t xml:space="preserve">. </w:t>
      </w:r>
      <w:r w:rsidR="009F4E5C" w:rsidRPr="000D4614">
        <w:rPr>
          <w:smallCaps/>
          <w:sz w:val="20"/>
          <w:szCs w:val="20"/>
          <w:lang w:val="es-ES"/>
        </w:rPr>
        <w:t>1098</w:t>
      </w:r>
      <w:r w:rsidRPr="000D4614">
        <w:rPr>
          <w:sz w:val="20"/>
          <w:szCs w:val="20"/>
          <w:lang w:val="es-ES"/>
        </w:rPr>
        <w:t xml:space="preserve"> (2019).</w:t>
      </w:r>
    </w:p>
  </w:footnote>
  <w:footnote w:id="101">
    <w:p w14:paraId="000D1479" w14:textId="7EB7BE38" w:rsidR="001D02F5" w:rsidRPr="000D4614" w:rsidRDefault="001D02F5" w:rsidP="000D4614">
      <w:pPr>
        <w:pStyle w:val="FN"/>
        <w:rPr>
          <w:sz w:val="20"/>
          <w:szCs w:val="20"/>
          <w:lang w:val="es-CL"/>
        </w:rPr>
      </w:pPr>
      <w:r w:rsidRPr="000D4614">
        <w:rPr>
          <w:rStyle w:val="FootnoteReference"/>
          <w:sz w:val="20"/>
          <w:szCs w:val="20"/>
        </w:rPr>
        <w:footnoteRef/>
      </w:r>
      <w:r w:rsidRPr="000D4614">
        <w:rPr>
          <w:sz w:val="20"/>
          <w:szCs w:val="20"/>
          <w:lang w:val="es-MX"/>
        </w:rPr>
        <w:t xml:space="preserve"> Alan E. Vargas Lima, </w:t>
      </w:r>
      <w:r w:rsidRPr="000D4614">
        <w:rPr>
          <w:i/>
          <w:iCs/>
          <w:sz w:val="20"/>
          <w:szCs w:val="20"/>
          <w:lang w:val="es-MX"/>
        </w:rPr>
        <w:t>La Reelección Presidencial en la Jurisprudencia del Tribunal Constitucional Plurinacional de Bolivia</w:t>
      </w:r>
      <w:r w:rsidRPr="000D4614">
        <w:rPr>
          <w:sz w:val="20"/>
          <w:szCs w:val="20"/>
          <w:lang w:val="es-MX"/>
        </w:rPr>
        <w:t xml:space="preserve">, 19 </w:t>
      </w:r>
      <w:r w:rsidRPr="000D4614">
        <w:rPr>
          <w:smallCaps/>
          <w:sz w:val="20"/>
          <w:szCs w:val="20"/>
          <w:lang w:val="es-MX"/>
        </w:rPr>
        <w:t>Rev</w:t>
      </w:r>
      <w:r w:rsidR="003763EE" w:rsidRPr="000D4614">
        <w:rPr>
          <w:smallCaps/>
          <w:sz w:val="20"/>
          <w:szCs w:val="20"/>
          <w:lang w:val="es-MX"/>
        </w:rPr>
        <w:t>ista</w:t>
      </w:r>
      <w:r w:rsidRPr="000D4614">
        <w:rPr>
          <w:smallCaps/>
          <w:sz w:val="20"/>
          <w:szCs w:val="20"/>
          <w:lang w:val="es-MX"/>
        </w:rPr>
        <w:t xml:space="preserve"> Boliv</w:t>
      </w:r>
      <w:r w:rsidR="003763EE" w:rsidRPr="000D4614">
        <w:rPr>
          <w:smallCaps/>
          <w:sz w:val="20"/>
          <w:szCs w:val="20"/>
          <w:lang w:val="es-MX"/>
        </w:rPr>
        <w:t xml:space="preserve">iana de </w:t>
      </w:r>
      <w:r w:rsidRPr="000D4614">
        <w:rPr>
          <w:smallCaps/>
          <w:sz w:val="20"/>
          <w:szCs w:val="20"/>
          <w:lang w:val="es-MX"/>
        </w:rPr>
        <w:t>Derecho</w:t>
      </w:r>
      <w:r w:rsidRPr="000D4614">
        <w:rPr>
          <w:sz w:val="20"/>
          <w:szCs w:val="20"/>
          <w:lang w:val="es-MX"/>
        </w:rPr>
        <w:t xml:space="preserve"> 446 (2015); Marco Antonio Baldivieso Jinés, </w:t>
      </w:r>
      <w:r w:rsidRPr="000D4614">
        <w:rPr>
          <w:i/>
          <w:iCs/>
          <w:sz w:val="20"/>
          <w:szCs w:val="20"/>
          <w:lang w:val="es-MX"/>
        </w:rPr>
        <w:t xml:space="preserve">Interpretación Constitucional en Bolivia (¿Suicidio del TCP? </w:t>
      </w:r>
      <w:r w:rsidRPr="000D4614">
        <w:rPr>
          <w:i/>
          <w:iCs/>
          <w:sz w:val="20"/>
          <w:szCs w:val="20"/>
          <w:lang w:val="es-CL"/>
        </w:rPr>
        <w:t>Estudio de Caso)</w:t>
      </w:r>
      <w:r w:rsidRPr="000D4614">
        <w:rPr>
          <w:sz w:val="20"/>
          <w:szCs w:val="20"/>
          <w:lang w:val="es-CL"/>
        </w:rPr>
        <w:t xml:space="preserve">, 23 </w:t>
      </w:r>
      <w:r w:rsidRPr="000D4614">
        <w:rPr>
          <w:smallCaps/>
          <w:sz w:val="20"/>
          <w:szCs w:val="20"/>
          <w:lang w:val="es-CL"/>
        </w:rPr>
        <w:t>Rev. Boliv. Derecho</w:t>
      </w:r>
      <w:r w:rsidRPr="000D4614">
        <w:rPr>
          <w:sz w:val="20"/>
          <w:szCs w:val="20"/>
          <w:lang w:val="es-CL"/>
        </w:rPr>
        <w:t xml:space="preserve"> 16 (2017).</w:t>
      </w:r>
    </w:p>
  </w:footnote>
  <w:footnote w:id="102">
    <w:p w14:paraId="10D7085A" w14:textId="2E7B0263" w:rsidR="001D02F5" w:rsidRPr="000D4614" w:rsidRDefault="001D02F5" w:rsidP="000D4614">
      <w:pPr>
        <w:pStyle w:val="FN"/>
        <w:rPr>
          <w:sz w:val="20"/>
          <w:szCs w:val="20"/>
          <w:lang w:val="es-CL"/>
        </w:rPr>
      </w:pPr>
      <w:r w:rsidRPr="000D4614">
        <w:rPr>
          <w:rStyle w:val="FootnoteReference"/>
          <w:sz w:val="20"/>
          <w:szCs w:val="20"/>
        </w:rPr>
        <w:footnoteRef/>
      </w:r>
      <w:r w:rsidRPr="000D4614">
        <w:rPr>
          <w:sz w:val="20"/>
          <w:szCs w:val="20"/>
          <w:lang w:val="es-CL"/>
        </w:rPr>
        <w:t xml:space="preserve"> </w:t>
      </w:r>
      <w:r w:rsidR="00DB280E" w:rsidRPr="000D4614">
        <w:rPr>
          <w:smallCaps/>
          <w:sz w:val="20"/>
          <w:szCs w:val="20"/>
          <w:lang w:val="es-ES"/>
        </w:rPr>
        <w:t>Tribunal Constitucional Plurinacional [T.C.P.] [</w:t>
      </w:r>
      <w:r w:rsidR="00DB280E" w:rsidRPr="000D4614">
        <w:rPr>
          <w:sz w:val="20"/>
          <w:szCs w:val="20"/>
          <w:lang w:val="es-ES"/>
        </w:rPr>
        <w:t xml:space="preserve">Plurinational </w:t>
      </w:r>
      <w:proofErr w:type="spellStart"/>
      <w:r w:rsidR="00DB280E" w:rsidRPr="000D4614">
        <w:rPr>
          <w:sz w:val="20"/>
          <w:szCs w:val="20"/>
          <w:lang w:val="es-ES"/>
        </w:rPr>
        <w:t>Constitutional</w:t>
      </w:r>
      <w:proofErr w:type="spellEnd"/>
      <w:r w:rsidR="00DB280E" w:rsidRPr="000D4614">
        <w:rPr>
          <w:sz w:val="20"/>
          <w:szCs w:val="20"/>
          <w:lang w:val="es-ES"/>
        </w:rPr>
        <w:t xml:space="preserve"> Tribunal] Declaración Constitucional Plurinacional 3/2013, </w:t>
      </w:r>
      <w:r w:rsidR="005310D1" w:rsidRPr="000D4614">
        <w:rPr>
          <w:sz w:val="20"/>
          <w:szCs w:val="20"/>
          <w:lang w:val="es-ES"/>
        </w:rPr>
        <w:t>April 25</w:t>
      </w:r>
      <w:r w:rsidR="00DB280E" w:rsidRPr="000D4614">
        <w:rPr>
          <w:sz w:val="20"/>
          <w:szCs w:val="20"/>
          <w:lang w:val="es-ES"/>
        </w:rPr>
        <w:t>, 2013</w:t>
      </w:r>
      <w:r w:rsidRPr="000D4614">
        <w:rPr>
          <w:sz w:val="20"/>
          <w:szCs w:val="20"/>
          <w:lang w:val="es-CL"/>
        </w:rPr>
        <w:t>.</w:t>
      </w:r>
    </w:p>
  </w:footnote>
  <w:footnote w:id="103">
    <w:p w14:paraId="2468267C" w14:textId="58748CDC" w:rsidR="001D02F5" w:rsidRPr="000D4614" w:rsidRDefault="001D02F5" w:rsidP="000D4614">
      <w:pPr>
        <w:pStyle w:val="FN"/>
        <w:rPr>
          <w:sz w:val="20"/>
          <w:szCs w:val="20"/>
          <w:lang w:val="es-ES"/>
        </w:rPr>
      </w:pPr>
      <w:r w:rsidRPr="000D4614">
        <w:rPr>
          <w:rStyle w:val="FootnoteReference"/>
          <w:sz w:val="20"/>
          <w:szCs w:val="20"/>
        </w:rPr>
        <w:footnoteRef/>
      </w:r>
      <w:r w:rsidRPr="000D4614">
        <w:rPr>
          <w:sz w:val="20"/>
          <w:szCs w:val="20"/>
          <w:lang w:val="es-MX"/>
        </w:rPr>
        <w:t xml:space="preserve"> Martín Mendoza-Botelho, </w:t>
      </w:r>
      <w:r w:rsidRPr="000D4614">
        <w:rPr>
          <w:i/>
          <w:iCs/>
          <w:sz w:val="20"/>
          <w:szCs w:val="20"/>
          <w:lang w:val="es-MX"/>
        </w:rPr>
        <w:t>Bolivia 2013: Al Calor Preelectoral</w:t>
      </w:r>
      <w:r w:rsidRPr="000D4614">
        <w:rPr>
          <w:sz w:val="20"/>
          <w:szCs w:val="20"/>
          <w:lang w:val="es-MX"/>
        </w:rPr>
        <w:t xml:space="preserve">, 34 </w:t>
      </w:r>
      <w:r w:rsidRPr="000D4614">
        <w:rPr>
          <w:smallCaps/>
          <w:sz w:val="20"/>
          <w:szCs w:val="20"/>
          <w:lang w:val="es-MX"/>
        </w:rPr>
        <w:t>Rev</w:t>
      </w:r>
      <w:r w:rsidR="003763EE" w:rsidRPr="000D4614">
        <w:rPr>
          <w:smallCaps/>
          <w:sz w:val="20"/>
          <w:szCs w:val="20"/>
          <w:lang w:val="es-MX"/>
        </w:rPr>
        <w:t>ista de</w:t>
      </w:r>
      <w:r w:rsidRPr="000D4614">
        <w:rPr>
          <w:smallCaps/>
          <w:sz w:val="20"/>
          <w:szCs w:val="20"/>
          <w:lang w:val="es-MX"/>
        </w:rPr>
        <w:t xml:space="preserve"> </w:t>
      </w:r>
      <w:r w:rsidRPr="000D4614">
        <w:rPr>
          <w:smallCaps/>
          <w:sz w:val="20"/>
          <w:szCs w:val="20"/>
          <w:lang w:val="es-ES"/>
        </w:rPr>
        <w:t>Cienc</w:t>
      </w:r>
      <w:r w:rsidR="003763EE" w:rsidRPr="000D4614">
        <w:rPr>
          <w:smallCaps/>
          <w:sz w:val="20"/>
          <w:szCs w:val="20"/>
          <w:lang w:val="es-ES"/>
        </w:rPr>
        <w:t>ia</w:t>
      </w:r>
      <w:r w:rsidRPr="000D4614">
        <w:rPr>
          <w:smallCaps/>
          <w:sz w:val="20"/>
          <w:szCs w:val="20"/>
          <w:lang w:val="es-ES"/>
        </w:rPr>
        <w:t xml:space="preserve"> Política</w:t>
      </w:r>
      <w:r w:rsidRPr="000D4614">
        <w:rPr>
          <w:sz w:val="20"/>
          <w:szCs w:val="20"/>
          <w:lang w:val="es-ES"/>
        </w:rPr>
        <w:t xml:space="preserve"> 37–57, 52 (2014).</w:t>
      </w:r>
    </w:p>
  </w:footnote>
  <w:footnote w:id="104">
    <w:p w14:paraId="4A99369C" w14:textId="3ADB7FF3" w:rsidR="001D02F5" w:rsidRPr="000D4614" w:rsidRDefault="001D02F5" w:rsidP="000D4614">
      <w:pPr>
        <w:pStyle w:val="FN"/>
        <w:rPr>
          <w:sz w:val="20"/>
          <w:szCs w:val="20"/>
          <w:lang w:val="es-CL"/>
        </w:rPr>
      </w:pPr>
      <w:r w:rsidRPr="000D4614">
        <w:rPr>
          <w:rStyle w:val="FootnoteReference"/>
          <w:sz w:val="20"/>
          <w:szCs w:val="20"/>
        </w:rPr>
        <w:footnoteRef/>
      </w:r>
      <w:r w:rsidRPr="000D4614">
        <w:rPr>
          <w:sz w:val="20"/>
          <w:szCs w:val="20"/>
          <w:lang w:val="es-ES"/>
        </w:rPr>
        <w:t xml:space="preserve"> Amanda </w:t>
      </w:r>
      <w:proofErr w:type="spellStart"/>
      <w:r w:rsidRPr="000D4614">
        <w:rPr>
          <w:sz w:val="20"/>
          <w:szCs w:val="20"/>
          <w:lang w:val="es-ES"/>
        </w:rPr>
        <w:t>Driscoll</w:t>
      </w:r>
      <w:proofErr w:type="spellEnd"/>
      <w:r w:rsidRPr="000D4614">
        <w:rPr>
          <w:sz w:val="20"/>
          <w:szCs w:val="20"/>
          <w:lang w:val="es-ES"/>
        </w:rPr>
        <w:t xml:space="preserve">, </w:t>
      </w:r>
      <w:proofErr w:type="spellStart"/>
      <w:r w:rsidRPr="000D4614">
        <w:rPr>
          <w:i/>
          <w:iCs/>
          <w:sz w:val="20"/>
          <w:szCs w:val="20"/>
          <w:lang w:val="es-ES"/>
        </w:rPr>
        <w:t>Bolivia’s</w:t>
      </w:r>
      <w:proofErr w:type="spellEnd"/>
      <w:r w:rsidRPr="000D4614">
        <w:rPr>
          <w:i/>
          <w:iCs/>
          <w:sz w:val="20"/>
          <w:szCs w:val="20"/>
          <w:lang w:val="es-ES"/>
        </w:rPr>
        <w:t xml:space="preserve"> “</w:t>
      </w:r>
      <w:proofErr w:type="spellStart"/>
      <w:r w:rsidRPr="000D4614">
        <w:rPr>
          <w:i/>
          <w:iCs/>
          <w:sz w:val="20"/>
          <w:szCs w:val="20"/>
          <w:lang w:val="es-ES"/>
        </w:rPr>
        <w:t>Democracy</w:t>
      </w:r>
      <w:proofErr w:type="spellEnd"/>
      <w:r w:rsidRPr="000D4614">
        <w:rPr>
          <w:i/>
          <w:iCs/>
          <w:sz w:val="20"/>
          <w:szCs w:val="20"/>
          <w:lang w:val="es-ES"/>
        </w:rPr>
        <w:t xml:space="preserve"> in </w:t>
      </w:r>
      <w:proofErr w:type="spellStart"/>
      <w:r w:rsidRPr="000D4614">
        <w:rPr>
          <w:i/>
          <w:iCs/>
          <w:sz w:val="20"/>
          <w:szCs w:val="20"/>
          <w:lang w:val="es-ES"/>
        </w:rPr>
        <w:t>Transition</w:t>
      </w:r>
      <w:proofErr w:type="spellEnd"/>
      <w:r w:rsidRPr="000D4614">
        <w:rPr>
          <w:i/>
          <w:iCs/>
          <w:sz w:val="20"/>
          <w:szCs w:val="20"/>
          <w:lang w:val="es-ES"/>
        </w:rPr>
        <w:t xml:space="preserve">”: More </w:t>
      </w:r>
      <w:proofErr w:type="spellStart"/>
      <w:r w:rsidRPr="000D4614">
        <w:rPr>
          <w:i/>
          <w:iCs/>
          <w:sz w:val="20"/>
          <w:szCs w:val="20"/>
          <w:lang w:val="es-ES"/>
        </w:rPr>
        <w:t>Questions</w:t>
      </w:r>
      <w:proofErr w:type="spellEnd"/>
      <w:r w:rsidRPr="000D4614">
        <w:rPr>
          <w:i/>
          <w:iCs/>
          <w:sz w:val="20"/>
          <w:szCs w:val="20"/>
          <w:lang w:val="es-ES"/>
        </w:rPr>
        <w:t xml:space="preserve"> </w:t>
      </w:r>
      <w:proofErr w:type="spellStart"/>
      <w:r w:rsidRPr="000D4614">
        <w:rPr>
          <w:i/>
          <w:iCs/>
          <w:sz w:val="20"/>
          <w:szCs w:val="20"/>
          <w:lang w:val="es-ES"/>
        </w:rPr>
        <w:t>than</w:t>
      </w:r>
      <w:proofErr w:type="spellEnd"/>
      <w:r w:rsidRPr="000D4614">
        <w:rPr>
          <w:i/>
          <w:iCs/>
          <w:sz w:val="20"/>
          <w:szCs w:val="20"/>
          <w:lang w:val="es-ES"/>
        </w:rPr>
        <w:t xml:space="preserve"> </w:t>
      </w:r>
      <w:proofErr w:type="spellStart"/>
      <w:r w:rsidRPr="000D4614">
        <w:rPr>
          <w:i/>
          <w:iCs/>
          <w:sz w:val="20"/>
          <w:szCs w:val="20"/>
          <w:lang w:val="es-ES"/>
        </w:rPr>
        <w:t>Answers</w:t>
      </w:r>
      <w:proofErr w:type="spellEnd"/>
      <w:r w:rsidRPr="000D4614">
        <w:rPr>
          <w:i/>
          <w:iCs/>
          <w:sz w:val="20"/>
          <w:szCs w:val="20"/>
          <w:lang w:val="es-ES"/>
        </w:rPr>
        <w:t xml:space="preserve"> in 2016</w:t>
      </w:r>
      <w:r w:rsidRPr="000D4614">
        <w:rPr>
          <w:sz w:val="20"/>
          <w:szCs w:val="20"/>
          <w:lang w:val="es-ES"/>
        </w:rPr>
        <w:t xml:space="preserve">, 37 </w:t>
      </w:r>
      <w:r w:rsidRPr="000D4614">
        <w:rPr>
          <w:smallCaps/>
          <w:sz w:val="20"/>
          <w:szCs w:val="20"/>
          <w:lang w:val="es-ES"/>
        </w:rPr>
        <w:t>Rev</w:t>
      </w:r>
      <w:r w:rsidR="003763EE" w:rsidRPr="000D4614">
        <w:rPr>
          <w:smallCaps/>
          <w:sz w:val="20"/>
          <w:szCs w:val="20"/>
          <w:lang w:val="es-ES"/>
        </w:rPr>
        <w:t>ista de</w:t>
      </w:r>
      <w:r w:rsidRPr="000D4614">
        <w:rPr>
          <w:smallCaps/>
          <w:sz w:val="20"/>
          <w:szCs w:val="20"/>
          <w:lang w:val="es-ES"/>
        </w:rPr>
        <w:t xml:space="preserve"> </w:t>
      </w:r>
      <w:r w:rsidRPr="000D4614">
        <w:rPr>
          <w:smallCaps/>
          <w:sz w:val="20"/>
          <w:szCs w:val="20"/>
          <w:lang w:val="es-CL"/>
        </w:rPr>
        <w:t>Cienc</w:t>
      </w:r>
      <w:r w:rsidR="003763EE" w:rsidRPr="000D4614">
        <w:rPr>
          <w:smallCaps/>
          <w:sz w:val="20"/>
          <w:szCs w:val="20"/>
          <w:lang w:val="es-CL"/>
        </w:rPr>
        <w:t>ia</w:t>
      </w:r>
      <w:r w:rsidRPr="000D4614">
        <w:rPr>
          <w:smallCaps/>
          <w:sz w:val="20"/>
          <w:szCs w:val="20"/>
          <w:lang w:val="es-CL"/>
        </w:rPr>
        <w:t xml:space="preserve"> </w:t>
      </w:r>
      <w:r w:rsidRPr="000D4614">
        <w:rPr>
          <w:smallCaps/>
          <w:sz w:val="20"/>
          <w:szCs w:val="20"/>
          <w:lang w:val="es-MX"/>
        </w:rPr>
        <w:t>Política</w:t>
      </w:r>
      <w:r w:rsidRPr="000D4614">
        <w:rPr>
          <w:sz w:val="20"/>
          <w:szCs w:val="20"/>
          <w:lang w:val="es-MX"/>
        </w:rPr>
        <w:t xml:space="preserve"> 255, 265 (2017).</w:t>
      </w:r>
    </w:p>
  </w:footnote>
  <w:footnote w:id="105">
    <w:p w14:paraId="72D0E4F2" w14:textId="4D687B41" w:rsidR="001D02F5" w:rsidRPr="000D4614" w:rsidRDefault="001D02F5" w:rsidP="000D4614">
      <w:pPr>
        <w:pStyle w:val="FN"/>
        <w:rPr>
          <w:sz w:val="20"/>
          <w:szCs w:val="20"/>
          <w:lang w:val="es-CL"/>
        </w:rPr>
      </w:pPr>
      <w:r w:rsidRPr="000D4614">
        <w:rPr>
          <w:rStyle w:val="FootnoteReference"/>
          <w:sz w:val="20"/>
          <w:szCs w:val="20"/>
        </w:rPr>
        <w:footnoteRef/>
      </w:r>
      <w:r w:rsidRPr="000D4614">
        <w:rPr>
          <w:sz w:val="20"/>
          <w:szCs w:val="20"/>
          <w:lang w:val="es-CL"/>
        </w:rPr>
        <w:t xml:space="preserve"> </w:t>
      </w:r>
      <w:r w:rsidR="001470EE" w:rsidRPr="000D4614">
        <w:rPr>
          <w:smallCaps/>
          <w:sz w:val="20"/>
          <w:szCs w:val="20"/>
          <w:lang w:val="es-ES"/>
        </w:rPr>
        <w:t>Tribunal Constitucional Plurinacional [T.C.P.] [</w:t>
      </w:r>
      <w:r w:rsidR="001470EE" w:rsidRPr="000D4614">
        <w:rPr>
          <w:sz w:val="20"/>
          <w:szCs w:val="20"/>
          <w:lang w:val="es-ES"/>
        </w:rPr>
        <w:t xml:space="preserve">Plurinational </w:t>
      </w:r>
      <w:proofErr w:type="spellStart"/>
      <w:r w:rsidR="001470EE" w:rsidRPr="000D4614">
        <w:rPr>
          <w:sz w:val="20"/>
          <w:szCs w:val="20"/>
          <w:lang w:val="es-ES"/>
        </w:rPr>
        <w:t>Constitutional</w:t>
      </w:r>
      <w:proofErr w:type="spellEnd"/>
      <w:r w:rsidR="001470EE" w:rsidRPr="000D4614">
        <w:rPr>
          <w:sz w:val="20"/>
          <w:szCs w:val="20"/>
          <w:lang w:val="es-ES"/>
        </w:rPr>
        <w:t xml:space="preserve"> Tribunal] Declaración Constitucional Plurinacional 194/2015, </w:t>
      </w:r>
      <w:proofErr w:type="spellStart"/>
      <w:r w:rsidR="001470EE" w:rsidRPr="000D4614">
        <w:rPr>
          <w:sz w:val="20"/>
          <w:szCs w:val="20"/>
          <w:lang w:val="es-ES"/>
        </w:rPr>
        <w:t>October</w:t>
      </w:r>
      <w:proofErr w:type="spellEnd"/>
      <w:r w:rsidR="001470EE" w:rsidRPr="000D4614">
        <w:rPr>
          <w:sz w:val="20"/>
          <w:szCs w:val="20"/>
          <w:lang w:val="es-ES"/>
        </w:rPr>
        <w:t xml:space="preserve"> 29, 2015.</w:t>
      </w:r>
    </w:p>
  </w:footnote>
  <w:footnote w:id="106">
    <w:p w14:paraId="52EC15CB" w14:textId="3C4D5237" w:rsidR="001D02F5" w:rsidRPr="000D4614" w:rsidRDefault="001D02F5" w:rsidP="000D4614">
      <w:pPr>
        <w:pStyle w:val="FN"/>
        <w:rPr>
          <w:sz w:val="20"/>
          <w:szCs w:val="20"/>
          <w:lang w:val="es-ES"/>
        </w:rPr>
      </w:pPr>
      <w:r w:rsidRPr="000D4614">
        <w:rPr>
          <w:rStyle w:val="FootnoteReference"/>
          <w:sz w:val="20"/>
          <w:szCs w:val="20"/>
        </w:rPr>
        <w:footnoteRef/>
      </w:r>
      <w:r w:rsidRPr="000D4614">
        <w:rPr>
          <w:sz w:val="20"/>
          <w:szCs w:val="20"/>
          <w:lang w:val="es-ES"/>
        </w:rPr>
        <w:t xml:space="preserve"> </w:t>
      </w:r>
      <w:r w:rsidR="00813A21" w:rsidRPr="000D4614">
        <w:rPr>
          <w:smallCaps/>
          <w:sz w:val="20"/>
          <w:szCs w:val="20"/>
          <w:lang w:val="es-ES"/>
        </w:rPr>
        <w:t>Corte Constitucional [C.C.] [</w:t>
      </w:r>
      <w:proofErr w:type="spellStart"/>
      <w:r w:rsidR="00813A21" w:rsidRPr="000D4614">
        <w:rPr>
          <w:sz w:val="20"/>
          <w:szCs w:val="20"/>
          <w:lang w:val="es-ES"/>
        </w:rPr>
        <w:t>Constit</w:t>
      </w:r>
      <w:r w:rsidR="0073386D" w:rsidRPr="000D4614">
        <w:rPr>
          <w:sz w:val="20"/>
          <w:szCs w:val="20"/>
          <w:lang w:val="es-ES"/>
        </w:rPr>
        <w:t>tutional</w:t>
      </w:r>
      <w:proofErr w:type="spellEnd"/>
      <w:r w:rsidR="0073386D" w:rsidRPr="000D4614">
        <w:rPr>
          <w:sz w:val="20"/>
          <w:szCs w:val="20"/>
          <w:lang w:val="es-ES"/>
        </w:rPr>
        <w:t xml:space="preserve"> </w:t>
      </w:r>
      <w:proofErr w:type="spellStart"/>
      <w:r w:rsidR="0073386D" w:rsidRPr="000D4614">
        <w:rPr>
          <w:sz w:val="20"/>
          <w:szCs w:val="20"/>
          <w:lang w:val="es-ES"/>
        </w:rPr>
        <w:t>Court</w:t>
      </w:r>
      <w:proofErr w:type="spellEnd"/>
      <w:r w:rsidR="0073386D" w:rsidRPr="000D4614">
        <w:rPr>
          <w:sz w:val="20"/>
          <w:szCs w:val="20"/>
          <w:lang w:val="es-ES"/>
        </w:rPr>
        <w:t xml:space="preserve">], </w:t>
      </w:r>
      <w:proofErr w:type="spellStart"/>
      <w:r w:rsidR="002E4345" w:rsidRPr="000D4614">
        <w:rPr>
          <w:sz w:val="20"/>
          <w:szCs w:val="20"/>
          <w:lang w:val="es-ES"/>
        </w:rPr>
        <w:t>September</w:t>
      </w:r>
      <w:proofErr w:type="spellEnd"/>
      <w:r w:rsidR="002E4345" w:rsidRPr="000D4614">
        <w:rPr>
          <w:sz w:val="20"/>
          <w:szCs w:val="20"/>
          <w:lang w:val="es-ES"/>
        </w:rPr>
        <w:t xml:space="preserve"> 8, 2010, </w:t>
      </w:r>
      <w:r w:rsidR="0073386D" w:rsidRPr="000D4614">
        <w:rPr>
          <w:sz w:val="20"/>
          <w:szCs w:val="20"/>
          <w:lang w:val="es-ES"/>
        </w:rPr>
        <w:t xml:space="preserve">Sentencia </w:t>
      </w:r>
      <w:r w:rsidRPr="000D4614">
        <w:rPr>
          <w:sz w:val="20"/>
          <w:szCs w:val="20"/>
          <w:lang w:val="es-ES"/>
        </w:rPr>
        <w:t>C-141/2010</w:t>
      </w:r>
      <w:r w:rsidR="00F57B8D" w:rsidRPr="000D4614">
        <w:rPr>
          <w:sz w:val="20"/>
          <w:szCs w:val="20"/>
          <w:lang w:val="es-ES"/>
        </w:rPr>
        <w:t>.</w:t>
      </w:r>
    </w:p>
  </w:footnote>
  <w:footnote w:id="107">
    <w:p w14:paraId="460CEC94" w14:textId="313F72CA" w:rsidR="001D02F5" w:rsidRPr="000D4614" w:rsidRDefault="001D02F5" w:rsidP="000D4614">
      <w:pPr>
        <w:pStyle w:val="FN"/>
        <w:rPr>
          <w:sz w:val="20"/>
          <w:szCs w:val="20"/>
          <w:lang w:val="es-CL"/>
        </w:rPr>
      </w:pPr>
      <w:r w:rsidRPr="000D4614">
        <w:rPr>
          <w:rStyle w:val="FootnoteReference"/>
          <w:sz w:val="20"/>
          <w:szCs w:val="20"/>
        </w:rPr>
        <w:footnoteRef/>
      </w:r>
      <w:r w:rsidRPr="000D4614">
        <w:rPr>
          <w:sz w:val="20"/>
          <w:szCs w:val="20"/>
          <w:lang w:val="es-CL"/>
        </w:rPr>
        <w:t xml:space="preserve"> </w:t>
      </w:r>
      <w:r w:rsidR="006F3075" w:rsidRPr="000D4614">
        <w:rPr>
          <w:smallCaps/>
          <w:sz w:val="20"/>
          <w:szCs w:val="20"/>
          <w:lang w:val="es-ES"/>
        </w:rPr>
        <w:t xml:space="preserve">Tribunal Constitucional Plurinacional [T.C.P.] </w:t>
      </w:r>
      <w:r w:rsidR="006F3075" w:rsidRPr="000D4614">
        <w:rPr>
          <w:smallCaps/>
          <w:sz w:val="20"/>
          <w:szCs w:val="20"/>
          <w:lang w:val="es-CL"/>
        </w:rPr>
        <w:t>[</w:t>
      </w:r>
      <w:r w:rsidR="006F3075" w:rsidRPr="000D4614">
        <w:rPr>
          <w:sz w:val="20"/>
          <w:szCs w:val="20"/>
          <w:lang w:val="es-CL"/>
        </w:rPr>
        <w:t xml:space="preserve">Plurinational </w:t>
      </w:r>
      <w:proofErr w:type="spellStart"/>
      <w:r w:rsidR="006F3075" w:rsidRPr="000D4614">
        <w:rPr>
          <w:sz w:val="20"/>
          <w:szCs w:val="20"/>
          <w:lang w:val="es-CL"/>
        </w:rPr>
        <w:t>Constitutional</w:t>
      </w:r>
      <w:proofErr w:type="spellEnd"/>
      <w:r w:rsidR="006F3075" w:rsidRPr="000D4614">
        <w:rPr>
          <w:sz w:val="20"/>
          <w:szCs w:val="20"/>
          <w:lang w:val="es-CL"/>
        </w:rPr>
        <w:t xml:space="preserve"> Tribunal] Sentencia Constitucional Plurinacional </w:t>
      </w:r>
      <w:r w:rsidRPr="000D4614">
        <w:rPr>
          <w:sz w:val="20"/>
          <w:szCs w:val="20"/>
          <w:lang w:val="es-CL"/>
        </w:rPr>
        <w:t>N°0084/2017</w:t>
      </w:r>
      <w:r w:rsidR="004B58C8" w:rsidRPr="000D4614">
        <w:rPr>
          <w:sz w:val="20"/>
          <w:szCs w:val="20"/>
          <w:lang w:val="es-CL"/>
        </w:rPr>
        <w:t xml:space="preserve">, </w:t>
      </w:r>
      <w:proofErr w:type="spellStart"/>
      <w:r w:rsidR="004B58C8" w:rsidRPr="000D4614">
        <w:rPr>
          <w:sz w:val="20"/>
          <w:szCs w:val="20"/>
          <w:lang w:val="es-CL"/>
        </w:rPr>
        <w:t>November</w:t>
      </w:r>
      <w:proofErr w:type="spellEnd"/>
      <w:r w:rsidR="004B58C8" w:rsidRPr="000D4614">
        <w:rPr>
          <w:sz w:val="20"/>
          <w:szCs w:val="20"/>
          <w:lang w:val="es-CL"/>
        </w:rPr>
        <w:t xml:space="preserve"> 28, 2017</w:t>
      </w:r>
    </w:p>
  </w:footnote>
  <w:footnote w:id="108">
    <w:p w14:paraId="493A56D7" w14:textId="5A531398" w:rsidR="00D47DE3" w:rsidRPr="00DA43B9" w:rsidRDefault="00D47DE3" w:rsidP="000D4614">
      <w:pPr>
        <w:pStyle w:val="FN"/>
        <w:rPr>
          <w:sz w:val="20"/>
          <w:szCs w:val="20"/>
        </w:rPr>
      </w:pPr>
      <w:r w:rsidRPr="000D4614">
        <w:rPr>
          <w:rStyle w:val="FootnoteReference"/>
          <w:sz w:val="20"/>
          <w:szCs w:val="20"/>
        </w:rPr>
        <w:footnoteRef/>
      </w:r>
      <w:r w:rsidRPr="00DA43B9">
        <w:rPr>
          <w:sz w:val="20"/>
          <w:szCs w:val="20"/>
        </w:rPr>
        <w:t xml:space="preserve"> </w:t>
      </w:r>
      <w:r w:rsidR="002E4EB0" w:rsidRPr="00DA43B9">
        <w:rPr>
          <w:smallCaps/>
          <w:sz w:val="20"/>
          <w:szCs w:val="20"/>
        </w:rPr>
        <w:t xml:space="preserve">American Convention on Human Rights, </w:t>
      </w:r>
      <w:r w:rsidR="00130F9D" w:rsidRPr="00DA43B9">
        <w:rPr>
          <w:sz w:val="20"/>
          <w:szCs w:val="20"/>
        </w:rPr>
        <w:t xml:space="preserve">November 22, 1969, </w:t>
      </w:r>
      <w:r w:rsidRPr="00DA43B9">
        <w:rPr>
          <w:sz w:val="20"/>
          <w:szCs w:val="20"/>
        </w:rPr>
        <w:t xml:space="preserve">U.N.T.S. </w:t>
      </w:r>
      <w:r w:rsidR="001E500A" w:rsidRPr="00DA43B9">
        <w:rPr>
          <w:sz w:val="20"/>
          <w:szCs w:val="20"/>
        </w:rPr>
        <w:t>I-17955.</w:t>
      </w:r>
    </w:p>
  </w:footnote>
  <w:footnote w:id="109">
    <w:p w14:paraId="78DCCFD1" w14:textId="64BA478C" w:rsidR="001D02F5" w:rsidRPr="007737FF" w:rsidRDefault="001D02F5" w:rsidP="000D4614">
      <w:pPr>
        <w:pStyle w:val="FN"/>
        <w:rPr>
          <w:sz w:val="20"/>
          <w:szCs w:val="20"/>
        </w:rPr>
      </w:pPr>
      <w:r w:rsidRPr="000D4614">
        <w:rPr>
          <w:rStyle w:val="FootnoteReference"/>
          <w:sz w:val="20"/>
          <w:szCs w:val="20"/>
        </w:rPr>
        <w:footnoteRef/>
      </w:r>
      <w:r w:rsidRPr="00DA43B9">
        <w:rPr>
          <w:sz w:val="20"/>
          <w:szCs w:val="20"/>
        </w:rPr>
        <w:t xml:space="preserve"> Landau </w:t>
      </w:r>
      <w:r w:rsidR="00D47DE3" w:rsidRPr="00DA43B9">
        <w:rPr>
          <w:sz w:val="20"/>
          <w:szCs w:val="20"/>
        </w:rPr>
        <w:t xml:space="preserve">&amp; </w:t>
      </w:r>
      <w:r w:rsidRPr="00DA43B9">
        <w:rPr>
          <w:sz w:val="20"/>
          <w:szCs w:val="20"/>
        </w:rPr>
        <w:t xml:space="preserve">Dixon, </w:t>
      </w:r>
      <w:r w:rsidRPr="00DA43B9">
        <w:rPr>
          <w:i/>
          <w:iCs/>
          <w:sz w:val="20"/>
          <w:szCs w:val="20"/>
        </w:rPr>
        <w:t>supra</w:t>
      </w:r>
      <w:r w:rsidRPr="00DA43B9">
        <w:rPr>
          <w:sz w:val="20"/>
          <w:szCs w:val="20"/>
        </w:rPr>
        <w:t xml:space="preserve"> note 10 at 51. </w:t>
      </w:r>
      <w:r w:rsidR="004A62DE" w:rsidRPr="000D4614">
        <w:rPr>
          <w:i/>
          <w:iCs/>
          <w:sz w:val="20"/>
          <w:szCs w:val="20"/>
        </w:rPr>
        <w:t>See also</w:t>
      </w:r>
      <w:r w:rsidRPr="000D4614">
        <w:rPr>
          <w:sz w:val="20"/>
          <w:szCs w:val="20"/>
        </w:rPr>
        <w:t xml:space="preserve"> European Commission for Democracy Through Law (Venice Commission), </w:t>
      </w:r>
      <w:r w:rsidR="004A62DE" w:rsidRPr="000D4614">
        <w:rPr>
          <w:sz w:val="20"/>
          <w:szCs w:val="20"/>
        </w:rPr>
        <w:t xml:space="preserve">114th Plenary Sess., </w:t>
      </w:r>
      <w:r w:rsidRPr="000D4614">
        <w:rPr>
          <w:i/>
          <w:iCs/>
          <w:sz w:val="20"/>
          <w:szCs w:val="20"/>
        </w:rPr>
        <w:t>Report on Term-Limits</w:t>
      </w:r>
      <w:r w:rsidR="004A62DE" w:rsidRPr="000D4614">
        <w:rPr>
          <w:sz w:val="20"/>
          <w:szCs w:val="20"/>
        </w:rPr>
        <w:t>,</w:t>
      </w:r>
      <w:r w:rsidR="004A62DE" w:rsidRPr="000D4614">
        <w:rPr>
          <w:i/>
          <w:iCs/>
          <w:sz w:val="20"/>
          <w:szCs w:val="20"/>
        </w:rPr>
        <w:t xml:space="preserve"> Part I:</w:t>
      </w:r>
      <w:r w:rsidR="004A62DE" w:rsidRPr="000D4614">
        <w:rPr>
          <w:sz w:val="20"/>
          <w:szCs w:val="20"/>
        </w:rPr>
        <w:t xml:space="preserve"> </w:t>
      </w:r>
      <w:r w:rsidR="004A62DE" w:rsidRPr="000D4614">
        <w:rPr>
          <w:i/>
          <w:iCs/>
          <w:sz w:val="20"/>
          <w:szCs w:val="20"/>
        </w:rPr>
        <w:t>Presidents</w:t>
      </w:r>
      <w:r w:rsidR="004A62DE" w:rsidRPr="000D4614">
        <w:rPr>
          <w:sz w:val="20"/>
          <w:szCs w:val="20"/>
        </w:rPr>
        <w:t xml:space="preserve">, at 16–19, </w:t>
      </w:r>
      <w:r w:rsidRPr="000D4614">
        <w:rPr>
          <w:sz w:val="20"/>
          <w:szCs w:val="20"/>
        </w:rPr>
        <w:t>CDL-</w:t>
      </w:r>
      <w:proofErr w:type="gramStart"/>
      <w:r w:rsidRPr="000D4614">
        <w:rPr>
          <w:sz w:val="20"/>
          <w:szCs w:val="20"/>
        </w:rPr>
        <w:t>AD(</w:t>
      </w:r>
      <w:proofErr w:type="gramEnd"/>
      <w:r w:rsidRPr="000D4614">
        <w:rPr>
          <w:sz w:val="20"/>
          <w:szCs w:val="20"/>
        </w:rPr>
        <w:t>2018)010 (</w:t>
      </w:r>
      <w:r w:rsidR="004A62DE" w:rsidRPr="000D4614">
        <w:rPr>
          <w:sz w:val="20"/>
          <w:szCs w:val="20"/>
        </w:rPr>
        <w:t xml:space="preserve">Mar. 16–18, </w:t>
      </w:r>
      <w:r w:rsidRPr="000D4614">
        <w:rPr>
          <w:sz w:val="20"/>
          <w:szCs w:val="20"/>
        </w:rPr>
        <w:t>2018).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9D0C807A"/>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61F6AAA8"/>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4FA4C872"/>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725A88D2"/>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9A66A976"/>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C0088256"/>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55E9B92"/>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8C18166C"/>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86DC4EB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9D8F6C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multilevel"/>
    <w:tmpl w:val="00000001"/>
    <w:lvl w:ilvl="0">
      <w:start w:val="1"/>
      <w:numFmt w:val="none"/>
      <w:pStyle w:val="Heading1"/>
      <w:suff w:val="nothing"/>
      <w:lvlText w:val=""/>
      <w:lvlJc w:val="left"/>
      <w:pPr>
        <w:tabs>
          <w:tab w:val="num" w:pos="0"/>
        </w:tabs>
        <w:ind w:left="432" w:hanging="432"/>
      </w:pPr>
      <w:rPr>
        <w:rFonts w:cs="Times New Roman"/>
      </w:rPr>
    </w:lvl>
    <w:lvl w:ilvl="1">
      <w:start w:val="1"/>
      <w:numFmt w:val="none"/>
      <w:suff w:val="nothing"/>
      <w:lvlText w:val=""/>
      <w:lvlJc w:val="left"/>
      <w:pPr>
        <w:tabs>
          <w:tab w:val="num" w:pos="0"/>
        </w:tabs>
        <w:ind w:left="576" w:hanging="576"/>
      </w:pPr>
      <w:rPr>
        <w:rFonts w:cs="Times New Roman"/>
      </w:rPr>
    </w:lvl>
    <w:lvl w:ilvl="2">
      <w:start w:val="1"/>
      <w:numFmt w:val="none"/>
      <w:suff w:val="nothing"/>
      <w:lvlText w:val=""/>
      <w:lvlJc w:val="left"/>
      <w:pPr>
        <w:tabs>
          <w:tab w:val="num" w:pos="0"/>
        </w:tabs>
        <w:ind w:left="720" w:hanging="720"/>
      </w:pPr>
      <w:rPr>
        <w:rFonts w:cs="Times New Roman"/>
      </w:rPr>
    </w:lvl>
    <w:lvl w:ilvl="3">
      <w:start w:val="1"/>
      <w:numFmt w:val="none"/>
      <w:suff w:val="nothing"/>
      <w:lvlText w:val=""/>
      <w:lvlJc w:val="left"/>
      <w:pPr>
        <w:tabs>
          <w:tab w:val="num" w:pos="0"/>
        </w:tabs>
        <w:ind w:left="864" w:hanging="864"/>
      </w:pPr>
      <w:rPr>
        <w:rFonts w:cs="Times New Roman"/>
      </w:rPr>
    </w:lvl>
    <w:lvl w:ilvl="4">
      <w:start w:val="1"/>
      <w:numFmt w:val="none"/>
      <w:suff w:val="nothing"/>
      <w:lvlText w:val=""/>
      <w:lvlJc w:val="left"/>
      <w:pPr>
        <w:tabs>
          <w:tab w:val="num" w:pos="0"/>
        </w:tabs>
        <w:ind w:left="1008" w:hanging="1008"/>
      </w:pPr>
      <w:rPr>
        <w:rFonts w:cs="Times New Roman"/>
      </w:rPr>
    </w:lvl>
    <w:lvl w:ilvl="5">
      <w:start w:val="1"/>
      <w:numFmt w:val="none"/>
      <w:suff w:val="nothing"/>
      <w:lvlText w:val=""/>
      <w:lvlJc w:val="left"/>
      <w:pPr>
        <w:tabs>
          <w:tab w:val="num" w:pos="0"/>
        </w:tabs>
        <w:ind w:left="1152" w:hanging="1152"/>
      </w:pPr>
      <w:rPr>
        <w:rFonts w:cs="Times New Roman"/>
      </w:rPr>
    </w:lvl>
    <w:lvl w:ilvl="6">
      <w:start w:val="1"/>
      <w:numFmt w:val="none"/>
      <w:suff w:val="nothing"/>
      <w:lvlText w:val=""/>
      <w:lvlJc w:val="left"/>
      <w:pPr>
        <w:tabs>
          <w:tab w:val="num" w:pos="0"/>
        </w:tabs>
        <w:ind w:left="1296" w:hanging="1296"/>
      </w:pPr>
      <w:rPr>
        <w:rFonts w:cs="Times New Roman"/>
      </w:rPr>
    </w:lvl>
    <w:lvl w:ilvl="7">
      <w:start w:val="1"/>
      <w:numFmt w:val="none"/>
      <w:suff w:val="nothing"/>
      <w:lvlText w:val=""/>
      <w:lvlJc w:val="left"/>
      <w:pPr>
        <w:tabs>
          <w:tab w:val="num" w:pos="0"/>
        </w:tabs>
        <w:ind w:left="1440" w:hanging="1440"/>
      </w:pPr>
      <w:rPr>
        <w:rFonts w:cs="Times New Roman"/>
      </w:rPr>
    </w:lvl>
    <w:lvl w:ilvl="8">
      <w:start w:val="1"/>
      <w:numFmt w:val="none"/>
      <w:suff w:val="nothing"/>
      <w:lvlText w:val=""/>
      <w:lvlJc w:val="left"/>
      <w:pPr>
        <w:tabs>
          <w:tab w:val="num" w:pos="0"/>
        </w:tabs>
        <w:ind w:left="1584" w:hanging="1584"/>
      </w:pPr>
      <w:rPr>
        <w:rFonts w:cs="Times New Roman"/>
      </w:rPr>
    </w:lvl>
  </w:abstractNum>
  <w:abstractNum w:abstractNumId="11" w15:restartNumberingAfterBreak="0">
    <w:nsid w:val="36E3733C"/>
    <w:multiLevelType w:val="hybridMultilevel"/>
    <w:tmpl w:val="F8D0C6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331612F"/>
    <w:multiLevelType w:val="hybridMultilevel"/>
    <w:tmpl w:val="8EB64A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B4701D7"/>
    <w:multiLevelType w:val="hybridMultilevel"/>
    <w:tmpl w:val="1FB274B2"/>
    <w:lvl w:ilvl="0" w:tplc="57745FC6">
      <w:start w:val="1"/>
      <w:numFmt w:val="lowerRoman"/>
      <w:lvlText w:val="(%1)"/>
      <w:lvlJc w:val="left"/>
      <w:pPr>
        <w:ind w:left="1440" w:hanging="360"/>
      </w:pPr>
      <w:rPr>
        <w:rFonts w:hint="default"/>
      </w:rPr>
    </w:lvl>
    <w:lvl w:ilvl="1" w:tplc="57745FC6">
      <w:start w:val="1"/>
      <w:numFmt w:val="lowerRoman"/>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2"/>
  </w:num>
  <w:num w:numId="3">
    <w:abstractNumId w:val="10"/>
  </w:num>
  <w:num w:numId="4">
    <w:abstractNumId w:val="13"/>
  </w:num>
  <w:num w:numId="5">
    <w:abstractNumId w:val="9"/>
  </w:num>
  <w:num w:numId="6">
    <w:abstractNumId w:val="7"/>
  </w:num>
  <w:num w:numId="7">
    <w:abstractNumId w:val="6"/>
  </w:num>
  <w:num w:numId="8">
    <w:abstractNumId w:val="5"/>
  </w:num>
  <w:num w:numId="9">
    <w:abstractNumId w:val="4"/>
  </w:num>
  <w:num w:numId="10">
    <w:abstractNumId w:val="8"/>
  </w:num>
  <w:num w:numId="11">
    <w:abstractNumId w:val="3"/>
  </w:num>
  <w:num w:numId="12">
    <w:abstractNumId w:val="2"/>
  </w:num>
  <w:num w:numId="13">
    <w:abstractNumId w:val="1"/>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linkStyle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DS3NDIyNTE3MjEwtLBU0lEKTi0uzszPAykwMq4FACvAKistAAAA"/>
  </w:docVars>
  <w:rsids>
    <w:rsidRoot w:val="0080127B"/>
    <w:rsid w:val="00007B30"/>
    <w:rsid w:val="0001040B"/>
    <w:rsid w:val="00016281"/>
    <w:rsid w:val="000205CD"/>
    <w:rsid w:val="00022ADC"/>
    <w:rsid w:val="00023BB8"/>
    <w:rsid w:val="00026E9F"/>
    <w:rsid w:val="000302F8"/>
    <w:rsid w:val="000321F3"/>
    <w:rsid w:val="000344B8"/>
    <w:rsid w:val="0004169D"/>
    <w:rsid w:val="00042FAE"/>
    <w:rsid w:val="00046403"/>
    <w:rsid w:val="00047705"/>
    <w:rsid w:val="00047C83"/>
    <w:rsid w:val="0005310B"/>
    <w:rsid w:val="00054CB1"/>
    <w:rsid w:val="0005549B"/>
    <w:rsid w:val="000604A3"/>
    <w:rsid w:val="00061A8F"/>
    <w:rsid w:val="00062241"/>
    <w:rsid w:val="00064E42"/>
    <w:rsid w:val="00065EDC"/>
    <w:rsid w:val="00067D1C"/>
    <w:rsid w:val="00070120"/>
    <w:rsid w:val="000703EB"/>
    <w:rsid w:val="000817F4"/>
    <w:rsid w:val="00083DD9"/>
    <w:rsid w:val="00085324"/>
    <w:rsid w:val="00091347"/>
    <w:rsid w:val="00094615"/>
    <w:rsid w:val="00097265"/>
    <w:rsid w:val="000A0F91"/>
    <w:rsid w:val="000A3752"/>
    <w:rsid w:val="000A6C81"/>
    <w:rsid w:val="000A7894"/>
    <w:rsid w:val="000B4636"/>
    <w:rsid w:val="000C3D13"/>
    <w:rsid w:val="000C455A"/>
    <w:rsid w:val="000C677D"/>
    <w:rsid w:val="000C6E80"/>
    <w:rsid w:val="000C746B"/>
    <w:rsid w:val="000D1EA7"/>
    <w:rsid w:val="000D4614"/>
    <w:rsid w:val="000D64BD"/>
    <w:rsid w:val="000E62AF"/>
    <w:rsid w:val="000F06E8"/>
    <w:rsid w:val="000F4915"/>
    <w:rsid w:val="000F5533"/>
    <w:rsid w:val="000F701F"/>
    <w:rsid w:val="000F73BD"/>
    <w:rsid w:val="000F7C7D"/>
    <w:rsid w:val="00102EC6"/>
    <w:rsid w:val="001054AA"/>
    <w:rsid w:val="0010628C"/>
    <w:rsid w:val="0011001E"/>
    <w:rsid w:val="001223A8"/>
    <w:rsid w:val="00122432"/>
    <w:rsid w:val="00123AD9"/>
    <w:rsid w:val="00130F9D"/>
    <w:rsid w:val="00135F4F"/>
    <w:rsid w:val="00136EA7"/>
    <w:rsid w:val="00137B6F"/>
    <w:rsid w:val="00137E4F"/>
    <w:rsid w:val="00142247"/>
    <w:rsid w:val="00142A91"/>
    <w:rsid w:val="001470EE"/>
    <w:rsid w:val="00147F88"/>
    <w:rsid w:val="00150270"/>
    <w:rsid w:val="001539A6"/>
    <w:rsid w:val="001549B6"/>
    <w:rsid w:val="00161664"/>
    <w:rsid w:val="00165380"/>
    <w:rsid w:val="00174361"/>
    <w:rsid w:val="0017785D"/>
    <w:rsid w:val="001812D9"/>
    <w:rsid w:val="00185244"/>
    <w:rsid w:val="00185A8C"/>
    <w:rsid w:val="00186861"/>
    <w:rsid w:val="001872D3"/>
    <w:rsid w:val="001911F7"/>
    <w:rsid w:val="00193418"/>
    <w:rsid w:val="00194D10"/>
    <w:rsid w:val="001A0DE7"/>
    <w:rsid w:val="001A22E4"/>
    <w:rsid w:val="001A263F"/>
    <w:rsid w:val="001A48A1"/>
    <w:rsid w:val="001A59E3"/>
    <w:rsid w:val="001A7A34"/>
    <w:rsid w:val="001B01D7"/>
    <w:rsid w:val="001B1FBE"/>
    <w:rsid w:val="001B4541"/>
    <w:rsid w:val="001B4F16"/>
    <w:rsid w:val="001B5F88"/>
    <w:rsid w:val="001B7A72"/>
    <w:rsid w:val="001D02F5"/>
    <w:rsid w:val="001D20DC"/>
    <w:rsid w:val="001D22F8"/>
    <w:rsid w:val="001E500A"/>
    <w:rsid w:val="001E653C"/>
    <w:rsid w:val="001E7711"/>
    <w:rsid w:val="001F5E72"/>
    <w:rsid w:val="001F79CA"/>
    <w:rsid w:val="0020008D"/>
    <w:rsid w:val="0020274E"/>
    <w:rsid w:val="00202B30"/>
    <w:rsid w:val="002079FC"/>
    <w:rsid w:val="00211355"/>
    <w:rsid w:val="00213FC1"/>
    <w:rsid w:val="0022381F"/>
    <w:rsid w:val="002238A6"/>
    <w:rsid w:val="00236279"/>
    <w:rsid w:val="00240A41"/>
    <w:rsid w:val="00244AB7"/>
    <w:rsid w:val="00244FDC"/>
    <w:rsid w:val="002507E9"/>
    <w:rsid w:val="00250AE4"/>
    <w:rsid w:val="00251D1D"/>
    <w:rsid w:val="00253A59"/>
    <w:rsid w:val="00253DD4"/>
    <w:rsid w:val="002570A8"/>
    <w:rsid w:val="002573AC"/>
    <w:rsid w:val="002606A0"/>
    <w:rsid w:val="00263A5A"/>
    <w:rsid w:val="00265D0A"/>
    <w:rsid w:val="0026773A"/>
    <w:rsid w:val="002862D4"/>
    <w:rsid w:val="002873A4"/>
    <w:rsid w:val="00290DE7"/>
    <w:rsid w:val="002911CA"/>
    <w:rsid w:val="002934E3"/>
    <w:rsid w:val="00293DE5"/>
    <w:rsid w:val="00294394"/>
    <w:rsid w:val="002A07D3"/>
    <w:rsid w:val="002A1131"/>
    <w:rsid w:val="002A202A"/>
    <w:rsid w:val="002A3091"/>
    <w:rsid w:val="002A3828"/>
    <w:rsid w:val="002A3C06"/>
    <w:rsid w:val="002A5FC8"/>
    <w:rsid w:val="002A7388"/>
    <w:rsid w:val="002B02EA"/>
    <w:rsid w:val="002B13BC"/>
    <w:rsid w:val="002B36E9"/>
    <w:rsid w:val="002B3B32"/>
    <w:rsid w:val="002B7E45"/>
    <w:rsid w:val="002C1AE3"/>
    <w:rsid w:val="002C5693"/>
    <w:rsid w:val="002C67E1"/>
    <w:rsid w:val="002C7C70"/>
    <w:rsid w:val="002D02B9"/>
    <w:rsid w:val="002D32BC"/>
    <w:rsid w:val="002D5013"/>
    <w:rsid w:val="002E01B4"/>
    <w:rsid w:val="002E1FBB"/>
    <w:rsid w:val="002E24BE"/>
    <w:rsid w:val="002E4345"/>
    <w:rsid w:val="002E4EB0"/>
    <w:rsid w:val="002E7CBF"/>
    <w:rsid w:val="002F0DF1"/>
    <w:rsid w:val="002F2B96"/>
    <w:rsid w:val="002F566B"/>
    <w:rsid w:val="002F7175"/>
    <w:rsid w:val="003012A1"/>
    <w:rsid w:val="00301A08"/>
    <w:rsid w:val="00302A49"/>
    <w:rsid w:val="00303321"/>
    <w:rsid w:val="003034B5"/>
    <w:rsid w:val="00311150"/>
    <w:rsid w:val="00311A7D"/>
    <w:rsid w:val="00311AE1"/>
    <w:rsid w:val="0031255D"/>
    <w:rsid w:val="003159CC"/>
    <w:rsid w:val="003176D6"/>
    <w:rsid w:val="00323CD5"/>
    <w:rsid w:val="003244F2"/>
    <w:rsid w:val="0032680E"/>
    <w:rsid w:val="00331711"/>
    <w:rsid w:val="00331951"/>
    <w:rsid w:val="00345D9E"/>
    <w:rsid w:val="00347846"/>
    <w:rsid w:val="0035440F"/>
    <w:rsid w:val="00357B4B"/>
    <w:rsid w:val="0036036C"/>
    <w:rsid w:val="00361A1F"/>
    <w:rsid w:val="00361FF1"/>
    <w:rsid w:val="003627DC"/>
    <w:rsid w:val="00366332"/>
    <w:rsid w:val="00370A62"/>
    <w:rsid w:val="003763EE"/>
    <w:rsid w:val="00376D69"/>
    <w:rsid w:val="00381A0A"/>
    <w:rsid w:val="00383A85"/>
    <w:rsid w:val="00384A88"/>
    <w:rsid w:val="00385A75"/>
    <w:rsid w:val="00387F67"/>
    <w:rsid w:val="00391046"/>
    <w:rsid w:val="0039328C"/>
    <w:rsid w:val="00395343"/>
    <w:rsid w:val="003966D0"/>
    <w:rsid w:val="003A0A24"/>
    <w:rsid w:val="003A2EC4"/>
    <w:rsid w:val="003A5B43"/>
    <w:rsid w:val="003B1F79"/>
    <w:rsid w:val="003B2377"/>
    <w:rsid w:val="003B25EB"/>
    <w:rsid w:val="003B59FF"/>
    <w:rsid w:val="003B6448"/>
    <w:rsid w:val="003B64CF"/>
    <w:rsid w:val="003C2C50"/>
    <w:rsid w:val="003C74D5"/>
    <w:rsid w:val="003D158F"/>
    <w:rsid w:val="003D25A7"/>
    <w:rsid w:val="003D2E8B"/>
    <w:rsid w:val="003D410C"/>
    <w:rsid w:val="003E4F55"/>
    <w:rsid w:val="003E5442"/>
    <w:rsid w:val="003E63B7"/>
    <w:rsid w:val="003F13AE"/>
    <w:rsid w:val="003F2CCA"/>
    <w:rsid w:val="004021DA"/>
    <w:rsid w:val="00410B3E"/>
    <w:rsid w:val="00411661"/>
    <w:rsid w:val="00414332"/>
    <w:rsid w:val="00416EB5"/>
    <w:rsid w:val="00421A88"/>
    <w:rsid w:val="00421B98"/>
    <w:rsid w:val="0043040B"/>
    <w:rsid w:val="004311A2"/>
    <w:rsid w:val="00431555"/>
    <w:rsid w:val="00432817"/>
    <w:rsid w:val="0044430E"/>
    <w:rsid w:val="00445785"/>
    <w:rsid w:val="00450625"/>
    <w:rsid w:val="00451DAF"/>
    <w:rsid w:val="00452C18"/>
    <w:rsid w:val="00456EA3"/>
    <w:rsid w:val="00460CC2"/>
    <w:rsid w:val="004651EB"/>
    <w:rsid w:val="00465263"/>
    <w:rsid w:val="00470B25"/>
    <w:rsid w:val="004738B8"/>
    <w:rsid w:val="00475275"/>
    <w:rsid w:val="004763B2"/>
    <w:rsid w:val="00476875"/>
    <w:rsid w:val="00476FC3"/>
    <w:rsid w:val="00477024"/>
    <w:rsid w:val="004771FB"/>
    <w:rsid w:val="00477295"/>
    <w:rsid w:val="004804B0"/>
    <w:rsid w:val="0048192F"/>
    <w:rsid w:val="00481A8C"/>
    <w:rsid w:val="0048297E"/>
    <w:rsid w:val="00490E9D"/>
    <w:rsid w:val="004928EE"/>
    <w:rsid w:val="00492EFA"/>
    <w:rsid w:val="004943FD"/>
    <w:rsid w:val="004961B9"/>
    <w:rsid w:val="004967E5"/>
    <w:rsid w:val="004A154E"/>
    <w:rsid w:val="004A3C97"/>
    <w:rsid w:val="004A62DE"/>
    <w:rsid w:val="004B3E07"/>
    <w:rsid w:val="004B3E53"/>
    <w:rsid w:val="004B58C8"/>
    <w:rsid w:val="004B5A14"/>
    <w:rsid w:val="004B5F8A"/>
    <w:rsid w:val="004C3756"/>
    <w:rsid w:val="004C49A7"/>
    <w:rsid w:val="004C4BA9"/>
    <w:rsid w:val="004C712A"/>
    <w:rsid w:val="004D082C"/>
    <w:rsid w:val="004D09D1"/>
    <w:rsid w:val="004D32EB"/>
    <w:rsid w:val="004D67A9"/>
    <w:rsid w:val="004D69D4"/>
    <w:rsid w:val="004D7015"/>
    <w:rsid w:val="004D7C24"/>
    <w:rsid w:val="004E7BAE"/>
    <w:rsid w:val="004E7CB6"/>
    <w:rsid w:val="004F0D61"/>
    <w:rsid w:val="004F0F0C"/>
    <w:rsid w:val="004F5321"/>
    <w:rsid w:val="004F53BC"/>
    <w:rsid w:val="004F58D2"/>
    <w:rsid w:val="004F6744"/>
    <w:rsid w:val="004F7560"/>
    <w:rsid w:val="004F7D7C"/>
    <w:rsid w:val="00504362"/>
    <w:rsid w:val="005049DB"/>
    <w:rsid w:val="00505A6D"/>
    <w:rsid w:val="00505EC3"/>
    <w:rsid w:val="0051056C"/>
    <w:rsid w:val="00510FD0"/>
    <w:rsid w:val="00512069"/>
    <w:rsid w:val="0051540C"/>
    <w:rsid w:val="00515778"/>
    <w:rsid w:val="0051587A"/>
    <w:rsid w:val="005176E9"/>
    <w:rsid w:val="00520B37"/>
    <w:rsid w:val="005241EC"/>
    <w:rsid w:val="0052584B"/>
    <w:rsid w:val="005310D1"/>
    <w:rsid w:val="005348DE"/>
    <w:rsid w:val="005349C3"/>
    <w:rsid w:val="00537E4A"/>
    <w:rsid w:val="00541830"/>
    <w:rsid w:val="00543FC5"/>
    <w:rsid w:val="005441EB"/>
    <w:rsid w:val="00547A6D"/>
    <w:rsid w:val="00550C1B"/>
    <w:rsid w:val="005519A0"/>
    <w:rsid w:val="00553243"/>
    <w:rsid w:val="005535E1"/>
    <w:rsid w:val="005567F6"/>
    <w:rsid w:val="005605E8"/>
    <w:rsid w:val="00561503"/>
    <w:rsid w:val="00562068"/>
    <w:rsid w:val="005627AE"/>
    <w:rsid w:val="0056342E"/>
    <w:rsid w:val="005637C6"/>
    <w:rsid w:val="0056509C"/>
    <w:rsid w:val="00565795"/>
    <w:rsid w:val="005706A9"/>
    <w:rsid w:val="00576E84"/>
    <w:rsid w:val="0058254B"/>
    <w:rsid w:val="00583E48"/>
    <w:rsid w:val="00587F3C"/>
    <w:rsid w:val="00592237"/>
    <w:rsid w:val="00595B7C"/>
    <w:rsid w:val="00595BE7"/>
    <w:rsid w:val="00595D2A"/>
    <w:rsid w:val="005A2510"/>
    <w:rsid w:val="005A2799"/>
    <w:rsid w:val="005A7F5D"/>
    <w:rsid w:val="005B1D05"/>
    <w:rsid w:val="005B3BDD"/>
    <w:rsid w:val="005B40F1"/>
    <w:rsid w:val="005B6ECF"/>
    <w:rsid w:val="005C3469"/>
    <w:rsid w:val="005C3934"/>
    <w:rsid w:val="005D1347"/>
    <w:rsid w:val="005D1C02"/>
    <w:rsid w:val="005D1F3C"/>
    <w:rsid w:val="005E288A"/>
    <w:rsid w:val="005F0513"/>
    <w:rsid w:val="005F1337"/>
    <w:rsid w:val="005F2269"/>
    <w:rsid w:val="005F2776"/>
    <w:rsid w:val="005F2CEB"/>
    <w:rsid w:val="005F4BEC"/>
    <w:rsid w:val="00600989"/>
    <w:rsid w:val="00601E18"/>
    <w:rsid w:val="00602A03"/>
    <w:rsid w:val="006037F1"/>
    <w:rsid w:val="00605C4C"/>
    <w:rsid w:val="00612579"/>
    <w:rsid w:val="0062054E"/>
    <w:rsid w:val="00624075"/>
    <w:rsid w:val="00624AB2"/>
    <w:rsid w:val="00625294"/>
    <w:rsid w:val="00625A10"/>
    <w:rsid w:val="006279D5"/>
    <w:rsid w:val="00632E89"/>
    <w:rsid w:val="0063320E"/>
    <w:rsid w:val="00637546"/>
    <w:rsid w:val="0064126D"/>
    <w:rsid w:val="00641A7B"/>
    <w:rsid w:val="0064347D"/>
    <w:rsid w:val="006435B8"/>
    <w:rsid w:val="00647420"/>
    <w:rsid w:val="00652DF5"/>
    <w:rsid w:val="006539C6"/>
    <w:rsid w:val="00657ABF"/>
    <w:rsid w:val="00657CD3"/>
    <w:rsid w:val="00661D34"/>
    <w:rsid w:val="00663881"/>
    <w:rsid w:val="006664BC"/>
    <w:rsid w:val="00666F3D"/>
    <w:rsid w:val="0067517B"/>
    <w:rsid w:val="00676167"/>
    <w:rsid w:val="0067765F"/>
    <w:rsid w:val="00680750"/>
    <w:rsid w:val="00682587"/>
    <w:rsid w:val="006833F8"/>
    <w:rsid w:val="00684CE5"/>
    <w:rsid w:val="00691B5C"/>
    <w:rsid w:val="00696EF2"/>
    <w:rsid w:val="00697DB7"/>
    <w:rsid w:val="006A2660"/>
    <w:rsid w:val="006A4F23"/>
    <w:rsid w:val="006B0621"/>
    <w:rsid w:val="006B61EE"/>
    <w:rsid w:val="006C0A9C"/>
    <w:rsid w:val="006C0D0F"/>
    <w:rsid w:val="006C1FA4"/>
    <w:rsid w:val="006C46D7"/>
    <w:rsid w:val="006C5676"/>
    <w:rsid w:val="006C57F1"/>
    <w:rsid w:val="006C6E86"/>
    <w:rsid w:val="006C7CCE"/>
    <w:rsid w:val="006D27B1"/>
    <w:rsid w:val="006E0878"/>
    <w:rsid w:val="006E12C4"/>
    <w:rsid w:val="006E2751"/>
    <w:rsid w:val="006E7643"/>
    <w:rsid w:val="006F1AD6"/>
    <w:rsid w:val="006F281B"/>
    <w:rsid w:val="006F3075"/>
    <w:rsid w:val="006F403B"/>
    <w:rsid w:val="006F46A9"/>
    <w:rsid w:val="006F4D9A"/>
    <w:rsid w:val="006F50F8"/>
    <w:rsid w:val="00700437"/>
    <w:rsid w:val="00700563"/>
    <w:rsid w:val="00701CBD"/>
    <w:rsid w:val="00701D65"/>
    <w:rsid w:val="00701E8C"/>
    <w:rsid w:val="00714793"/>
    <w:rsid w:val="00715B68"/>
    <w:rsid w:val="007166AC"/>
    <w:rsid w:val="00721490"/>
    <w:rsid w:val="00724B3F"/>
    <w:rsid w:val="00725051"/>
    <w:rsid w:val="0072625A"/>
    <w:rsid w:val="00731F00"/>
    <w:rsid w:val="00732F83"/>
    <w:rsid w:val="0073386D"/>
    <w:rsid w:val="007355B8"/>
    <w:rsid w:val="007377ED"/>
    <w:rsid w:val="00741B3A"/>
    <w:rsid w:val="00741C5E"/>
    <w:rsid w:val="00742D34"/>
    <w:rsid w:val="00743B7D"/>
    <w:rsid w:val="0074603A"/>
    <w:rsid w:val="00747201"/>
    <w:rsid w:val="007507E0"/>
    <w:rsid w:val="00753140"/>
    <w:rsid w:val="007612E4"/>
    <w:rsid w:val="00763BD4"/>
    <w:rsid w:val="00766087"/>
    <w:rsid w:val="0077286E"/>
    <w:rsid w:val="007737FF"/>
    <w:rsid w:val="007771D2"/>
    <w:rsid w:val="007807E3"/>
    <w:rsid w:val="00780E57"/>
    <w:rsid w:val="00781EA8"/>
    <w:rsid w:val="007823F3"/>
    <w:rsid w:val="00784F34"/>
    <w:rsid w:val="00787209"/>
    <w:rsid w:val="0078782F"/>
    <w:rsid w:val="0079205D"/>
    <w:rsid w:val="007927B9"/>
    <w:rsid w:val="007936AF"/>
    <w:rsid w:val="00795D22"/>
    <w:rsid w:val="007966FD"/>
    <w:rsid w:val="007A182B"/>
    <w:rsid w:val="007A2790"/>
    <w:rsid w:val="007A406B"/>
    <w:rsid w:val="007A4832"/>
    <w:rsid w:val="007C32B2"/>
    <w:rsid w:val="007C400E"/>
    <w:rsid w:val="007D136B"/>
    <w:rsid w:val="007D539A"/>
    <w:rsid w:val="007D6D8A"/>
    <w:rsid w:val="007D70F8"/>
    <w:rsid w:val="007E28DC"/>
    <w:rsid w:val="007E472D"/>
    <w:rsid w:val="007E51F9"/>
    <w:rsid w:val="007E6239"/>
    <w:rsid w:val="007E7562"/>
    <w:rsid w:val="007F4211"/>
    <w:rsid w:val="007F46C0"/>
    <w:rsid w:val="007F480D"/>
    <w:rsid w:val="007F4953"/>
    <w:rsid w:val="007F63D6"/>
    <w:rsid w:val="007F65C0"/>
    <w:rsid w:val="0080127B"/>
    <w:rsid w:val="008024BF"/>
    <w:rsid w:val="008067E8"/>
    <w:rsid w:val="00807CD3"/>
    <w:rsid w:val="0081023E"/>
    <w:rsid w:val="00813A21"/>
    <w:rsid w:val="0081407A"/>
    <w:rsid w:val="00816ED2"/>
    <w:rsid w:val="00817BE7"/>
    <w:rsid w:val="00822120"/>
    <w:rsid w:val="008244EF"/>
    <w:rsid w:val="00825C47"/>
    <w:rsid w:val="008270F5"/>
    <w:rsid w:val="008306E4"/>
    <w:rsid w:val="00831D64"/>
    <w:rsid w:val="00834121"/>
    <w:rsid w:val="00840050"/>
    <w:rsid w:val="00841FF2"/>
    <w:rsid w:val="00845048"/>
    <w:rsid w:val="008450BB"/>
    <w:rsid w:val="00847678"/>
    <w:rsid w:val="008515C2"/>
    <w:rsid w:val="00853515"/>
    <w:rsid w:val="0085435D"/>
    <w:rsid w:val="00856D8D"/>
    <w:rsid w:val="00857F43"/>
    <w:rsid w:val="008640D1"/>
    <w:rsid w:val="0086638D"/>
    <w:rsid w:val="00866DB9"/>
    <w:rsid w:val="00872DAC"/>
    <w:rsid w:val="008733E4"/>
    <w:rsid w:val="00874BC1"/>
    <w:rsid w:val="00881C81"/>
    <w:rsid w:val="00886C24"/>
    <w:rsid w:val="00893422"/>
    <w:rsid w:val="00894A06"/>
    <w:rsid w:val="00896CAD"/>
    <w:rsid w:val="008A1B47"/>
    <w:rsid w:val="008A337C"/>
    <w:rsid w:val="008A5380"/>
    <w:rsid w:val="008A7581"/>
    <w:rsid w:val="008B1B09"/>
    <w:rsid w:val="008B4145"/>
    <w:rsid w:val="008B56D3"/>
    <w:rsid w:val="008C05DB"/>
    <w:rsid w:val="008C0FBC"/>
    <w:rsid w:val="008C1287"/>
    <w:rsid w:val="008C510D"/>
    <w:rsid w:val="008D0221"/>
    <w:rsid w:val="008D56FE"/>
    <w:rsid w:val="008D58D0"/>
    <w:rsid w:val="008D5E02"/>
    <w:rsid w:val="008D7B0E"/>
    <w:rsid w:val="008E15B5"/>
    <w:rsid w:val="008E1BD0"/>
    <w:rsid w:val="008F01DB"/>
    <w:rsid w:val="008F0C0D"/>
    <w:rsid w:val="008F56F6"/>
    <w:rsid w:val="008F6563"/>
    <w:rsid w:val="008F6912"/>
    <w:rsid w:val="009004A2"/>
    <w:rsid w:val="009019A2"/>
    <w:rsid w:val="0090257C"/>
    <w:rsid w:val="00907A14"/>
    <w:rsid w:val="009130E3"/>
    <w:rsid w:val="009131DE"/>
    <w:rsid w:val="00915EB2"/>
    <w:rsid w:val="00917122"/>
    <w:rsid w:val="009173C6"/>
    <w:rsid w:val="0092014B"/>
    <w:rsid w:val="00922792"/>
    <w:rsid w:val="00924C99"/>
    <w:rsid w:val="009275EB"/>
    <w:rsid w:val="00927CAE"/>
    <w:rsid w:val="009361EE"/>
    <w:rsid w:val="00936CAF"/>
    <w:rsid w:val="009419CF"/>
    <w:rsid w:val="00942521"/>
    <w:rsid w:val="0094306C"/>
    <w:rsid w:val="0094372B"/>
    <w:rsid w:val="00950A55"/>
    <w:rsid w:val="00952231"/>
    <w:rsid w:val="0095503F"/>
    <w:rsid w:val="009556D2"/>
    <w:rsid w:val="00956A7F"/>
    <w:rsid w:val="00960ECA"/>
    <w:rsid w:val="009618EE"/>
    <w:rsid w:val="009641B7"/>
    <w:rsid w:val="00964CA0"/>
    <w:rsid w:val="00970EFC"/>
    <w:rsid w:val="0097190E"/>
    <w:rsid w:val="009732F5"/>
    <w:rsid w:val="00975F3B"/>
    <w:rsid w:val="00976000"/>
    <w:rsid w:val="009765F3"/>
    <w:rsid w:val="009819D5"/>
    <w:rsid w:val="00982357"/>
    <w:rsid w:val="00982E8D"/>
    <w:rsid w:val="00985F85"/>
    <w:rsid w:val="00991759"/>
    <w:rsid w:val="009A2597"/>
    <w:rsid w:val="009A4C64"/>
    <w:rsid w:val="009A7371"/>
    <w:rsid w:val="009B037B"/>
    <w:rsid w:val="009B1F59"/>
    <w:rsid w:val="009B36E0"/>
    <w:rsid w:val="009B5669"/>
    <w:rsid w:val="009C063D"/>
    <w:rsid w:val="009C1B31"/>
    <w:rsid w:val="009C3A15"/>
    <w:rsid w:val="009C4C97"/>
    <w:rsid w:val="009C60D7"/>
    <w:rsid w:val="009C71EA"/>
    <w:rsid w:val="009C7F71"/>
    <w:rsid w:val="009D03CC"/>
    <w:rsid w:val="009D4BE9"/>
    <w:rsid w:val="009D799A"/>
    <w:rsid w:val="009E4247"/>
    <w:rsid w:val="009E48EB"/>
    <w:rsid w:val="009E716C"/>
    <w:rsid w:val="009F4949"/>
    <w:rsid w:val="009F4E5C"/>
    <w:rsid w:val="009F4F69"/>
    <w:rsid w:val="009F5344"/>
    <w:rsid w:val="009F7EEE"/>
    <w:rsid w:val="00A02782"/>
    <w:rsid w:val="00A04F2D"/>
    <w:rsid w:val="00A06075"/>
    <w:rsid w:val="00A115A7"/>
    <w:rsid w:val="00A16FB7"/>
    <w:rsid w:val="00A228F2"/>
    <w:rsid w:val="00A228F7"/>
    <w:rsid w:val="00A23863"/>
    <w:rsid w:val="00A23D55"/>
    <w:rsid w:val="00A26BBA"/>
    <w:rsid w:val="00A30DE3"/>
    <w:rsid w:val="00A32422"/>
    <w:rsid w:val="00A40423"/>
    <w:rsid w:val="00A42992"/>
    <w:rsid w:val="00A51ED2"/>
    <w:rsid w:val="00A521E1"/>
    <w:rsid w:val="00A60DFF"/>
    <w:rsid w:val="00A67C8C"/>
    <w:rsid w:val="00A74EFB"/>
    <w:rsid w:val="00A75485"/>
    <w:rsid w:val="00A7558C"/>
    <w:rsid w:val="00A75DB7"/>
    <w:rsid w:val="00A76C17"/>
    <w:rsid w:val="00A77793"/>
    <w:rsid w:val="00A7788F"/>
    <w:rsid w:val="00A810E9"/>
    <w:rsid w:val="00A86623"/>
    <w:rsid w:val="00A90067"/>
    <w:rsid w:val="00A906A4"/>
    <w:rsid w:val="00A9377E"/>
    <w:rsid w:val="00A940B0"/>
    <w:rsid w:val="00AA2273"/>
    <w:rsid w:val="00AA3209"/>
    <w:rsid w:val="00AA343A"/>
    <w:rsid w:val="00AA6445"/>
    <w:rsid w:val="00AB1165"/>
    <w:rsid w:val="00AB4D4E"/>
    <w:rsid w:val="00AB52CD"/>
    <w:rsid w:val="00AB5EBA"/>
    <w:rsid w:val="00AB7B98"/>
    <w:rsid w:val="00AB7CA7"/>
    <w:rsid w:val="00AC194F"/>
    <w:rsid w:val="00AC1D9B"/>
    <w:rsid w:val="00AC5E04"/>
    <w:rsid w:val="00AC774C"/>
    <w:rsid w:val="00AD123B"/>
    <w:rsid w:val="00AD1778"/>
    <w:rsid w:val="00AD1F2B"/>
    <w:rsid w:val="00AD5481"/>
    <w:rsid w:val="00AD7623"/>
    <w:rsid w:val="00AE4341"/>
    <w:rsid w:val="00AE651F"/>
    <w:rsid w:val="00AE6FBD"/>
    <w:rsid w:val="00AF1542"/>
    <w:rsid w:val="00AF25A9"/>
    <w:rsid w:val="00AF3F7F"/>
    <w:rsid w:val="00B02ACD"/>
    <w:rsid w:val="00B03C50"/>
    <w:rsid w:val="00B061A3"/>
    <w:rsid w:val="00B13395"/>
    <w:rsid w:val="00B212DD"/>
    <w:rsid w:val="00B236A3"/>
    <w:rsid w:val="00B24826"/>
    <w:rsid w:val="00B25BD0"/>
    <w:rsid w:val="00B31D3C"/>
    <w:rsid w:val="00B4152D"/>
    <w:rsid w:val="00B45C10"/>
    <w:rsid w:val="00B46579"/>
    <w:rsid w:val="00B4780D"/>
    <w:rsid w:val="00B617E7"/>
    <w:rsid w:val="00B645A8"/>
    <w:rsid w:val="00B652BA"/>
    <w:rsid w:val="00B66318"/>
    <w:rsid w:val="00B70948"/>
    <w:rsid w:val="00B728D2"/>
    <w:rsid w:val="00B72A2B"/>
    <w:rsid w:val="00B76D05"/>
    <w:rsid w:val="00B808E0"/>
    <w:rsid w:val="00B811C4"/>
    <w:rsid w:val="00B850B9"/>
    <w:rsid w:val="00B93135"/>
    <w:rsid w:val="00B93B8B"/>
    <w:rsid w:val="00B94F03"/>
    <w:rsid w:val="00B97E2A"/>
    <w:rsid w:val="00BA11B3"/>
    <w:rsid w:val="00BA2821"/>
    <w:rsid w:val="00BB1E92"/>
    <w:rsid w:val="00BB785A"/>
    <w:rsid w:val="00BC2220"/>
    <w:rsid w:val="00BC2584"/>
    <w:rsid w:val="00BC70F5"/>
    <w:rsid w:val="00BC74E7"/>
    <w:rsid w:val="00BD2090"/>
    <w:rsid w:val="00BD68EA"/>
    <w:rsid w:val="00BD6F9E"/>
    <w:rsid w:val="00BE06A5"/>
    <w:rsid w:val="00BE2253"/>
    <w:rsid w:val="00BE2CA6"/>
    <w:rsid w:val="00BE4E8B"/>
    <w:rsid w:val="00BE5B0B"/>
    <w:rsid w:val="00BE7FC8"/>
    <w:rsid w:val="00BF09BB"/>
    <w:rsid w:val="00BF1C2B"/>
    <w:rsid w:val="00BF1E5C"/>
    <w:rsid w:val="00BF39A4"/>
    <w:rsid w:val="00BF7472"/>
    <w:rsid w:val="00C00B1B"/>
    <w:rsid w:val="00C0154E"/>
    <w:rsid w:val="00C03F21"/>
    <w:rsid w:val="00C07D62"/>
    <w:rsid w:val="00C11957"/>
    <w:rsid w:val="00C13475"/>
    <w:rsid w:val="00C21BFB"/>
    <w:rsid w:val="00C22A96"/>
    <w:rsid w:val="00C247B7"/>
    <w:rsid w:val="00C25FB2"/>
    <w:rsid w:val="00C26394"/>
    <w:rsid w:val="00C33BEE"/>
    <w:rsid w:val="00C35FEB"/>
    <w:rsid w:val="00C40BDE"/>
    <w:rsid w:val="00C42B37"/>
    <w:rsid w:val="00C45BC6"/>
    <w:rsid w:val="00C47548"/>
    <w:rsid w:val="00C51CBF"/>
    <w:rsid w:val="00C56BE7"/>
    <w:rsid w:val="00C56EB3"/>
    <w:rsid w:val="00C627C8"/>
    <w:rsid w:val="00C65CAA"/>
    <w:rsid w:val="00C66010"/>
    <w:rsid w:val="00C66DF6"/>
    <w:rsid w:val="00C7739D"/>
    <w:rsid w:val="00C81504"/>
    <w:rsid w:val="00C8170F"/>
    <w:rsid w:val="00C817D8"/>
    <w:rsid w:val="00C842BE"/>
    <w:rsid w:val="00C864A2"/>
    <w:rsid w:val="00C8655B"/>
    <w:rsid w:val="00C9062F"/>
    <w:rsid w:val="00C9363B"/>
    <w:rsid w:val="00C93671"/>
    <w:rsid w:val="00CA1AD1"/>
    <w:rsid w:val="00CA1EBD"/>
    <w:rsid w:val="00CA24A9"/>
    <w:rsid w:val="00CA2846"/>
    <w:rsid w:val="00CA5E7C"/>
    <w:rsid w:val="00CA6816"/>
    <w:rsid w:val="00CA68F6"/>
    <w:rsid w:val="00CA72E9"/>
    <w:rsid w:val="00CA7791"/>
    <w:rsid w:val="00CA7A6E"/>
    <w:rsid w:val="00CB15DF"/>
    <w:rsid w:val="00CB5842"/>
    <w:rsid w:val="00CC1E0A"/>
    <w:rsid w:val="00CC5845"/>
    <w:rsid w:val="00CC640F"/>
    <w:rsid w:val="00CD0126"/>
    <w:rsid w:val="00CD4190"/>
    <w:rsid w:val="00CD5AD3"/>
    <w:rsid w:val="00CD5DF5"/>
    <w:rsid w:val="00CE23C6"/>
    <w:rsid w:val="00CE2BB3"/>
    <w:rsid w:val="00CE4865"/>
    <w:rsid w:val="00CE4F08"/>
    <w:rsid w:val="00CE5DE9"/>
    <w:rsid w:val="00CF1DD8"/>
    <w:rsid w:val="00CF3AFA"/>
    <w:rsid w:val="00CF472D"/>
    <w:rsid w:val="00D00D1C"/>
    <w:rsid w:val="00D0527B"/>
    <w:rsid w:val="00D053E8"/>
    <w:rsid w:val="00D10A2E"/>
    <w:rsid w:val="00D11EDF"/>
    <w:rsid w:val="00D12FB2"/>
    <w:rsid w:val="00D14C6A"/>
    <w:rsid w:val="00D169C7"/>
    <w:rsid w:val="00D20E79"/>
    <w:rsid w:val="00D23620"/>
    <w:rsid w:val="00D34651"/>
    <w:rsid w:val="00D34BF0"/>
    <w:rsid w:val="00D35173"/>
    <w:rsid w:val="00D410C0"/>
    <w:rsid w:val="00D44AB5"/>
    <w:rsid w:val="00D47DE3"/>
    <w:rsid w:val="00D509A8"/>
    <w:rsid w:val="00D52663"/>
    <w:rsid w:val="00D52677"/>
    <w:rsid w:val="00D52703"/>
    <w:rsid w:val="00D53C6C"/>
    <w:rsid w:val="00D53F8B"/>
    <w:rsid w:val="00D551F1"/>
    <w:rsid w:val="00D55B52"/>
    <w:rsid w:val="00D607DA"/>
    <w:rsid w:val="00D62172"/>
    <w:rsid w:val="00D624A6"/>
    <w:rsid w:val="00D62983"/>
    <w:rsid w:val="00D66029"/>
    <w:rsid w:val="00D67939"/>
    <w:rsid w:val="00D70A89"/>
    <w:rsid w:val="00D70AEC"/>
    <w:rsid w:val="00D754D5"/>
    <w:rsid w:val="00D7694A"/>
    <w:rsid w:val="00D84263"/>
    <w:rsid w:val="00D85F2D"/>
    <w:rsid w:val="00D86340"/>
    <w:rsid w:val="00D86FBD"/>
    <w:rsid w:val="00D90B14"/>
    <w:rsid w:val="00D92A87"/>
    <w:rsid w:val="00D92E73"/>
    <w:rsid w:val="00D959FB"/>
    <w:rsid w:val="00D95BC7"/>
    <w:rsid w:val="00DA36E0"/>
    <w:rsid w:val="00DA43B9"/>
    <w:rsid w:val="00DA4442"/>
    <w:rsid w:val="00DA58BD"/>
    <w:rsid w:val="00DB0821"/>
    <w:rsid w:val="00DB23FE"/>
    <w:rsid w:val="00DB280E"/>
    <w:rsid w:val="00DB480A"/>
    <w:rsid w:val="00DB6055"/>
    <w:rsid w:val="00DB65CA"/>
    <w:rsid w:val="00DB734C"/>
    <w:rsid w:val="00DC0AB5"/>
    <w:rsid w:val="00DC5555"/>
    <w:rsid w:val="00DC6F50"/>
    <w:rsid w:val="00DD1CD2"/>
    <w:rsid w:val="00DD1E79"/>
    <w:rsid w:val="00DD4E38"/>
    <w:rsid w:val="00DD571D"/>
    <w:rsid w:val="00DD6205"/>
    <w:rsid w:val="00DD78E7"/>
    <w:rsid w:val="00DE15AF"/>
    <w:rsid w:val="00DE1D56"/>
    <w:rsid w:val="00DE1DBD"/>
    <w:rsid w:val="00DF2784"/>
    <w:rsid w:val="00DF27BF"/>
    <w:rsid w:val="00DF291C"/>
    <w:rsid w:val="00DF458A"/>
    <w:rsid w:val="00DF4EF1"/>
    <w:rsid w:val="00DF5343"/>
    <w:rsid w:val="00DF54E4"/>
    <w:rsid w:val="00DF5AF0"/>
    <w:rsid w:val="00DF62D1"/>
    <w:rsid w:val="00E00A2B"/>
    <w:rsid w:val="00E0188D"/>
    <w:rsid w:val="00E0410E"/>
    <w:rsid w:val="00E06E21"/>
    <w:rsid w:val="00E1017F"/>
    <w:rsid w:val="00E11FE9"/>
    <w:rsid w:val="00E15A62"/>
    <w:rsid w:val="00E21563"/>
    <w:rsid w:val="00E255A3"/>
    <w:rsid w:val="00E25805"/>
    <w:rsid w:val="00E2727E"/>
    <w:rsid w:val="00E320D8"/>
    <w:rsid w:val="00E321FA"/>
    <w:rsid w:val="00E41481"/>
    <w:rsid w:val="00E41630"/>
    <w:rsid w:val="00E42E2B"/>
    <w:rsid w:val="00E44866"/>
    <w:rsid w:val="00E509D7"/>
    <w:rsid w:val="00E50F6E"/>
    <w:rsid w:val="00E53BDD"/>
    <w:rsid w:val="00E5653D"/>
    <w:rsid w:val="00E6189E"/>
    <w:rsid w:val="00E66CD7"/>
    <w:rsid w:val="00E7169E"/>
    <w:rsid w:val="00E75D6E"/>
    <w:rsid w:val="00E822E5"/>
    <w:rsid w:val="00E93972"/>
    <w:rsid w:val="00E95FC4"/>
    <w:rsid w:val="00EA1927"/>
    <w:rsid w:val="00EA4631"/>
    <w:rsid w:val="00EA4A52"/>
    <w:rsid w:val="00EA4F0D"/>
    <w:rsid w:val="00EA5822"/>
    <w:rsid w:val="00EB24A2"/>
    <w:rsid w:val="00EB2E27"/>
    <w:rsid w:val="00EB6B50"/>
    <w:rsid w:val="00EC0341"/>
    <w:rsid w:val="00EC321F"/>
    <w:rsid w:val="00EC6CE1"/>
    <w:rsid w:val="00EC7563"/>
    <w:rsid w:val="00ED0304"/>
    <w:rsid w:val="00ED240A"/>
    <w:rsid w:val="00ED38BE"/>
    <w:rsid w:val="00ED41A7"/>
    <w:rsid w:val="00ED7454"/>
    <w:rsid w:val="00EE0CDE"/>
    <w:rsid w:val="00EE101A"/>
    <w:rsid w:val="00EE2AC0"/>
    <w:rsid w:val="00EE412B"/>
    <w:rsid w:val="00EE7C5B"/>
    <w:rsid w:val="00EF27EA"/>
    <w:rsid w:val="00EF35AD"/>
    <w:rsid w:val="00F029B0"/>
    <w:rsid w:val="00F02A7B"/>
    <w:rsid w:val="00F03781"/>
    <w:rsid w:val="00F03CE2"/>
    <w:rsid w:val="00F048D4"/>
    <w:rsid w:val="00F04DFE"/>
    <w:rsid w:val="00F06874"/>
    <w:rsid w:val="00F101A5"/>
    <w:rsid w:val="00F12950"/>
    <w:rsid w:val="00F150AF"/>
    <w:rsid w:val="00F170EC"/>
    <w:rsid w:val="00F17D22"/>
    <w:rsid w:val="00F214CA"/>
    <w:rsid w:val="00F31A24"/>
    <w:rsid w:val="00F327FD"/>
    <w:rsid w:val="00F330D6"/>
    <w:rsid w:val="00F37112"/>
    <w:rsid w:val="00F412D6"/>
    <w:rsid w:val="00F44242"/>
    <w:rsid w:val="00F45EFC"/>
    <w:rsid w:val="00F57B8D"/>
    <w:rsid w:val="00F60A82"/>
    <w:rsid w:val="00F6169C"/>
    <w:rsid w:val="00F719B8"/>
    <w:rsid w:val="00F72BE0"/>
    <w:rsid w:val="00F80075"/>
    <w:rsid w:val="00F8462E"/>
    <w:rsid w:val="00F84C94"/>
    <w:rsid w:val="00F9035D"/>
    <w:rsid w:val="00F91F90"/>
    <w:rsid w:val="00F93EFC"/>
    <w:rsid w:val="00FA0CC7"/>
    <w:rsid w:val="00FA674A"/>
    <w:rsid w:val="00FB697F"/>
    <w:rsid w:val="00FB7182"/>
    <w:rsid w:val="00FC127E"/>
    <w:rsid w:val="00FC1988"/>
    <w:rsid w:val="00FC6711"/>
    <w:rsid w:val="00FD3122"/>
    <w:rsid w:val="00FE0BBF"/>
    <w:rsid w:val="00FE150B"/>
    <w:rsid w:val="00FE2137"/>
    <w:rsid w:val="00FE24B5"/>
    <w:rsid w:val="00FE677B"/>
    <w:rsid w:val="00FE7892"/>
    <w:rsid w:val="00FF28AE"/>
    <w:rsid w:val="00FF6D2E"/>
    <w:rsid w:val="00FF70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1A9168D"/>
  <w15:chartTrackingRefBased/>
  <w15:docId w15:val="{AA07AF28-2066-4D65-B4A4-4A3BF27D66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43B9"/>
    <w:pPr>
      <w:spacing w:after="160" w:line="259" w:lineRule="auto"/>
    </w:pPr>
    <w:rPr>
      <w:rFonts w:cs="Times New Roman"/>
      <w:sz w:val="20"/>
    </w:rPr>
  </w:style>
  <w:style w:type="paragraph" w:styleId="Heading1">
    <w:name w:val="heading 1"/>
    <w:basedOn w:val="Normal"/>
    <w:next w:val="Normal"/>
    <w:link w:val="Heading1Char"/>
    <w:uiPriority w:val="9"/>
    <w:qFormat/>
    <w:rsid w:val="001872D3"/>
    <w:pPr>
      <w:keepNext/>
      <w:keepLines/>
      <w:numPr>
        <w:numId w:val="3"/>
      </w:numPr>
      <w:suppressAutoHyphens/>
      <w:spacing w:before="480" w:line="276" w:lineRule="auto"/>
      <w:outlineLvl w:val="0"/>
    </w:pPr>
    <w:rPr>
      <w:rFonts w:ascii="Cambria" w:hAnsi="Cambria"/>
      <w:b/>
      <w:bCs/>
      <w:color w:val="365F91"/>
      <w:sz w:val="28"/>
      <w:szCs w:val="28"/>
      <w:lang w:eastAsia="zh-CN"/>
    </w:rPr>
  </w:style>
  <w:style w:type="paragraph" w:styleId="Heading2">
    <w:name w:val="heading 2"/>
    <w:basedOn w:val="Normal"/>
    <w:next w:val="Normal"/>
    <w:link w:val="Heading2Char"/>
    <w:uiPriority w:val="9"/>
    <w:unhideWhenUsed/>
    <w:qFormat/>
    <w:rsid w:val="00DA43B9"/>
    <w:pPr>
      <w:keepNext/>
      <w:keepLines/>
      <w:spacing w:before="40" w:after="0" w:line="240" w:lineRule="auto"/>
      <w:jc w:val="both"/>
      <w:outlineLvl w:val="1"/>
    </w:pPr>
    <w:rPr>
      <w:rFonts w:eastAsiaTheme="majorEastAsia" w:cstheme="majorBidi"/>
      <w:b/>
      <w:szCs w:val="26"/>
    </w:rPr>
  </w:style>
  <w:style w:type="paragraph" w:styleId="Heading3">
    <w:name w:val="heading 3"/>
    <w:basedOn w:val="Normal"/>
    <w:next w:val="Normal"/>
    <w:link w:val="Heading3Char"/>
    <w:uiPriority w:val="9"/>
    <w:semiHidden/>
    <w:unhideWhenUsed/>
    <w:qFormat/>
    <w:rsid w:val="001872D3"/>
    <w:pPr>
      <w:keepNext/>
      <w:keepLines/>
      <w:spacing w:before="200"/>
      <w:outlineLvl w:val="2"/>
    </w:pPr>
    <w:rPr>
      <w:rFonts w:asciiTheme="majorHAnsi" w:eastAsiaTheme="majorEastAsia" w:hAnsiTheme="majorHAnsi" w:cstheme="majorBidi"/>
      <w:b/>
      <w:bCs/>
      <w:color w:val="5B9BD5" w:themeColor="accent1"/>
    </w:rPr>
  </w:style>
  <w:style w:type="paragraph" w:styleId="Heading4">
    <w:name w:val="heading 4"/>
    <w:basedOn w:val="Normal"/>
    <w:link w:val="Heading4Char"/>
    <w:uiPriority w:val="9"/>
    <w:qFormat/>
    <w:rsid w:val="001872D3"/>
    <w:pPr>
      <w:spacing w:before="100" w:beforeAutospacing="1" w:after="100" w:afterAutospacing="1"/>
      <w:outlineLvl w:val="3"/>
    </w:pPr>
    <w:rPr>
      <w:b/>
      <w:bCs/>
      <w:lang w:eastAsia="en-GB"/>
    </w:rPr>
  </w:style>
  <w:style w:type="character" w:default="1" w:styleId="DefaultParagraphFont">
    <w:name w:val="Default Paragraph Font"/>
    <w:uiPriority w:val="1"/>
    <w:semiHidden/>
    <w:unhideWhenUsed/>
    <w:rsid w:val="00DA43B9"/>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DA43B9"/>
  </w:style>
  <w:style w:type="character" w:customStyle="1" w:styleId="Heading1Char">
    <w:name w:val="Heading 1 Char"/>
    <w:link w:val="Heading1"/>
    <w:uiPriority w:val="9"/>
    <w:rsid w:val="001872D3"/>
    <w:rPr>
      <w:rFonts w:ascii="Cambria" w:eastAsia="Times New Roman" w:hAnsi="Cambria" w:cs="Times New Roman"/>
      <w:b/>
      <w:bCs/>
      <w:color w:val="365F91"/>
      <w:sz w:val="28"/>
      <w:szCs w:val="28"/>
      <w:lang w:eastAsia="zh-CN"/>
    </w:rPr>
  </w:style>
  <w:style w:type="character" w:customStyle="1" w:styleId="Heading2Char">
    <w:name w:val="Heading 2 Char"/>
    <w:basedOn w:val="DefaultParagraphFont"/>
    <w:link w:val="Heading2"/>
    <w:uiPriority w:val="9"/>
    <w:rsid w:val="00DA43B9"/>
    <w:rPr>
      <w:rFonts w:eastAsiaTheme="majorEastAsia" w:cstheme="majorBidi"/>
      <w:b/>
      <w:sz w:val="20"/>
      <w:szCs w:val="26"/>
    </w:rPr>
  </w:style>
  <w:style w:type="character" w:styleId="Hyperlink">
    <w:name w:val="Hyperlink"/>
    <w:uiPriority w:val="99"/>
    <w:rsid w:val="001872D3"/>
    <w:rPr>
      <w:color w:val="0000FF"/>
      <w:u w:val="single"/>
    </w:rPr>
  </w:style>
  <w:style w:type="paragraph" w:styleId="FootnoteText">
    <w:name w:val="footnote text"/>
    <w:aliases w:val="FA,FA Fußnotentext,Footnote Text Char2,Footnote Text Char1 Char,Footnote Text Char Char Char,Footnote Text Char1 Char Char Char,Footnote Text Char Char Char Char Char,Footnote Text Char1 Char Char Char Char Char,FA Fu,ft,fn, 字元"/>
    <w:basedOn w:val="Normal"/>
    <w:link w:val="FootnoteTextChar"/>
    <w:uiPriority w:val="99"/>
    <w:unhideWhenUsed/>
    <w:rsid w:val="001872D3"/>
    <w:rPr>
      <w:szCs w:val="20"/>
      <w:lang w:eastAsia="en-GB"/>
    </w:rPr>
  </w:style>
  <w:style w:type="character" w:customStyle="1" w:styleId="FootnoteTextChar">
    <w:name w:val="Footnote Text Char"/>
    <w:aliases w:val="FA Char,FA Fußnotentext Char,Footnote Text Char2 Char,Footnote Text Char1 Char Char,Footnote Text Char Char Char Char,Footnote Text Char1 Char Char Char Char,Footnote Text Char Char Char Char Char Char,FA Fu Char,ft Char,fn Char"/>
    <w:basedOn w:val="DefaultParagraphFont"/>
    <w:link w:val="FootnoteText"/>
    <w:uiPriority w:val="99"/>
    <w:rsid w:val="001872D3"/>
    <w:rPr>
      <w:rFonts w:eastAsia="Times New Roman" w:cs="Times New Roman"/>
      <w:sz w:val="20"/>
      <w:szCs w:val="20"/>
      <w:lang w:eastAsia="en-GB"/>
    </w:rPr>
  </w:style>
  <w:style w:type="character" w:styleId="FootnoteReference">
    <w:name w:val="footnote reference"/>
    <w:aliases w:val="CVR Ref. de nota al pie"/>
    <w:basedOn w:val="DefaultParagraphFont"/>
    <w:uiPriority w:val="99"/>
    <w:unhideWhenUsed/>
    <w:rsid w:val="001872D3"/>
    <w:rPr>
      <w:rFonts w:ascii="Times New Roman" w:hAnsi="Times New Roman" w:cs="Times New Roman" w:hint="default"/>
      <w:vertAlign w:val="superscript"/>
    </w:rPr>
  </w:style>
  <w:style w:type="table" w:styleId="TableGrid">
    <w:name w:val="Table Grid"/>
    <w:basedOn w:val="TableNormal"/>
    <w:uiPriority w:val="39"/>
    <w:rsid w:val="001872D3"/>
    <w:rPr>
      <w:rFonts w:asciiTheme="minorHAnsi" w:hAnsiTheme="minorHAnsi"/>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872D3"/>
    <w:pPr>
      <w:ind w:left="720"/>
      <w:contextualSpacing/>
    </w:pPr>
  </w:style>
  <w:style w:type="paragraph" w:styleId="Header">
    <w:name w:val="header"/>
    <w:basedOn w:val="Normal"/>
    <w:link w:val="HeaderChar"/>
    <w:uiPriority w:val="99"/>
    <w:unhideWhenUsed/>
    <w:rsid w:val="001872D3"/>
    <w:pPr>
      <w:tabs>
        <w:tab w:val="center" w:pos="4680"/>
        <w:tab w:val="right" w:pos="9360"/>
      </w:tabs>
    </w:pPr>
  </w:style>
  <w:style w:type="character" w:customStyle="1" w:styleId="HeaderChar">
    <w:name w:val="Header Char"/>
    <w:link w:val="Header"/>
    <w:uiPriority w:val="99"/>
    <w:rsid w:val="001872D3"/>
    <w:rPr>
      <w:rFonts w:eastAsia="Times New Roman" w:cs="Times New Roman"/>
      <w:szCs w:val="24"/>
    </w:rPr>
  </w:style>
  <w:style w:type="paragraph" w:styleId="Footer">
    <w:name w:val="footer"/>
    <w:basedOn w:val="Normal"/>
    <w:link w:val="FooterChar"/>
    <w:uiPriority w:val="99"/>
    <w:unhideWhenUsed/>
    <w:rsid w:val="001872D3"/>
    <w:pPr>
      <w:tabs>
        <w:tab w:val="center" w:pos="4680"/>
        <w:tab w:val="right" w:pos="9360"/>
      </w:tabs>
    </w:pPr>
  </w:style>
  <w:style w:type="character" w:customStyle="1" w:styleId="FooterChar">
    <w:name w:val="Footer Char"/>
    <w:link w:val="Footer"/>
    <w:uiPriority w:val="99"/>
    <w:rsid w:val="001872D3"/>
    <w:rPr>
      <w:rFonts w:eastAsia="Times New Roman" w:cs="Times New Roman"/>
      <w:szCs w:val="24"/>
    </w:rPr>
  </w:style>
  <w:style w:type="paragraph" w:styleId="BalloonText">
    <w:name w:val="Balloon Text"/>
    <w:basedOn w:val="Normal"/>
    <w:link w:val="BalloonTextChar"/>
    <w:uiPriority w:val="99"/>
    <w:semiHidden/>
    <w:unhideWhenUsed/>
    <w:rsid w:val="001872D3"/>
    <w:rPr>
      <w:rFonts w:ascii="Segoe UI" w:hAnsi="Segoe UI" w:cs="Segoe UI"/>
      <w:sz w:val="18"/>
      <w:szCs w:val="18"/>
    </w:rPr>
  </w:style>
  <w:style w:type="character" w:customStyle="1" w:styleId="BalloonTextChar">
    <w:name w:val="Balloon Text Char"/>
    <w:link w:val="BalloonText"/>
    <w:uiPriority w:val="99"/>
    <w:semiHidden/>
    <w:rsid w:val="001872D3"/>
    <w:rPr>
      <w:rFonts w:ascii="Segoe UI" w:eastAsia="Times New Roman" w:hAnsi="Segoe UI" w:cs="Segoe UI"/>
      <w:sz w:val="18"/>
      <w:szCs w:val="18"/>
    </w:rPr>
  </w:style>
  <w:style w:type="character" w:customStyle="1" w:styleId="UnresolvedMention1">
    <w:name w:val="Unresolved Mention1"/>
    <w:basedOn w:val="DefaultParagraphFont"/>
    <w:uiPriority w:val="99"/>
    <w:semiHidden/>
    <w:unhideWhenUsed/>
    <w:rsid w:val="001872D3"/>
    <w:rPr>
      <w:color w:val="808080"/>
      <w:shd w:val="clear" w:color="auto" w:fill="E6E6E6"/>
    </w:rPr>
  </w:style>
  <w:style w:type="character" w:styleId="CommentReference">
    <w:name w:val="annotation reference"/>
    <w:uiPriority w:val="99"/>
    <w:unhideWhenUsed/>
    <w:rsid w:val="001872D3"/>
    <w:rPr>
      <w:sz w:val="16"/>
      <w:szCs w:val="16"/>
    </w:rPr>
  </w:style>
  <w:style w:type="paragraph" w:styleId="CommentText">
    <w:name w:val="annotation text"/>
    <w:basedOn w:val="Normal"/>
    <w:link w:val="CommentTextChar"/>
    <w:uiPriority w:val="99"/>
    <w:unhideWhenUsed/>
    <w:rsid w:val="001872D3"/>
    <w:rPr>
      <w:szCs w:val="20"/>
    </w:rPr>
  </w:style>
  <w:style w:type="character" w:customStyle="1" w:styleId="CommentTextChar">
    <w:name w:val="Comment Text Char"/>
    <w:link w:val="CommentText"/>
    <w:uiPriority w:val="99"/>
    <w:rsid w:val="001872D3"/>
    <w:rPr>
      <w:rFonts w:eastAsia="Times New Roman" w:cs="Times New Roman"/>
      <w:szCs w:val="20"/>
    </w:rPr>
  </w:style>
  <w:style w:type="paragraph" w:styleId="CommentSubject">
    <w:name w:val="annotation subject"/>
    <w:basedOn w:val="CommentText"/>
    <w:next w:val="CommentText"/>
    <w:link w:val="CommentSubjectChar"/>
    <w:uiPriority w:val="99"/>
    <w:semiHidden/>
    <w:unhideWhenUsed/>
    <w:rsid w:val="001872D3"/>
    <w:rPr>
      <w:b/>
      <w:bCs/>
    </w:rPr>
  </w:style>
  <w:style w:type="character" w:customStyle="1" w:styleId="CommentSubjectChar">
    <w:name w:val="Comment Subject Char"/>
    <w:link w:val="CommentSubject"/>
    <w:uiPriority w:val="99"/>
    <w:semiHidden/>
    <w:rsid w:val="001872D3"/>
    <w:rPr>
      <w:rFonts w:eastAsia="Times New Roman" w:cs="Times New Roman"/>
      <w:b/>
      <w:bCs/>
      <w:szCs w:val="20"/>
    </w:rPr>
  </w:style>
  <w:style w:type="character" w:styleId="EndnoteReference">
    <w:name w:val="endnote reference"/>
    <w:uiPriority w:val="99"/>
    <w:unhideWhenUsed/>
    <w:rsid w:val="001872D3"/>
    <w:rPr>
      <w:vertAlign w:val="superscript"/>
    </w:rPr>
  </w:style>
  <w:style w:type="character" w:customStyle="1" w:styleId="Heading3Char">
    <w:name w:val="Heading 3 Char"/>
    <w:basedOn w:val="DefaultParagraphFont"/>
    <w:link w:val="Heading3"/>
    <w:uiPriority w:val="9"/>
    <w:semiHidden/>
    <w:rsid w:val="001872D3"/>
    <w:rPr>
      <w:rFonts w:asciiTheme="majorHAnsi" w:eastAsiaTheme="majorEastAsia" w:hAnsiTheme="majorHAnsi" w:cstheme="majorBidi"/>
      <w:b/>
      <w:bCs/>
      <w:color w:val="5B9BD5" w:themeColor="accent1"/>
      <w:szCs w:val="24"/>
    </w:rPr>
  </w:style>
  <w:style w:type="character" w:customStyle="1" w:styleId="Heading4Char">
    <w:name w:val="Heading 4 Char"/>
    <w:basedOn w:val="DefaultParagraphFont"/>
    <w:link w:val="Heading4"/>
    <w:uiPriority w:val="9"/>
    <w:rsid w:val="001872D3"/>
    <w:rPr>
      <w:rFonts w:eastAsia="Times New Roman" w:cs="Times New Roman"/>
      <w:b/>
      <w:bCs/>
      <w:szCs w:val="24"/>
      <w:lang w:eastAsia="en-GB"/>
    </w:rPr>
  </w:style>
  <w:style w:type="character" w:styleId="PageNumber">
    <w:name w:val="page number"/>
    <w:basedOn w:val="DefaultParagraphFont"/>
    <w:uiPriority w:val="99"/>
    <w:unhideWhenUsed/>
    <w:rsid w:val="001872D3"/>
  </w:style>
  <w:style w:type="character" w:styleId="Emphasis">
    <w:name w:val="Emphasis"/>
    <w:uiPriority w:val="20"/>
    <w:qFormat/>
    <w:rsid w:val="001872D3"/>
    <w:rPr>
      <w:i/>
      <w:iCs/>
    </w:rPr>
  </w:style>
  <w:style w:type="character" w:customStyle="1" w:styleId="cosmallcaps">
    <w:name w:val="co_smallcaps"/>
    <w:basedOn w:val="DefaultParagraphFont"/>
    <w:rsid w:val="001872D3"/>
  </w:style>
  <w:style w:type="character" w:styleId="FollowedHyperlink">
    <w:name w:val="FollowedHyperlink"/>
    <w:basedOn w:val="DefaultParagraphFont"/>
    <w:uiPriority w:val="99"/>
    <w:semiHidden/>
    <w:unhideWhenUsed/>
    <w:rsid w:val="001872D3"/>
    <w:rPr>
      <w:color w:val="800080"/>
      <w:u w:val="single"/>
    </w:rPr>
  </w:style>
  <w:style w:type="paragraph" w:customStyle="1" w:styleId="textbox">
    <w:name w:val="textbox"/>
    <w:basedOn w:val="Normal"/>
    <w:rsid w:val="001872D3"/>
    <w:pPr>
      <w:spacing w:before="100" w:beforeAutospacing="1" w:after="100" w:afterAutospacing="1"/>
    </w:pPr>
  </w:style>
  <w:style w:type="paragraph" w:styleId="NormalWeb">
    <w:name w:val="Normal (Web)"/>
    <w:basedOn w:val="Normal"/>
    <w:uiPriority w:val="99"/>
    <w:unhideWhenUsed/>
    <w:rsid w:val="001872D3"/>
    <w:rPr>
      <w:szCs w:val="20"/>
      <w:lang w:eastAsia="en-GB"/>
    </w:rPr>
  </w:style>
  <w:style w:type="character" w:customStyle="1" w:styleId="biblio-authors">
    <w:name w:val="biblio-authors"/>
    <w:basedOn w:val="DefaultParagraphFont"/>
    <w:rsid w:val="001872D3"/>
  </w:style>
  <w:style w:type="character" w:customStyle="1" w:styleId="biblio-title">
    <w:name w:val="biblio-title"/>
    <w:basedOn w:val="DefaultParagraphFont"/>
    <w:rsid w:val="001872D3"/>
  </w:style>
  <w:style w:type="character" w:styleId="Strong">
    <w:name w:val="Strong"/>
    <w:uiPriority w:val="22"/>
    <w:qFormat/>
    <w:rsid w:val="001872D3"/>
    <w:rPr>
      <w:b/>
      <w:bCs/>
    </w:rPr>
  </w:style>
  <w:style w:type="paragraph" w:styleId="Revision">
    <w:name w:val="Revision"/>
    <w:hidden/>
    <w:uiPriority w:val="99"/>
    <w:rsid w:val="001872D3"/>
    <w:rPr>
      <w:rFonts w:eastAsia="Times New Roman" w:cs="Times New Roman"/>
      <w:sz w:val="20"/>
      <w:szCs w:val="24"/>
    </w:rPr>
  </w:style>
  <w:style w:type="character" w:customStyle="1" w:styleId="balancedheadline">
    <w:name w:val="balancedheadline"/>
    <w:basedOn w:val="DefaultParagraphFont"/>
    <w:rsid w:val="001872D3"/>
  </w:style>
  <w:style w:type="paragraph" w:customStyle="1" w:styleId="gem-c-titlecontext">
    <w:name w:val="gem-c-title__context"/>
    <w:basedOn w:val="Normal"/>
    <w:rsid w:val="001872D3"/>
    <w:pPr>
      <w:spacing w:before="100" w:beforeAutospacing="1" w:after="100" w:afterAutospacing="1"/>
    </w:pPr>
  </w:style>
  <w:style w:type="character" w:customStyle="1" w:styleId="hi">
    <w:name w:val="hi"/>
    <w:basedOn w:val="DefaultParagraphFont"/>
    <w:rsid w:val="001872D3"/>
  </w:style>
  <w:style w:type="paragraph" w:customStyle="1" w:styleId="css-1nuro5j">
    <w:name w:val="css-1nuro5j"/>
    <w:basedOn w:val="Normal"/>
    <w:rsid w:val="001872D3"/>
    <w:pPr>
      <w:spacing w:before="100" w:beforeAutospacing="1" w:after="100" w:afterAutospacing="1"/>
    </w:pPr>
  </w:style>
  <w:style w:type="character" w:customStyle="1" w:styleId="css-1baulvz">
    <w:name w:val="css-1baulvz"/>
    <w:basedOn w:val="DefaultParagraphFont"/>
    <w:rsid w:val="001872D3"/>
  </w:style>
  <w:style w:type="paragraph" w:customStyle="1" w:styleId="c-meta-text">
    <w:name w:val="c-meta-text"/>
    <w:basedOn w:val="Normal"/>
    <w:rsid w:val="001872D3"/>
    <w:pPr>
      <w:spacing w:before="100" w:beforeAutospacing="1" w:after="100" w:afterAutospacing="1"/>
    </w:pPr>
  </w:style>
  <w:style w:type="character" w:customStyle="1" w:styleId="il">
    <w:name w:val="il"/>
    <w:basedOn w:val="DefaultParagraphFont"/>
    <w:rsid w:val="001872D3"/>
  </w:style>
  <w:style w:type="character" w:customStyle="1" w:styleId="date-display-single">
    <w:name w:val="date-display-single"/>
    <w:basedOn w:val="DefaultParagraphFont"/>
    <w:rsid w:val="001872D3"/>
  </w:style>
  <w:style w:type="character" w:customStyle="1" w:styleId="UnresolvedMention2">
    <w:name w:val="Unresolved Mention2"/>
    <w:basedOn w:val="DefaultParagraphFont"/>
    <w:uiPriority w:val="99"/>
    <w:semiHidden/>
    <w:unhideWhenUsed/>
    <w:rsid w:val="001872D3"/>
    <w:rPr>
      <w:color w:val="605E5C"/>
      <w:shd w:val="clear" w:color="auto" w:fill="E1DFDD"/>
    </w:rPr>
  </w:style>
  <w:style w:type="paragraph" w:customStyle="1" w:styleId="ColorfulList-Accent11">
    <w:name w:val="Colorful List - Accent 11"/>
    <w:basedOn w:val="Normal"/>
    <w:uiPriority w:val="34"/>
    <w:qFormat/>
    <w:rsid w:val="001872D3"/>
    <w:pPr>
      <w:ind w:left="720"/>
      <w:contextualSpacing/>
    </w:pPr>
    <w:rPr>
      <w:lang w:eastAsia="en-GB"/>
    </w:rPr>
  </w:style>
  <w:style w:type="paragraph" w:customStyle="1" w:styleId="ColorfulShading-Accent31">
    <w:name w:val="Colorful Shading - Accent 31"/>
    <w:basedOn w:val="Normal"/>
    <w:uiPriority w:val="34"/>
    <w:qFormat/>
    <w:rsid w:val="001872D3"/>
    <w:pPr>
      <w:ind w:left="720"/>
      <w:contextualSpacing/>
    </w:pPr>
  </w:style>
  <w:style w:type="paragraph" w:customStyle="1" w:styleId="s30eec3f8">
    <w:name w:val="s30eec3f8"/>
    <w:basedOn w:val="Normal"/>
    <w:rsid w:val="001872D3"/>
    <w:pPr>
      <w:spacing w:before="100" w:beforeAutospacing="1" w:after="100" w:afterAutospacing="1"/>
    </w:pPr>
    <w:rPr>
      <w:lang w:eastAsia="en-GB"/>
    </w:rPr>
  </w:style>
  <w:style w:type="character" w:customStyle="1" w:styleId="sb8d990e2">
    <w:name w:val="sb8d990e2"/>
    <w:rsid w:val="001872D3"/>
  </w:style>
  <w:style w:type="paragraph" w:customStyle="1" w:styleId="s9e9b0cd7">
    <w:name w:val="s9e9b0cd7"/>
    <w:basedOn w:val="Normal"/>
    <w:rsid w:val="001872D3"/>
    <w:pPr>
      <w:spacing w:before="100" w:beforeAutospacing="1" w:after="100" w:afterAutospacing="1"/>
    </w:pPr>
    <w:rPr>
      <w:lang w:eastAsia="en-GB"/>
    </w:rPr>
  </w:style>
  <w:style w:type="character" w:customStyle="1" w:styleId="sfbbfee58">
    <w:name w:val="sfbbfee58"/>
    <w:rsid w:val="001872D3"/>
  </w:style>
  <w:style w:type="paragraph" w:customStyle="1" w:styleId="s70227c73">
    <w:name w:val="s70227c73"/>
    <w:basedOn w:val="Normal"/>
    <w:rsid w:val="001872D3"/>
    <w:pPr>
      <w:spacing w:before="100" w:beforeAutospacing="1" w:after="100" w:afterAutospacing="1"/>
    </w:pPr>
    <w:rPr>
      <w:lang w:eastAsia="en-GB"/>
    </w:rPr>
  </w:style>
  <w:style w:type="character" w:customStyle="1" w:styleId="s6b621b36">
    <w:name w:val="s6b621b36"/>
    <w:rsid w:val="001872D3"/>
  </w:style>
  <w:style w:type="character" w:customStyle="1" w:styleId="sdfc50a6a">
    <w:name w:val="sdfc50a6a"/>
    <w:rsid w:val="001872D3"/>
  </w:style>
  <w:style w:type="character" w:customStyle="1" w:styleId="hps">
    <w:name w:val="hps"/>
    <w:rsid w:val="001872D3"/>
  </w:style>
  <w:style w:type="character" w:customStyle="1" w:styleId="Znakypropoznmkupodarou">
    <w:name w:val="Znaky pro poznámku pod čarou"/>
    <w:rsid w:val="001872D3"/>
    <w:rPr>
      <w:vertAlign w:val="superscript"/>
    </w:rPr>
  </w:style>
  <w:style w:type="paragraph" w:styleId="EndnoteText">
    <w:name w:val="endnote text"/>
    <w:basedOn w:val="Normal"/>
    <w:link w:val="EndnoteTextChar"/>
    <w:uiPriority w:val="99"/>
    <w:unhideWhenUsed/>
    <w:rsid w:val="001872D3"/>
    <w:rPr>
      <w:szCs w:val="20"/>
    </w:rPr>
  </w:style>
  <w:style w:type="character" w:customStyle="1" w:styleId="EndnoteTextChar">
    <w:name w:val="Endnote Text Char"/>
    <w:link w:val="EndnoteText"/>
    <w:uiPriority w:val="99"/>
    <w:rsid w:val="001872D3"/>
    <w:rPr>
      <w:rFonts w:eastAsia="Times New Roman" w:cs="Times New Roman"/>
      <w:szCs w:val="20"/>
    </w:rPr>
  </w:style>
  <w:style w:type="character" w:customStyle="1" w:styleId="ALTER">
    <w:name w:val=":ALTER"/>
    <w:rsid w:val="001872D3"/>
    <w:rPr>
      <w:color w:val="FF00FF"/>
      <w:sz w:val="22"/>
      <w:szCs w:val="22"/>
    </w:rPr>
  </w:style>
  <w:style w:type="character" w:customStyle="1" w:styleId="ONLINE">
    <w:name w:val=":ONLINE"/>
    <w:rsid w:val="001872D3"/>
    <w:rPr>
      <w:color w:val="FF6600"/>
      <w:sz w:val="22"/>
      <w:szCs w:val="22"/>
    </w:rPr>
  </w:style>
  <w:style w:type="character" w:customStyle="1" w:styleId="PRINT">
    <w:name w:val=":PRINT"/>
    <w:rsid w:val="001872D3"/>
    <w:rPr>
      <w:color w:val="000080"/>
      <w:sz w:val="22"/>
      <w:szCs w:val="22"/>
    </w:rPr>
  </w:style>
  <w:style w:type="paragraph" w:customStyle="1" w:styleId="blank">
    <w:name w:val="&lt;blank&gt;"/>
    <w:rsid w:val="001872D3"/>
    <w:pPr>
      <w:shd w:val="clear" w:color="auto" w:fill="3366FF"/>
      <w:spacing w:line="480" w:lineRule="auto"/>
    </w:pPr>
    <w:rPr>
      <w:rFonts w:eastAsia="Times New Roman" w:cs="Times New Roman"/>
      <w:szCs w:val="26"/>
    </w:rPr>
  </w:style>
  <w:style w:type="paragraph" w:customStyle="1" w:styleId="line">
    <w:name w:val="&lt;line#&gt;"/>
    <w:rsid w:val="001872D3"/>
    <w:pPr>
      <w:shd w:val="clear" w:color="auto" w:fill="33CCCC"/>
      <w:spacing w:line="480" w:lineRule="auto"/>
    </w:pPr>
    <w:rPr>
      <w:rFonts w:eastAsia="Times New Roman" w:cs="Times New Roman"/>
      <w:szCs w:val="26"/>
    </w:rPr>
  </w:style>
  <w:style w:type="paragraph" w:customStyle="1" w:styleId="recto">
    <w:name w:val="&lt;recto&gt;"/>
    <w:rsid w:val="001872D3"/>
    <w:pPr>
      <w:shd w:val="clear" w:color="auto" w:fill="FFFF00"/>
      <w:spacing w:line="480" w:lineRule="auto"/>
    </w:pPr>
    <w:rPr>
      <w:rFonts w:eastAsia="Times New Roman" w:cs="Times New Roman"/>
      <w:szCs w:val="26"/>
    </w:rPr>
  </w:style>
  <w:style w:type="paragraph" w:customStyle="1" w:styleId="verso">
    <w:name w:val="&lt;verso&gt;"/>
    <w:rsid w:val="001872D3"/>
    <w:pPr>
      <w:spacing w:line="480" w:lineRule="auto"/>
    </w:pPr>
    <w:rPr>
      <w:rFonts w:eastAsia="Times New Roman" w:cs="Times New Roman"/>
      <w:szCs w:val="24"/>
    </w:rPr>
  </w:style>
  <w:style w:type="paragraph" w:customStyle="1" w:styleId="AEMQ">
    <w:name w:val="A:EMQ"/>
    <w:rsid w:val="001872D3"/>
    <w:pPr>
      <w:spacing w:line="480" w:lineRule="auto"/>
    </w:pPr>
    <w:rPr>
      <w:rFonts w:eastAsia="Times New Roman" w:cs="Times New Roman"/>
      <w:color w:val="993300"/>
      <w:szCs w:val="24"/>
    </w:rPr>
  </w:style>
  <w:style w:type="paragraph" w:customStyle="1" w:styleId="ASBA">
    <w:name w:val="A:SBA"/>
    <w:rsid w:val="001872D3"/>
    <w:pPr>
      <w:spacing w:line="480" w:lineRule="auto"/>
    </w:pPr>
    <w:rPr>
      <w:rFonts w:eastAsia="Times New Roman" w:cs="Times New Roman"/>
      <w:color w:val="008080"/>
      <w:szCs w:val="24"/>
    </w:rPr>
  </w:style>
  <w:style w:type="paragraph" w:customStyle="1" w:styleId="ATF">
    <w:name w:val="A:TF"/>
    <w:rsid w:val="001872D3"/>
    <w:pPr>
      <w:spacing w:line="480" w:lineRule="auto"/>
    </w:pPr>
    <w:rPr>
      <w:rFonts w:eastAsia="Times New Roman" w:cs="Times New Roman"/>
      <w:color w:val="FF9900"/>
      <w:szCs w:val="24"/>
    </w:rPr>
  </w:style>
  <w:style w:type="character" w:customStyle="1" w:styleId="ABR">
    <w:name w:val="ABR"/>
    <w:rsid w:val="001872D3"/>
    <w:rPr>
      <w:color w:val="800080"/>
    </w:rPr>
  </w:style>
  <w:style w:type="paragraph" w:customStyle="1" w:styleId="ABRLISTITEM">
    <w:name w:val="ABR LIST ITEM"/>
    <w:link w:val="ABRLISTITEMCharChar"/>
    <w:rsid w:val="001872D3"/>
    <w:pPr>
      <w:tabs>
        <w:tab w:val="left" w:pos="1862"/>
      </w:tabs>
      <w:spacing w:line="360" w:lineRule="auto"/>
      <w:ind w:left="1890" w:hanging="1890"/>
    </w:pPr>
    <w:rPr>
      <w:rFonts w:eastAsia="Times New Roman" w:cs="Times New Roman"/>
      <w:szCs w:val="24"/>
    </w:rPr>
  </w:style>
  <w:style w:type="character" w:customStyle="1" w:styleId="ABRLISTITEMCharChar">
    <w:name w:val="ABR LIST ITEM Char Char"/>
    <w:link w:val="ABRLISTITEM"/>
    <w:rsid w:val="001872D3"/>
    <w:rPr>
      <w:rFonts w:eastAsia="Times New Roman" w:cs="Times New Roman"/>
      <w:szCs w:val="24"/>
    </w:rPr>
  </w:style>
  <w:style w:type="paragraph" w:customStyle="1" w:styleId="ABSB">
    <w:name w:val="ABS:B"/>
    <w:rsid w:val="001872D3"/>
    <w:pPr>
      <w:spacing w:line="480" w:lineRule="auto"/>
    </w:pPr>
    <w:rPr>
      <w:rFonts w:eastAsia="Times New Roman" w:cs="Times New Roman"/>
      <w:color w:val="800000"/>
      <w:szCs w:val="24"/>
    </w:rPr>
  </w:style>
  <w:style w:type="paragraph" w:customStyle="1" w:styleId="ABSC">
    <w:name w:val="ABS:C"/>
    <w:rsid w:val="001872D3"/>
    <w:pPr>
      <w:spacing w:line="480" w:lineRule="auto"/>
    </w:pPr>
    <w:rPr>
      <w:rFonts w:eastAsia="Times New Roman" w:cs="Times New Roman"/>
      <w:color w:val="9900FF"/>
      <w:szCs w:val="24"/>
    </w:rPr>
  </w:style>
  <w:style w:type="paragraph" w:customStyle="1" w:styleId="ACK">
    <w:name w:val="ACK"/>
    <w:rsid w:val="001872D3"/>
    <w:pPr>
      <w:spacing w:line="480" w:lineRule="auto"/>
    </w:pPr>
    <w:rPr>
      <w:rFonts w:eastAsia="Times New Roman" w:cs="Times New Roman"/>
      <w:szCs w:val="24"/>
    </w:rPr>
  </w:style>
  <w:style w:type="paragraph" w:customStyle="1" w:styleId="A-Close">
    <w:name w:val="A-Close"/>
    <w:rsid w:val="001872D3"/>
    <w:pPr>
      <w:pBdr>
        <w:bottom w:val="dashSmallGap" w:sz="4" w:space="1" w:color="auto"/>
      </w:pBdr>
      <w:shd w:val="clear" w:color="auto" w:fill="F3F3F3"/>
    </w:pPr>
    <w:rPr>
      <w:rFonts w:eastAsia="Times New Roman" w:cs="Times New Roman"/>
      <w:szCs w:val="24"/>
    </w:rPr>
  </w:style>
  <w:style w:type="paragraph" w:customStyle="1" w:styleId="affiliation">
    <w:name w:val="affiliation"/>
    <w:rsid w:val="001872D3"/>
    <w:rPr>
      <w:rFonts w:eastAsia="Times New Roman" w:cs="Arial"/>
      <w:b/>
      <w:bCs/>
      <w:iCs/>
      <w:szCs w:val="28"/>
      <w:lang w:val="en-GB"/>
    </w:rPr>
  </w:style>
  <w:style w:type="paragraph" w:customStyle="1" w:styleId="A-Open">
    <w:name w:val="A-Open"/>
    <w:rsid w:val="001872D3"/>
    <w:pPr>
      <w:pBdr>
        <w:top w:val="dashSmallGap" w:sz="4" w:space="1" w:color="auto"/>
      </w:pBdr>
      <w:shd w:val="clear" w:color="auto" w:fill="F3F3F3"/>
    </w:pPr>
    <w:rPr>
      <w:rFonts w:eastAsia="Times New Roman" w:cs="Times New Roman"/>
      <w:szCs w:val="24"/>
    </w:rPr>
  </w:style>
  <w:style w:type="character" w:customStyle="1" w:styleId="Articletitle">
    <w:name w:val="Article title"/>
    <w:rsid w:val="001872D3"/>
    <w:rPr>
      <w:rFonts w:ascii="Times New Roman" w:hAnsi="Times New Roman"/>
      <w:color w:val="0000FF"/>
    </w:rPr>
  </w:style>
  <w:style w:type="paragraph" w:customStyle="1" w:styleId="authoreditor">
    <w:name w:val="author/editor"/>
    <w:rsid w:val="001872D3"/>
    <w:pPr>
      <w:keepNext/>
      <w:spacing w:before="600" w:after="420"/>
      <w:jc w:val="center"/>
      <w:outlineLvl w:val="1"/>
    </w:pPr>
    <w:rPr>
      <w:rFonts w:eastAsia="Times New Roman" w:cs="Arial"/>
      <w:b/>
      <w:bCs/>
      <w:iCs/>
      <w:sz w:val="28"/>
      <w:szCs w:val="28"/>
      <w:lang w:val="en-GB"/>
    </w:rPr>
  </w:style>
  <w:style w:type="paragraph" w:customStyle="1" w:styleId="B1">
    <w:name w:val="B1"/>
    <w:rsid w:val="001872D3"/>
    <w:pPr>
      <w:shd w:val="clear" w:color="auto" w:fill="F3F3F3"/>
      <w:spacing w:line="480" w:lineRule="auto"/>
    </w:pPr>
    <w:rPr>
      <w:rFonts w:eastAsia="Times New Roman" w:cs="Times New Roman"/>
      <w:color w:val="333399"/>
      <w:sz w:val="28"/>
      <w:szCs w:val="24"/>
    </w:rPr>
  </w:style>
  <w:style w:type="paragraph" w:customStyle="1" w:styleId="B2">
    <w:name w:val="B2"/>
    <w:rsid w:val="001872D3"/>
    <w:pPr>
      <w:shd w:val="clear" w:color="auto" w:fill="F3F3F3"/>
      <w:spacing w:line="480" w:lineRule="auto"/>
    </w:pPr>
    <w:rPr>
      <w:rFonts w:eastAsia="Times New Roman" w:cs="Times New Roman"/>
      <w:color w:val="008000"/>
      <w:sz w:val="26"/>
      <w:szCs w:val="24"/>
    </w:rPr>
  </w:style>
  <w:style w:type="character" w:customStyle="1" w:styleId="BibXref">
    <w:name w:val="BibXref"/>
    <w:rsid w:val="001872D3"/>
    <w:rPr>
      <w:rFonts w:ascii="Times New Roman" w:hAnsi="Times New Roman"/>
      <w:color w:val="0000FF"/>
      <w:bdr w:val="single" w:sz="4" w:space="0" w:color="auto"/>
      <w:vertAlign w:val="superscript"/>
    </w:rPr>
  </w:style>
  <w:style w:type="character" w:customStyle="1" w:styleId="BibXrefonline">
    <w:name w:val="BibXref_online"/>
    <w:rsid w:val="001872D3"/>
    <w:rPr>
      <w:rFonts w:ascii="Times New Roman" w:hAnsi="Times New Roman"/>
      <w:color w:val="0000FF"/>
      <w:bdr w:val="single" w:sz="4" w:space="0" w:color="auto"/>
      <w:vertAlign w:val="baseline"/>
    </w:rPr>
  </w:style>
  <w:style w:type="paragraph" w:customStyle="1" w:styleId="BIP">
    <w:name w:val="BIP"/>
    <w:rsid w:val="001872D3"/>
    <w:pPr>
      <w:spacing w:line="480" w:lineRule="auto"/>
      <w:ind w:left="720" w:hanging="720"/>
    </w:pPr>
    <w:rPr>
      <w:rFonts w:eastAsia="Times New Roman" w:cs="Times New Roman"/>
      <w:szCs w:val="24"/>
    </w:rPr>
  </w:style>
  <w:style w:type="paragraph" w:customStyle="1" w:styleId="BL">
    <w:name w:val="BL"/>
    <w:autoRedefine/>
    <w:rsid w:val="001872D3"/>
    <w:pPr>
      <w:spacing w:line="360" w:lineRule="auto"/>
    </w:pPr>
    <w:rPr>
      <w:rFonts w:eastAsia="Times New Roman" w:cs="Times New Roman"/>
      <w:color w:val="993300"/>
      <w:szCs w:val="24"/>
    </w:rPr>
  </w:style>
  <w:style w:type="paragraph" w:customStyle="1" w:styleId="BL1">
    <w:name w:val="BL1"/>
    <w:rsid w:val="001872D3"/>
    <w:pPr>
      <w:spacing w:line="480" w:lineRule="auto"/>
      <w:ind w:left="2138" w:hanging="720"/>
    </w:pPr>
    <w:rPr>
      <w:rFonts w:eastAsia="Times New Roman" w:cs="Times New Roman"/>
      <w:color w:val="993300"/>
      <w:szCs w:val="24"/>
    </w:rPr>
  </w:style>
  <w:style w:type="paragraph" w:customStyle="1" w:styleId="BL2">
    <w:name w:val="BL2"/>
    <w:rsid w:val="001872D3"/>
    <w:pPr>
      <w:spacing w:after="120"/>
      <w:ind w:left="720"/>
    </w:pPr>
    <w:rPr>
      <w:rFonts w:eastAsia="Times New Roman" w:cs="Times New Roman"/>
      <w:color w:val="993300"/>
      <w:sz w:val="22"/>
      <w:szCs w:val="24"/>
    </w:rPr>
  </w:style>
  <w:style w:type="paragraph" w:customStyle="1" w:styleId="BL3">
    <w:name w:val="BL3"/>
    <w:rsid w:val="001872D3"/>
    <w:pPr>
      <w:spacing w:line="480" w:lineRule="auto"/>
      <w:ind w:left="3312" w:hanging="720"/>
    </w:pPr>
    <w:rPr>
      <w:rFonts w:eastAsia="Times New Roman" w:cs="Times New Roman"/>
      <w:color w:val="993300"/>
      <w:szCs w:val="24"/>
    </w:rPr>
  </w:style>
  <w:style w:type="paragraph" w:customStyle="1" w:styleId="BL4">
    <w:name w:val="BL4"/>
    <w:rsid w:val="001872D3"/>
    <w:pPr>
      <w:spacing w:line="480" w:lineRule="auto"/>
      <w:ind w:left="3888" w:hanging="720"/>
    </w:pPr>
    <w:rPr>
      <w:rFonts w:eastAsia="Times New Roman" w:cs="Times New Roman"/>
      <w:color w:val="993300"/>
      <w:szCs w:val="24"/>
    </w:rPr>
  </w:style>
  <w:style w:type="paragraph" w:customStyle="1" w:styleId="BMCTACK">
    <w:name w:val="BMCT:ACK"/>
    <w:basedOn w:val="Normal"/>
    <w:rsid w:val="001872D3"/>
    <w:pPr>
      <w:spacing w:line="480" w:lineRule="auto"/>
    </w:pPr>
    <w:rPr>
      <w:color w:val="333399"/>
      <w:sz w:val="32"/>
    </w:rPr>
  </w:style>
  <w:style w:type="paragraph" w:customStyle="1" w:styleId="BMCTAPN">
    <w:name w:val="BMCT:APN"/>
    <w:basedOn w:val="Normal"/>
    <w:rsid w:val="001872D3"/>
    <w:pPr>
      <w:spacing w:line="480" w:lineRule="auto"/>
      <w:jc w:val="center"/>
    </w:pPr>
    <w:rPr>
      <w:color w:val="333399"/>
      <w:sz w:val="32"/>
    </w:rPr>
  </w:style>
  <w:style w:type="paragraph" w:customStyle="1" w:styleId="BMCTAPP">
    <w:name w:val="BMCT:APP"/>
    <w:autoRedefine/>
    <w:rsid w:val="001872D3"/>
    <w:pPr>
      <w:spacing w:line="480" w:lineRule="auto"/>
      <w:jc w:val="center"/>
    </w:pPr>
    <w:rPr>
      <w:rFonts w:eastAsia="Times New Roman" w:cs="Times New Roman"/>
      <w:color w:val="333399"/>
      <w:sz w:val="32"/>
      <w:szCs w:val="24"/>
    </w:rPr>
  </w:style>
  <w:style w:type="paragraph" w:customStyle="1" w:styleId="BMCTAPT">
    <w:name w:val="BMCT:APT"/>
    <w:basedOn w:val="BMCTACK"/>
    <w:autoRedefine/>
    <w:rsid w:val="001872D3"/>
    <w:pPr>
      <w:jc w:val="center"/>
    </w:pPr>
    <w:rPr>
      <w:rFonts w:cs="Arial"/>
      <w:lang w:val="en-GB" w:eastAsia="en-GB"/>
    </w:rPr>
  </w:style>
  <w:style w:type="paragraph" w:customStyle="1" w:styleId="BMCTBIB">
    <w:name w:val="BMCT:BIB"/>
    <w:basedOn w:val="BMCTAPP"/>
    <w:rsid w:val="001872D3"/>
  </w:style>
  <w:style w:type="paragraph" w:customStyle="1" w:styleId="BMCTCHR">
    <w:name w:val="BMCT:CHR"/>
    <w:basedOn w:val="BMCTAPP"/>
    <w:rsid w:val="001872D3"/>
  </w:style>
  <w:style w:type="paragraph" w:customStyle="1" w:styleId="BMCTCR">
    <w:name w:val="BMCT:CR"/>
    <w:basedOn w:val="BMCTAPP"/>
    <w:rsid w:val="001872D3"/>
  </w:style>
  <w:style w:type="paragraph" w:customStyle="1" w:styleId="BMCTCTR">
    <w:name w:val="BMCT:CTR"/>
    <w:basedOn w:val="BMCTAPP"/>
    <w:rsid w:val="001872D3"/>
  </w:style>
  <w:style w:type="paragraph" w:customStyle="1" w:styleId="BMCTENDN">
    <w:name w:val="BMCT:ENDN"/>
    <w:basedOn w:val="BMCTAPP"/>
    <w:autoRedefine/>
    <w:rsid w:val="001872D3"/>
  </w:style>
  <w:style w:type="paragraph" w:customStyle="1" w:styleId="BMCTEXER">
    <w:name w:val="BMCT:EXER"/>
    <w:basedOn w:val="BMCTAPP"/>
    <w:rsid w:val="001872D3"/>
  </w:style>
  <w:style w:type="paragraph" w:customStyle="1" w:styleId="BMCTGLO">
    <w:name w:val="BMCT:GLO"/>
    <w:basedOn w:val="BMCTAPP"/>
    <w:rsid w:val="001872D3"/>
  </w:style>
  <w:style w:type="paragraph" w:customStyle="1" w:styleId="BMCTIN">
    <w:name w:val="BMCT:IN"/>
    <w:basedOn w:val="BMCTAPP"/>
    <w:rsid w:val="001872D3"/>
  </w:style>
  <w:style w:type="paragraph" w:customStyle="1" w:styleId="BMCTLTBL">
    <w:name w:val="BMCT:LTBL"/>
    <w:basedOn w:val="BMCTAPP"/>
    <w:rsid w:val="001872D3"/>
    <w:rPr>
      <w:lang w:val="en-GB" w:eastAsia="en-GB"/>
    </w:rPr>
  </w:style>
  <w:style w:type="paragraph" w:customStyle="1" w:styleId="BMCTOTH">
    <w:name w:val="BMCT:OTH"/>
    <w:basedOn w:val="BMCTAPP"/>
    <w:rsid w:val="001872D3"/>
  </w:style>
  <w:style w:type="paragraph" w:customStyle="1" w:styleId="BMCTQA">
    <w:name w:val="BMCT:QA"/>
    <w:basedOn w:val="BMCTAPP"/>
    <w:rsid w:val="001872D3"/>
  </w:style>
  <w:style w:type="paragraph" w:customStyle="1" w:styleId="BMCTRES">
    <w:name w:val="BMCT:RES"/>
    <w:basedOn w:val="BMCTAPP"/>
    <w:rsid w:val="001872D3"/>
    <w:rPr>
      <w:rFonts w:cs="Arial"/>
      <w:lang w:val="en-GB" w:eastAsia="en-GB"/>
    </w:rPr>
  </w:style>
  <w:style w:type="paragraph" w:customStyle="1" w:styleId="BMCTSR">
    <w:name w:val="BMCT:SR"/>
    <w:basedOn w:val="BMCTAPP"/>
    <w:rsid w:val="001872D3"/>
    <w:rPr>
      <w:lang w:val="en-GB" w:eastAsia="en-GB"/>
    </w:rPr>
  </w:style>
  <w:style w:type="paragraph" w:customStyle="1" w:styleId="BN">
    <w:name w:val="BN"/>
    <w:rsid w:val="001872D3"/>
    <w:pPr>
      <w:shd w:val="clear" w:color="auto" w:fill="F3F3F3"/>
      <w:spacing w:line="480" w:lineRule="auto"/>
    </w:pPr>
    <w:rPr>
      <w:rFonts w:eastAsia="Times New Roman" w:cs="Times New Roman"/>
      <w:color w:val="333399"/>
      <w:sz w:val="32"/>
      <w:szCs w:val="24"/>
    </w:rPr>
  </w:style>
  <w:style w:type="character" w:customStyle="1" w:styleId="BookTitle1">
    <w:name w:val="Book Title1"/>
    <w:rsid w:val="001872D3"/>
    <w:rPr>
      <w:rFonts w:ascii="Times New Roman" w:hAnsi="Times New Roman"/>
      <w:i/>
      <w:color w:val="006600"/>
    </w:rPr>
  </w:style>
  <w:style w:type="character" w:customStyle="1" w:styleId="BoxXref">
    <w:name w:val="BoxXref"/>
    <w:rsid w:val="001872D3"/>
    <w:rPr>
      <w:color w:val="0000FF"/>
      <w:bdr w:val="single" w:sz="4" w:space="0" w:color="auto"/>
    </w:rPr>
  </w:style>
  <w:style w:type="paragraph" w:customStyle="1" w:styleId="BP">
    <w:name w:val="BP"/>
    <w:rsid w:val="001872D3"/>
    <w:pPr>
      <w:spacing w:line="480" w:lineRule="auto"/>
      <w:ind w:firstLine="720"/>
    </w:pPr>
    <w:rPr>
      <w:rFonts w:eastAsia="Times New Roman" w:cs="Times New Roman"/>
      <w:color w:val="993300"/>
      <w:szCs w:val="24"/>
    </w:rPr>
  </w:style>
  <w:style w:type="paragraph" w:customStyle="1" w:styleId="BSN">
    <w:name w:val="BSN"/>
    <w:rsid w:val="001872D3"/>
    <w:pPr>
      <w:shd w:val="clear" w:color="auto" w:fill="F3F3F3"/>
      <w:spacing w:line="480" w:lineRule="auto"/>
    </w:pPr>
    <w:rPr>
      <w:rFonts w:eastAsia="Times New Roman" w:cs="Times New Roman"/>
      <w:sz w:val="20"/>
      <w:szCs w:val="24"/>
    </w:rPr>
  </w:style>
  <w:style w:type="paragraph" w:customStyle="1" w:styleId="BT">
    <w:name w:val="BT"/>
    <w:rsid w:val="001872D3"/>
    <w:pPr>
      <w:shd w:val="clear" w:color="auto" w:fill="F3F3F3"/>
      <w:spacing w:line="480" w:lineRule="auto"/>
    </w:pPr>
    <w:rPr>
      <w:rFonts w:eastAsia="Times New Roman" w:cs="Times New Roman"/>
      <w:color w:val="333399"/>
      <w:sz w:val="32"/>
      <w:szCs w:val="24"/>
    </w:rPr>
  </w:style>
  <w:style w:type="paragraph" w:customStyle="1" w:styleId="BTX">
    <w:name w:val="BTX"/>
    <w:rsid w:val="001872D3"/>
    <w:pPr>
      <w:shd w:val="clear" w:color="auto" w:fill="F3F3F3"/>
      <w:spacing w:line="480" w:lineRule="auto"/>
    </w:pPr>
    <w:rPr>
      <w:rFonts w:eastAsia="Times New Roman" w:cs="Times New Roman"/>
      <w:szCs w:val="24"/>
    </w:rPr>
  </w:style>
  <w:style w:type="paragraph" w:customStyle="1" w:styleId="CA">
    <w:name w:val="CA"/>
    <w:rsid w:val="001872D3"/>
    <w:pPr>
      <w:spacing w:line="480" w:lineRule="auto"/>
      <w:jc w:val="center"/>
    </w:pPr>
    <w:rPr>
      <w:rFonts w:eastAsia="Times New Roman" w:cs="Times New Roman"/>
      <w:szCs w:val="24"/>
    </w:rPr>
  </w:style>
  <w:style w:type="paragraph" w:customStyle="1" w:styleId="CaseC">
    <w:name w:val="CaseC"/>
    <w:basedOn w:val="Normal"/>
    <w:rsid w:val="001872D3"/>
    <w:pPr>
      <w:spacing w:line="480" w:lineRule="auto"/>
    </w:pPr>
    <w:rPr>
      <w:color w:val="333333"/>
    </w:rPr>
  </w:style>
  <w:style w:type="paragraph" w:customStyle="1" w:styleId="Case-Close">
    <w:name w:val="Case-Close"/>
    <w:basedOn w:val="Normal"/>
    <w:link w:val="Case-CloseChar"/>
    <w:rsid w:val="001872D3"/>
    <w:pPr>
      <w:pBdr>
        <w:bottom w:val="dotted" w:sz="12" w:space="1" w:color="666699"/>
      </w:pBdr>
      <w:shd w:val="clear" w:color="auto" w:fill="E6E6E6"/>
    </w:pPr>
  </w:style>
  <w:style w:type="character" w:customStyle="1" w:styleId="Case-CloseChar">
    <w:name w:val="Case-Close Char"/>
    <w:link w:val="Case-Close"/>
    <w:rsid w:val="001872D3"/>
    <w:rPr>
      <w:rFonts w:eastAsia="Times New Roman" w:cs="Times New Roman"/>
      <w:szCs w:val="24"/>
      <w:shd w:val="clear" w:color="auto" w:fill="E6E6E6"/>
    </w:rPr>
  </w:style>
  <w:style w:type="paragraph" w:customStyle="1" w:styleId="Case-Open">
    <w:name w:val="Case-Open"/>
    <w:basedOn w:val="Normal"/>
    <w:rsid w:val="001872D3"/>
    <w:pPr>
      <w:pBdr>
        <w:top w:val="dotted" w:sz="12" w:space="1" w:color="666699"/>
      </w:pBdr>
      <w:shd w:val="clear" w:color="auto" w:fill="E6E6E6"/>
    </w:pPr>
  </w:style>
  <w:style w:type="paragraph" w:customStyle="1" w:styleId="CaseT">
    <w:name w:val="CaseT"/>
    <w:rsid w:val="001872D3"/>
    <w:pPr>
      <w:spacing w:line="480" w:lineRule="auto"/>
    </w:pPr>
    <w:rPr>
      <w:rFonts w:eastAsia="Times New Roman" w:cs="Times New Roman"/>
      <w:color w:val="333399"/>
      <w:sz w:val="28"/>
      <w:szCs w:val="24"/>
    </w:rPr>
  </w:style>
  <w:style w:type="paragraph" w:customStyle="1" w:styleId="CaseTX">
    <w:name w:val="CaseTX"/>
    <w:rsid w:val="001872D3"/>
    <w:pPr>
      <w:spacing w:line="480" w:lineRule="auto"/>
    </w:pPr>
    <w:rPr>
      <w:rFonts w:eastAsia="Times New Roman" w:cs="Times New Roman"/>
      <w:szCs w:val="24"/>
    </w:rPr>
  </w:style>
  <w:style w:type="paragraph" w:customStyle="1" w:styleId="CBY">
    <w:name w:val="CBY"/>
    <w:rsid w:val="001872D3"/>
    <w:pPr>
      <w:spacing w:line="480" w:lineRule="auto"/>
    </w:pPr>
    <w:rPr>
      <w:rFonts w:eastAsia="Times New Roman" w:cs="Times New Roman"/>
      <w:szCs w:val="24"/>
    </w:rPr>
  </w:style>
  <w:style w:type="paragraph" w:customStyle="1" w:styleId="CEPI">
    <w:name w:val="CEPI"/>
    <w:rsid w:val="001872D3"/>
    <w:pPr>
      <w:ind w:left="1800" w:right="720"/>
    </w:pPr>
    <w:rPr>
      <w:rFonts w:eastAsia="Times New Roman" w:cs="Times New Roman"/>
      <w:color w:val="003366"/>
      <w:szCs w:val="24"/>
    </w:rPr>
  </w:style>
  <w:style w:type="paragraph" w:customStyle="1" w:styleId="CEPI1">
    <w:name w:val="CEPI1"/>
    <w:rsid w:val="001872D3"/>
    <w:pPr>
      <w:spacing w:line="480" w:lineRule="auto"/>
      <w:ind w:left="720" w:right="720"/>
    </w:pPr>
    <w:rPr>
      <w:rFonts w:eastAsia="Times New Roman" w:cs="Times New Roman"/>
      <w:color w:val="003366"/>
      <w:szCs w:val="24"/>
    </w:rPr>
  </w:style>
  <w:style w:type="paragraph" w:customStyle="1" w:styleId="CEPI1-S">
    <w:name w:val="CEPI1-S"/>
    <w:basedOn w:val="Normal"/>
    <w:rsid w:val="001872D3"/>
    <w:pPr>
      <w:spacing w:line="480" w:lineRule="auto"/>
      <w:ind w:left="720" w:right="720"/>
      <w:jc w:val="right"/>
    </w:pPr>
    <w:rPr>
      <w:color w:val="003366"/>
    </w:rPr>
  </w:style>
  <w:style w:type="paragraph" w:customStyle="1" w:styleId="CEPI2">
    <w:name w:val="CEPI2"/>
    <w:rsid w:val="001872D3"/>
    <w:pPr>
      <w:spacing w:line="480" w:lineRule="auto"/>
      <w:ind w:left="720" w:right="720"/>
    </w:pPr>
    <w:rPr>
      <w:rFonts w:eastAsia="Times New Roman" w:cs="Times New Roman"/>
      <w:color w:val="003366"/>
      <w:szCs w:val="24"/>
    </w:rPr>
  </w:style>
  <w:style w:type="paragraph" w:customStyle="1" w:styleId="CEPI2-S">
    <w:name w:val="CEPI2-S"/>
    <w:basedOn w:val="CEPI1-S"/>
    <w:rsid w:val="001872D3"/>
  </w:style>
  <w:style w:type="paragraph" w:customStyle="1" w:styleId="CEPI-S">
    <w:name w:val="CEPI-S"/>
    <w:rsid w:val="001872D3"/>
    <w:pPr>
      <w:spacing w:line="480" w:lineRule="auto"/>
      <w:ind w:left="720" w:right="720"/>
      <w:jc w:val="right"/>
    </w:pPr>
    <w:rPr>
      <w:rFonts w:eastAsia="Times New Roman" w:cs="Times New Roman"/>
      <w:color w:val="003366"/>
      <w:szCs w:val="24"/>
    </w:rPr>
  </w:style>
  <w:style w:type="character" w:customStyle="1" w:styleId="CEPI-SChar">
    <w:name w:val="CEPI-S Char"/>
    <w:rsid w:val="001872D3"/>
    <w:rPr>
      <w:rFonts w:ascii="Times New Roman" w:hAnsi="Times New Roman"/>
      <w:color w:val="333300"/>
      <w:sz w:val="24"/>
    </w:rPr>
  </w:style>
  <w:style w:type="paragraph" w:customStyle="1" w:styleId="CEXT">
    <w:name w:val="CEXT"/>
    <w:rsid w:val="001872D3"/>
    <w:pPr>
      <w:spacing w:line="480" w:lineRule="auto"/>
      <w:ind w:left="720" w:right="720"/>
    </w:pPr>
    <w:rPr>
      <w:rFonts w:eastAsia="Times New Roman" w:cs="Times New Roman"/>
      <w:color w:val="003366"/>
      <w:szCs w:val="24"/>
    </w:rPr>
  </w:style>
  <w:style w:type="paragraph" w:customStyle="1" w:styleId="CEXT-Close">
    <w:name w:val="CEXT-Close"/>
    <w:basedOn w:val="Normal"/>
    <w:rsid w:val="001872D3"/>
    <w:pPr>
      <w:pBdr>
        <w:bottom w:val="dotted" w:sz="12" w:space="1" w:color="008080"/>
      </w:pBdr>
      <w:shd w:val="clear" w:color="auto" w:fill="E6E6E6"/>
    </w:pPr>
  </w:style>
  <w:style w:type="paragraph" w:customStyle="1" w:styleId="CEXT-Open">
    <w:name w:val="CEXT-Open"/>
    <w:basedOn w:val="Normal"/>
    <w:rsid w:val="001872D3"/>
    <w:pPr>
      <w:pBdr>
        <w:top w:val="dotted" w:sz="12" w:space="1" w:color="008080"/>
      </w:pBdr>
      <w:shd w:val="clear" w:color="auto" w:fill="E6E6E6"/>
    </w:pPr>
  </w:style>
  <w:style w:type="paragraph" w:customStyle="1" w:styleId="CH">
    <w:name w:val="CH"/>
    <w:rsid w:val="001872D3"/>
    <w:pPr>
      <w:tabs>
        <w:tab w:val="left" w:pos="2835"/>
      </w:tabs>
      <w:spacing w:line="480" w:lineRule="auto"/>
      <w:ind w:left="2835" w:hanging="2835"/>
    </w:pPr>
    <w:rPr>
      <w:rFonts w:eastAsia="Times New Roman" w:cs="Times New Roman"/>
      <w:szCs w:val="24"/>
    </w:rPr>
  </w:style>
  <w:style w:type="character" w:customStyle="1" w:styleId="ChapXref">
    <w:name w:val="ChapXref"/>
    <w:rsid w:val="001872D3"/>
    <w:rPr>
      <w:color w:val="0000FF"/>
      <w:bdr w:val="single" w:sz="4" w:space="0" w:color="auto"/>
    </w:rPr>
  </w:style>
  <w:style w:type="paragraph" w:customStyle="1" w:styleId="CHBMACK">
    <w:name w:val="CHBM:ACK"/>
    <w:basedOn w:val="Normal"/>
    <w:rsid w:val="001872D3"/>
    <w:pPr>
      <w:spacing w:line="480" w:lineRule="auto"/>
    </w:pPr>
    <w:rPr>
      <w:color w:val="333399"/>
      <w:sz w:val="32"/>
    </w:rPr>
  </w:style>
  <w:style w:type="paragraph" w:customStyle="1" w:styleId="CHBMAPN">
    <w:name w:val="CHBM:APN"/>
    <w:rsid w:val="001872D3"/>
    <w:pPr>
      <w:spacing w:line="480" w:lineRule="auto"/>
    </w:pPr>
    <w:rPr>
      <w:rFonts w:eastAsia="Times New Roman" w:cs="Times New Roman"/>
      <w:color w:val="333399"/>
      <w:sz w:val="32"/>
      <w:szCs w:val="24"/>
    </w:rPr>
  </w:style>
  <w:style w:type="paragraph" w:customStyle="1" w:styleId="CHBMAPT">
    <w:name w:val="CHBM:APT"/>
    <w:rsid w:val="001872D3"/>
    <w:rPr>
      <w:rFonts w:eastAsia="Times New Roman" w:cs="Times New Roman"/>
      <w:color w:val="333399"/>
      <w:sz w:val="32"/>
      <w:szCs w:val="24"/>
    </w:rPr>
  </w:style>
  <w:style w:type="paragraph" w:customStyle="1" w:styleId="CHBMBIB">
    <w:name w:val="CHBM:BIB"/>
    <w:basedOn w:val="CHBMAPN"/>
    <w:rsid w:val="001872D3"/>
  </w:style>
  <w:style w:type="paragraph" w:customStyle="1" w:styleId="CHBMCHR">
    <w:name w:val="CHBM:CHR"/>
    <w:basedOn w:val="CHBMAPN"/>
    <w:rsid w:val="001872D3"/>
  </w:style>
  <w:style w:type="paragraph" w:customStyle="1" w:styleId="CHBMCR">
    <w:name w:val="CHBM:CR"/>
    <w:basedOn w:val="CHBMAPN"/>
    <w:rsid w:val="001872D3"/>
  </w:style>
  <w:style w:type="paragraph" w:customStyle="1" w:styleId="CHBMCTR">
    <w:name w:val="CHBM:CTR"/>
    <w:basedOn w:val="CHBMAPN"/>
    <w:rsid w:val="001872D3"/>
  </w:style>
  <w:style w:type="paragraph" w:customStyle="1" w:styleId="CHBMENDN">
    <w:name w:val="CHBM:ENDN"/>
    <w:basedOn w:val="CHBMAPN"/>
    <w:rsid w:val="001872D3"/>
  </w:style>
  <w:style w:type="paragraph" w:customStyle="1" w:styleId="CHBMGLO">
    <w:name w:val="CHBM:GLO"/>
    <w:basedOn w:val="CHBMAPN"/>
    <w:rsid w:val="001872D3"/>
  </w:style>
  <w:style w:type="paragraph" w:customStyle="1" w:styleId="CHBMKT">
    <w:name w:val="CHBM:KT"/>
    <w:basedOn w:val="CHBMAPN"/>
    <w:rsid w:val="001872D3"/>
    <w:rPr>
      <w:lang w:val="en-GB" w:eastAsia="en-GB"/>
    </w:rPr>
  </w:style>
  <w:style w:type="paragraph" w:customStyle="1" w:styleId="CHBMOTH">
    <w:name w:val="CHBM:OTH"/>
    <w:basedOn w:val="CHBMAPN"/>
    <w:rsid w:val="001872D3"/>
  </w:style>
  <w:style w:type="paragraph" w:customStyle="1" w:styleId="CHBMQA">
    <w:name w:val="CHBM:QA"/>
    <w:basedOn w:val="CHBMAPN"/>
    <w:rsid w:val="001872D3"/>
    <w:rPr>
      <w:lang w:val="en-GB" w:eastAsia="en-GB"/>
    </w:rPr>
  </w:style>
  <w:style w:type="paragraph" w:customStyle="1" w:styleId="CHBMSR">
    <w:name w:val="CHBM:SR"/>
    <w:basedOn w:val="CHBMAPN"/>
    <w:rsid w:val="001872D3"/>
    <w:rPr>
      <w:lang w:val="en-GB" w:eastAsia="en-GB"/>
    </w:rPr>
  </w:style>
  <w:style w:type="paragraph" w:customStyle="1" w:styleId="CN">
    <w:name w:val="CN"/>
    <w:autoRedefine/>
    <w:rsid w:val="001872D3"/>
    <w:pPr>
      <w:spacing w:line="480" w:lineRule="auto"/>
      <w:jc w:val="center"/>
    </w:pPr>
    <w:rPr>
      <w:rFonts w:eastAsia="Times New Roman" w:cs="Times New Roman"/>
      <w:color w:val="333399"/>
      <w:sz w:val="32"/>
      <w:szCs w:val="24"/>
    </w:rPr>
  </w:style>
  <w:style w:type="paragraph" w:customStyle="1" w:styleId="CO1">
    <w:name w:val="CO1"/>
    <w:autoRedefine/>
    <w:rsid w:val="001872D3"/>
    <w:pPr>
      <w:spacing w:line="480" w:lineRule="auto"/>
      <w:ind w:left="720" w:hanging="720"/>
    </w:pPr>
    <w:rPr>
      <w:rFonts w:eastAsia="Times New Roman" w:cs="Times New Roman"/>
      <w:color w:val="993366"/>
    </w:rPr>
  </w:style>
  <w:style w:type="paragraph" w:customStyle="1" w:styleId="CO2">
    <w:name w:val="CO2"/>
    <w:autoRedefine/>
    <w:rsid w:val="001872D3"/>
    <w:pPr>
      <w:spacing w:line="480" w:lineRule="auto"/>
      <w:ind w:left="1440" w:hanging="720"/>
    </w:pPr>
    <w:rPr>
      <w:rFonts w:eastAsia="Times New Roman" w:cs="Times New Roman"/>
      <w:color w:val="993366"/>
      <w:szCs w:val="24"/>
    </w:rPr>
  </w:style>
  <w:style w:type="paragraph" w:customStyle="1" w:styleId="CONTAN">
    <w:name w:val="CONT:AN"/>
    <w:rsid w:val="001872D3"/>
    <w:pPr>
      <w:spacing w:line="480" w:lineRule="auto"/>
    </w:pPr>
    <w:rPr>
      <w:rFonts w:eastAsia="Times New Roman" w:cs="Times New Roman"/>
      <w:szCs w:val="24"/>
    </w:rPr>
  </w:style>
  <w:style w:type="paragraph" w:customStyle="1" w:styleId="CONTFET">
    <w:name w:val="CONT:FET"/>
    <w:rsid w:val="001872D3"/>
    <w:pPr>
      <w:spacing w:line="480" w:lineRule="auto"/>
    </w:pPr>
    <w:rPr>
      <w:rFonts w:eastAsia="Times New Roman" w:cs="Times New Roman"/>
      <w:b/>
      <w:color w:val="339966"/>
      <w:szCs w:val="24"/>
    </w:rPr>
  </w:style>
  <w:style w:type="paragraph" w:customStyle="1" w:styleId="CONTFTY">
    <w:name w:val="CONT:FTY"/>
    <w:link w:val="CONTFTYChar"/>
    <w:rsid w:val="001872D3"/>
    <w:pPr>
      <w:spacing w:line="480" w:lineRule="auto"/>
    </w:pPr>
    <w:rPr>
      <w:rFonts w:eastAsia="Times New Roman" w:cs="Times New Roman"/>
      <w:color w:val="339966"/>
      <w:szCs w:val="24"/>
    </w:rPr>
  </w:style>
  <w:style w:type="character" w:customStyle="1" w:styleId="CONTFTYChar">
    <w:name w:val="CONT:FTY Char"/>
    <w:link w:val="CONTFTY"/>
    <w:rsid w:val="001872D3"/>
    <w:rPr>
      <w:rFonts w:eastAsia="Times New Roman" w:cs="Times New Roman"/>
      <w:color w:val="339966"/>
      <w:szCs w:val="24"/>
    </w:rPr>
  </w:style>
  <w:style w:type="paragraph" w:customStyle="1" w:styleId="CONT1">
    <w:name w:val="CONT1"/>
    <w:rsid w:val="001872D3"/>
    <w:pPr>
      <w:spacing w:line="480" w:lineRule="auto"/>
      <w:ind w:left="1440" w:right="720" w:hanging="1440"/>
    </w:pPr>
    <w:rPr>
      <w:rFonts w:eastAsia="Times New Roman" w:cs="Times New Roman"/>
      <w:szCs w:val="24"/>
    </w:rPr>
  </w:style>
  <w:style w:type="paragraph" w:customStyle="1" w:styleId="CONT2">
    <w:name w:val="CONT2"/>
    <w:rsid w:val="001872D3"/>
    <w:pPr>
      <w:spacing w:line="480" w:lineRule="auto"/>
      <w:ind w:left="2160" w:right="720" w:hanging="1440"/>
    </w:pPr>
    <w:rPr>
      <w:rFonts w:eastAsia="Times New Roman" w:cs="Times New Roman"/>
    </w:rPr>
  </w:style>
  <w:style w:type="paragraph" w:customStyle="1" w:styleId="CONT3">
    <w:name w:val="CONT3"/>
    <w:rsid w:val="001872D3"/>
    <w:pPr>
      <w:spacing w:line="480" w:lineRule="auto"/>
      <w:ind w:left="1440" w:right="720"/>
    </w:pPr>
    <w:rPr>
      <w:rFonts w:eastAsia="Times New Roman" w:cs="Times New Roman"/>
    </w:rPr>
  </w:style>
  <w:style w:type="paragraph" w:customStyle="1" w:styleId="contrib-aff">
    <w:name w:val="contrib-aff"/>
    <w:rsid w:val="001872D3"/>
    <w:pPr>
      <w:spacing w:line="360" w:lineRule="auto"/>
    </w:pPr>
    <w:rPr>
      <w:rFonts w:eastAsia="Times New Roman" w:cs="Times New Roman"/>
      <w:szCs w:val="24"/>
      <w:lang w:val="en-GB"/>
    </w:rPr>
  </w:style>
  <w:style w:type="paragraph" w:customStyle="1" w:styleId="contributor">
    <w:name w:val="contributor"/>
    <w:link w:val="contributorCharChar"/>
    <w:rsid w:val="001872D3"/>
    <w:pPr>
      <w:tabs>
        <w:tab w:val="left" w:pos="1862"/>
      </w:tabs>
    </w:pPr>
    <w:rPr>
      <w:rFonts w:eastAsia="Times New Roman" w:cs="Times New Roman"/>
      <w:color w:val="808000"/>
      <w:szCs w:val="24"/>
    </w:rPr>
  </w:style>
  <w:style w:type="character" w:customStyle="1" w:styleId="contributorCharChar">
    <w:name w:val="contributor Char Char"/>
    <w:link w:val="contributor"/>
    <w:rsid w:val="001872D3"/>
    <w:rPr>
      <w:rFonts w:eastAsia="Times New Roman" w:cs="Times New Roman"/>
      <w:color w:val="808000"/>
      <w:szCs w:val="24"/>
    </w:rPr>
  </w:style>
  <w:style w:type="paragraph" w:customStyle="1" w:styleId="COR">
    <w:name w:val="COR"/>
    <w:rsid w:val="001872D3"/>
    <w:pPr>
      <w:spacing w:line="480" w:lineRule="auto"/>
      <w:ind w:left="720" w:hanging="720"/>
    </w:pPr>
    <w:rPr>
      <w:rFonts w:eastAsia="Times New Roman" w:cs="Times New Roman"/>
      <w:color w:val="333333"/>
      <w:szCs w:val="24"/>
    </w:rPr>
  </w:style>
  <w:style w:type="paragraph" w:customStyle="1" w:styleId="CPYlogo">
    <w:name w:val="CPY logo"/>
    <w:link w:val="CPYlogoCharChar"/>
    <w:rsid w:val="001872D3"/>
    <w:pPr>
      <w:tabs>
        <w:tab w:val="left" w:pos="1862"/>
      </w:tabs>
    </w:pPr>
    <w:rPr>
      <w:rFonts w:eastAsia="Times New Roman" w:cs="Times New Roman"/>
      <w:color w:val="FF00FF"/>
      <w:szCs w:val="24"/>
    </w:rPr>
  </w:style>
  <w:style w:type="character" w:customStyle="1" w:styleId="CPYlogoCharChar">
    <w:name w:val="CPY logo Char Char"/>
    <w:link w:val="CPYlogo"/>
    <w:rsid w:val="001872D3"/>
    <w:rPr>
      <w:rFonts w:eastAsia="Times New Roman" w:cs="Times New Roman"/>
      <w:color w:val="FF00FF"/>
      <w:szCs w:val="24"/>
    </w:rPr>
  </w:style>
  <w:style w:type="paragraph" w:customStyle="1" w:styleId="CPYTXT">
    <w:name w:val="CPYTXT"/>
    <w:rsid w:val="001872D3"/>
    <w:pPr>
      <w:spacing w:line="480" w:lineRule="auto"/>
    </w:pPr>
    <w:rPr>
      <w:rFonts w:eastAsia="Times New Roman" w:cs="Times New Roman"/>
      <w:szCs w:val="20"/>
    </w:rPr>
  </w:style>
  <w:style w:type="paragraph" w:customStyle="1" w:styleId="CR">
    <w:name w:val="CR"/>
    <w:rsid w:val="001872D3"/>
    <w:pPr>
      <w:spacing w:line="480" w:lineRule="auto"/>
      <w:ind w:left="720" w:hanging="720"/>
    </w:pPr>
    <w:rPr>
      <w:rFonts w:eastAsia="Times New Roman" w:cs="Times New Roman"/>
      <w:szCs w:val="24"/>
    </w:rPr>
  </w:style>
  <w:style w:type="paragraph" w:customStyle="1" w:styleId="CST">
    <w:name w:val="CST"/>
    <w:autoRedefine/>
    <w:rsid w:val="001872D3"/>
    <w:pPr>
      <w:spacing w:line="480" w:lineRule="auto"/>
      <w:jc w:val="center"/>
    </w:pPr>
    <w:rPr>
      <w:rFonts w:eastAsia="Times New Roman" w:cs="Times New Roman"/>
      <w:color w:val="333399"/>
      <w:sz w:val="26"/>
      <w:szCs w:val="24"/>
    </w:rPr>
  </w:style>
  <w:style w:type="paragraph" w:customStyle="1" w:styleId="CT">
    <w:name w:val="CT"/>
    <w:autoRedefine/>
    <w:rsid w:val="001872D3"/>
    <w:pPr>
      <w:spacing w:line="480" w:lineRule="auto"/>
      <w:jc w:val="center"/>
    </w:pPr>
    <w:rPr>
      <w:rFonts w:eastAsia="Times New Roman" w:cs="Times New Roman"/>
      <w:color w:val="333399"/>
      <w:sz w:val="32"/>
      <w:szCs w:val="24"/>
    </w:rPr>
  </w:style>
  <w:style w:type="paragraph" w:customStyle="1" w:styleId="CTRTX">
    <w:name w:val="CTRTX"/>
    <w:rsid w:val="001872D3"/>
    <w:pPr>
      <w:spacing w:line="480" w:lineRule="auto"/>
      <w:ind w:left="720" w:right="720" w:hanging="720"/>
    </w:pPr>
    <w:rPr>
      <w:rFonts w:eastAsia="Times New Roman" w:cs="Times New Roman"/>
      <w:szCs w:val="24"/>
    </w:rPr>
  </w:style>
  <w:style w:type="character" w:customStyle="1" w:styleId="CTX">
    <w:name w:val="CTX"/>
    <w:rsid w:val="001872D3"/>
    <w:rPr>
      <w:color w:val="993300"/>
      <w:sz w:val="22"/>
      <w:szCs w:val="22"/>
    </w:rPr>
  </w:style>
  <w:style w:type="paragraph" w:customStyle="1" w:styleId="DE">
    <w:name w:val="DE"/>
    <w:rsid w:val="001872D3"/>
    <w:pPr>
      <w:spacing w:line="480" w:lineRule="auto"/>
      <w:ind w:left="720"/>
      <w:jc w:val="right"/>
    </w:pPr>
    <w:rPr>
      <w:rFonts w:eastAsia="Times New Roman" w:cs="Times New Roman"/>
      <w:i/>
      <w:szCs w:val="24"/>
    </w:rPr>
  </w:style>
  <w:style w:type="paragraph" w:customStyle="1" w:styleId="DEF">
    <w:name w:val="DEF"/>
    <w:rsid w:val="001872D3"/>
    <w:pPr>
      <w:spacing w:line="480" w:lineRule="auto"/>
    </w:pPr>
    <w:rPr>
      <w:rFonts w:eastAsia="Times New Roman" w:cs="Times New Roman"/>
      <w:color w:val="333333"/>
      <w:szCs w:val="24"/>
    </w:rPr>
  </w:style>
  <w:style w:type="character" w:customStyle="1" w:styleId="DES">
    <w:name w:val="DES"/>
    <w:rsid w:val="001872D3"/>
    <w:rPr>
      <w:color w:val="333333"/>
    </w:rPr>
  </w:style>
  <w:style w:type="paragraph" w:customStyle="1" w:styleId="DH">
    <w:name w:val="DH"/>
    <w:rsid w:val="001872D3"/>
    <w:pPr>
      <w:spacing w:line="480" w:lineRule="auto"/>
      <w:ind w:left="720" w:right="720"/>
    </w:pPr>
    <w:rPr>
      <w:rFonts w:eastAsia="Times New Roman" w:cs="Times New Roman"/>
      <w:color w:val="333333"/>
      <w:sz w:val="28"/>
      <w:szCs w:val="24"/>
    </w:rPr>
  </w:style>
  <w:style w:type="paragraph" w:customStyle="1" w:styleId="DIA">
    <w:name w:val="DIA"/>
    <w:link w:val="DIAChar"/>
    <w:rsid w:val="001872D3"/>
    <w:pPr>
      <w:spacing w:line="480" w:lineRule="auto"/>
      <w:ind w:left="2160" w:right="720" w:hanging="1440"/>
    </w:pPr>
    <w:rPr>
      <w:rFonts w:eastAsia="Times New Roman" w:cs="Times New Roman"/>
      <w:color w:val="003366"/>
      <w:szCs w:val="24"/>
    </w:rPr>
  </w:style>
  <w:style w:type="character" w:customStyle="1" w:styleId="DIAChar">
    <w:name w:val="DIA Char"/>
    <w:link w:val="DIA"/>
    <w:rsid w:val="001872D3"/>
    <w:rPr>
      <w:rFonts w:eastAsia="Times New Roman" w:cs="Times New Roman"/>
      <w:color w:val="003366"/>
      <w:szCs w:val="24"/>
    </w:rPr>
  </w:style>
  <w:style w:type="paragraph" w:customStyle="1" w:styleId="DIAProse">
    <w:name w:val="DIA:Prose"/>
    <w:basedOn w:val="DIA"/>
    <w:link w:val="DIAProseCharChar"/>
    <w:rsid w:val="001872D3"/>
  </w:style>
  <w:style w:type="character" w:customStyle="1" w:styleId="DIAProseCharChar">
    <w:name w:val="DIA:Prose Char Char"/>
    <w:link w:val="DIAProse"/>
    <w:rsid w:val="001872D3"/>
    <w:rPr>
      <w:rFonts w:eastAsia="Times New Roman" w:cs="Times New Roman"/>
      <w:color w:val="003366"/>
      <w:szCs w:val="24"/>
    </w:rPr>
  </w:style>
  <w:style w:type="paragraph" w:customStyle="1" w:styleId="DIAVerse">
    <w:name w:val="DIA:Verse"/>
    <w:basedOn w:val="DIA"/>
    <w:rsid w:val="001872D3"/>
  </w:style>
  <w:style w:type="paragraph" w:customStyle="1" w:styleId="DIS">
    <w:name w:val="DIS"/>
    <w:rsid w:val="001872D3"/>
    <w:pPr>
      <w:spacing w:line="360" w:lineRule="auto"/>
      <w:ind w:left="720"/>
    </w:pPr>
    <w:rPr>
      <w:rFonts w:eastAsia="Times New Roman" w:cs="Times New Roman"/>
      <w:color w:val="333333"/>
      <w:szCs w:val="24"/>
    </w:rPr>
  </w:style>
  <w:style w:type="paragraph" w:customStyle="1" w:styleId="DIS-Close">
    <w:name w:val="DIS-Close"/>
    <w:basedOn w:val="Normal"/>
    <w:link w:val="DIS-CloseChar"/>
    <w:rsid w:val="001872D3"/>
    <w:pPr>
      <w:pBdr>
        <w:bottom w:val="dotted" w:sz="12" w:space="1" w:color="FF6600"/>
      </w:pBdr>
      <w:shd w:val="clear" w:color="auto" w:fill="E6E6E6"/>
    </w:pPr>
  </w:style>
  <w:style w:type="character" w:customStyle="1" w:styleId="DIS-CloseChar">
    <w:name w:val="DIS-Close Char"/>
    <w:link w:val="DIS-Close"/>
    <w:rsid w:val="001872D3"/>
    <w:rPr>
      <w:rFonts w:eastAsia="Times New Roman" w:cs="Times New Roman"/>
      <w:szCs w:val="24"/>
      <w:shd w:val="clear" w:color="auto" w:fill="E6E6E6"/>
    </w:rPr>
  </w:style>
  <w:style w:type="paragraph" w:customStyle="1" w:styleId="DIS-Open">
    <w:name w:val="DIS-Open"/>
    <w:basedOn w:val="Normal"/>
    <w:rsid w:val="001872D3"/>
    <w:pPr>
      <w:pBdr>
        <w:top w:val="dotted" w:sz="12" w:space="1" w:color="FF6600"/>
      </w:pBdr>
      <w:shd w:val="clear" w:color="auto" w:fill="E6E6E6"/>
    </w:pPr>
  </w:style>
  <w:style w:type="paragraph" w:customStyle="1" w:styleId="EA">
    <w:name w:val="EA"/>
    <w:rsid w:val="001872D3"/>
    <w:pPr>
      <w:spacing w:line="480" w:lineRule="auto"/>
      <w:jc w:val="right"/>
    </w:pPr>
    <w:rPr>
      <w:rFonts w:eastAsia="Times New Roman" w:cs="Times New Roman"/>
      <w:szCs w:val="24"/>
    </w:rPr>
  </w:style>
  <w:style w:type="paragraph" w:customStyle="1" w:styleId="Editedby">
    <w:name w:val="Edited by"/>
    <w:rsid w:val="001872D3"/>
    <w:pPr>
      <w:spacing w:before="720" w:after="720"/>
      <w:jc w:val="center"/>
    </w:pPr>
    <w:rPr>
      <w:rFonts w:eastAsia="Times New Roman" w:cs="Times New Roman"/>
      <w:szCs w:val="24"/>
      <w:lang w:val="en-GB"/>
    </w:rPr>
  </w:style>
  <w:style w:type="paragraph" w:customStyle="1" w:styleId="EMB">
    <w:name w:val="EMB"/>
    <w:rsid w:val="001872D3"/>
    <w:pPr>
      <w:spacing w:line="480" w:lineRule="auto"/>
    </w:pPr>
    <w:rPr>
      <w:rFonts w:eastAsia="Times New Roman" w:cs="Times New Roman"/>
      <w:sz w:val="22"/>
    </w:rPr>
  </w:style>
  <w:style w:type="paragraph" w:customStyle="1" w:styleId="EMW">
    <w:name w:val="EMW"/>
    <w:basedOn w:val="Normal"/>
    <w:rsid w:val="001872D3"/>
    <w:pPr>
      <w:spacing w:line="480" w:lineRule="auto"/>
    </w:pPr>
  </w:style>
  <w:style w:type="character" w:customStyle="1" w:styleId="ENC">
    <w:name w:val="ENC"/>
    <w:rsid w:val="001872D3"/>
    <w:rPr>
      <w:color w:val="808000"/>
    </w:rPr>
  </w:style>
  <w:style w:type="paragraph" w:customStyle="1" w:styleId="END">
    <w:name w:val="END"/>
    <w:rsid w:val="001872D3"/>
    <w:pPr>
      <w:spacing w:line="480" w:lineRule="auto"/>
    </w:pPr>
    <w:rPr>
      <w:rFonts w:eastAsia="Times New Roman" w:cs="Times New Roman"/>
      <w:sz w:val="22"/>
    </w:rPr>
  </w:style>
  <w:style w:type="paragraph" w:customStyle="1" w:styleId="EPI">
    <w:name w:val="EPI"/>
    <w:rsid w:val="001872D3"/>
    <w:pPr>
      <w:spacing w:line="480" w:lineRule="auto"/>
    </w:pPr>
    <w:rPr>
      <w:rFonts w:eastAsia="Times New Roman" w:cs="Times New Roman"/>
      <w:color w:val="003366"/>
      <w:sz w:val="22"/>
    </w:rPr>
  </w:style>
  <w:style w:type="paragraph" w:customStyle="1" w:styleId="EPI-S">
    <w:name w:val="EPI-S"/>
    <w:rsid w:val="001872D3"/>
    <w:pPr>
      <w:spacing w:line="480" w:lineRule="auto"/>
      <w:jc w:val="right"/>
    </w:pPr>
    <w:rPr>
      <w:rFonts w:eastAsia="Times New Roman" w:cs="Times New Roman"/>
      <w:color w:val="003366"/>
      <w:sz w:val="22"/>
    </w:rPr>
  </w:style>
  <w:style w:type="character" w:customStyle="1" w:styleId="EPI-SChar">
    <w:name w:val="EPI-S Char"/>
    <w:rsid w:val="001872D3"/>
    <w:rPr>
      <w:rFonts w:ascii="Times New Roman" w:hAnsi="Times New Roman"/>
      <w:color w:val="333300"/>
      <w:sz w:val="22"/>
    </w:rPr>
  </w:style>
  <w:style w:type="paragraph" w:customStyle="1" w:styleId="EQ">
    <w:name w:val="EQ"/>
    <w:link w:val="EQChar"/>
    <w:rsid w:val="001872D3"/>
    <w:pPr>
      <w:spacing w:line="480" w:lineRule="auto"/>
      <w:jc w:val="center"/>
    </w:pPr>
    <w:rPr>
      <w:rFonts w:eastAsia="Times New Roman" w:cs="Times New Roman"/>
      <w:szCs w:val="24"/>
    </w:rPr>
  </w:style>
  <w:style w:type="character" w:customStyle="1" w:styleId="EQChar">
    <w:name w:val="EQ Char"/>
    <w:link w:val="EQ"/>
    <w:rsid w:val="001872D3"/>
    <w:rPr>
      <w:rFonts w:eastAsia="Times New Roman" w:cs="Times New Roman"/>
      <w:szCs w:val="24"/>
    </w:rPr>
  </w:style>
  <w:style w:type="paragraph" w:customStyle="1" w:styleId="EQC">
    <w:name w:val="EQC"/>
    <w:rsid w:val="001872D3"/>
    <w:pPr>
      <w:spacing w:line="480" w:lineRule="auto"/>
    </w:pPr>
    <w:rPr>
      <w:rFonts w:eastAsia="Times New Roman" w:cs="Times New Roman"/>
      <w:szCs w:val="26"/>
    </w:rPr>
  </w:style>
  <w:style w:type="character" w:customStyle="1" w:styleId="EQL">
    <w:name w:val="EQL"/>
    <w:rsid w:val="001872D3"/>
    <w:rPr>
      <w:bdr w:val="single" w:sz="4" w:space="0" w:color="0000FF"/>
    </w:rPr>
  </w:style>
  <w:style w:type="character" w:customStyle="1" w:styleId="EQN">
    <w:name w:val="EQN"/>
    <w:rsid w:val="001872D3"/>
    <w:rPr>
      <w:color w:val="0000FF"/>
      <w:bdr w:val="single" w:sz="4" w:space="0" w:color="0000FF"/>
    </w:rPr>
  </w:style>
  <w:style w:type="character" w:customStyle="1" w:styleId="ETY">
    <w:name w:val="ETY"/>
    <w:rsid w:val="001872D3"/>
    <w:rPr>
      <w:color w:val="808080"/>
    </w:rPr>
  </w:style>
  <w:style w:type="paragraph" w:customStyle="1" w:styleId="EXER">
    <w:name w:val="EXER"/>
    <w:rsid w:val="001872D3"/>
    <w:pPr>
      <w:spacing w:line="480" w:lineRule="auto"/>
    </w:pPr>
    <w:rPr>
      <w:rFonts w:eastAsia="Times New Roman" w:cs="Times New Roman"/>
      <w:color w:val="333333"/>
      <w:szCs w:val="24"/>
    </w:rPr>
  </w:style>
  <w:style w:type="paragraph" w:customStyle="1" w:styleId="EXER-Close">
    <w:name w:val="EXER-Close"/>
    <w:basedOn w:val="Normal"/>
    <w:rsid w:val="001872D3"/>
    <w:pPr>
      <w:pBdr>
        <w:bottom w:val="dotted" w:sz="12" w:space="1" w:color="0000FF"/>
      </w:pBdr>
      <w:shd w:val="clear" w:color="auto" w:fill="E6E6E6"/>
    </w:pPr>
  </w:style>
  <w:style w:type="paragraph" w:customStyle="1" w:styleId="EXERH">
    <w:name w:val="EXERH"/>
    <w:rsid w:val="001872D3"/>
    <w:pPr>
      <w:spacing w:line="480" w:lineRule="auto"/>
    </w:pPr>
    <w:rPr>
      <w:rFonts w:eastAsia="Times New Roman" w:cs="Times New Roman"/>
      <w:color w:val="333333"/>
      <w:sz w:val="28"/>
      <w:szCs w:val="28"/>
    </w:rPr>
  </w:style>
  <w:style w:type="paragraph" w:customStyle="1" w:styleId="EXER-Open">
    <w:name w:val="EXER-Open"/>
    <w:basedOn w:val="Normal"/>
    <w:rsid w:val="001872D3"/>
    <w:pPr>
      <w:pBdr>
        <w:top w:val="dotted" w:sz="12" w:space="1" w:color="0000FF"/>
      </w:pBdr>
      <w:shd w:val="clear" w:color="auto" w:fill="E6E6E6"/>
    </w:pPr>
  </w:style>
  <w:style w:type="paragraph" w:customStyle="1" w:styleId="EXM">
    <w:name w:val="EXM"/>
    <w:link w:val="EXMChar"/>
    <w:rsid w:val="001872D3"/>
    <w:pPr>
      <w:spacing w:line="480" w:lineRule="auto"/>
    </w:pPr>
    <w:rPr>
      <w:rFonts w:eastAsia="Times New Roman" w:cs="Times New Roman"/>
      <w:color w:val="333333"/>
      <w:szCs w:val="24"/>
    </w:rPr>
  </w:style>
  <w:style w:type="character" w:customStyle="1" w:styleId="EXMChar">
    <w:name w:val="EXM Char"/>
    <w:link w:val="EXM"/>
    <w:rsid w:val="001872D3"/>
    <w:rPr>
      <w:rFonts w:eastAsia="Times New Roman" w:cs="Times New Roman"/>
      <w:color w:val="333333"/>
      <w:szCs w:val="24"/>
    </w:rPr>
  </w:style>
  <w:style w:type="paragraph" w:customStyle="1" w:styleId="EXR">
    <w:name w:val="EXR"/>
    <w:rsid w:val="001872D3"/>
    <w:pPr>
      <w:spacing w:line="480" w:lineRule="auto"/>
    </w:pPr>
    <w:rPr>
      <w:rFonts w:eastAsia="Times New Roman" w:cs="Times New Roman"/>
      <w:szCs w:val="24"/>
    </w:rPr>
  </w:style>
  <w:style w:type="paragraph" w:customStyle="1" w:styleId="EXT">
    <w:name w:val="EXT"/>
    <w:rsid w:val="001872D3"/>
    <w:pPr>
      <w:spacing w:before="120" w:after="120"/>
      <w:ind w:left="720" w:right="720"/>
    </w:pPr>
    <w:rPr>
      <w:rFonts w:eastAsia="Times New Roman" w:cs="Times New Roman"/>
      <w:color w:val="003366"/>
      <w:szCs w:val="24"/>
    </w:rPr>
  </w:style>
  <w:style w:type="paragraph" w:customStyle="1" w:styleId="EXT-Close">
    <w:name w:val="EXT-Close"/>
    <w:basedOn w:val="Normal"/>
    <w:rsid w:val="001872D3"/>
    <w:pPr>
      <w:pBdr>
        <w:bottom w:val="dotted" w:sz="12" w:space="1" w:color="808000"/>
      </w:pBdr>
      <w:shd w:val="clear" w:color="auto" w:fill="E6E6E6"/>
    </w:pPr>
  </w:style>
  <w:style w:type="paragraph" w:customStyle="1" w:styleId="EXT-Open">
    <w:name w:val="EXT-Open"/>
    <w:basedOn w:val="Normal"/>
    <w:rsid w:val="001872D3"/>
    <w:pPr>
      <w:pBdr>
        <w:top w:val="dotted" w:sz="12" w:space="1" w:color="808000"/>
      </w:pBdr>
      <w:shd w:val="clear" w:color="auto" w:fill="E6E6E6"/>
    </w:pPr>
  </w:style>
  <w:style w:type="paragraph" w:customStyle="1" w:styleId="EXT-S">
    <w:name w:val="EXT-S"/>
    <w:rsid w:val="001872D3"/>
    <w:pPr>
      <w:spacing w:line="480" w:lineRule="auto"/>
      <w:ind w:left="720" w:right="720"/>
      <w:jc w:val="right"/>
    </w:pPr>
    <w:rPr>
      <w:rFonts w:eastAsia="Times New Roman" w:cs="Times New Roman"/>
      <w:color w:val="003366"/>
      <w:szCs w:val="24"/>
    </w:rPr>
  </w:style>
  <w:style w:type="character" w:customStyle="1" w:styleId="EXT-SChar">
    <w:name w:val="EXT-S Char"/>
    <w:rsid w:val="001872D3"/>
    <w:rPr>
      <w:rFonts w:ascii="Times New Roman" w:hAnsi="Times New Roman"/>
      <w:color w:val="333300"/>
      <w:sz w:val="24"/>
    </w:rPr>
  </w:style>
  <w:style w:type="character" w:customStyle="1" w:styleId="FAM">
    <w:name w:val="FAM"/>
    <w:rsid w:val="001872D3"/>
    <w:rPr>
      <w:color w:val="800000"/>
    </w:rPr>
  </w:style>
  <w:style w:type="paragraph" w:customStyle="1" w:styleId="FEN">
    <w:name w:val="FEN"/>
    <w:rsid w:val="001872D3"/>
    <w:pPr>
      <w:spacing w:line="480" w:lineRule="auto"/>
    </w:pPr>
    <w:rPr>
      <w:rFonts w:eastAsia="Times New Roman" w:cs="Times New Roman"/>
      <w:color w:val="333333"/>
      <w:szCs w:val="24"/>
    </w:rPr>
  </w:style>
  <w:style w:type="paragraph" w:customStyle="1" w:styleId="FET">
    <w:name w:val="FET"/>
    <w:rsid w:val="001872D3"/>
    <w:pPr>
      <w:spacing w:line="480" w:lineRule="auto"/>
    </w:pPr>
    <w:rPr>
      <w:rFonts w:eastAsia="Times New Roman" w:cs="Times New Roman"/>
      <w:color w:val="333333"/>
      <w:sz w:val="28"/>
      <w:szCs w:val="24"/>
    </w:rPr>
  </w:style>
  <w:style w:type="paragraph" w:customStyle="1" w:styleId="FFN">
    <w:name w:val="FFN"/>
    <w:rsid w:val="001872D3"/>
    <w:pPr>
      <w:spacing w:line="480" w:lineRule="auto"/>
    </w:pPr>
    <w:rPr>
      <w:rFonts w:eastAsia="Times New Roman" w:cs="Times New Roman"/>
      <w:color w:val="008080"/>
      <w:sz w:val="20"/>
      <w:szCs w:val="24"/>
    </w:rPr>
  </w:style>
  <w:style w:type="paragraph" w:customStyle="1" w:styleId="FGC">
    <w:name w:val="FGC"/>
    <w:rsid w:val="001872D3"/>
    <w:pPr>
      <w:spacing w:line="480" w:lineRule="auto"/>
    </w:pPr>
    <w:rPr>
      <w:rFonts w:eastAsia="Times New Roman" w:cs="Times New Roman"/>
      <w:color w:val="008080"/>
      <w:szCs w:val="24"/>
    </w:rPr>
  </w:style>
  <w:style w:type="paragraph" w:customStyle="1" w:styleId="FGN">
    <w:name w:val="FGN"/>
    <w:rsid w:val="001872D3"/>
    <w:pPr>
      <w:spacing w:line="480" w:lineRule="auto"/>
    </w:pPr>
    <w:rPr>
      <w:rFonts w:eastAsia="Times New Roman" w:cs="Times New Roman"/>
      <w:color w:val="008080"/>
      <w:szCs w:val="24"/>
    </w:rPr>
  </w:style>
  <w:style w:type="paragraph" w:customStyle="1" w:styleId="FGS">
    <w:name w:val="FGS"/>
    <w:rsid w:val="001872D3"/>
    <w:pPr>
      <w:spacing w:line="480" w:lineRule="auto"/>
    </w:pPr>
    <w:rPr>
      <w:rFonts w:eastAsia="Times New Roman" w:cs="Times New Roman"/>
      <w:color w:val="008080"/>
      <w:sz w:val="20"/>
      <w:szCs w:val="24"/>
    </w:rPr>
  </w:style>
  <w:style w:type="character" w:customStyle="1" w:styleId="FGSChar">
    <w:name w:val="FGS Char"/>
    <w:rsid w:val="001872D3"/>
    <w:rPr>
      <w:rFonts w:ascii="Times New Roman" w:hAnsi="Times New Roman"/>
      <w:color w:val="333300"/>
      <w:sz w:val="20"/>
    </w:rPr>
  </w:style>
  <w:style w:type="paragraph" w:customStyle="1" w:styleId="FGT">
    <w:name w:val="FGT"/>
    <w:rsid w:val="001872D3"/>
    <w:pPr>
      <w:spacing w:line="480" w:lineRule="auto"/>
    </w:pPr>
    <w:rPr>
      <w:rFonts w:eastAsia="Times New Roman" w:cs="Times New Roman"/>
      <w:color w:val="008080"/>
      <w:szCs w:val="24"/>
    </w:rPr>
  </w:style>
  <w:style w:type="character" w:customStyle="1" w:styleId="FigXref">
    <w:name w:val="FigXref"/>
    <w:rsid w:val="001872D3"/>
    <w:rPr>
      <w:color w:val="0000FF"/>
      <w:bdr w:val="single" w:sz="4" w:space="0" w:color="auto"/>
    </w:rPr>
  </w:style>
  <w:style w:type="paragraph" w:customStyle="1" w:styleId="FMCTAB">
    <w:name w:val="FMCT:AB"/>
    <w:rsid w:val="001872D3"/>
    <w:pPr>
      <w:spacing w:line="480" w:lineRule="auto"/>
      <w:jc w:val="center"/>
    </w:pPr>
    <w:rPr>
      <w:rFonts w:eastAsia="Times New Roman" w:cs="Times New Roman"/>
      <w:color w:val="333399"/>
      <w:sz w:val="32"/>
      <w:szCs w:val="24"/>
    </w:rPr>
  </w:style>
  <w:style w:type="paragraph" w:customStyle="1" w:styleId="FMCTACK">
    <w:name w:val="FMCT:ACK"/>
    <w:rsid w:val="001872D3"/>
    <w:pPr>
      <w:spacing w:line="480" w:lineRule="auto"/>
      <w:jc w:val="center"/>
    </w:pPr>
    <w:rPr>
      <w:rFonts w:eastAsia="Times New Roman" w:cs="Times New Roman"/>
      <w:color w:val="333399"/>
      <w:sz w:val="32"/>
      <w:szCs w:val="24"/>
    </w:rPr>
  </w:style>
  <w:style w:type="paragraph" w:customStyle="1" w:styleId="FMCTAU">
    <w:name w:val="FMCT:AU"/>
    <w:rsid w:val="001872D3"/>
    <w:pPr>
      <w:spacing w:line="480" w:lineRule="auto"/>
    </w:pPr>
    <w:rPr>
      <w:rFonts w:eastAsia="Times New Roman" w:cs="Times New Roman"/>
      <w:color w:val="333399"/>
      <w:sz w:val="32"/>
      <w:szCs w:val="24"/>
    </w:rPr>
  </w:style>
  <w:style w:type="paragraph" w:customStyle="1" w:styleId="FMCTBTOC">
    <w:name w:val="FMCT:BTOC"/>
    <w:rsid w:val="001872D3"/>
    <w:pPr>
      <w:spacing w:line="480" w:lineRule="auto"/>
    </w:pPr>
    <w:rPr>
      <w:rFonts w:eastAsia="Times New Roman" w:cs="Times New Roman"/>
      <w:color w:val="333399"/>
      <w:sz w:val="32"/>
      <w:szCs w:val="24"/>
    </w:rPr>
  </w:style>
  <w:style w:type="paragraph" w:customStyle="1" w:styleId="FMCTCONT">
    <w:name w:val="FMCT:CONT"/>
    <w:autoRedefine/>
    <w:rsid w:val="001872D3"/>
    <w:pPr>
      <w:spacing w:line="480" w:lineRule="auto"/>
      <w:jc w:val="center"/>
    </w:pPr>
    <w:rPr>
      <w:rFonts w:eastAsia="Times New Roman" w:cs="Times New Roman"/>
      <w:color w:val="333399"/>
      <w:sz w:val="32"/>
      <w:szCs w:val="24"/>
    </w:rPr>
  </w:style>
  <w:style w:type="paragraph" w:customStyle="1" w:styleId="FMCTCR">
    <w:name w:val="FMCT:CR"/>
    <w:rsid w:val="001872D3"/>
    <w:pPr>
      <w:spacing w:line="480" w:lineRule="auto"/>
    </w:pPr>
    <w:rPr>
      <w:rFonts w:eastAsia="Times New Roman" w:cs="Times New Roman"/>
      <w:color w:val="333399"/>
      <w:sz w:val="32"/>
      <w:szCs w:val="24"/>
    </w:rPr>
  </w:style>
  <w:style w:type="paragraph" w:customStyle="1" w:styleId="FMCTCTR">
    <w:name w:val="FMCT:CTR"/>
    <w:rsid w:val="001872D3"/>
    <w:pPr>
      <w:spacing w:line="480" w:lineRule="auto"/>
    </w:pPr>
    <w:rPr>
      <w:rFonts w:eastAsia="Times New Roman" w:cs="Times New Roman"/>
      <w:color w:val="333399"/>
      <w:sz w:val="32"/>
      <w:szCs w:val="24"/>
    </w:rPr>
  </w:style>
  <w:style w:type="paragraph" w:customStyle="1" w:styleId="FMCTDED">
    <w:name w:val="FMCT:DED"/>
    <w:rsid w:val="001872D3"/>
    <w:pPr>
      <w:spacing w:line="480" w:lineRule="auto"/>
    </w:pPr>
    <w:rPr>
      <w:rFonts w:eastAsia="Times New Roman" w:cs="Times New Roman"/>
      <w:color w:val="333399"/>
      <w:sz w:val="32"/>
      <w:szCs w:val="24"/>
    </w:rPr>
  </w:style>
  <w:style w:type="paragraph" w:customStyle="1" w:styleId="FMCTEB">
    <w:name w:val="FMCT:EB"/>
    <w:rsid w:val="001872D3"/>
    <w:rPr>
      <w:rFonts w:eastAsia="Times New Roman" w:cs="Times New Roman"/>
      <w:color w:val="333399"/>
      <w:sz w:val="32"/>
      <w:szCs w:val="24"/>
    </w:rPr>
  </w:style>
  <w:style w:type="paragraph" w:customStyle="1" w:styleId="FMCTEPI">
    <w:name w:val="FMCT:EPI"/>
    <w:link w:val="FMCTEPIChar"/>
    <w:rsid w:val="001872D3"/>
    <w:pPr>
      <w:spacing w:line="480" w:lineRule="auto"/>
    </w:pPr>
    <w:rPr>
      <w:rFonts w:eastAsia="Times New Roman" w:cs="Times New Roman"/>
      <w:color w:val="333399"/>
      <w:sz w:val="32"/>
      <w:szCs w:val="24"/>
    </w:rPr>
  </w:style>
  <w:style w:type="character" w:customStyle="1" w:styleId="FMCTEPIChar">
    <w:name w:val="FMCT:EPI Char"/>
    <w:link w:val="FMCTEPI"/>
    <w:rsid w:val="001872D3"/>
    <w:rPr>
      <w:rFonts w:eastAsia="Times New Roman" w:cs="Times New Roman"/>
      <w:color w:val="333399"/>
      <w:sz w:val="32"/>
      <w:szCs w:val="24"/>
    </w:rPr>
  </w:style>
  <w:style w:type="paragraph" w:customStyle="1" w:styleId="FMCTFP">
    <w:name w:val="FMCT:FP"/>
    <w:rsid w:val="001872D3"/>
    <w:pPr>
      <w:spacing w:line="480" w:lineRule="auto"/>
    </w:pPr>
    <w:rPr>
      <w:rFonts w:eastAsia="Times New Roman" w:cs="Times New Roman"/>
      <w:color w:val="333399"/>
      <w:sz w:val="32"/>
      <w:szCs w:val="24"/>
    </w:rPr>
  </w:style>
  <w:style w:type="paragraph" w:customStyle="1" w:styleId="FMCTFW">
    <w:name w:val="FMCT:FW"/>
    <w:rsid w:val="001872D3"/>
    <w:pPr>
      <w:spacing w:line="480" w:lineRule="auto"/>
    </w:pPr>
    <w:rPr>
      <w:rFonts w:eastAsia="Times New Roman" w:cs="Times New Roman"/>
      <w:color w:val="333399"/>
      <w:sz w:val="32"/>
      <w:szCs w:val="24"/>
    </w:rPr>
  </w:style>
  <w:style w:type="paragraph" w:customStyle="1" w:styleId="FMCTHT">
    <w:name w:val="FMCT:HT"/>
    <w:rsid w:val="001872D3"/>
    <w:pPr>
      <w:spacing w:line="480" w:lineRule="auto"/>
    </w:pPr>
    <w:rPr>
      <w:rFonts w:eastAsia="Times New Roman" w:cs="Times New Roman"/>
      <w:color w:val="333399"/>
      <w:sz w:val="32"/>
      <w:szCs w:val="24"/>
    </w:rPr>
  </w:style>
  <w:style w:type="paragraph" w:customStyle="1" w:styleId="FMCTILL">
    <w:name w:val="FMCT:ILL"/>
    <w:autoRedefine/>
    <w:rsid w:val="001872D3"/>
    <w:pPr>
      <w:spacing w:line="480" w:lineRule="auto"/>
      <w:jc w:val="center"/>
    </w:pPr>
    <w:rPr>
      <w:rFonts w:eastAsia="Times New Roman" w:cs="Times New Roman"/>
      <w:color w:val="333399"/>
      <w:sz w:val="32"/>
      <w:szCs w:val="24"/>
    </w:rPr>
  </w:style>
  <w:style w:type="paragraph" w:customStyle="1" w:styleId="FMCTINT">
    <w:name w:val="FMCT:INT"/>
    <w:autoRedefine/>
    <w:rsid w:val="001872D3"/>
    <w:pPr>
      <w:spacing w:line="480" w:lineRule="auto"/>
      <w:jc w:val="center"/>
    </w:pPr>
    <w:rPr>
      <w:rFonts w:eastAsia="Times New Roman" w:cs="Times New Roman"/>
      <w:color w:val="333399"/>
      <w:sz w:val="32"/>
      <w:szCs w:val="24"/>
    </w:rPr>
  </w:style>
  <w:style w:type="paragraph" w:customStyle="1" w:styleId="FMCTLIST">
    <w:name w:val="FMCT:LIST"/>
    <w:rsid w:val="001872D3"/>
    <w:pPr>
      <w:spacing w:line="480" w:lineRule="auto"/>
    </w:pPr>
    <w:rPr>
      <w:rFonts w:eastAsia="Times New Roman" w:cs="Times New Roman"/>
      <w:color w:val="333399"/>
      <w:sz w:val="32"/>
      <w:szCs w:val="24"/>
    </w:rPr>
  </w:style>
  <w:style w:type="paragraph" w:customStyle="1" w:styleId="FMCTLTBL">
    <w:name w:val="FMCT:LTBL"/>
    <w:rsid w:val="001872D3"/>
    <w:pPr>
      <w:spacing w:line="480" w:lineRule="auto"/>
    </w:pPr>
    <w:rPr>
      <w:rFonts w:eastAsia="Times New Roman" w:cs="Times New Roman"/>
      <w:color w:val="333399"/>
      <w:sz w:val="32"/>
      <w:szCs w:val="24"/>
    </w:rPr>
  </w:style>
  <w:style w:type="paragraph" w:customStyle="1" w:styleId="FMCTMAP">
    <w:name w:val="FMCT:MAP"/>
    <w:rsid w:val="001872D3"/>
    <w:rPr>
      <w:rFonts w:eastAsia="Times New Roman" w:cs="Times New Roman"/>
      <w:color w:val="333399"/>
      <w:sz w:val="32"/>
      <w:szCs w:val="24"/>
    </w:rPr>
  </w:style>
  <w:style w:type="paragraph" w:customStyle="1" w:styleId="FMCTNED">
    <w:name w:val="FMCT:NED"/>
    <w:rsid w:val="001872D3"/>
    <w:pPr>
      <w:spacing w:line="480" w:lineRule="auto"/>
    </w:pPr>
    <w:rPr>
      <w:rFonts w:eastAsia="Times New Roman" w:cs="Times New Roman"/>
      <w:color w:val="333399"/>
      <w:sz w:val="32"/>
      <w:szCs w:val="24"/>
    </w:rPr>
  </w:style>
  <w:style w:type="paragraph" w:customStyle="1" w:styleId="FMCTOTH">
    <w:name w:val="FMCT:OTH"/>
    <w:autoRedefine/>
    <w:rsid w:val="001872D3"/>
    <w:pPr>
      <w:spacing w:line="480" w:lineRule="auto"/>
      <w:jc w:val="center"/>
    </w:pPr>
    <w:rPr>
      <w:rFonts w:eastAsia="Times New Roman" w:cs="Times New Roman"/>
      <w:color w:val="333399"/>
      <w:sz w:val="32"/>
      <w:szCs w:val="24"/>
    </w:rPr>
  </w:style>
  <w:style w:type="paragraph" w:customStyle="1" w:styleId="FMCTPREF">
    <w:name w:val="FMCT:PREF"/>
    <w:rsid w:val="001872D3"/>
    <w:pPr>
      <w:spacing w:line="480" w:lineRule="auto"/>
    </w:pPr>
    <w:rPr>
      <w:rFonts w:eastAsia="Times New Roman" w:cs="Times New Roman"/>
      <w:color w:val="333399"/>
      <w:sz w:val="32"/>
      <w:szCs w:val="24"/>
    </w:rPr>
  </w:style>
  <w:style w:type="paragraph" w:customStyle="1" w:styleId="FMCTST">
    <w:name w:val="FMCT:ST"/>
    <w:rsid w:val="001872D3"/>
    <w:pPr>
      <w:spacing w:line="480" w:lineRule="auto"/>
    </w:pPr>
    <w:rPr>
      <w:rFonts w:eastAsia="Times New Roman" w:cs="Times New Roman"/>
      <w:color w:val="333399"/>
      <w:sz w:val="32"/>
      <w:szCs w:val="24"/>
    </w:rPr>
  </w:style>
  <w:style w:type="paragraph" w:customStyle="1" w:styleId="FMCTT">
    <w:name w:val="FMCT:T"/>
    <w:rsid w:val="001872D3"/>
    <w:pPr>
      <w:spacing w:line="480" w:lineRule="auto"/>
    </w:pPr>
    <w:rPr>
      <w:rFonts w:eastAsia="Times New Roman" w:cs="Times New Roman"/>
      <w:color w:val="333399"/>
      <w:sz w:val="32"/>
      <w:szCs w:val="24"/>
    </w:rPr>
  </w:style>
  <w:style w:type="paragraph" w:customStyle="1" w:styleId="FMCTTB">
    <w:name w:val="FMCT:TB"/>
    <w:rsid w:val="001872D3"/>
    <w:pPr>
      <w:spacing w:line="480" w:lineRule="auto"/>
    </w:pPr>
    <w:rPr>
      <w:rFonts w:eastAsia="Times New Roman" w:cs="Times New Roman"/>
      <w:color w:val="333399"/>
      <w:sz w:val="32"/>
      <w:szCs w:val="24"/>
    </w:rPr>
  </w:style>
  <w:style w:type="paragraph" w:customStyle="1" w:styleId="FMCTWTPB">
    <w:name w:val="FMCT:WTPB"/>
    <w:rsid w:val="001872D3"/>
    <w:pPr>
      <w:spacing w:line="480" w:lineRule="auto"/>
    </w:pPr>
    <w:rPr>
      <w:rFonts w:eastAsia="Times New Roman" w:cs="Times New Roman"/>
      <w:color w:val="333399"/>
      <w:sz w:val="32"/>
      <w:szCs w:val="24"/>
    </w:rPr>
  </w:style>
  <w:style w:type="paragraph" w:customStyle="1" w:styleId="FMCTWTPO">
    <w:name w:val="FMCT:WTPO"/>
    <w:rsid w:val="001872D3"/>
    <w:pPr>
      <w:spacing w:line="480" w:lineRule="auto"/>
    </w:pPr>
    <w:rPr>
      <w:rFonts w:eastAsia="Times New Roman" w:cs="Times New Roman"/>
      <w:color w:val="333399"/>
      <w:sz w:val="32"/>
    </w:rPr>
  </w:style>
  <w:style w:type="paragraph" w:customStyle="1" w:styleId="FN">
    <w:name w:val="FN"/>
    <w:rsid w:val="001872D3"/>
    <w:pPr>
      <w:spacing w:line="360" w:lineRule="auto"/>
    </w:pPr>
    <w:rPr>
      <w:rFonts w:eastAsia="Times New Roman" w:cs="Times New Roman"/>
      <w:szCs w:val="24"/>
    </w:rPr>
  </w:style>
  <w:style w:type="character" w:customStyle="1" w:styleId="FNM">
    <w:name w:val="FNM"/>
    <w:rsid w:val="001872D3"/>
    <w:rPr>
      <w:color w:val="008000"/>
    </w:rPr>
  </w:style>
  <w:style w:type="paragraph" w:customStyle="1" w:styleId="FORM">
    <w:name w:val="FORM"/>
    <w:rsid w:val="001872D3"/>
    <w:rPr>
      <w:rFonts w:eastAsia="Times New Roman" w:cs="Times New Roman"/>
      <w:color w:val="666699"/>
      <w:sz w:val="26"/>
      <w:szCs w:val="24"/>
    </w:rPr>
  </w:style>
  <w:style w:type="paragraph" w:customStyle="1" w:styleId="FORM-C">
    <w:name w:val="FORM-C"/>
    <w:rsid w:val="001872D3"/>
    <w:rPr>
      <w:rFonts w:eastAsia="Times New Roman" w:cs="Times New Roman"/>
      <w:color w:val="666699"/>
      <w:szCs w:val="24"/>
    </w:rPr>
  </w:style>
  <w:style w:type="paragraph" w:customStyle="1" w:styleId="FORM-N">
    <w:name w:val="FORM-N"/>
    <w:rsid w:val="001872D3"/>
    <w:rPr>
      <w:rFonts w:eastAsia="Times New Roman" w:cs="Times New Roman"/>
      <w:color w:val="666699"/>
      <w:szCs w:val="24"/>
    </w:rPr>
  </w:style>
  <w:style w:type="paragraph" w:customStyle="1" w:styleId="FORM-S">
    <w:name w:val="FORM-S"/>
    <w:rsid w:val="001872D3"/>
    <w:rPr>
      <w:rFonts w:eastAsia="Times New Roman" w:cs="Times New Roman"/>
      <w:color w:val="666699"/>
      <w:sz w:val="20"/>
      <w:szCs w:val="24"/>
    </w:rPr>
  </w:style>
  <w:style w:type="paragraph" w:customStyle="1" w:styleId="FSN">
    <w:name w:val="FSN"/>
    <w:rsid w:val="001872D3"/>
    <w:pPr>
      <w:spacing w:line="480" w:lineRule="auto"/>
    </w:pPr>
    <w:rPr>
      <w:rFonts w:eastAsia="Times New Roman" w:cs="Times New Roman"/>
      <w:color w:val="333333"/>
      <w:sz w:val="20"/>
      <w:szCs w:val="24"/>
    </w:rPr>
  </w:style>
  <w:style w:type="paragraph" w:customStyle="1" w:styleId="FT1Close">
    <w:name w:val="FT1 Close"/>
    <w:link w:val="FT1CloseChar"/>
    <w:rsid w:val="001872D3"/>
    <w:pPr>
      <w:pBdr>
        <w:bottom w:val="single" w:sz="24" w:space="1" w:color="993300"/>
      </w:pBdr>
      <w:shd w:val="clear" w:color="auto" w:fill="E6E6E6"/>
    </w:pPr>
    <w:rPr>
      <w:rFonts w:eastAsia="Times New Roman" w:cs="Times New Roman"/>
      <w:szCs w:val="24"/>
    </w:rPr>
  </w:style>
  <w:style w:type="character" w:customStyle="1" w:styleId="FT1CloseChar">
    <w:name w:val="FT1 Close Char"/>
    <w:link w:val="FT1Close"/>
    <w:rsid w:val="001872D3"/>
    <w:rPr>
      <w:rFonts w:eastAsia="Times New Roman" w:cs="Times New Roman"/>
      <w:szCs w:val="24"/>
      <w:shd w:val="clear" w:color="auto" w:fill="E6E6E6"/>
    </w:rPr>
  </w:style>
  <w:style w:type="paragraph" w:customStyle="1" w:styleId="FT1Open">
    <w:name w:val="FT1 Open"/>
    <w:link w:val="FT1OpenChar"/>
    <w:rsid w:val="001872D3"/>
    <w:pPr>
      <w:pBdr>
        <w:top w:val="single" w:sz="24" w:space="1" w:color="993300"/>
      </w:pBdr>
      <w:shd w:val="clear" w:color="auto" w:fill="E6E6E6"/>
    </w:pPr>
    <w:rPr>
      <w:rFonts w:eastAsia="Times New Roman" w:cs="Times New Roman"/>
      <w:szCs w:val="24"/>
    </w:rPr>
  </w:style>
  <w:style w:type="character" w:customStyle="1" w:styleId="FT1OpenChar">
    <w:name w:val="FT1 Open Char"/>
    <w:link w:val="FT1Open"/>
    <w:rsid w:val="001872D3"/>
    <w:rPr>
      <w:rFonts w:eastAsia="Times New Roman" w:cs="Times New Roman"/>
      <w:szCs w:val="24"/>
      <w:shd w:val="clear" w:color="auto" w:fill="E6E6E6"/>
    </w:rPr>
  </w:style>
  <w:style w:type="paragraph" w:customStyle="1" w:styleId="FT10Close">
    <w:name w:val="FT10 Close"/>
    <w:rsid w:val="001872D3"/>
    <w:pPr>
      <w:pBdr>
        <w:bottom w:val="single" w:sz="24" w:space="1" w:color="990000"/>
      </w:pBdr>
      <w:shd w:val="clear" w:color="auto" w:fill="E6E6E6"/>
    </w:pPr>
    <w:rPr>
      <w:rFonts w:eastAsia="Times New Roman" w:cs="Times New Roman"/>
      <w:szCs w:val="24"/>
    </w:rPr>
  </w:style>
  <w:style w:type="paragraph" w:customStyle="1" w:styleId="FT10Open">
    <w:name w:val="FT10 Open"/>
    <w:rsid w:val="001872D3"/>
    <w:pPr>
      <w:pBdr>
        <w:top w:val="single" w:sz="24" w:space="1" w:color="990000"/>
      </w:pBdr>
      <w:shd w:val="clear" w:color="auto" w:fill="E6E6E6"/>
    </w:pPr>
    <w:rPr>
      <w:rFonts w:eastAsia="Times New Roman" w:cs="Times New Roman"/>
      <w:szCs w:val="24"/>
    </w:rPr>
  </w:style>
  <w:style w:type="paragraph" w:customStyle="1" w:styleId="FT11Close">
    <w:name w:val="FT11 Close"/>
    <w:rsid w:val="001872D3"/>
    <w:pPr>
      <w:pBdr>
        <w:bottom w:val="single" w:sz="24" w:space="1" w:color="800000"/>
      </w:pBdr>
      <w:shd w:val="clear" w:color="auto" w:fill="E6E6E6"/>
    </w:pPr>
    <w:rPr>
      <w:rFonts w:eastAsia="Times New Roman" w:cs="Times New Roman"/>
      <w:szCs w:val="24"/>
    </w:rPr>
  </w:style>
  <w:style w:type="paragraph" w:customStyle="1" w:styleId="FT11Open">
    <w:name w:val="FT11 Open"/>
    <w:link w:val="FT11OpenChar"/>
    <w:rsid w:val="001872D3"/>
    <w:pPr>
      <w:pBdr>
        <w:top w:val="single" w:sz="24" w:space="1" w:color="800000"/>
      </w:pBdr>
      <w:shd w:val="clear" w:color="auto" w:fill="E6E6E6"/>
    </w:pPr>
    <w:rPr>
      <w:rFonts w:eastAsia="Times New Roman" w:cs="Times New Roman"/>
      <w:szCs w:val="24"/>
    </w:rPr>
  </w:style>
  <w:style w:type="character" w:customStyle="1" w:styleId="FT11OpenChar">
    <w:name w:val="FT11 Open Char"/>
    <w:link w:val="FT11Open"/>
    <w:rsid w:val="001872D3"/>
    <w:rPr>
      <w:rFonts w:eastAsia="Times New Roman" w:cs="Times New Roman"/>
      <w:szCs w:val="24"/>
      <w:shd w:val="clear" w:color="auto" w:fill="E6E6E6"/>
    </w:rPr>
  </w:style>
  <w:style w:type="paragraph" w:customStyle="1" w:styleId="FT12Close">
    <w:name w:val="FT12 Close"/>
    <w:rsid w:val="001872D3"/>
    <w:pPr>
      <w:pBdr>
        <w:bottom w:val="single" w:sz="24" w:space="1" w:color="009900"/>
      </w:pBdr>
      <w:shd w:val="clear" w:color="auto" w:fill="E6E6E6"/>
    </w:pPr>
    <w:rPr>
      <w:rFonts w:eastAsia="Times New Roman" w:cs="Times New Roman"/>
      <w:szCs w:val="24"/>
    </w:rPr>
  </w:style>
  <w:style w:type="paragraph" w:customStyle="1" w:styleId="FT12Open">
    <w:name w:val="FT12 Open"/>
    <w:rsid w:val="001872D3"/>
    <w:pPr>
      <w:pBdr>
        <w:top w:val="single" w:sz="24" w:space="1" w:color="009900"/>
      </w:pBdr>
      <w:shd w:val="clear" w:color="auto" w:fill="E6E6E6"/>
    </w:pPr>
    <w:rPr>
      <w:rFonts w:eastAsia="Times New Roman" w:cs="Times New Roman"/>
      <w:szCs w:val="24"/>
    </w:rPr>
  </w:style>
  <w:style w:type="paragraph" w:customStyle="1" w:styleId="FT13Close">
    <w:name w:val="FT13 Close"/>
    <w:rsid w:val="001872D3"/>
    <w:pPr>
      <w:pBdr>
        <w:bottom w:val="single" w:sz="24" w:space="1" w:color="3333FF"/>
      </w:pBdr>
      <w:shd w:val="clear" w:color="auto" w:fill="E6E6E6"/>
    </w:pPr>
    <w:rPr>
      <w:rFonts w:eastAsia="Times New Roman" w:cs="Times New Roman"/>
      <w:szCs w:val="24"/>
    </w:rPr>
  </w:style>
  <w:style w:type="paragraph" w:customStyle="1" w:styleId="FT13Open">
    <w:name w:val="FT13 Open"/>
    <w:link w:val="FT13OpenChar"/>
    <w:rsid w:val="001872D3"/>
    <w:pPr>
      <w:pBdr>
        <w:top w:val="single" w:sz="24" w:space="1" w:color="3333FF"/>
      </w:pBdr>
      <w:shd w:val="clear" w:color="auto" w:fill="E6E6E6"/>
    </w:pPr>
    <w:rPr>
      <w:rFonts w:eastAsia="Times New Roman" w:cs="Times New Roman"/>
      <w:szCs w:val="24"/>
    </w:rPr>
  </w:style>
  <w:style w:type="character" w:customStyle="1" w:styleId="FT13OpenChar">
    <w:name w:val="FT13 Open Char"/>
    <w:link w:val="FT13Open"/>
    <w:rsid w:val="001872D3"/>
    <w:rPr>
      <w:rFonts w:eastAsia="Times New Roman" w:cs="Times New Roman"/>
      <w:szCs w:val="24"/>
      <w:shd w:val="clear" w:color="auto" w:fill="E6E6E6"/>
    </w:rPr>
  </w:style>
  <w:style w:type="paragraph" w:customStyle="1" w:styleId="FT14Close">
    <w:name w:val="FT14 Close"/>
    <w:rsid w:val="001872D3"/>
    <w:pPr>
      <w:pBdr>
        <w:bottom w:val="single" w:sz="24" w:space="1" w:color="990099"/>
      </w:pBdr>
      <w:shd w:val="clear" w:color="auto" w:fill="E6E6E6"/>
    </w:pPr>
    <w:rPr>
      <w:rFonts w:eastAsia="Times New Roman" w:cs="Times New Roman"/>
      <w:szCs w:val="24"/>
    </w:rPr>
  </w:style>
  <w:style w:type="paragraph" w:customStyle="1" w:styleId="FT14Open">
    <w:name w:val="FT14 Open"/>
    <w:link w:val="FT14OpenChar"/>
    <w:rsid w:val="001872D3"/>
    <w:pPr>
      <w:pBdr>
        <w:top w:val="single" w:sz="24" w:space="1" w:color="990099"/>
      </w:pBdr>
      <w:shd w:val="clear" w:color="auto" w:fill="E6E6E6"/>
    </w:pPr>
    <w:rPr>
      <w:rFonts w:eastAsia="Times New Roman" w:cs="Times New Roman"/>
      <w:szCs w:val="24"/>
    </w:rPr>
  </w:style>
  <w:style w:type="character" w:customStyle="1" w:styleId="FT14OpenChar">
    <w:name w:val="FT14 Open Char"/>
    <w:link w:val="FT14Open"/>
    <w:rsid w:val="001872D3"/>
    <w:rPr>
      <w:rFonts w:eastAsia="Times New Roman" w:cs="Times New Roman"/>
      <w:szCs w:val="24"/>
      <w:shd w:val="clear" w:color="auto" w:fill="E6E6E6"/>
    </w:rPr>
  </w:style>
  <w:style w:type="paragraph" w:customStyle="1" w:styleId="FT15Close">
    <w:name w:val="FT15 Close"/>
    <w:rsid w:val="001872D3"/>
    <w:pPr>
      <w:pBdr>
        <w:bottom w:val="single" w:sz="24" w:space="1" w:color="FF33CC"/>
      </w:pBdr>
      <w:shd w:val="clear" w:color="auto" w:fill="E6E6E6"/>
    </w:pPr>
    <w:rPr>
      <w:rFonts w:eastAsia="Times New Roman" w:cs="Times New Roman"/>
      <w:szCs w:val="24"/>
    </w:rPr>
  </w:style>
  <w:style w:type="paragraph" w:customStyle="1" w:styleId="FT15Open">
    <w:name w:val="FT15 Open"/>
    <w:rsid w:val="001872D3"/>
    <w:pPr>
      <w:pBdr>
        <w:top w:val="single" w:sz="24" w:space="1" w:color="FF33CC"/>
      </w:pBdr>
      <w:shd w:val="clear" w:color="auto" w:fill="E6E6E6"/>
    </w:pPr>
    <w:rPr>
      <w:rFonts w:eastAsia="Times New Roman" w:cs="Times New Roman"/>
      <w:szCs w:val="24"/>
    </w:rPr>
  </w:style>
  <w:style w:type="paragraph" w:customStyle="1" w:styleId="FT16Close">
    <w:name w:val="FT16 Close"/>
    <w:rsid w:val="001872D3"/>
    <w:pPr>
      <w:pBdr>
        <w:bottom w:val="single" w:sz="24" w:space="1" w:color="CC9900"/>
      </w:pBdr>
      <w:shd w:val="clear" w:color="auto" w:fill="E6E6E6"/>
    </w:pPr>
    <w:rPr>
      <w:rFonts w:eastAsia="Times New Roman" w:cs="Times New Roman"/>
      <w:szCs w:val="24"/>
    </w:rPr>
  </w:style>
  <w:style w:type="paragraph" w:customStyle="1" w:styleId="FT16Open">
    <w:name w:val="FT16 Open"/>
    <w:rsid w:val="001872D3"/>
    <w:pPr>
      <w:pBdr>
        <w:top w:val="single" w:sz="24" w:space="1" w:color="CC9900"/>
      </w:pBdr>
      <w:shd w:val="clear" w:color="auto" w:fill="E6E6E6"/>
    </w:pPr>
    <w:rPr>
      <w:rFonts w:eastAsia="Times New Roman" w:cs="Times New Roman"/>
      <w:szCs w:val="24"/>
    </w:rPr>
  </w:style>
  <w:style w:type="paragraph" w:customStyle="1" w:styleId="FT17Close">
    <w:name w:val="FT17 Close"/>
    <w:rsid w:val="001872D3"/>
    <w:pPr>
      <w:pBdr>
        <w:bottom w:val="single" w:sz="24" w:space="1" w:color="FF99FF"/>
      </w:pBdr>
      <w:shd w:val="clear" w:color="auto" w:fill="E6E6E6"/>
    </w:pPr>
    <w:rPr>
      <w:rFonts w:eastAsia="Times New Roman" w:cs="Times New Roman"/>
      <w:szCs w:val="24"/>
    </w:rPr>
  </w:style>
  <w:style w:type="paragraph" w:customStyle="1" w:styleId="FT17Open">
    <w:name w:val="FT17 Open"/>
    <w:rsid w:val="001872D3"/>
    <w:pPr>
      <w:pBdr>
        <w:top w:val="single" w:sz="24" w:space="1" w:color="FF99FF"/>
      </w:pBdr>
      <w:shd w:val="clear" w:color="auto" w:fill="E6E6E6"/>
    </w:pPr>
    <w:rPr>
      <w:rFonts w:eastAsia="Times New Roman" w:cs="Times New Roman"/>
      <w:szCs w:val="24"/>
    </w:rPr>
  </w:style>
  <w:style w:type="paragraph" w:customStyle="1" w:styleId="FT18Close">
    <w:name w:val="FT18 Close"/>
    <w:rsid w:val="001872D3"/>
    <w:pPr>
      <w:pBdr>
        <w:bottom w:val="single" w:sz="24" w:space="1" w:color="6699FF"/>
      </w:pBdr>
      <w:shd w:val="clear" w:color="auto" w:fill="E6E6E6"/>
    </w:pPr>
    <w:rPr>
      <w:rFonts w:eastAsia="Times New Roman" w:cs="Times New Roman"/>
      <w:szCs w:val="24"/>
    </w:rPr>
  </w:style>
  <w:style w:type="paragraph" w:customStyle="1" w:styleId="FT18Open">
    <w:name w:val="FT18 Open"/>
    <w:rsid w:val="001872D3"/>
    <w:pPr>
      <w:pBdr>
        <w:top w:val="single" w:sz="24" w:space="1" w:color="6699FF"/>
      </w:pBdr>
      <w:shd w:val="clear" w:color="auto" w:fill="E6E6E6"/>
    </w:pPr>
    <w:rPr>
      <w:rFonts w:eastAsia="Times New Roman" w:cs="Times New Roman"/>
      <w:szCs w:val="24"/>
    </w:rPr>
  </w:style>
  <w:style w:type="paragraph" w:customStyle="1" w:styleId="FT19Close">
    <w:name w:val="FT19 Close"/>
    <w:rsid w:val="001872D3"/>
    <w:pPr>
      <w:pBdr>
        <w:bottom w:val="single" w:sz="24" w:space="1" w:color="FF3300"/>
      </w:pBdr>
      <w:shd w:val="clear" w:color="auto" w:fill="E6E6E6"/>
    </w:pPr>
    <w:rPr>
      <w:rFonts w:eastAsia="Times New Roman" w:cs="Times New Roman"/>
      <w:szCs w:val="24"/>
    </w:rPr>
  </w:style>
  <w:style w:type="paragraph" w:customStyle="1" w:styleId="FT19Open">
    <w:name w:val="FT19 Open"/>
    <w:rsid w:val="001872D3"/>
    <w:pPr>
      <w:pBdr>
        <w:top w:val="single" w:sz="24" w:space="1" w:color="FF3300"/>
      </w:pBdr>
      <w:shd w:val="clear" w:color="auto" w:fill="E6E6E6"/>
    </w:pPr>
    <w:rPr>
      <w:rFonts w:eastAsia="Times New Roman" w:cs="Times New Roman"/>
      <w:szCs w:val="24"/>
    </w:rPr>
  </w:style>
  <w:style w:type="paragraph" w:customStyle="1" w:styleId="FT2Close">
    <w:name w:val="FT2 Close"/>
    <w:link w:val="FT2CloseChar"/>
    <w:rsid w:val="001872D3"/>
    <w:pPr>
      <w:pBdr>
        <w:bottom w:val="single" w:sz="24" w:space="1" w:color="008000"/>
      </w:pBdr>
      <w:shd w:val="clear" w:color="auto" w:fill="E6E6E6"/>
    </w:pPr>
    <w:rPr>
      <w:rFonts w:eastAsia="Times New Roman" w:cs="Times New Roman"/>
      <w:szCs w:val="24"/>
    </w:rPr>
  </w:style>
  <w:style w:type="character" w:customStyle="1" w:styleId="FT2CloseChar">
    <w:name w:val="FT2 Close Char"/>
    <w:link w:val="FT2Close"/>
    <w:rsid w:val="001872D3"/>
    <w:rPr>
      <w:rFonts w:eastAsia="Times New Roman" w:cs="Times New Roman"/>
      <w:szCs w:val="24"/>
      <w:shd w:val="clear" w:color="auto" w:fill="E6E6E6"/>
    </w:rPr>
  </w:style>
  <w:style w:type="paragraph" w:customStyle="1" w:styleId="FT2Open">
    <w:name w:val="FT2 Open"/>
    <w:rsid w:val="001872D3"/>
    <w:pPr>
      <w:pBdr>
        <w:top w:val="single" w:sz="24" w:space="1" w:color="008000"/>
      </w:pBdr>
      <w:shd w:val="clear" w:color="auto" w:fill="E6E6E6"/>
    </w:pPr>
    <w:rPr>
      <w:rFonts w:eastAsia="Times New Roman" w:cs="Times New Roman"/>
      <w:szCs w:val="24"/>
    </w:rPr>
  </w:style>
  <w:style w:type="paragraph" w:customStyle="1" w:styleId="FT20Close">
    <w:name w:val="FT20 Close"/>
    <w:rsid w:val="001872D3"/>
    <w:pPr>
      <w:pBdr>
        <w:bottom w:val="single" w:sz="24" w:space="1" w:color="33CC33"/>
      </w:pBdr>
      <w:shd w:val="clear" w:color="auto" w:fill="E6E6E6"/>
    </w:pPr>
    <w:rPr>
      <w:rFonts w:eastAsia="Times New Roman" w:cs="Times New Roman"/>
      <w:szCs w:val="24"/>
    </w:rPr>
  </w:style>
  <w:style w:type="paragraph" w:customStyle="1" w:styleId="FT20Open">
    <w:name w:val="FT20 Open"/>
    <w:rsid w:val="001872D3"/>
    <w:pPr>
      <w:pBdr>
        <w:top w:val="single" w:sz="24" w:space="1" w:color="33CC33"/>
      </w:pBdr>
      <w:shd w:val="clear" w:color="auto" w:fill="E6E6E6"/>
    </w:pPr>
    <w:rPr>
      <w:rFonts w:eastAsia="Times New Roman" w:cs="Times New Roman"/>
      <w:szCs w:val="24"/>
    </w:rPr>
  </w:style>
  <w:style w:type="paragraph" w:customStyle="1" w:styleId="FT21Close">
    <w:name w:val="FT21 Close"/>
    <w:rsid w:val="001872D3"/>
    <w:pPr>
      <w:pBdr>
        <w:bottom w:val="single" w:sz="24" w:space="1" w:color="CC6600"/>
      </w:pBdr>
      <w:shd w:val="clear" w:color="auto" w:fill="E6E6E6"/>
    </w:pPr>
    <w:rPr>
      <w:rFonts w:eastAsia="Times New Roman" w:cs="Times New Roman"/>
      <w:szCs w:val="24"/>
    </w:rPr>
  </w:style>
  <w:style w:type="paragraph" w:customStyle="1" w:styleId="FT21Open">
    <w:name w:val="FT21 Open"/>
    <w:rsid w:val="001872D3"/>
    <w:pPr>
      <w:pBdr>
        <w:top w:val="single" w:sz="24" w:space="1" w:color="CC6600"/>
      </w:pBdr>
      <w:shd w:val="clear" w:color="auto" w:fill="E6E6E6"/>
    </w:pPr>
    <w:rPr>
      <w:rFonts w:eastAsia="Times New Roman" w:cs="Times New Roman"/>
      <w:szCs w:val="24"/>
    </w:rPr>
  </w:style>
  <w:style w:type="paragraph" w:customStyle="1" w:styleId="FT22Close">
    <w:name w:val="FT22 Close"/>
    <w:rsid w:val="001872D3"/>
    <w:pPr>
      <w:pBdr>
        <w:bottom w:val="single" w:sz="24" w:space="1" w:color="66FF66"/>
      </w:pBdr>
      <w:shd w:val="clear" w:color="auto" w:fill="E6E6E6"/>
    </w:pPr>
    <w:rPr>
      <w:rFonts w:eastAsia="Times New Roman" w:cs="Times New Roman"/>
      <w:szCs w:val="24"/>
    </w:rPr>
  </w:style>
  <w:style w:type="paragraph" w:customStyle="1" w:styleId="FT22Open">
    <w:name w:val="FT22 Open"/>
    <w:rsid w:val="001872D3"/>
    <w:pPr>
      <w:pBdr>
        <w:top w:val="single" w:sz="24" w:space="1" w:color="66FF66"/>
      </w:pBdr>
      <w:shd w:val="clear" w:color="auto" w:fill="E6E6E6"/>
    </w:pPr>
    <w:rPr>
      <w:rFonts w:eastAsia="Times New Roman" w:cs="Times New Roman"/>
      <w:szCs w:val="24"/>
    </w:rPr>
  </w:style>
  <w:style w:type="paragraph" w:customStyle="1" w:styleId="FT23Close">
    <w:name w:val="FT23 Close"/>
    <w:rsid w:val="001872D3"/>
    <w:pPr>
      <w:pBdr>
        <w:bottom w:val="single" w:sz="24" w:space="1" w:color="6666FF"/>
      </w:pBdr>
      <w:shd w:val="clear" w:color="auto" w:fill="E6E6E6"/>
    </w:pPr>
    <w:rPr>
      <w:rFonts w:eastAsia="Times New Roman" w:cs="Times New Roman"/>
      <w:szCs w:val="24"/>
    </w:rPr>
  </w:style>
  <w:style w:type="paragraph" w:customStyle="1" w:styleId="FT23Open">
    <w:name w:val="FT23 Open"/>
    <w:rsid w:val="001872D3"/>
    <w:pPr>
      <w:pBdr>
        <w:top w:val="single" w:sz="24" w:space="1" w:color="6666FF"/>
      </w:pBdr>
      <w:shd w:val="clear" w:color="auto" w:fill="E6E6E6"/>
    </w:pPr>
    <w:rPr>
      <w:rFonts w:eastAsia="Times New Roman" w:cs="Times New Roman"/>
      <w:szCs w:val="24"/>
    </w:rPr>
  </w:style>
  <w:style w:type="paragraph" w:customStyle="1" w:styleId="FT24Close">
    <w:name w:val="FT24 Close"/>
    <w:rsid w:val="001872D3"/>
    <w:pPr>
      <w:pBdr>
        <w:bottom w:val="single" w:sz="24" w:space="1" w:color="660066"/>
      </w:pBdr>
      <w:shd w:val="clear" w:color="auto" w:fill="E6E6E6"/>
    </w:pPr>
    <w:rPr>
      <w:rFonts w:eastAsia="Times New Roman" w:cs="Times New Roman"/>
      <w:szCs w:val="24"/>
    </w:rPr>
  </w:style>
  <w:style w:type="paragraph" w:customStyle="1" w:styleId="FT24Open">
    <w:name w:val="FT24 Open"/>
    <w:rsid w:val="001872D3"/>
    <w:pPr>
      <w:pBdr>
        <w:top w:val="single" w:sz="24" w:space="1" w:color="660066"/>
      </w:pBdr>
      <w:shd w:val="clear" w:color="auto" w:fill="E6E6E6"/>
    </w:pPr>
    <w:rPr>
      <w:rFonts w:eastAsia="Times New Roman" w:cs="Times New Roman"/>
      <w:szCs w:val="24"/>
    </w:rPr>
  </w:style>
  <w:style w:type="paragraph" w:customStyle="1" w:styleId="FT25Close">
    <w:name w:val="FT25 Close"/>
    <w:rsid w:val="001872D3"/>
    <w:pPr>
      <w:pBdr>
        <w:bottom w:val="single" w:sz="24" w:space="1" w:color="CC00FF"/>
      </w:pBdr>
      <w:shd w:val="clear" w:color="auto" w:fill="E6E6E6"/>
    </w:pPr>
    <w:rPr>
      <w:rFonts w:eastAsia="Times New Roman" w:cs="Times New Roman"/>
      <w:szCs w:val="24"/>
    </w:rPr>
  </w:style>
  <w:style w:type="paragraph" w:customStyle="1" w:styleId="FT25Open">
    <w:name w:val="FT25 Open"/>
    <w:rsid w:val="001872D3"/>
    <w:pPr>
      <w:pBdr>
        <w:top w:val="single" w:sz="24" w:space="1" w:color="CC00FF"/>
      </w:pBdr>
      <w:shd w:val="clear" w:color="auto" w:fill="E6E6E6"/>
    </w:pPr>
    <w:rPr>
      <w:rFonts w:eastAsia="Times New Roman" w:cs="Times New Roman"/>
      <w:szCs w:val="24"/>
    </w:rPr>
  </w:style>
  <w:style w:type="paragraph" w:customStyle="1" w:styleId="FT26Close">
    <w:name w:val="FT26 Close"/>
    <w:rsid w:val="001872D3"/>
    <w:pPr>
      <w:pBdr>
        <w:bottom w:val="single" w:sz="24" w:space="1" w:color="FFFF66"/>
      </w:pBdr>
      <w:shd w:val="clear" w:color="auto" w:fill="E6E6E6"/>
    </w:pPr>
    <w:rPr>
      <w:rFonts w:eastAsia="Times New Roman" w:cs="Times New Roman"/>
      <w:szCs w:val="24"/>
    </w:rPr>
  </w:style>
  <w:style w:type="paragraph" w:customStyle="1" w:styleId="FT26Open">
    <w:name w:val="FT26 Open"/>
    <w:rsid w:val="001872D3"/>
    <w:pPr>
      <w:pBdr>
        <w:top w:val="single" w:sz="24" w:space="1" w:color="FFFF66"/>
      </w:pBdr>
      <w:shd w:val="clear" w:color="auto" w:fill="E6E6E6"/>
    </w:pPr>
    <w:rPr>
      <w:rFonts w:eastAsia="Times New Roman" w:cs="Times New Roman"/>
      <w:szCs w:val="24"/>
    </w:rPr>
  </w:style>
  <w:style w:type="paragraph" w:customStyle="1" w:styleId="FT27Close">
    <w:name w:val="FT27 Close"/>
    <w:rsid w:val="001872D3"/>
    <w:pPr>
      <w:pBdr>
        <w:bottom w:val="single" w:sz="24" w:space="1" w:color="CCCCFF"/>
      </w:pBdr>
      <w:shd w:val="clear" w:color="auto" w:fill="E6E6E6"/>
    </w:pPr>
    <w:rPr>
      <w:rFonts w:eastAsia="Times New Roman" w:cs="Times New Roman"/>
      <w:szCs w:val="24"/>
    </w:rPr>
  </w:style>
  <w:style w:type="paragraph" w:customStyle="1" w:styleId="FT27Open">
    <w:name w:val="FT27 Open"/>
    <w:rsid w:val="001872D3"/>
    <w:pPr>
      <w:pBdr>
        <w:top w:val="single" w:sz="24" w:space="1" w:color="CCCCFF"/>
      </w:pBdr>
      <w:shd w:val="clear" w:color="auto" w:fill="E6E6E6"/>
    </w:pPr>
    <w:rPr>
      <w:rFonts w:eastAsia="Times New Roman" w:cs="Times New Roman"/>
      <w:szCs w:val="24"/>
    </w:rPr>
  </w:style>
  <w:style w:type="paragraph" w:customStyle="1" w:styleId="FT28Close">
    <w:name w:val="FT28 Close"/>
    <w:rsid w:val="001872D3"/>
    <w:pPr>
      <w:pBdr>
        <w:bottom w:val="single" w:sz="24" w:space="1" w:color="0066FF"/>
      </w:pBdr>
      <w:shd w:val="clear" w:color="auto" w:fill="E6E6E6"/>
    </w:pPr>
    <w:rPr>
      <w:rFonts w:eastAsia="Times New Roman" w:cs="Times New Roman"/>
      <w:szCs w:val="24"/>
    </w:rPr>
  </w:style>
  <w:style w:type="paragraph" w:customStyle="1" w:styleId="FT28Open">
    <w:name w:val="FT28 Open"/>
    <w:rsid w:val="001872D3"/>
    <w:pPr>
      <w:pBdr>
        <w:top w:val="single" w:sz="24" w:space="1" w:color="0066FF"/>
      </w:pBdr>
      <w:shd w:val="clear" w:color="auto" w:fill="E6E6E6"/>
    </w:pPr>
    <w:rPr>
      <w:rFonts w:eastAsia="Times New Roman" w:cs="Times New Roman"/>
      <w:szCs w:val="24"/>
    </w:rPr>
  </w:style>
  <w:style w:type="paragraph" w:customStyle="1" w:styleId="FT29Close">
    <w:name w:val="FT29 Close"/>
    <w:rsid w:val="001872D3"/>
    <w:pPr>
      <w:pBdr>
        <w:bottom w:val="single" w:sz="24" w:space="1" w:color="FF7C80"/>
      </w:pBdr>
      <w:shd w:val="clear" w:color="auto" w:fill="E6E6E6"/>
    </w:pPr>
    <w:rPr>
      <w:rFonts w:eastAsia="Times New Roman" w:cs="Times New Roman"/>
      <w:szCs w:val="24"/>
    </w:rPr>
  </w:style>
  <w:style w:type="paragraph" w:customStyle="1" w:styleId="FT29Open">
    <w:name w:val="FT29 Open"/>
    <w:rsid w:val="001872D3"/>
    <w:pPr>
      <w:pBdr>
        <w:top w:val="single" w:sz="24" w:space="1" w:color="FF7C80"/>
      </w:pBdr>
      <w:shd w:val="clear" w:color="auto" w:fill="E6E6E6"/>
    </w:pPr>
    <w:rPr>
      <w:rFonts w:eastAsia="Times New Roman" w:cs="Times New Roman"/>
      <w:szCs w:val="24"/>
    </w:rPr>
  </w:style>
  <w:style w:type="paragraph" w:customStyle="1" w:styleId="FT3Close">
    <w:name w:val="FT3 Close"/>
    <w:rsid w:val="001872D3"/>
    <w:pPr>
      <w:pBdr>
        <w:bottom w:val="single" w:sz="24" w:space="1" w:color="0000FF"/>
      </w:pBdr>
      <w:shd w:val="clear" w:color="auto" w:fill="E6E6E6"/>
    </w:pPr>
    <w:rPr>
      <w:rFonts w:eastAsia="Times New Roman" w:cs="Times New Roman"/>
      <w:szCs w:val="24"/>
    </w:rPr>
  </w:style>
  <w:style w:type="paragraph" w:customStyle="1" w:styleId="FT3Open">
    <w:name w:val="FT3 Open"/>
    <w:rsid w:val="001872D3"/>
    <w:pPr>
      <w:pBdr>
        <w:top w:val="single" w:sz="24" w:space="1" w:color="0000FF"/>
      </w:pBdr>
      <w:shd w:val="clear" w:color="auto" w:fill="E6E6E6"/>
    </w:pPr>
    <w:rPr>
      <w:rFonts w:eastAsia="Times New Roman" w:cs="Times New Roman"/>
      <w:szCs w:val="24"/>
    </w:rPr>
  </w:style>
  <w:style w:type="paragraph" w:customStyle="1" w:styleId="FT30Close">
    <w:name w:val="FT30 Close"/>
    <w:rsid w:val="001872D3"/>
    <w:pPr>
      <w:pBdr>
        <w:bottom w:val="single" w:sz="24" w:space="1" w:color="0000FF"/>
      </w:pBdr>
      <w:shd w:val="clear" w:color="auto" w:fill="E6E6E6"/>
    </w:pPr>
    <w:rPr>
      <w:rFonts w:eastAsia="Times New Roman" w:cs="Times New Roman"/>
      <w:szCs w:val="24"/>
    </w:rPr>
  </w:style>
  <w:style w:type="paragraph" w:customStyle="1" w:styleId="FT30Open">
    <w:name w:val="FT30 Open"/>
    <w:rsid w:val="001872D3"/>
    <w:pPr>
      <w:pBdr>
        <w:top w:val="single" w:sz="24" w:space="1" w:color="0000FF"/>
      </w:pBdr>
      <w:shd w:val="clear" w:color="auto" w:fill="E6E6E6"/>
    </w:pPr>
    <w:rPr>
      <w:rFonts w:eastAsia="Times New Roman" w:cs="Times New Roman"/>
      <w:szCs w:val="24"/>
    </w:rPr>
  </w:style>
  <w:style w:type="paragraph" w:customStyle="1" w:styleId="FT4Close">
    <w:name w:val="FT4 Close"/>
    <w:rsid w:val="001872D3"/>
    <w:pPr>
      <w:pBdr>
        <w:bottom w:val="single" w:sz="24" w:space="1" w:color="800080"/>
      </w:pBdr>
      <w:shd w:val="clear" w:color="auto" w:fill="E6E6E6"/>
    </w:pPr>
    <w:rPr>
      <w:rFonts w:eastAsia="Times New Roman" w:cs="Times New Roman"/>
      <w:szCs w:val="24"/>
    </w:rPr>
  </w:style>
  <w:style w:type="paragraph" w:customStyle="1" w:styleId="FT4Open">
    <w:name w:val="FT4 Open"/>
    <w:rsid w:val="001872D3"/>
    <w:pPr>
      <w:pBdr>
        <w:top w:val="single" w:sz="24" w:space="1" w:color="800080"/>
      </w:pBdr>
      <w:shd w:val="clear" w:color="auto" w:fill="E6E6E6"/>
    </w:pPr>
    <w:rPr>
      <w:rFonts w:eastAsia="Times New Roman" w:cs="Times New Roman"/>
      <w:szCs w:val="24"/>
    </w:rPr>
  </w:style>
  <w:style w:type="paragraph" w:customStyle="1" w:styleId="FT5Close">
    <w:name w:val="FT5 Close"/>
    <w:rsid w:val="001872D3"/>
    <w:pPr>
      <w:pBdr>
        <w:bottom w:val="single" w:sz="24" w:space="1" w:color="FF00FF"/>
      </w:pBdr>
      <w:shd w:val="clear" w:color="auto" w:fill="E6E6E6"/>
    </w:pPr>
    <w:rPr>
      <w:rFonts w:eastAsia="Times New Roman" w:cs="Times New Roman"/>
      <w:szCs w:val="24"/>
    </w:rPr>
  </w:style>
  <w:style w:type="paragraph" w:customStyle="1" w:styleId="FT5Open">
    <w:name w:val="FT5 Open"/>
    <w:rsid w:val="001872D3"/>
    <w:pPr>
      <w:pBdr>
        <w:top w:val="single" w:sz="24" w:space="1" w:color="FF00FF"/>
      </w:pBdr>
      <w:shd w:val="clear" w:color="auto" w:fill="E6E6E6"/>
    </w:pPr>
    <w:rPr>
      <w:rFonts w:eastAsia="Times New Roman" w:cs="Times New Roman"/>
      <w:szCs w:val="24"/>
    </w:rPr>
  </w:style>
  <w:style w:type="paragraph" w:customStyle="1" w:styleId="FT6Close">
    <w:name w:val="FT6 Close"/>
    <w:link w:val="FT6CloseChar"/>
    <w:rsid w:val="001872D3"/>
    <w:pPr>
      <w:pBdr>
        <w:bottom w:val="single" w:sz="24" w:space="1" w:color="FFFF00"/>
      </w:pBdr>
      <w:shd w:val="clear" w:color="auto" w:fill="E6E6E6"/>
    </w:pPr>
    <w:rPr>
      <w:rFonts w:eastAsia="Times New Roman" w:cs="Times New Roman"/>
      <w:szCs w:val="24"/>
    </w:rPr>
  </w:style>
  <w:style w:type="character" w:customStyle="1" w:styleId="FT6CloseChar">
    <w:name w:val="FT6 Close Char"/>
    <w:link w:val="FT6Close"/>
    <w:rsid w:val="001872D3"/>
    <w:rPr>
      <w:rFonts w:eastAsia="Times New Roman" w:cs="Times New Roman"/>
      <w:szCs w:val="24"/>
      <w:shd w:val="clear" w:color="auto" w:fill="E6E6E6"/>
    </w:rPr>
  </w:style>
  <w:style w:type="paragraph" w:customStyle="1" w:styleId="FT6Open">
    <w:name w:val="FT6 Open"/>
    <w:rsid w:val="001872D3"/>
    <w:pPr>
      <w:pBdr>
        <w:top w:val="single" w:sz="24" w:space="1" w:color="FFFF00"/>
      </w:pBdr>
      <w:shd w:val="clear" w:color="auto" w:fill="E6E6E6"/>
    </w:pPr>
    <w:rPr>
      <w:rFonts w:eastAsia="Times New Roman" w:cs="Times New Roman"/>
      <w:szCs w:val="24"/>
    </w:rPr>
  </w:style>
  <w:style w:type="paragraph" w:customStyle="1" w:styleId="FT7Close">
    <w:name w:val="FT7 Close"/>
    <w:rsid w:val="001872D3"/>
    <w:pPr>
      <w:pBdr>
        <w:bottom w:val="single" w:sz="24" w:space="1" w:color="CC99FF"/>
      </w:pBdr>
      <w:shd w:val="clear" w:color="auto" w:fill="E6E6E6"/>
    </w:pPr>
    <w:rPr>
      <w:rFonts w:eastAsia="Times New Roman" w:cs="Times New Roman"/>
      <w:szCs w:val="24"/>
    </w:rPr>
  </w:style>
  <w:style w:type="paragraph" w:customStyle="1" w:styleId="FT7Open">
    <w:name w:val="FT7 Open"/>
    <w:rsid w:val="001872D3"/>
    <w:pPr>
      <w:pBdr>
        <w:top w:val="single" w:sz="24" w:space="1" w:color="CC99FF"/>
      </w:pBdr>
      <w:shd w:val="clear" w:color="auto" w:fill="E6E6E6"/>
    </w:pPr>
    <w:rPr>
      <w:rFonts w:eastAsia="Times New Roman" w:cs="Times New Roman"/>
      <w:szCs w:val="24"/>
    </w:rPr>
  </w:style>
  <w:style w:type="paragraph" w:customStyle="1" w:styleId="FT8Close">
    <w:name w:val="FT8 Close"/>
    <w:rsid w:val="001872D3"/>
    <w:pPr>
      <w:pBdr>
        <w:bottom w:val="single" w:sz="24" w:space="1" w:color="3366FF"/>
      </w:pBdr>
      <w:shd w:val="clear" w:color="auto" w:fill="E6E6E6"/>
    </w:pPr>
    <w:rPr>
      <w:rFonts w:eastAsia="Times New Roman" w:cs="Times New Roman"/>
      <w:szCs w:val="24"/>
    </w:rPr>
  </w:style>
  <w:style w:type="paragraph" w:customStyle="1" w:styleId="FT8Open">
    <w:name w:val="FT8 Open"/>
    <w:rsid w:val="001872D3"/>
    <w:pPr>
      <w:pBdr>
        <w:top w:val="single" w:sz="24" w:space="1" w:color="3366FF"/>
      </w:pBdr>
      <w:shd w:val="clear" w:color="auto" w:fill="E6E6E6"/>
    </w:pPr>
    <w:rPr>
      <w:rFonts w:eastAsia="Times New Roman" w:cs="Times New Roman"/>
      <w:szCs w:val="24"/>
    </w:rPr>
  </w:style>
  <w:style w:type="paragraph" w:customStyle="1" w:styleId="FT9Close">
    <w:name w:val="FT9 Close"/>
    <w:rsid w:val="001872D3"/>
    <w:pPr>
      <w:pBdr>
        <w:bottom w:val="single" w:sz="24" w:space="1" w:color="CC0000"/>
      </w:pBdr>
      <w:shd w:val="clear" w:color="auto" w:fill="E6E6E6"/>
    </w:pPr>
    <w:rPr>
      <w:rFonts w:eastAsia="Times New Roman" w:cs="Times New Roman"/>
      <w:szCs w:val="24"/>
    </w:rPr>
  </w:style>
  <w:style w:type="paragraph" w:customStyle="1" w:styleId="FT9Open">
    <w:name w:val="FT9 Open"/>
    <w:rsid w:val="001872D3"/>
    <w:pPr>
      <w:pBdr>
        <w:top w:val="single" w:sz="24" w:space="1" w:color="CC0000"/>
      </w:pBdr>
      <w:shd w:val="clear" w:color="auto" w:fill="E6E6E6"/>
    </w:pPr>
    <w:rPr>
      <w:rFonts w:eastAsia="Times New Roman" w:cs="Times New Roman"/>
      <w:szCs w:val="24"/>
    </w:rPr>
  </w:style>
  <w:style w:type="paragraph" w:customStyle="1" w:styleId="FTY">
    <w:name w:val="FTY"/>
    <w:basedOn w:val="Normal"/>
    <w:rsid w:val="001872D3"/>
    <w:pPr>
      <w:spacing w:line="480" w:lineRule="auto"/>
    </w:pPr>
    <w:rPr>
      <w:color w:val="333333"/>
    </w:rPr>
  </w:style>
  <w:style w:type="paragraph" w:customStyle="1" w:styleId="FWS">
    <w:name w:val="FWS"/>
    <w:rsid w:val="001872D3"/>
    <w:pPr>
      <w:spacing w:before="120" w:after="120"/>
      <w:ind w:firstLine="720"/>
      <w:jc w:val="right"/>
    </w:pPr>
    <w:rPr>
      <w:rFonts w:eastAsia="Times New Roman" w:cs="Times New Roman"/>
      <w:szCs w:val="24"/>
      <w:lang w:val="en-GB"/>
    </w:rPr>
  </w:style>
  <w:style w:type="paragraph" w:customStyle="1" w:styleId="FWS-AFF">
    <w:name w:val="FWS-AFF"/>
    <w:rsid w:val="001872D3"/>
    <w:pPr>
      <w:tabs>
        <w:tab w:val="left" w:pos="1862"/>
      </w:tabs>
    </w:pPr>
    <w:rPr>
      <w:rFonts w:eastAsia="Times New Roman" w:cs="Times New Roman"/>
      <w:szCs w:val="24"/>
    </w:rPr>
  </w:style>
  <w:style w:type="paragraph" w:customStyle="1" w:styleId="GLT">
    <w:name w:val="GLT"/>
    <w:rsid w:val="001872D3"/>
    <w:pPr>
      <w:spacing w:before="240" w:line="480" w:lineRule="auto"/>
      <w:ind w:left="720" w:hanging="720"/>
    </w:pPr>
    <w:rPr>
      <w:rFonts w:eastAsia="Times New Roman" w:cs="Times New Roman"/>
      <w:b/>
      <w:color w:val="333333"/>
      <w:szCs w:val="24"/>
    </w:rPr>
  </w:style>
  <w:style w:type="paragraph" w:customStyle="1" w:styleId="H1">
    <w:name w:val="H1"/>
    <w:rsid w:val="001872D3"/>
    <w:pPr>
      <w:spacing w:before="200" w:after="120" w:line="360" w:lineRule="auto"/>
    </w:pPr>
    <w:rPr>
      <w:rFonts w:eastAsia="Times New Roman" w:cs="Times New Roman"/>
      <w:bCs/>
      <w:color w:val="333399"/>
      <w:sz w:val="32"/>
      <w:szCs w:val="24"/>
      <w:lang w:val="en-GB" w:eastAsia="en-GB"/>
    </w:rPr>
  </w:style>
  <w:style w:type="paragraph" w:customStyle="1" w:styleId="H2">
    <w:name w:val="H2"/>
    <w:rsid w:val="001872D3"/>
    <w:pPr>
      <w:spacing w:before="200" w:after="120" w:line="360" w:lineRule="auto"/>
    </w:pPr>
    <w:rPr>
      <w:rFonts w:eastAsia="Times New Roman" w:cs="Times New Roman"/>
      <w:color w:val="008000"/>
      <w:sz w:val="30"/>
      <w:szCs w:val="24"/>
    </w:rPr>
  </w:style>
  <w:style w:type="paragraph" w:customStyle="1" w:styleId="H3">
    <w:name w:val="H3"/>
    <w:rsid w:val="001872D3"/>
    <w:pPr>
      <w:spacing w:before="120" w:after="120" w:line="480" w:lineRule="auto"/>
    </w:pPr>
    <w:rPr>
      <w:rFonts w:eastAsia="Times New Roman" w:cs="Times New Roman"/>
      <w:color w:val="FF6600"/>
      <w:sz w:val="28"/>
      <w:szCs w:val="24"/>
    </w:rPr>
  </w:style>
  <w:style w:type="paragraph" w:customStyle="1" w:styleId="H4">
    <w:name w:val="H4"/>
    <w:rsid w:val="001872D3"/>
    <w:pPr>
      <w:spacing w:before="120" w:after="120" w:line="360" w:lineRule="auto"/>
    </w:pPr>
    <w:rPr>
      <w:rFonts w:eastAsia="Times New Roman" w:cs="Times New Roman"/>
      <w:color w:val="800080"/>
      <w:sz w:val="26"/>
      <w:szCs w:val="24"/>
    </w:rPr>
  </w:style>
  <w:style w:type="paragraph" w:customStyle="1" w:styleId="H5">
    <w:name w:val="H5"/>
    <w:rsid w:val="001872D3"/>
    <w:pPr>
      <w:spacing w:line="480" w:lineRule="auto"/>
    </w:pPr>
    <w:rPr>
      <w:rFonts w:eastAsia="Times New Roman" w:cs="Times New Roman"/>
      <w:color w:val="000080"/>
      <w:szCs w:val="24"/>
    </w:rPr>
  </w:style>
  <w:style w:type="paragraph" w:customStyle="1" w:styleId="H6">
    <w:name w:val="H6"/>
    <w:rsid w:val="001872D3"/>
    <w:pPr>
      <w:spacing w:line="480" w:lineRule="auto"/>
    </w:pPr>
    <w:rPr>
      <w:rFonts w:eastAsia="Times New Roman" w:cs="Times New Roman"/>
      <w:color w:val="003300"/>
      <w:sz w:val="22"/>
      <w:szCs w:val="24"/>
    </w:rPr>
  </w:style>
  <w:style w:type="paragraph" w:customStyle="1" w:styleId="Halftitle">
    <w:name w:val="Half title"/>
    <w:next w:val="Normal"/>
    <w:rsid w:val="001872D3"/>
    <w:pPr>
      <w:pageBreakBefore/>
      <w:spacing w:before="240" w:after="240"/>
      <w:jc w:val="center"/>
    </w:pPr>
    <w:rPr>
      <w:rFonts w:eastAsia="Times New Roman" w:cs="Times New Roman"/>
      <w:b/>
      <w:sz w:val="36"/>
      <w:szCs w:val="24"/>
      <w:lang w:val="en-GB"/>
    </w:rPr>
  </w:style>
  <w:style w:type="paragraph" w:customStyle="1" w:styleId="Halftitleblurb">
    <w:name w:val="Half title blurb"/>
    <w:next w:val="Normal"/>
    <w:rsid w:val="001872D3"/>
    <w:pPr>
      <w:spacing w:before="120" w:after="120"/>
    </w:pPr>
    <w:rPr>
      <w:rFonts w:eastAsia="Times New Roman" w:cs="Times New Roman"/>
      <w:szCs w:val="24"/>
      <w:lang w:val="en-GB"/>
    </w:rPr>
  </w:style>
  <w:style w:type="paragraph" w:customStyle="1" w:styleId="HN">
    <w:name w:val="HN"/>
    <w:rsid w:val="001872D3"/>
    <w:pPr>
      <w:spacing w:after="120"/>
    </w:pPr>
    <w:rPr>
      <w:rFonts w:eastAsia="Times New Roman" w:cs="Times New Roman"/>
      <w:szCs w:val="24"/>
    </w:rPr>
  </w:style>
  <w:style w:type="character" w:customStyle="1" w:styleId="HOM">
    <w:name w:val="HOM"/>
    <w:rsid w:val="001872D3"/>
    <w:rPr>
      <w:color w:val="FF6600"/>
    </w:rPr>
  </w:style>
  <w:style w:type="character" w:customStyle="1" w:styleId="HTI">
    <w:name w:val="HTI"/>
    <w:rsid w:val="001872D3"/>
    <w:rPr>
      <w:color w:val="008000"/>
    </w:rPr>
  </w:style>
  <w:style w:type="paragraph" w:customStyle="1" w:styleId="HTPG">
    <w:name w:val="HTPG"/>
    <w:rsid w:val="001872D3"/>
    <w:pPr>
      <w:spacing w:line="480" w:lineRule="auto"/>
    </w:pPr>
    <w:rPr>
      <w:rFonts w:eastAsia="Times New Roman" w:cs="Times New Roman"/>
      <w:szCs w:val="24"/>
    </w:rPr>
  </w:style>
  <w:style w:type="character" w:customStyle="1" w:styleId="HW">
    <w:name w:val="HW"/>
    <w:rsid w:val="001872D3"/>
    <w:rPr>
      <w:color w:val="FF0000"/>
    </w:rPr>
  </w:style>
  <w:style w:type="character" w:customStyle="1" w:styleId="IBT">
    <w:name w:val="IBT"/>
    <w:rsid w:val="001872D3"/>
    <w:rPr>
      <w:color w:val="800080"/>
    </w:rPr>
  </w:style>
  <w:style w:type="paragraph" w:customStyle="1" w:styleId="Imprints">
    <w:name w:val="Imprints"/>
    <w:rsid w:val="001872D3"/>
    <w:pPr>
      <w:spacing w:line="360" w:lineRule="auto"/>
    </w:pPr>
    <w:rPr>
      <w:rFonts w:eastAsia="Times New Roman" w:cs="Times New Roman"/>
      <w:szCs w:val="24"/>
      <w:lang w:val="en-GB"/>
    </w:rPr>
  </w:style>
  <w:style w:type="character" w:customStyle="1" w:styleId="Issueno">
    <w:name w:val="Issue no."/>
    <w:rsid w:val="001872D3"/>
    <w:rPr>
      <w:rFonts w:ascii="Times New Roman" w:hAnsi="Times New Roman"/>
      <w:color w:val="CC99FF"/>
    </w:rPr>
  </w:style>
  <w:style w:type="character" w:customStyle="1" w:styleId="journal-title">
    <w:name w:val="journal-title"/>
    <w:rsid w:val="001872D3"/>
    <w:rPr>
      <w:rFonts w:ascii="Times New Roman" w:hAnsi="Times New Roman"/>
      <w:i/>
      <w:color w:val="FF0000"/>
    </w:rPr>
  </w:style>
  <w:style w:type="paragraph" w:customStyle="1" w:styleId="KEQ">
    <w:name w:val="KEQ"/>
    <w:rsid w:val="001872D3"/>
    <w:pPr>
      <w:tabs>
        <w:tab w:val="left" w:pos="1862"/>
      </w:tabs>
      <w:spacing w:line="480" w:lineRule="auto"/>
      <w:jc w:val="center"/>
    </w:pPr>
    <w:rPr>
      <w:rFonts w:eastAsia="Times New Roman" w:cs="Times New Roman"/>
      <w:szCs w:val="24"/>
    </w:rPr>
  </w:style>
  <w:style w:type="character" w:customStyle="1" w:styleId="KT1">
    <w:name w:val="KT1"/>
    <w:rsid w:val="001872D3"/>
    <w:rPr>
      <w:color w:val="FF0000"/>
    </w:rPr>
  </w:style>
  <w:style w:type="character" w:customStyle="1" w:styleId="KT2">
    <w:name w:val="KT2"/>
    <w:rsid w:val="001872D3"/>
    <w:rPr>
      <w:color w:val="008000"/>
    </w:rPr>
  </w:style>
  <w:style w:type="character" w:customStyle="1" w:styleId="KT3">
    <w:name w:val="KT3"/>
    <w:rsid w:val="001872D3"/>
    <w:rPr>
      <w:color w:val="0000FF"/>
    </w:rPr>
  </w:style>
  <w:style w:type="paragraph" w:customStyle="1" w:styleId="KWB">
    <w:name w:val="KW:B"/>
    <w:rsid w:val="001872D3"/>
    <w:pPr>
      <w:spacing w:line="480" w:lineRule="auto"/>
    </w:pPr>
    <w:rPr>
      <w:rFonts w:eastAsia="Times New Roman" w:cs="Times New Roman"/>
      <w:color w:val="333399"/>
      <w:szCs w:val="24"/>
    </w:rPr>
  </w:style>
  <w:style w:type="paragraph" w:customStyle="1" w:styleId="KWC">
    <w:name w:val="KW:C"/>
    <w:rsid w:val="001872D3"/>
    <w:pPr>
      <w:spacing w:line="480" w:lineRule="auto"/>
    </w:pPr>
    <w:rPr>
      <w:rFonts w:eastAsia="Times New Roman" w:cs="Times New Roman"/>
      <w:color w:val="336699"/>
      <w:szCs w:val="24"/>
    </w:rPr>
  </w:style>
  <w:style w:type="character" w:customStyle="1" w:styleId="label">
    <w:name w:val="label"/>
    <w:rsid w:val="001872D3"/>
    <w:rPr>
      <w:rFonts w:ascii="Times New Roman" w:hAnsi="Times New Roman"/>
      <w:b/>
    </w:rPr>
  </w:style>
  <w:style w:type="paragraph" w:customStyle="1" w:styleId="LDIS">
    <w:name w:val="LDIS"/>
    <w:rsid w:val="001872D3"/>
    <w:pPr>
      <w:spacing w:line="480" w:lineRule="auto"/>
      <w:ind w:left="720"/>
    </w:pPr>
    <w:rPr>
      <w:rFonts w:eastAsia="Times New Roman" w:cs="Times New Roman"/>
      <w:color w:val="333333"/>
      <w:szCs w:val="24"/>
    </w:rPr>
  </w:style>
  <w:style w:type="paragraph" w:customStyle="1" w:styleId="LDIS-Close">
    <w:name w:val="LDIS-Close"/>
    <w:basedOn w:val="FT2Close"/>
    <w:rsid w:val="001872D3"/>
    <w:pPr>
      <w:pBdr>
        <w:bottom w:val="dotted" w:sz="2" w:space="1" w:color="800000"/>
      </w:pBdr>
    </w:pPr>
  </w:style>
  <w:style w:type="paragraph" w:customStyle="1" w:styleId="LDIS-Open">
    <w:name w:val="LDIS-Open"/>
    <w:basedOn w:val="FT1Open"/>
    <w:rsid w:val="001872D3"/>
    <w:pPr>
      <w:pBdr>
        <w:top w:val="dotted" w:sz="12" w:space="1" w:color="800000"/>
      </w:pBdr>
    </w:pPr>
  </w:style>
  <w:style w:type="paragraph" w:customStyle="1" w:styleId="LEXT">
    <w:name w:val="LEXT"/>
    <w:rsid w:val="001872D3"/>
    <w:pPr>
      <w:spacing w:line="360" w:lineRule="auto"/>
      <w:ind w:left="720" w:right="720"/>
    </w:pPr>
    <w:rPr>
      <w:rFonts w:eastAsia="Times New Roman" w:cs="Times New Roman"/>
      <w:color w:val="003366"/>
      <w:szCs w:val="24"/>
    </w:rPr>
  </w:style>
  <w:style w:type="paragraph" w:customStyle="1" w:styleId="LEXT-Close">
    <w:name w:val="LEXT-Close"/>
    <w:basedOn w:val="FT4Close"/>
    <w:rsid w:val="001872D3"/>
    <w:pPr>
      <w:pBdr>
        <w:bottom w:val="dotted" w:sz="12" w:space="1" w:color="008000"/>
      </w:pBdr>
    </w:pPr>
  </w:style>
  <w:style w:type="paragraph" w:customStyle="1" w:styleId="LEXT-Open">
    <w:name w:val="LEXT-Open"/>
    <w:basedOn w:val="FT4Open"/>
    <w:rsid w:val="001872D3"/>
    <w:pPr>
      <w:pBdr>
        <w:top w:val="dotted" w:sz="12" w:space="1" w:color="008000"/>
      </w:pBdr>
    </w:pPr>
  </w:style>
  <w:style w:type="paragraph" w:customStyle="1" w:styleId="LH">
    <w:name w:val="LH"/>
    <w:rsid w:val="001872D3"/>
    <w:pPr>
      <w:spacing w:line="480" w:lineRule="auto"/>
      <w:ind w:left="709"/>
    </w:pPr>
    <w:rPr>
      <w:rFonts w:eastAsia="Times New Roman" w:cs="Times New Roman"/>
      <w:color w:val="993300"/>
      <w:sz w:val="28"/>
      <w:szCs w:val="24"/>
    </w:rPr>
  </w:style>
  <w:style w:type="paragraph" w:customStyle="1" w:styleId="ListCont">
    <w:name w:val="ListCont"/>
    <w:basedOn w:val="Normal"/>
    <w:rsid w:val="001872D3"/>
    <w:pPr>
      <w:spacing w:line="480" w:lineRule="auto"/>
      <w:ind w:left="1440" w:hanging="720"/>
    </w:pPr>
    <w:rPr>
      <w:color w:val="993300"/>
    </w:rPr>
  </w:style>
  <w:style w:type="paragraph" w:customStyle="1" w:styleId="LoF">
    <w:name w:val="LoF"/>
    <w:link w:val="LoFCharChar"/>
    <w:rsid w:val="001872D3"/>
    <w:pPr>
      <w:tabs>
        <w:tab w:val="left" w:pos="1862"/>
      </w:tabs>
    </w:pPr>
    <w:rPr>
      <w:rFonts w:eastAsia="Times New Roman" w:cs="Times New Roman"/>
      <w:szCs w:val="24"/>
    </w:rPr>
  </w:style>
  <w:style w:type="character" w:customStyle="1" w:styleId="LoFCharChar">
    <w:name w:val="LoF Char Char"/>
    <w:link w:val="LoF"/>
    <w:rsid w:val="001872D3"/>
    <w:rPr>
      <w:rFonts w:eastAsia="Times New Roman" w:cs="Times New Roman"/>
      <w:szCs w:val="24"/>
    </w:rPr>
  </w:style>
  <w:style w:type="paragraph" w:customStyle="1" w:styleId="logo">
    <w:name w:val="logo"/>
    <w:link w:val="logoCharChar"/>
    <w:rsid w:val="001872D3"/>
    <w:pPr>
      <w:keepNext/>
      <w:spacing w:before="600" w:after="420"/>
      <w:jc w:val="center"/>
      <w:outlineLvl w:val="1"/>
    </w:pPr>
    <w:rPr>
      <w:rFonts w:eastAsia="Times New Roman" w:cs="Arial"/>
      <w:bCs/>
      <w:iCs/>
      <w:szCs w:val="28"/>
      <w:lang w:val="en-GB"/>
    </w:rPr>
  </w:style>
  <w:style w:type="character" w:customStyle="1" w:styleId="logoCharChar">
    <w:name w:val="logo Char Char"/>
    <w:link w:val="logo"/>
    <w:rsid w:val="001872D3"/>
    <w:rPr>
      <w:rFonts w:eastAsia="Times New Roman" w:cs="Arial"/>
      <w:bCs/>
      <w:iCs/>
      <w:szCs w:val="28"/>
      <w:lang w:val="en-GB"/>
    </w:rPr>
  </w:style>
  <w:style w:type="paragraph" w:customStyle="1" w:styleId="MCL">
    <w:name w:val="MCL"/>
    <w:rsid w:val="001872D3"/>
    <w:pPr>
      <w:tabs>
        <w:tab w:val="left" w:pos="2835"/>
      </w:tabs>
      <w:spacing w:line="480" w:lineRule="auto"/>
      <w:ind w:left="2835" w:hanging="2115"/>
    </w:pPr>
    <w:rPr>
      <w:rFonts w:eastAsia="Times New Roman" w:cs="Times New Roman"/>
      <w:color w:val="993300"/>
      <w:szCs w:val="24"/>
    </w:rPr>
  </w:style>
  <w:style w:type="paragraph" w:customStyle="1" w:styleId="MN">
    <w:name w:val="MN"/>
    <w:rsid w:val="001872D3"/>
    <w:pPr>
      <w:spacing w:line="480" w:lineRule="auto"/>
    </w:pPr>
    <w:rPr>
      <w:rFonts w:eastAsia="Times New Roman" w:cs="Times New Roman"/>
      <w:szCs w:val="26"/>
    </w:rPr>
  </w:style>
  <w:style w:type="paragraph" w:customStyle="1" w:styleId="N">
    <w:name w:val="N"/>
    <w:rsid w:val="001872D3"/>
    <w:pPr>
      <w:spacing w:line="480" w:lineRule="auto"/>
      <w:ind w:left="720" w:hanging="720"/>
    </w:pPr>
    <w:rPr>
      <w:rFonts w:eastAsia="Times New Roman" w:cs="Times New Roman"/>
      <w:szCs w:val="24"/>
    </w:rPr>
  </w:style>
  <w:style w:type="paragraph" w:customStyle="1" w:styleId="N1">
    <w:name w:val="N1"/>
    <w:autoRedefine/>
    <w:rsid w:val="001872D3"/>
    <w:pPr>
      <w:spacing w:line="480" w:lineRule="auto"/>
      <w:jc w:val="center"/>
    </w:pPr>
    <w:rPr>
      <w:rFonts w:eastAsia="Times New Roman" w:cs="Times New Roman"/>
      <w:color w:val="333399"/>
      <w:sz w:val="28"/>
      <w:szCs w:val="24"/>
    </w:rPr>
  </w:style>
  <w:style w:type="paragraph" w:customStyle="1" w:styleId="N2">
    <w:name w:val="N2"/>
    <w:rsid w:val="001872D3"/>
    <w:pPr>
      <w:spacing w:line="480" w:lineRule="auto"/>
      <w:jc w:val="center"/>
    </w:pPr>
    <w:rPr>
      <w:rFonts w:eastAsia="Times New Roman" w:cs="Times New Roman"/>
      <w:i/>
      <w:color w:val="008000"/>
      <w:sz w:val="26"/>
      <w:szCs w:val="24"/>
    </w:rPr>
  </w:style>
  <w:style w:type="paragraph" w:customStyle="1" w:styleId="Newelementclose">
    <w:name w:val="New element close"/>
    <w:basedOn w:val="FT1Close"/>
    <w:link w:val="NewelementcloseChar"/>
    <w:rsid w:val="001872D3"/>
    <w:pPr>
      <w:pBdr>
        <w:bottom w:val="dashSmallGap" w:sz="12" w:space="1" w:color="800000"/>
      </w:pBdr>
    </w:pPr>
  </w:style>
  <w:style w:type="character" w:customStyle="1" w:styleId="NewelementcloseChar">
    <w:name w:val="New element close Char"/>
    <w:link w:val="Newelementclose"/>
    <w:rsid w:val="001872D3"/>
    <w:rPr>
      <w:rFonts w:eastAsia="Times New Roman" w:cs="Times New Roman"/>
      <w:szCs w:val="24"/>
      <w:shd w:val="clear" w:color="auto" w:fill="E6E6E6"/>
    </w:rPr>
  </w:style>
  <w:style w:type="paragraph" w:customStyle="1" w:styleId="Newelementopen">
    <w:name w:val="New element open"/>
    <w:basedOn w:val="FT1Open"/>
    <w:link w:val="NewelementopenChar"/>
    <w:rsid w:val="001872D3"/>
    <w:pPr>
      <w:pBdr>
        <w:top w:val="dashSmallGap" w:sz="12" w:space="1" w:color="800000"/>
      </w:pBdr>
    </w:pPr>
  </w:style>
  <w:style w:type="character" w:customStyle="1" w:styleId="NewelementopenChar">
    <w:name w:val="New element open Char"/>
    <w:link w:val="Newelementopen"/>
    <w:rsid w:val="001872D3"/>
    <w:rPr>
      <w:rFonts w:eastAsia="Times New Roman" w:cs="Times New Roman"/>
      <w:szCs w:val="24"/>
      <w:shd w:val="clear" w:color="auto" w:fill="E6E6E6"/>
    </w:rPr>
  </w:style>
  <w:style w:type="paragraph" w:customStyle="1" w:styleId="NL">
    <w:name w:val="NL"/>
    <w:rsid w:val="001872D3"/>
    <w:pPr>
      <w:spacing w:line="480" w:lineRule="auto"/>
      <w:ind w:left="1440" w:hanging="720"/>
    </w:pPr>
    <w:rPr>
      <w:rFonts w:eastAsia="Times New Roman" w:cs="Times New Roman"/>
      <w:color w:val="993300"/>
      <w:szCs w:val="24"/>
    </w:rPr>
  </w:style>
  <w:style w:type="paragraph" w:customStyle="1" w:styleId="NL1">
    <w:name w:val="NL1"/>
    <w:rsid w:val="001872D3"/>
    <w:pPr>
      <w:spacing w:line="480" w:lineRule="auto"/>
      <w:ind w:left="2138" w:hanging="720"/>
    </w:pPr>
    <w:rPr>
      <w:rFonts w:eastAsia="Times New Roman" w:cs="Times New Roman"/>
      <w:color w:val="993300"/>
      <w:szCs w:val="24"/>
    </w:rPr>
  </w:style>
  <w:style w:type="paragraph" w:customStyle="1" w:styleId="NL2">
    <w:name w:val="NL2"/>
    <w:rsid w:val="001872D3"/>
    <w:pPr>
      <w:spacing w:line="360" w:lineRule="auto"/>
      <w:ind w:left="2736" w:hanging="720"/>
    </w:pPr>
    <w:rPr>
      <w:rFonts w:eastAsia="Times New Roman" w:cs="Times New Roman"/>
      <w:color w:val="993300"/>
      <w:szCs w:val="24"/>
    </w:rPr>
  </w:style>
  <w:style w:type="paragraph" w:customStyle="1" w:styleId="NL3">
    <w:name w:val="NL3"/>
    <w:rsid w:val="001872D3"/>
    <w:pPr>
      <w:spacing w:line="480" w:lineRule="auto"/>
      <w:ind w:left="3312" w:hanging="720"/>
    </w:pPr>
    <w:rPr>
      <w:rFonts w:eastAsia="Times New Roman" w:cs="Times New Roman"/>
      <w:color w:val="993300"/>
      <w:szCs w:val="24"/>
    </w:rPr>
  </w:style>
  <w:style w:type="paragraph" w:customStyle="1" w:styleId="NL4">
    <w:name w:val="NL4"/>
    <w:rsid w:val="001872D3"/>
    <w:pPr>
      <w:spacing w:line="480" w:lineRule="auto"/>
      <w:ind w:left="3888" w:hanging="720"/>
    </w:pPr>
    <w:rPr>
      <w:rFonts w:eastAsia="Times New Roman" w:cs="Times New Roman"/>
      <w:color w:val="993300"/>
      <w:szCs w:val="24"/>
    </w:rPr>
  </w:style>
  <w:style w:type="paragraph" w:customStyle="1" w:styleId="NP">
    <w:name w:val="NP"/>
    <w:autoRedefine/>
    <w:rsid w:val="001872D3"/>
    <w:pPr>
      <w:spacing w:line="480" w:lineRule="auto"/>
    </w:pPr>
    <w:rPr>
      <w:rFonts w:eastAsia="Times New Roman" w:cs="Times New Roman"/>
      <w:szCs w:val="24"/>
    </w:rPr>
  </w:style>
  <w:style w:type="character" w:customStyle="1" w:styleId="OCC">
    <w:name w:val="OCC"/>
    <w:rsid w:val="001872D3"/>
    <w:rPr>
      <w:color w:val="CC99FF"/>
    </w:rPr>
  </w:style>
  <w:style w:type="paragraph" w:customStyle="1" w:styleId="OTL">
    <w:name w:val="OTL"/>
    <w:rsid w:val="001872D3"/>
    <w:pPr>
      <w:spacing w:line="480" w:lineRule="auto"/>
      <w:ind w:left="720"/>
    </w:pPr>
    <w:rPr>
      <w:rFonts w:eastAsia="Times New Roman" w:cs="Times New Roman"/>
      <w:color w:val="333333"/>
      <w:szCs w:val="24"/>
    </w:rPr>
  </w:style>
  <w:style w:type="paragraph" w:customStyle="1" w:styleId="P">
    <w:name w:val="P"/>
    <w:link w:val="PChar"/>
    <w:rsid w:val="001872D3"/>
    <w:pPr>
      <w:spacing w:before="120" w:line="360" w:lineRule="auto"/>
    </w:pPr>
    <w:rPr>
      <w:rFonts w:eastAsia="Calibri" w:cs="Times New Roman"/>
      <w:szCs w:val="20"/>
    </w:rPr>
  </w:style>
  <w:style w:type="character" w:customStyle="1" w:styleId="PChar">
    <w:name w:val="P Char"/>
    <w:link w:val="P"/>
    <w:rsid w:val="001872D3"/>
    <w:rPr>
      <w:rFonts w:eastAsia="Calibri" w:cs="Times New Roman"/>
      <w:szCs w:val="20"/>
    </w:rPr>
  </w:style>
  <w:style w:type="paragraph" w:customStyle="1" w:styleId="PA">
    <w:name w:val="PA"/>
    <w:rsid w:val="001872D3"/>
    <w:pPr>
      <w:spacing w:line="480" w:lineRule="auto"/>
    </w:pPr>
    <w:rPr>
      <w:rFonts w:eastAsia="Times New Roman" w:cs="Times New Roman"/>
      <w:szCs w:val="24"/>
    </w:rPr>
  </w:style>
  <w:style w:type="character" w:customStyle="1" w:styleId="pageextent">
    <w:name w:val="page extent"/>
    <w:rsid w:val="001872D3"/>
    <w:rPr>
      <w:rFonts w:ascii="Times New Roman" w:hAnsi="Times New Roman"/>
      <w:color w:val="FF33CC"/>
    </w:rPr>
  </w:style>
  <w:style w:type="paragraph" w:customStyle="1" w:styleId="P-ALT">
    <w:name w:val="P-ALT"/>
    <w:rsid w:val="001872D3"/>
    <w:pPr>
      <w:spacing w:line="480" w:lineRule="auto"/>
    </w:pPr>
    <w:rPr>
      <w:rFonts w:eastAsia="Times New Roman" w:cs="Times New Roman"/>
      <w:color w:val="333333"/>
      <w:szCs w:val="24"/>
    </w:rPr>
  </w:style>
  <w:style w:type="paragraph" w:customStyle="1" w:styleId="PEPI">
    <w:name w:val="PEPI"/>
    <w:rsid w:val="001872D3"/>
    <w:pPr>
      <w:spacing w:line="480" w:lineRule="auto"/>
      <w:ind w:left="720" w:right="720"/>
    </w:pPr>
    <w:rPr>
      <w:rFonts w:eastAsia="Times New Roman" w:cs="Times New Roman"/>
      <w:color w:val="003366"/>
      <w:szCs w:val="24"/>
    </w:rPr>
  </w:style>
  <w:style w:type="paragraph" w:customStyle="1" w:styleId="PEPI-S">
    <w:name w:val="PEPI-S"/>
    <w:rsid w:val="001872D3"/>
    <w:pPr>
      <w:spacing w:line="480" w:lineRule="auto"/>
      <w:ind w:left="720" w:right="720"/>
      <w:jc w:val="right"/>
    </w:pPr>
    <w:rPr>
      <w:rFonts w:eastAsia="Times New Roman" w:cs="Times New Roman"/>
      <w:color w:val="003366"/>
      <w:szCs w:val="24"/>
    </w:rPr>
  </w:style>
  <w:style w:type="character" w:customStyle="1" w:styleId="PEPI-SChar">
    <w:name w:val="PEPI-S Char"/>
    <w:rsid w:val="001872D3"/>
    <w:rPr>
      <w:rFonts w:ascii="Times New Roman" w:hAnsi="Times New Roman"/>
      <w:color w:val="333300"/>
      <w:sz w:val="24"/>
    </w:rPr>
  </w:style>
  <w:style w:type="paragraph" w:customStyle="1" w:styleId="PI">
    <w:name w:val="PI"/>
    <w:rsid w:val="001872D3"/>
    <w:pPr>
      <w:spacing w:line="360" w:lineRule="auto"/>
      <w:ind w:firstLine="720"/>
    </w:pPr>
    <w:rPr>
      <w:rFonts w:eastAsia="Times New Roman" w:cs="Times New Roman"/>
      <w:szCs w:val="24"/>
    </w:rPr>
  </w:style>
  <w:style w:type="paragraph" w:customStyle="1" w:styleId="PI-ALT">
    <w:name w:val="PI-ALT"/>
    <w:rsid w:val="001872D3"/>
    <w:pPr>
      <w:spacing w:line="480" w:lineRule="auto"/>
      <w:ind w:firstLine="720"/>
    </w:pPr>
    <w:rPr>
      <w:rFonts w:eastAsia="Times New Roman" w:cs="Times New Roman"/>
      <w:color w:val="333333"/>
      <w:szCs w:val="24"/>
    </w:rPr>
  </w:style>
  <w:style w:type="character" w:customStyle="1" w:styleId="placeofpub">
    <w:name w:val="place of pub."/>
    <w:rsid w:val="001872D3"/>
    <w:rPr>
      <w:rFonts w:ascii="Times New Roman" w:hAnsi="Times New Roman"/>
      <w:color w:val="003366"/>
    </w:rPr>
  </w:style>
  <w:style w:type="paragraph" w:customStyle="1" w:styleId="PMI">
    <w:name w:val="PMI"/>
    <w:rsid w:val="001872D3"/>
    <w:pPr>
      <w:pBdr>
        <w:top w:val="single" w:sz="4" w:space="1" w:color="auto"/>
        <w:left w:val="single" w:sz="4" w:space="4" w:color="auto"/>
        <w:bottom w:val="single" w:sz="4" w:space="1" w:color="auto"/>
        <w:right w:val="single" w:sz="4" w:space="4" w:color="auto"/>
      </w:pBdr>
      <w:shd w:val="clear" w:color="auto" w:fill="FFFF99"/>
      <w:spacing w:line="360" w:lineRule="auto"/>
      <w:ind w:firstLine="720"/>
      <w:jc w:val="center"/>
    </w:pPr>
    <w:rPr>
      <w:rFonts w:eastAsia="Times New Roman" w:cs="Times New Roman"/>
      <w:szCs w:val="24"/>
    </w:rPr>
  </w:style>
  <w:style w:type="character" w:customStyle="1" w:styleId="PMIChar">
    <w:name w:val="PMI Char"/>
    <w:rsid w:val="001872D3"/>
    <w:rPr>
      <w:rFonts w:ascii="Times New Roman" w:hAnsi="Times New Roman"/>
      <w:color w:val="333300"/>
      <w:sz w:val="24"/>
      <w:bdr w:val="single" w:sz="4" w:space="0" w:color="auto"/>
      <w:shd w:val="clear" w:color="auto" w:fill="FFFF99"/>
    </w:rPr>
  </w:style>
  <w:style w:type="paragraph" w:customStyle="1" w:styleId="PN">
    <w:name w:val="PN"/>
    <w:autoRedefine/>
    <w:rsid w:val="001872D3"/>
    <w:pPr>
      <w:spacing w:line="480" w:lineRule="auto"/>
      <w:jc w:val="center"/>
    </w:pPr>
    <w:rPr>
      <w:rFonts w:eastAsia="Times New Roman" w:cs="Times New Roman"/>
      <w:color w:val="333399"/>
      <w:sz w:val="32"/>
      <w:szCs w:val="24"/>
    </w:rPr>
  </w:style>
  <w:style w:type="paragraph" w:customStyle="1" w:styleId="POS">
    <w:name w:val="POS"/>
    <w:rsid w:val="001872D3"/>
    <w:pPr>
      <w:spacing w:line="480" w:lineRule="auto"/>
      <w:ind w:left="720" w:right="720"/>
    </w:pPr>
    <w:rPr>
      <w:rFonts w:eastAsia="Times New Roman" w:cs="Times New Roman"/>
      <w:color w:val="003366"/>
      <w:szCs w:val="24"/>
    </w:rPr>
  </w:style>
  <w:style w:type="paragraph" w:customStyle="1" w:styleId="PQ">
    <w:name w:val="PQ"/>
    <w:rsid w:val="001872D3"/>
    <w:pPr>
      <w:spacing w:line="480" w:lineRule="auto"/>
      <w:ind w:left="720"/>
    </w:pPr>
    <w:rPr>
      <w:rFonts w:eastAsia="Times New Roman" w:cs="Times New Roman"/>
      <w:color w:val="003366"/>
      <w:szCs w:val="24"/>
    </w:rPr>
  </w:style>
  <w:style w:type="paragraph" w:customStyle="1" w:styleId="PQS">
    <w:name w:val="PQS"/>
    <w:rsid w:val="001872D3"/>
    <w:pPr>
      <w:spacing w:line="480" w:lineRule="auto"/>
      <w:ind w:left="720" w:right="720"/>
      <w:jc w:val="right"/>
    </w:pPr>
    <w:rPr>
      <w:rFonts w:eastAsia="Times New Roman" w:cs="Times New Roman"/>
      <w:color w:val="003366"/>
      <w:szCs w:val="24"/>
    </w:rPr>
  </w:style>
  <w:style w:type="paragraph" w:customStyle="1" w:styleId="PRE-AU">
    <w:name w:val="PRE-AU"/>
    <w:rsid w:val="001872D3"/>
    <w:pPr>
      <w:spacing w:before="120" w:after="120"/>
      <w:ind w:firstLine="720"/>
      <w:jc w:val="right"/>
    </w:pPr>
    <w:rPr>
      <w:rFonts w:eastAsia="Times New Roman" w:cs="Times New Roman"/>
      <w:szCs w:val="24"/>
      <w:lang w:val="en-GB"/>
    </w:rPr>
  </w:style>
  <w:style w:type="paragraph" w:customStyle="1" w:styleId="PRE-AU-AFF">
    <w:name w:val="PRE-AU-AFF"/>
    <w:rsid w:val="001872D3"/>
    <w:pPr>
      <w:tabs>
        <w:tab w:val="left" w:pos="1862"/>
      </w:tabs>
    </w:pPr>
    <w:rPr>
      <w:rFonts w:eastAsia="Times New Roman" w:cs="Times New Roman"/>
      <w:color w:val="3366FF"/>
      <w:szCs w:val="24"/>
    </w:rPr>
  </w:style>
  <w:style w:type="paragraph" w:customStyle="1" w:styleId="PRF">
    <w:name w:val="PRF"/>
    <w:rsid w:val="001872D3"/>
    <w:pPr>
      <w:spacing w:line="480" w:lineRule="auto"/>
      <w:ind w:left="720" w:hanging="720"/>
    </w:pPr>
    <w:rPr>
      <w:rFonts w:eastAsia="Times New Roman" w:cs="Times New Roman"/>
      <w:color w:val="333333"/>
      <w:szCs w:val="24"/>
    </w:rPr>
  </w:style>
  <w:style w:type="character" w:customStyle="1" w:styleId="PRO">
    <w:name w:val="PRO"/>
    <w:rsid w:val="001872D3"/>
    <w:rPr>
      <w:color w:val="00CCFF"/>
    </w:rPr>
  </w:style>
  <w:style w:type="paragraph" w:customStyle="1" w:styleId="PROB">
    <w:name w:val="PROB"/>
    <w:rsid w:val="001872D3"/>
    <w:pPr>
      <w:spacing w:line="480" w:lineRule="auto"/>
    </w:pPr>
    <w:rPr>
      <w:rFonts w:eastAsia="Times New Roman" w:cs="Times New Roman"/>
      <w:color w:val="333333"/>
      <w:szCs w:val="24"/>
    </w:rPr>
  </w:style>
  <w:style w:type="paragraph" w:customStyle="1" w:styleId="PST">
    <w:name w:val="PST"/>
    <w:rsid w:val="001872D3"/>
    <w:pPr>
      <w:spacing w:line="480" w:lineRule="auto"/>
    </w:pPr>
    <w:rPr>
      <w:rFonts w:eastAsia="Times New Roman" w:cs="Times New Roman"/>
      <w:color w:val="333399"/>
      <w:sz w:val="26"/>
      <w:szCs w:val="24"/>
    </w:rPr>
  </w:style>
  <w:style w:type="paragraph" w:customStyle="1" w:styleId="PT">
    <w:name w:val="PT"/>
    <w:autoRedefine/>
    <w:rsid w:val="001872D3"/>
    <w:pPr>
      <w:spacing w:line="480" w:lineRule="auto"/>
      <w:jc w:val="center"/>
    </w:pPr>
    <w:rPr>
      <w:rFonts w:eastAsia="Times New Roman" w:cs="Times New Roman"/>
      <w:color w:val="333399"/>
      <w:sz w:val="32"/>
      <w:szCs w:val="24"/>
    </w:rPr>
  </w:style>
  <w:style w:type="paragraph" w:customStyle="1" w:styleId="PTBMBIB">
    <w:name w:val="PTBM:BIB"/>
    <w:rsid w:val="001872D3"/>
    <w:pPr>
      <w:spacing w:line="480" w:lineRule="auto"/>
    </w:pPr>
    <w:rPr>
      <w:rFonts w:eastAsia="Times New Roman" w:cs="Times New Roman"/>
      <w:color w:val="333399"/>
      <w:sz w:val="32"/>
    </w:rPr>
  </w:style>
  <w:style w:type="paragraph" w:customStyle="1" w:styleId="PTBMCHR">
    <w:name w:val="PTBM:CHR"/>
    <w:rsid w:val="001872D3"/>
    <w:pPr>
      <w:spacing w:line="480" w:lineRule="auto"/>
    </w:pPr>
    <w:rPr>
      <w:rFonts w:eastAsia="Times New Roman" w:cs="Times New Roman"/>
      <w:color w:val="333399"/>
      <w:sz w:val="32"/>
    </w:rPr>
  </w:style>
  <w:style w:type="paragraph" w:customStyle="1" w:styleId="PTBMENDN">
    <w:name w:val="PTBM:ENDN"/>
    <w:rsid w:val="001872D3"/>
    <w:pPr>
      <w:spacing w:line="480" w:lineRule="auto"/>
    </w:pPr>
    <w:rPr>
      <w:rFonts w:eastAsia="Times New Roman" w:cs="Times New Roman"/>
      <w:color w:val="333399"/>
      <w:sz w:val="32"/>
    </w:rPr>
  </w:style>
  <w:style w:type="paragraph" w:customStyle="1" w:styleId="PTBMOTH">
    <w:name w:val="PTBM:OTH"/>
    <w:rsid w:val="001872D3"/>
    <w:pPr>
      <w:spacing w:line="480" w:lineRule="auto"/>
    </w:pPr>
    <w:rPr>
      <w:rFonts w:eastAsia="Times New Roman" w:cs="Times New Roman"/>
      <w:color w:val="333399"/>
      <w:sz w:val="32"/>
    </w:rPr>
  </w:style>
  <w:style w:type="paragraph" w:customStyle="1" w:styleId="PTCONT1">
    <w:name w:val="PTCONT1"/>
    <w:rsid w:val="001872D3"/>
    <w:pPr>
      <w:spacing w:line="480" w:lineRule="auto"/>
    </w:pPr>
    <w:rPr>
      <w:rFonts w:eastAsia="Times New Roman" w:cs="Times New Roman"/>
      <w:szCs w:val="24"/>
    </w:rPr>
  </w:style>
  <w:style w:type="paragraph" w:customStyle="1" w:styleId="PTCONT2">
    <w:name w:val="PTCONT2"/>
    <w:rsid w:val="001872D3"/>
    <w:pPr>
      <w:spacing w:line="480" w:lineRule="auto"/>
      <w:ind w:left="720"/>
    </w:pPr>
    <w:rPr>
      <w:rFonts w:eastAsia="Times New Roman" w:cs="Times New Roman"/>
      <w:szCs w:val="24"/>
    </w:rPr>
  </w:style>
  <w:style w:type="paragraph" w:customStyle="1" w:styleId="PTCONT3">
    <w:name w:val="PTCONT3"/>
    <w:rsid w:val="001872D3"/>
    <w:pPr>
      <w:spacing w:line="480" w:lineRule="auto"/>
      <w:ind w:left="1440"/>
    </w:pPr>
    <w:rPr>
      <w:rFonts w:eastAsia="Times New Roman" w:cs="Times New Roman"/>
      <w:szCs w:val="24"/>
    </w:rPr>
  </w:style>
  <w:style w:type="paragraph" w:customStyle="1" w:styleId="PTX">
    <w:name w:val="PTX"/>
    <w:rsid w:val="001872D3"/>
    <w:pPr>
      <w:spacing w:line="480" w:lineRule="auto"/>
    </w:pPr>
    <w:rPr>
      <w:rFonts w:eastAsia="Times New Roman" w:cs="Times New Roman"/>
      <w:szCs w:val="24"/>
    </w:rPr>
  </w:style>
  <w:style w:type="character" w:customStyle="1" w:styleId="publisher">
    <w:name w:val="publisher"/>
    <w:rsid w:val="001872D3"/>
    <w:rPr>
      <w:rFonts w:ascii="Times New Roman" w:hAnsi="Times New Roman"/>
      <w:color w:val="333399"/>
    </w:rPr>
  </w:style>
  <w:style w:type="paragraph" w:customStyle="1" w:styleId="PY">
    <w:name w:val="PY"/>
    <w:rsid w:val="001872D3"/>
    <w:pPr>
      <w:spacing w:line="480" w:lineRule="auto"/>
      <w:ind w:left="720" w:right="720"/>
    </w:pPr>
    <w:rPr>
      <w:rFonts w:eastAsia="Times New Roman" w:cs="Times New Roman"/>
      <w:color w:val="003366"/>
      <w:szCs w:val="24"/>
    </w:rPr>
  </w:style>
  <w:style w:type="paragraph" w:customStyle="1" w:styleId="PYEPI">
    <w:name w:val="PYEPI"/>
    <w:rsid w:val="001872D3"/>
    <w:pPr>
      <w:spacing w:line="480" w:lineRule="auto"/>
      <w:ind w:left="720" w:right="720"/>
    </w:pPr>
    <w:rPr>
      <w:rFonts w:eastAsia="Times New Roman" w:cs="Times New Roman"/>
      <w:color w:val="003366"/>
      <w:szCs w:val="24"/>
    </w:rPr>
  </w:style>
  <w:style w:type="paragraph" w:customStyle="1" w:styleId="PYEPI-S">
    <w:name w:val="PYEPI-S"/>
    <w:rsid w:val="001872D3"/>
    <w:pPr>
      <w:spacing w:line="480" w:lineRule="auto"/>
      <w:ind w:left="720" w:right="720"/>
      <w:jc w:val="right"/>
    </w:pPr>
    <w:rPr>
      <w:rFonts w:eastAsia="Times New Roman" w:cs="Times New Roman"/>
      <w:color w:val="003366"/>
      <w:szCs w:val="24"/>
    </w:rPr>
  </w:style>
  <w:style w:type="character" w:customStyle="1" w:styleId="PYEPI-SChar">
    <w:name w:val="PYEPI-S Char"/>
    <w:rsid w:val="001872D3"/>
    <w:rPr>
      <w:rFonts w:ascii="Times New Roman" w:hAnsi="Times New Roman"/>
      <w:color w:val="333300"/>
      <w:sz w:val="24"/>
    </w:rPr>
  </w:style>
  <w:style w:type="paragraph" w:customStyle="1" w:styleId="PYS">
    <w:name w:val="PYS"/>
    <w:basedOn w:val="PY"/>
    <w:rsid w:val="001872D3"/>
    <w:rPr>
      <w:color w:val="auto"/>
    </w:rPr>
  </w:style>
  <w:style w:type="paragraph" w:customStyle="1" w:styleId="PYT">
    <w:name w:val="PYT"/>
    <w:rsid w:val="001872D3"/>
    <w:pPr>
      <w:spacing w:line="480" w:lineRule="auto"/>
      <w:ind w:left="720" w:right="720"/>
      <w:jc w:val="center"/>
    </w:pPr>
    <w:rPr>
      <w:rFonts w:eastAsia="Times New Roman" w:cs="Times New Roman"/>
      <w:i/>
      <w:color w:val="003366"/>
      <w:szCs w:val="24"/>
    </w:rPr>
  </w:style>
  <w:style w:type="paragraph" w:customStyle="1" w:styleId="PYTXT">
    <w:name w:val="PYTXT"/>
    <w:rsid w:val="001872D3"/>
    <w:pPr>
      <w:tabs>
        <w:tab w:val="right" w:pos="8640"/>
      </w:tabs>
      <w:spacing w:line="480" w:lineRule="auto"/>
      <w:ind w:left="720" w:right="720"/>
    </w:pPr>
    <w:rPr>
      <w:rFonts w:eastAsia="Times New Roman" w:cs="Times New Roman"/>
      <w:szCs w:val="24"/>
    </w:rPr>
  </w:style>
  <w:style w:type="paragraph" w:customStyle="1" w:styleId="QEMQ">
    <w:name w:val="Q:EMQ"/>
    <w:rsid w:val="001872D3"/>
    <w:pPr>
      <w:spacing w:line="480" w:lineRule="auto"/>
    </w:pPr>
    <w:rPr>
      <w:rFonts w:eastAsia="Times New Roman" w:cs="Times New Roman"/>
      <w:color w:val="808000"/>
      <w:szCs w:val="24"/>
    </w:rPr>
  </w:style>
  <w:style w:type="paragraph" w:customStyle="1" w:styleId="QSBA">
    <w:name w:val="Q:SBA"/>
    <w:rsid w:val="001872D3"/>
    <w:pPr>
      <w:spacing w:line="480" w:lineRule="auto"/>
    </w:pPr>
    <w:rPr>
      <w:rFonts w:eastAsia="Times New Roman" w:cs="Times New Roman"/>
      <w:color w:val="008080"/>
      <w:szCs w:val="24"/>
    </w:rPr>
  </w:style>
  <w:style w:type="paragraph" w:customStyle="1" w:styleId="QTF">
    <w:name w:val="Q:TF"/>
    <w:rsid w:val="001872D3"/>
    <w:pPr>
      <w:spacing w:line="480" w:lineRule="auto"/>
    </w:pPr>
    <w:rPr>
      <w:rFonts w:eastAsia="Times New Roman" w:cs="Times New Roman"/>
      <w:color w:val="008000"/>
      <w:szCs w:val="24"/>
    </w:rPr>
  </w:style>
  <w:style w:type="paragraph" w:customStyle="1" w:styleId="Q-Close">
    <w:name w:val="Q-Close"/>
    <w:rsid w:val="001872D3"/>
    <w:pPr>
      <w:pBdr>
        <w:bottom w:val="dotted" w:sz="4" w:space="1" w:color="FF99CC"/>
      </w:pBdr>
      <w:shd w:val="clear" w:color="auto" w:fill="F3F3F3"/>
    </w:pPr>
    <w:rPr>
      <w:rFonts w:eastAsia="Times New Roman" w:cs="Times New Roman"/>
      <w:szCs w:val="24"/>
    </w:rPr>
  </w:style>
  <w:style w:type="paragraph" w:customStyle="1" w:styleId="Q-Open">
    <w:name w:val="Q-Open"/>
    <w:rsid w:val="001872D3"/>
    <w:pPr>
      <w:pBdr>
        <w:top w:val="dotted" w:sz="4" w:space="1" w:color="FF99CC"/>
      </w:pBdr>
      <w:shd w:val="clear" w:color="auto" w:fill="F3F3F3"/>
    </w:pPr>
    <w:rPr>
      <w:rFonts w:eastAsia="Times New Roman" w:cs="Times New Roman"/>
      <w:szCs w:val="24"/>
    </w:rPr>
  </w:style>
  <w:style w:type="paragraph" w:customStyle="1" w:styleId="R1">
    <w:name w:val="R1"/>
    <w:autoRedefine/>
    <w:rsid w:val="001872D3"/>
    <w:pPr>
      <w:spacing w:line="480" w:lineRule="auto"/>
      <w:jc w:val="center"/>
    </w:pPr>
    <w:rPr>
      <w:rFonts w:eastAsia="Times New Roman" w:cs="Times New Roman"/>
      <w:color w:val="333399"/>
      <w:szCs w:val="24"/>
    </w:rPr>
  </w:style>
  <w:style w:type="paragraph" w:customStyle="1" w:styleId="R2">
    <w:name w:val="R2"/>
    <w:rsid w:val="001872D3"/>
    <w:pPr>
      <w:spacing w:line="480" w:lineRule="auto"/>
      <w:jc w:val="center"/>
    </w:pPr>
    <w:rPr>
      <w:rFonts w:eastAsia="Times New Roman" w:cs="Times New Roman"/>
      <w:color w:val="008000"/>
      <w:szCs w:val="24"/>
    </w:rPr>
  </w:style>
  <w:style w:type="paragraph" w:customStyle="1" w:styleId="RA">
    <w:name w:val="RA"/>
    <w:basedOn w:val="Normal"/>
    <w:rsid w:val="001872D3"/>
    <w:pPr>
      <w:spacing w:line="480" w:lineRule="auto"/>
    </w:pPr>
    <w:rPr>
      <w:color w:val="993300"/>
    </w:rPr>
  </w:style>
  <w:style w:type="paragraph" w:customStyle="1" w:styleId="RD1">
    <w:name w:val="RD1"/>
    <w:basedOn w:val="Normal"/>
    <w:rsid w:val="001872D3"/>
    <w:pPr>
      <w:spacing w:line="480" w:lineRule="auto"/>
    </w:pPr>
  </w:style>
  <w:style w:type="paragraph" w:customStyle="1" w:styleId="RD2">
    <w:name w:val="RD2"/>
    <w:basedOn w:val="Normal"/>
    <w:link w:val="RD2Char"/>
    <w:rsid w:val="001872D3"/>
    <w:pPr>
      <w:spacing w:line="480" w:lineRule="auto"/>
    </w:pPr>
  </w:style>
  <w:style w:type="character" w:customStyle="1" w:styleId="RD2Char">
    <w:name w:val="RD2 Char"/>
    <w:link w:val="RD2"/>
    <w:rsid w:val="001872D3"/>
    <w:rPr>
      <w:rFonts w:eastAsia="Times New Roman" w:cs="Times New Roman"/>
      <w:szCs w:val="24"/>
    </w:rPr>
  </w:style>
  <w:style w:type="paragraph" w:customStyle="1" w:styleId="RD3">
    <w:name w:val="RD3"/>
    <w:link w:val="RD3Char"/>
    <w:rsid w:val="001872D3"/>
    <w:pPr>
      <w:spacing w:line="480" w:lineRule="auto"/>
    </w:pPr>
    <w:rPr>
      <w:rFonts w:eastAsia="Times New Roman" w:cs="Times New Roman"/>
      <w:szCs w:val="24"/>
    </w:rPr>
  </w:style>
  <w:style w:type="character" w:customStyle="1" w:styleId="RD3Char">
    <w:name w:val="RD3 Char"/>
    <w:link w:val="RD3"/>
    <w:rsid w:val="001872D3"/>
    <w:rPr>
      <w:rFonts w:eastAsia="Times New Roman" w:cs="Times New Roman"/>
      <w:szCs w:val="24"/>
    </w:rPr>
  </w:style>
  <w:style w:type="paragraph" w:customStyle="1" w:styleId="REF">
    <w:name w:val="REF"/>
    <w:rsid w:val="001872D3"/>
    <w:pPr>
      <w:shd w:val="clear" w:color="auto" w:fill="CCCCFF"/>
      <w:spacing w:line="480" w:lineRule="auto"/>
      <w:ind w:left="720" w:hanging="720"/>
    </w:pPr>
    <w:rPr>
      <w:rFonts w:eastAsia="Times New Roman" w:cs="Times New Roman"/>
      <w:szCs w:val="24"/>
    </w:rPr>
  </w:style>
  <w:style w:type="paragraph" w:customStyle="1" w:styleId="REFACT">
    <w:name w:val="REF:ACT"/>
    <w:basedOn w:val="Normal"/>
    <w:next w:val="REF"/>
    <w:rsid w:val="001872D3"/>
    <w:pPr>
      <w:shd w:val="clear" w:color="auto" w:fill="FFCC99"/>
      <w:spacing w:line="480" w:lineRule="auto"/>
      <w:ind w:left="720" w:hanging="720"/>
    </w:pPr>
  </w:style>
  <w:style w:type="paragraph" w:customStyle="1" w:styleId="REFARCHIVE">
    <w:name w:val="REF:ARCHIVE"/>
    <w:basedOn w:val="REF"/>
    <w:rsid w:val="001872D3"/>
    <w:pPr>
      <w:shd w:val="clear" w:color="auto" w:fill="FF9900"/>
    </w:pPr>
  </w:style>
  <w:style w:type="paragraph" w:customStyle="1" w:styleId="REFAV">
    <w:name w:val="REF:AV"/>
    <w:basedOn w:val="REF"/>
    <w:rsid w:val="001872D3"/>
    <w:pPr>
      <w:shd w:val="clear" w:color="auto" w:fill="99CCFF"/>
    </w:pPr>
  </w:style>
  <w:style w:type="paragraph" w:customStyle="1" w:styleId="REFBK">
    <w:name w:val="REF:BK"/>
    <w:rsid w:val="001872D3"/>
    <w:pPr>
      <w:shd w:val="clear" w:color="auto" w:fill="CCFFFF"/>
      <w:spacing w:line="480" w:lineRule="auto"/>
      <w:ind w:left="720" w:hanging="720"/>
    </w:pPr>
    <w:rPr>
      <w:rFonts w:eastAsia="Times New Roman" w:cs="Times New Roman"/>
      <w:szCs w:val="24"/>
    </w:rPr>
  </w:style>
  <w:style w:type="paragraph" w:customStyle="1" w:styleId="REFBKCH">
    <w:name w:val="REF:BKCH"/>
    <w:link w:val="REFBKCHChar"/>
    <w:rsid w:val="001872D3"/>
    <w:pPr>
      <w:shd w:val="clear" w:color="auto" w:fill="FFFFCC"/>
      <w:spacing w:line="480" w:lineRule="auto"/>
      <w:ind w:left="720" w:hanging="720"/>
    </w:pPr>
    <w:rPr>
      <w:rFonts w:eastAsia="Times New Roman" w:cs="Times New Roman"/>
      <w:szCs w:val="24"/>
    </w:rPr>
  </w:style>
  <w:style w:type="character" w:customStyle="1" w:styleId="REFBKCHChar">
    <w:name w:val="REF:BKCH Char"/>
    <w:link w:val="REFBKCH"/>
    <w:rsid w:val="001872D3"/>
    <w:rPr>
      <w:rFonts w:eastAsia="Times New Roman" w:cs="Times New Roman"/>
      <w:szCs w:val="24"/>
      <w:shd w:val="clear" w:color="auto" w:fill="FFFFCC"/>
    </w:rPr>
  </w:style>
  <w:style w:type="paragraph" w:customStyle="1" w:styleId="REFCONFERENCE">
    <w:name w:val="REF:CONFERENCE"/>
    <w:basedOn w:val="REF"/>
    <w:rsid w:val="001872D3"/>
    <w:pPr>
      <w:shd w:val="clear" w:color="auto" w:fill="00CCFF"/>
    </w:pPr>
  </w:style>
  <w:style w:type="paragraph" w:customStyle="1" w:styleId="REFINTERVIEW">
    <w:name w:val="REF:INTERVIEW"/>
    <w:basedOn w:val="REF"/>
    <w:rsid w:val="001872D3"/>
    <w:pPr>
      <w:shd w:val="clear" w:color="auto" w:fill="FF9999"/>
    </w:pPr>
  </w:style>
  <w:style w:type="paragraph" w:customStyle="1" w:styleId="REFJART">
    <w:name w:val="REF:JART"/>
    <w:rsid w:val="001872D3"/>
    <w:pPr>
      <w:shd w:val="clear" w:color="auto" w:fill="FFCCFF"/>
      <w:spacing w:line="480" w:lineRule="auto"/>
      <w:ind w:left="720" w:hanging="720"/>
    </w:pPr>
    <w:rPr>
      <w:rFonts w:eastAsia="Times New Roman" w:cs="Times New Roman"/>
      <w:szCs w:val="24"/>
    </w:rPr>
  </w:style>
  <w:style w:type="paragraph" w:customStyle="1" w:styleId="REFPATENT">
    <w:name w:val="REF:PATENT"/>
    <w:basedOn w:val="REF"/>
    <w:rsid w:val="001872D3"/>
    <w:pPr>
      <w:shd w:val="clear" w:color="auto" w:fill="C0C0C0"/>
    </w:pPr>
  </w:style>
  <w:style w:type="paragraph" w:customStyle="1" w:styleId="REFREPORT">
    <w:name w:val="REF:REPORT"/>
    <w:basedOn w:val="REF"/>
    <w:rsid w:val="001872D3"/>
    <w:pPr>
      <w:shd w:val="clear" w:color="auto" w:fill="808080"/>
    </w:pPr>
  </w:style>
  <w:style w:type="paragraph" w:customStyle="1" w:styleId="REFTHESIS">
    <w:name w:val="REF:THESIS"/>
    <w:basedOn w:val="REF"/>
    <w:rsid w:val="001872D3"/>
    <w:pPr>
      <w:shd w:val="clear" w:color="auto" w:fill="CCFFCC"/>
    </w:pPr>
  </w:style>
  <w:style w:type="paragraph" w:customStyle="1" w:styleId="REFWEBLINK">
    <w:name w:val="REF:WEBLINK"/>
    <w:basedOn w:val="REF"/>
    <w:rsid w:val="001872D3"/>
    <w:pPr>
      <w:shd w:val="clear" w:color="auto" w:fill="33CCCC"/>
    </w:pPr>
  </w:style>
  <w:style w:type="paragraph" w:customStyle="1" w:styleId="REFWORK">
    <w:name w:val="REF:WORK"/>
    <w:basedOn w:val="REF"/>
    <w:rsid w:val="001872D3"/>
    <w:pPr>
      <w:shd w:val="clear" w:color="auto" w:fill="999999"/>
    </w:pPr>
  </w:style>
  <w:style w:type="character" w:customStyle="1" w:styleId="refauCollab">
    <w:name w:val="ref_auCollab"/>
    <w:rsid w:val="001872D3"/>
    <w:rPr>
      <w:rFonts w:ascii="Times New Roman" w:hAnsi="Times New Roman"/>
      <w:color w:val="FF0000"/>
    </w:rPr>
  </w:style>
  <w:style w:type="character" w:customStyle="1" w:styleId="refauGivenName">
    <w:name w:val="ref_auGivenName"/>
    <w:rsid w:val="001872D3"/>
    <w:rPr>
      <w:rFonts w:ascii="Times New Roman" w:hAnsi="Times New Roman"/>
      <w:color w:val="993300"/>
      <w:bdr w:val="none" w:sz="0" w:space="0" w:color="auto"/>
      <w:shd w:val="clear" w:color="auto" w:fill="auto"/>
    </w:rPr>
  </w:style>
  <w:style w:type="character" w:customStyle="1" w:styleId="refauGivenNameOnly">
    <w:name w:val="ref_auGivenNameOnly"/>
    <w:qFormat/>
    <w:rsid w:val="001872D3"/>
    <w:rPr>
      <w:rFonts w:ascii="Times New Roman" w:hAnsi="Times New Roman"/>
      <w:color w:val="00B0F0"/>
    </w:rPr>
  </w:style>
  <w:style w:type="character" w:customStyle="1" w:styleId="refauSurname">
    <w:name w:val="ref_auSurname"/>
    <w:rsid w:val="001872D3"/>
    <w:rPr>
      <w:rFonts w:ascii="Times New Roman" w:hAnsi="Times New Roman"/>
      <w:color w:val="808000"/>
      <w:bdr w:val="none" w:sz="0" w:space="0" w:color="auto"/>
      <w:shd w:val="clear" w:color="auto" w:fill="auto"/>
    </w:rPr>
  </w:style>
  <w:style w:type="character" w:customStyle="1" w:styleId="refauSurnameOnly">
    <w:name w:val="ref_auSurnameOnly"/>
    <w:qFormat/>
    <w:rsid w:val="001872D3"/>
    <w:rPr>
      <w:rFonts w:ascii="Times New Roman" w:hAnsi="Times New Roman"/>
      <w:color w:val="FF9999"/>
    </w:rPr>
  </w:style>
  <w:style w:type="character" w:customStyle="1" w:styleId="refcompoundName">
    <w:name w:val="ref_compoundName"/>
    <w:qFormat/>
    <w:rsid w:val="001872D3"/>
    <w:rPr>
      <w:rFonts w:ascii="Times New Roman" w:hAnsi="Times New Roman"/>
      <w:color w:val="663300"/>
    </w:rPr>
  </w:style>
  <w:style w:type="character" w:customStyle="1" w:styleId="refedGivenName">
    <w:name w:val="ref_edGivenName"/>
    <w:rsid w:val="001872D3"/>
    <w:rPr>
      <w:rFonts w:ascii="Times New Roman" w:hAnsi="Times New Roman"/>
      <w:color w:val="503D67"/>
      <w:bdr w:val="none" w:sz="0" w:space="0" w:color="auto"/>
      <w:shd w:val="clear" w:color="auto" w:fill="auto"/>
    </w:rPr>
  </w:style>
  <w:style w:type="character" w:customStyle="1" w:styleId="refedGivenNameOnly">
    <w:name w:val="ref_edGivenNameOnly"/>
    <w:qFormat/>
    <w:rsid w:val="001872D3"/>
    <w:rPr>
      <w:rFonts w:ascii="Times New Roman" w:hAnsi="Times New Roman"/>
      <w:color w:val="9AD604"/>
    </w:rPr>
  </w:style>
  <w:style w:type="character" w:customStyle="1" w:styleId="refEdition">
    <w:name w:val="ref_Edition"/>
    <w:qFormat/>
    <w:rsid w:val="001872D3"/>
    <w:rPr>
      <w:rFonts w:ascii="Times New Roman" w:hAnsi="Times New Roman"/>
      <w:color w:val="666699"/>
    </w:rPr>
  </w:style>
  <w:style w:type="character" w:customStyle="1" w:styleId="refedSurname">
    <w:name w:val="ref_edSurname"/>
    <w:rsid w:val="001872D3"/>
    <w:rPr>
      <w:rFonts w:ascii="Times New Roman" w:hAnsi="Times New Roman"/>
      <w:color w:val="76923C"/>
      <w:bdr w:val="none" w:sz="0" w:space="0" w:color="auto"/>
      <w:shd w:val="clear" w:color="auto" w:fill="auto"/>
    </w:rPr>
  </w:style>
  <w:style w:type="character" w:customStyle="1" w:styleId="refedSurnameOnly">
    <w:name w:val="ref_edSurnameOnly"/>
    <w:qFormat/>
    <w:rsid w:val="001872D3"/>
    <w:rPr>
      <w:rFonts w:ascii="Times New Roman" w:hAnsi="Times New Roman"/>
      <w:color w:val="400302"/>
    </w:rPr>
  </w:style>
  <w:style w:type="character" w:customStyle="1" w:styleId="refeicGivenName">
    <w:name w:val="ref_eicGivenName"/>
    <w:qFormat/>
    <w:rsid w:val="001872D3"/>
    <w:rPr>
      <w:rFonts w:ascii="Times New Roman" w:hAnsi="Times New Roman"/>
      <w:color w:val="385862"/>
    </w:rPr>
  </w:style>
  <w:style w:type="character" w:customStyle="1" w:styleId="refeicSurname">
    <w:name w:val="ref_eicSurname"/>
    <w:qFormat/>
    <w:rsid w:val="001872D3"/>
    <w:rPr>
      <w:rFonts w:ascii="Times New Roman" w:hAnsi="Times New Roman"/>
      <w:color w:val="9CB79B"/>
    </w:rPr>
  </w:style>
  <w:style w:type="character" w:customStyle="1" w:styleId="refforeTitle">
    <w:name w:val="ref_foreTitle"/>
    <w:qFormat/>
    <w:rsid w:val="001872D3"/>
    <w:rPr>
      <w:rFonts w:ascii="Times New Roman" w:hAnsi="Times New Roman"/>
      <w:color w:val="993366"/>
    </w:rPr>
  </w:style>
  <w:style w:type="character" w:customStyle="1" w:styleId="refintervieweeGivenName">
    <w:name w:val="ref_interviewee_GivenName"/>
    <w:qFormat/>
    <w:rsid w:val="001872D3"/>
    <w:rPr>
      <w:rFonts w:ascii="Times New Roman" w:hAnsi="Times New Roman"/>
      <w:color w:val="66007A"/>
    </w:rPr>
  </w:style>
  <w:style w:type="character" w:customStyle="1" w:styleId="refintervieweeSurName">
    <w:name w:val="ref_interviewee_SurName"/>
    <w:qFormat/>
    <w:rsid w:val="001872D3"/>
    <w:rPr>
      <w:rFonts w:ascii="Times New Roman" w:hAnsi="Times New Roman"/>
      <w:color w:val="5718F4"/>
    </w:rPr>
  </w:style>
  <w:style w:type="character" w:customStyle="1" w:styleId="refinterviewerGivenName">
    <w:name w:val="ref_interviewer_GivenName"/>
    <w:qFormat/>
    <w:rsid w:val="001872D3"/>
    <w:rPr>
      <w:rFonts w:ascii="Times New Roman" w:hAnsi="Times New Roman"/>
      <w:color w:val="A1F74B"/>
    </w:rPr>
  </w:style>
  <w:style w:type="character" w:customStyle="1" w:styleId="refinterviewerSurName">
    <w:name w:val="ref_interviewer_SurName"/>
    <w:qFormat/>
    <w:rsid w:val="001872D3"/>
    <w:rPr>
      <w:rFonts w:ascii="Times New Roman" w:hAnsi="Times New Roman"/>
      <w:color w:val="8A8A8A"/>
    </w:rPr>
  </w:style>
  <w:style w:type="character" w:customStyle="1" w:styleId="refpubdateYear">
    <w:name w:val="ref_pubdateYear"/>
    <w:rsid w:val="001872D3"/>
    <w:rPr>
      <w:rFonts w:ascii="Times New Roman" w:hAnsi="Times New Roman"/>
      <w:color w:val="FF99CC"/>
    </w:rPr>
  </w:style>
  <w:style w:type="character" w:customStyle="1" w:styleId="refsubsidiaryName">
    <w:name w:val="ref_subsidiaryName"/>
    <w:qFormat/>
    <w:rsid w:val="001872D3"/>
    <w:rPr>
      <w:rFonts w:ascii="Times New Roman" w:hAnsi="Times New Roman"/>
      <w:color w:val="996600"/>
    </w:rPr>
  </w:style>
  <w:style w:type="character" w:customStyle="1" w:styleId="reftrGivenName">
    <w:name w:val="ref_trGivenName"/>
    <w:qFormat/>
    <w:rsid w:val="001872D3"/>
    <w:rPr>
      <w:rFonts w:ascii="Times New Roman" w:hAnsi="Times New Roman"/>
      <w:color w:val="96004B"/>
    </w:rPr>
  </w:style>
  <w:style w:type="character" w:customStyle="1" w:styleId="reftrSurname">
    <w:name w:val="ref_trSurname"/>
    <w:qFormat/>
    <w:rsid w:val="001872D3"/>
    <w:rPr>
      <w:rFonts w:ascii="Times New Roman" w:hAnsi="Times New Roman"/>
      <w:color w:val="766624"/>
    </w:rPr>
  </w:style>
  <w:style w:type="character" w:customStyle="1" w:styleId="RGLT">
    <w:name w:val="RGLT"/>
    <w:rsid w:val="001872D3"/>
    <w:rPr>
      <w:color w:val="800080"/>
    </w:rPr>
  </w:style>
  <w:style w:type="paragraph" w:customStyle="1" w:styleId="RI">
    <w:name w:val="RI"/>
    <w:basedOn w:val="Normal"/>
    <w:rsid w:val="001872D3"/>
    <w:pPr>
      <w:spacing w:line="480" w:lineRule="auto"/>
    </w:pPr>
    <w:rPr>
      <w:color w:val="FF00FF"/>
    </w:rPr>
  </w:style>
  <w:style w:type="character" w:customStyle="1" w:styleId="RN">
    <w:name w:val="RN"/>
    <w:rsid w:val="001872D3"/>
    <w:rPr>
      <w:color w:val="666699"/>
    </w:rPr>
  </w:style>
  <w:style w:type="paragraph" w:customStyle="1" w:styleId="RPL">
    <w:name w:val="RPL"/>
    <w:link w:val="RPLChar"/>
    <w:rsid w:val="001872D3"/>
    <w:pPr>
      <w:spacing w:line="480" w:lineRule="auto"/>
    </w:pPr>
    <w:rPr>
      <w:rFonts w:eastAsia="Times New Roman" w:cs="Times New Roman"/>
      <w:color w:val="008080"/>
      <w:szCs w:val="24"/>
    </w:rPr>
  </w:style>
  <w:style w:type="character" w:customStyle="1" w:styleId="RPLChar">
    <w:name w:val="RPL Char"/>
    <w:link w:val="RPL"/>
    <w:rsid w:val="001872D3"/>
    <w:rPr>
      <w:rFonts w:eastAsia="Times New Roman" w:cs="Times New Roman"/>
      <w:color w:val="008080"/>
      <w:szCs w:val="24"/>
    </w:rPr>
  </w:style>
  <w:style w:type="paragraph" w:customStyle="1" w:styleId="RST">
    <w:name w:val="RST"/>
    <w:basedOn w:val="Normal"/>
    <w:rsid w:val="001872D3"/>
    <w:pPr>
      <w:spacing w:line="480" w:lineRule="auto"/>
    </w:pPr>
    <w:rPr>
      <w:color w:val="FF0000"/>
      <w:sz w:val="26"/>
    </w:rPr>
  </w:style>
  <w:style w:type="paragraph" w:customStyle="1" w:styleId="RT">
    <w:name w:val="RT"/>
    <w:basedOn w:val="RPL"/>
    <w:rsid w:val="001872D3"/>
    <w:rPr>
      <w:color w:val="800000"/>
      <w:sz w:val="28"/>
    </w:rPr>
  </w:style>
  <w:style w:type="paragraph" w:customStyle="1" w:styleId="SA">
    <w:name w:val="SA"/>
    <w:rsid w:val="001872D3"/>
    <w:pPr>
      <w:spacing w:line="480" w:lineRule="auto"/>
    </w:pPr>
    <w:rPr>
      <w:rFonts w:eastAsia="Times New Roman" w:cs="Times New Roman"/>
      <w:szCs w:val="24"/>
    </w:rPr>
  </w:style>
  <w:style w:type="paragraph" w:customStyle="1" w:styleId="SB">
    <w:name w:val="SB"/>
    <w:rsid w:val="001872D3"/>
    <w:pPr>
      <w:spacing w:line="480" w:lineRule="auto"/>
    </w:pPr>
    <w:rPr>
      <w:rFonts w:eastAsia="Times New Roman" w:cs="Times New Roman"/>
      <w:szCs w:val="24"/>
    </w:rPr>
  </w:style>
  <w:style w:type="paragraph" w:customStyle="1" w:styleId="SBT">
    <w:name w:val="SBT"/>
    <w:rsid w:val="001872D3"/>
    <w:pPr>
      <w:spacing w:line="480" w:lineRule="auto"/>
    </w:pPr>
    <w:rPr>
      <w:rFonts w:eastAsia="Times New Roman" w:cs="Times New Roman"/>
      <w:sz w:val="28"/>
      <w:szCs w:val="24"/>
    </w:rPr>
  </w:style>
  <w:style w:type="character" w:customStyle="1" w:styleId="SE1">
    <w:name w:val="SE1"/>
    <w:rsid w:val="001872D3"/>
    <w:rPr>
      <w:color w:val="FF00FF"/>
    </w:rPr>
  </w:style>
  <w:style w:type="character" w:customStyle="1" w:styleId="SE2">
    <w:name w:val="SE2"/>
    <w:rsid w:val="001872D3"/>
    <w:rPr>
      <w:color w:val="0000FF"/>
    </w:rPr>
  </w:style>
  <w:style w:type="paragraph" w:customStyle="1" w:styleId="Seriesblurb">
    <w:name w:val="Series blurb"/>
    <w:rsid w:val="001872D3"/>
    <w:pPr>
      <w:spacing w:before="120" w:after="120"/>
    </w:pPr>
    <w:rPr>
      <w:rFonts w:eastAsia="Times New Roman" w:cs="Times New Roman"/>
      <w:szCs w:val="26"/>
      <w:lang w:val="en-GB"/>
    </w:rPr>
  </w:style>
  <w:style w:type="paragraph" w:customStyle="1" w:styleId="Serieseditors">
    <w:name w:val="Series editors"/>
    <w:rsid w:val="001872D3"/>
    <w:pPr>
      <w:spacing w:before="120" w:after="120"/>
    </w:pPr>
    <w:rPr>
      <w:rFonts w:eastAsia="Times New Roman" w:cs="Times New Roman"/>
      <w:szCs w:val="24"/>
      <w:lang w:val="en-GB"/>
    </w:rPr>
  </w:style>
  <w:style w:type="paragraph" w:customStyle="1" w:styleId="Serieslist">
    <w:name w:val="Series list"/>
    <w:rsid w:val="001872D3"/>
    <w:pPr>
      <w:spacing w:before="120" w:after="120" w:line="360" w:lineRule="auto"/>
      <w:ind w:left="720" w:hanging="720"/>
    </w:pPr>
    <w:rPr>
      <w:rFonts w:eastAsia="Times New Roman" w:cs="Times New Roman"/>
      <w:sz w:val="20"/>
      <w:szCs w:val="24"/>
    </w:rPr>
  </w:style>
  <w:style w:type="character" w:customStyle="1" w:styleId="Seriesnumber">
    <w:name w:val="Series number"/>
    <w:rsid w:val="001872D3"/>
    <w:rPr>
      <w:rFonts w:ascii="Times New Roman" w:hAnsi="Times New Roman"/>
      <w:b/>
    </w:rPr>
  </w:style>
  <w:style w:type="paragraph" w:customStyle="1" w:styleId="Seriestitle">
    <w:name w:val="Series title"/>
    <w:rsid w:val="001872D3"/>
    <w:pPr>
      <w:pageBreakBefore/>
      <w:spacing w:before="240" w:after="240"/>
      <w:jc w:val="center"/>
    </w:pPr>
    <w:rPr>
      <w:rFonts w:eastAsia="Times New Roman" w:cs="Times New Roman"/>
      <w:b/>
      <w:sz w:val="36"/>
      <w:szCs w:val="24"/>
      <w:lang w:val="en-GB"/>
    </w:rPr>
  </w:style>
  <w:style w:type="character" w:customStyle="1" w:styleId="SHD">
    <w:name w:val="SHD"/>
    <w:rsid w:val="001872D3"/>
    <w:rPr>
      <w:color w:val="008080"/>
    </w:rPr>
  </w:style>
  <w:style w:type="character" w:customStyle="1" w:styleId="SHW">
    <w:name w:val="SHW"/>
    <w:rsid w:val="001872D3"/>
    <w:rPr>
      <w:color w:val="33CCCC"/>
    </w:rPr>
  </w:style>
  <w:style w:type="paragraph" w:customStyle="1" w:styleId="SI">
    <w:name w:val="SI"/>
    <w:rsid w:val="001872D3"/>
    <w:pPr>
      <w:spacing w:line="480" w:lineRule="auto"/>
    </w:pPr>
    <w:rPr>
      <w:rFonts w:eastAsia="Times New Roman" w:cs="Times New Roman"/>
      <w:szCs w:val="24"/>
    </w:rPr>
  </w:style>
  <w:style w:type="paragraph" w:customStyle="1" w:styleId="SN">
    <w:name w:val="SN"/>
    <w:rsid w:val="001872D3"/>
    <w:pPr>
      <w:spacing w:line="480" w:lineRule="auto"/>
    </w:pPr>
    <w:rPr>
      <w:rFonts w:eastAsia="Times New Roman" w:cs="Times New Roman"/>
      <w:color w:val="333399"/>
      <w:sz w:val="32"/>
      <w:szCs w:val="24"/>
    </w:rPr>
  </w:style>
  <w:style w:type="paragraph" w:customStyle="1" w:styleId="Source">
    <w:name w:val="Source"/>
    <w:basedOn w:val="P"/>
    <w:link w:val="SourceChar"/>
    <w:rsid w:val="001872D3"/>
  </w:style>
  <w:style w:type="character" w:customStyle="1" w:styleId="SourceChar">
    <w:name w:val="Source Char"/>
    <w:link w:val="Source"/>
    <w:rsid w:val="001872D3"/>
    <w:rPr>
      <w:rFonts w:eastAsia="Calibri" w:cs="Times New Roman"/>
      <w:szCs w:val="20"/>
    </w:rPr>
  </w:style>
  <w:style w:type="paragraph" w:customStyle="1" w:styleId="SST">
    <w:name w:val="SST"/>
    <w:rsid w:val="001872D3"/>
    <w:pPr>
      <w:spacing w:line="480" w:lineRule="auto"/>
    </w:pPr>
    <w:rPr>
      <w:rFonts w:eastAsia="Times New Roman" w:cs="Times New Roman"/>
      <w:color w:val="333399"/>
      <w:sz w:val="26"/>
      <w:szCs w:val="24"/>
    </w:rPr>
  </w:style>
  <w:style w:type="paragraph" w:customStyle="1" w:styleId="ST">
    <w:name w:val="ST"/>
    <w:rsid w:val="001872D3"/>
    <w:pPr>
      <w:spacing w:line="480" w:lineRule="auto"/>
      <w:jc w:val="center"/>
    </w:pPr>
    <w:rPr>
      <w:rFonts w:eastAsia="Times New Roman" w:cs="Times New Roman"/>
      <w:color w:val="333399"/>
      <w:sz w:val="48"/>
      <w:szCs w:val="24"/>
    </w:rPr>
  </w:style>
  <w:style w:type="paragraph" w:customStyle="1" w:styleId="STX">
    <w:name w:val="STX"/>
    <w:rsid w:val="001872D3"/>
    <w:pPr>
      <w:spacing w:line="480" w:lineRule="auto"/>
    </w:pPr>
    <w:rPr>
      <w:rFonts w:eastAsia="Times New Roman" w:cs="Times New Roman"/>
      <w:szCs w:val="24"/>
    </w:rPr>
  </w:style>
  <w:style w:type="paragraph" w:customStyle="1" w:styleId="Style1">
    <w:name w:val="Style1"/>
    <w:basedOn w:val="FMCTWTPO"/>
    <w:rsid w:val="001872D3"/>
  </w:style>
  <w:style w:type="paragraph" w:customStyle="1" w:styleId="Style2">
    <w:name w:val="Style2"/>
    <w:basedOn w:val="PTBMOTH"/>
    <w:rsid w:val="001872D3"/>
  </w:style>
  <w:style w:type="paragraph" w:customStyle="1" w:styleId="Style3">
    <w:name w:val="Style3"/>
    <w:basedOn w:val="FTY"/>
    <w:next w:val="EXT-Close"/>
    <w:rsid w:val="001872D3"/>
  </w:style>
  <w:style w:type="paragraph" w:customStyle="1" w:styleId="Style4">
    <w:name w:val="Style4"/>
    <w:basedOn w:val="Normal"/>
    <w:rsid w:val="001872D3"/>
    <w:pPr>
      <w:spacing w:line="360" w:lineRule="auto"/>
      <w:jc w:val="center"/>
    </w:pPr>
    <w:rPr>
      <w:color w:val="008080"/>
    </w:rPr>
  </w:style>
  <w:style w:type="paragraph" w:customStyle="1" w:styleId="Subtitle1">
    <w:name w:val="Subtitle1"/>
    <w:rsid w:val="001872D3"/>
    <w:pPr>
      <w:keepNext/>
      <w:spacing w:before="240" w:after="60"/>
      <w:jc w:val="center"/>
      <w:outlineLvl w:val="1"/>
    </w:pPr>
    <w:rPr>
      <w:rFonts w:eastAsia="Times New Roman" w:cs="Arial"/>
      <w:b/>
      <w:bCs/>
      <w:iCs/>
      <w:sz w:val="28"/>
      <w:szCs w:val="28"/>
      <w:lang w:val="en-GB"/>
    </w:rPr>
  </w:style>
  <w:style w:type="paragraph" w:customStyle="1" w:styleId="T1">
    <w:name w:val="T1"/>
    <w:rsid w:val="001872D3"/>
    <w:pPr>
      <w:shd w:val="clear" w:color="auto" w:fill="CCCCCC"/>
      <w:spacing w:line="360" w:lineRule="auto"/>
    </w:pPr>
    <w:rPr>
      <w:rFonts w:eastAsia="Times New Roman" w:cs="Times New Roman"/>
      <w:color w:val="333399"/>
      <w:sz w:val="20"/>
      <w:szCs w:val="24"/>
    </w:rPr>
  </w:style>
  <w:style w:type="paragraph" w:customStyle="1" w:styleId="T2">
    <w:name w:val="T2"/>
    <w:rsid w:val="001872D3"/>
    <w:pPr>
      <w:shd w:val="clear" w:color="auto" w:fill="CCCCCC"/>
      <w:spacing w:line="360" w:lineRule="auto"/>
    </w:pPr>
    <w:rPr>
      <w:rFonts w:eastAsia="Times New Roman" w:cs="Times New Roman"/>
      <w:color w:val="008000"/>
      <w:sz w:val="20"/>
      <w:szCs w:val="24"/>
      <w:lang w:val="en-IN" w:eastAsia="en-IN"/>
    </w:rPr>
  </w:style>
  <w:style w:type="character" w:customStyle="1" w:styleId="TabXref">
    <w:name w:val="TabXref"/>
    <w:rsid w:val="001872D3"/>
    <w:rPr>
      <w:color w:val="0000FF"/>
      <w:bdr w:val="single" w:sz="4" w:space="0" w:color="auto"/>
    </w:rPr>
  </w:style>
  <w:style w:type="paragraph" w:customStyle="1" w:styleId="TB">
    <w:name w:val="TB"/>
    <w:rsid w:val="001872D3"/>
    <w:pPr>
      <w:spacing w:line="360" w:lineRule="auto"/>
    </w:pPr>
    <w:rPr>
      <w:rFonts w:eastAsia="Times New Roman" w:cs="Times New Roman"/>
      <w:color w:val="808000"/>
      <w:sz w:val="20"/>
      <w:szCs w:val="24"/>
      <w:lang w:val="en-GB"/>
    </w:rPr>
  </w:style>
  <w:style w:type="paragraph" w:customStyle="1" w:styleId="TCAP">
    <w:name w:val="TCAP"/>
    <w:rsid w:val="001872D3"/>
    <w:pPr>
      <w:spacing w:line="480" w:lineRule="auto"/>
    </w:pPr>
    <w:rPr>
      <w:rFonts w:eastAsia="Times New Roman" w:cs="Times New Roman"/>
      <w:color w:val="008080"/>
      <w:szCs w:val="24"/>
      <w:lang w:val="en-GB"/>
    </w:rPr>
  </w:style>
  <w:style w:type="paragraph" w:customStyle="1" w:styleId="TCF">
    <w:name w:val="TCF"/>
    <w:rsid w:val="001872D3"/>
    <w:pPr>
      <w:shd w:val="clear" w:color="auto" w:fill="E6E6E6"/>
      <w:spacing w:line="360" w:lineRule="auto"/>
    </w:pPr>
    <w:rPr>
      <w:rFonts w:eastAsia="Times New Roman" w:cs="Times New Roman"/>
      <w:sz w:val="20"/>
      <w:szCs w:val="24"/>
      <w:lang w:val="en-GB"/>
    </w:rPr>
  </w:style>
  <w:style w:type="paragraph" w:customStyle="1" w:styleId="TCH1">
    <w:name w:val="TCH1"/>
    <w:next w:val="Normal"/>
    <w:rsid w:val="001872D3"/>
    <w:pPr>
      <w:spacing w:line="360" w:lineRule="auto"/>
    </w:pPr>
    <w:rPr>
      <w:rFonts w:eastAsia="Times New Roman" w:cs="Times New Roman"/>
      <w:color w:val="800000"/>
      <w:sz w:val="20"/>
      <w:szCs w:val="24"/>
      <w:lang w:val="en-GB"/>
    </w:rPr>
  </w:style>
  <w:style w:type="paragraph" w:customStyle="1" w:styleId="TCH2">
    <w:name w:val="TCH2"/>
    <w:rsid w:val="001872D3"/>
    <w:pPr>
      <w:spacing w:line="360" w:lineRule="auto"/>
    </w:pPr>
    <w:rPr>
      <w:rFonts w:eastAsia="Times New Roman" w:cs="Times New Roman"/>
      <w:color w:val="800000"/>
      <w:sz w:val="20"/>
      <w:szCs w:val="20"/>
      <w:lang w:val="en-GB"/>
    </w:rPr>
  </w:style>
  <w:style w:type="paragraph" w:customStyle="1" w:styleId="TFN">
    <w:name w:val="TFN"/>
    <w:rsid w:val="001872D3"/>
    <w:pPr>
      <w:spacing w:line="360" w:lineRule="auto"/>
    </w:pPr>
    <w:rPr>
      <w:rFonts w:eastAsia="Times New Roman" w:cs="Times New Roman"/>
      <w:color w:val="666699"/>
      <w:sz w:val="20"/>
      <w:szCs w:val="24"/>
      <w:lang w:val="en-GB"/>
    </w:rPr>
  </w:style>
  <w:style w:type="paragraph" w:customStyle="1" w:styleId="THM">
    <w:name w:val="THM"/>
    <w:rsid w:val="001872D3"/>
    <w:pPr>
      <w:spacing w:line="480" w:lineRule="auto"/>
    </w:pPr>
    <w:rPr>
      <w:rFonts w:eastAsia="Times New Roman" w:cs="Times New Roman"/>
      <w:color w:val="333333"/>
      <w:szCs w:val="24"/>
    </w:rPr>
  </w:style>
  <w:style w:type="character" w:customStyle="1" w:styleId="Title1">
    <w:name w:val="Title1"/>
    <w:rsid w:val="001872D3"/>
    <w:rPr>
      <w:color w:val="0000FF"/>
    </w:rPr>
  </w:style>
  <w:style w:type="paragraph" w:customStyle="1" w:styleId="Title2">
    <w:name w:val="Title2"/>
    <w:rsid w:val="001872D3"/>
    <w:pPr>
      <w:pageBreakBefore/>
      <w:spacing w:before="240" w:after="240"/>
      <w:jc w:val="center"/>
    </w:pPr>
    <w:rPr>
      <w:rFonts w:eastAsia="Times New Roman" w:cs="Times New Roman"/>
      <w:b/>
      <w:sz w:val="36"/>
      <w:szCs w:val="24"/>
      <w:lang w:val="en-GB"/>
    </w:rPr>
  </w:style>
  <w:style w:type="paragraph" w:customStyle="1" w:styleId="TL">
    <w:name w:val="TL"/>
    <w:rsid w:val="001872D3"/>
    <w:pPr>
      <w:spacing w:line="480" w:lineRule="auto"/>
    </w:pPr>
    <w:rPr>
      <w:rFonts w:eastAsia="Times New Roman" w:cs="Times New Roman"/>
      <w:szCs w:val="24"/>
    </w:rPr>
  </w:style>
  <w:style w:type="paragraph" w:customStyle="1" w:styleId="TN">
    <w:name w:val="TN"/>
    <w:rsid w:val="001872D3"/>
    <w:pPr>
      <w:spacing w:line="480" w:lineRule="auto"/>
    </w:pPr>
    <w:rPr>
      <w:rFonts w:eastAsia="Times New Roman" w:cs="Times New Roman"/>
      <w:color w:val="008080"/>
      <w:szCs w:val="24"/>
      <w:lang w:val="en-GB"/>
    </w:rPr>
  </w:style>
  <w:style w:type="paragraph" w:customStyle="1" w:styleId="ToCA">
    <w:name w:val="ToCA"/>
    <w:rsid w:val="001872D3"/>
    <w:pPr>
      <w:spacing w:line="360" w:lineRule="auto"/>
      <w:ind w:left="1440" w:hanging="720"/>
    </w:pPr>
    <w:rPr>
      <w:rFonts w:eastAsia="Times New Roman" w:cs="Times New Roman"/>
      <w:sz w:val="20"/>
      <w:szCs w:val="24"/>
      <w:lang w:val="en-GB"/>
    </w:rPr>
  </w:style>
  <w:style w:type="paragraph" w:customStyle="1" w:styleId="ToCB">
    <w:name w:val="ToCB"/>
    <w:rsid w:val="001872D3"/>
    <w:pPr>
      <w:spacing w:line="360" w:lineRule="auto"/>
      <w:ind w:left="2160" w:hanging="720"/>
    </w:pPr>
    <w:rPr>
      <w:rFonts w:eastAsia="Times New Roman" w:cs="Times New Roman"/>
      <w:sz w:val="20"/>
      <w:szCs w:val="24"/>
      <w:lang w:val="en-GB"/>
    </w:rPr>
  </w:style>
  <w:style w:type="paragraph" w:customStyle="1" w:styleId="ToCC">
    <w:name w:val="ToCC"/>
    <w:rsid w:val="001872D3"/>
    <w:pPr>
      <w:spacing w:line="360" w:lineRule="auto"/>
      <w:ind w:left="2880" w:hanging="720"/>
    </w:pPr>
    <w:rPr>
      <w:rFonts w:eastAsia="Times New Roman" w:cs="Times New Roman"/>
      <w:sz w:val="20"/>
      <w:szCs w:val="24"/>
      <w:lang w:val="en-GB"/>
    </w:rPr>
  </w:style>
  <w:style w:type="paragraph" w:customStyle="1" w:styleId="ToCchapter">
    <w:name w:val="ToCchapter"/>
    <w:rsid w:val="001872D3"/>
    <w:pPr>
      <w:spacing w:line="360" w:lineRule="auto"/>
      <w:ind w:left="720" w:hanging="720"/>
    </w:pPr>
    <w:rPr>
      <w:rFonts w:eastAsia="Times New Roman" w:cs="Times New Roman"/>
      <w:sz w:val="20"/>
      <w:szCs w:val="24"/>
      <w:lang w:val="en-GB"/>
    </w:rPr>
  </w:style>
  <w:style w:type="character" w:customStyle="1" w:styleId="ToCchapterno">
    <w:name w:val="ToCchapter no."/>
    <w:rsid w:val="001872D3"/>
    <w:rPr>
      <w:rFonts w:ascii="Times New Roman" w:hAnsi="Times New Roman"/>
      <w:b/>
    </w:rPr>
  </w:style>
  <w:style w:type="paragraph" w:customStyle="1" w:styleId="ToCcontributor">
    <w:name w:val="ToCcontributor"/>
    <w:rsid w:val="001872D3"/>
    <w:pPr>
      <w:spacing w:line="360" w:lineRule="auto"/>
      <w:ind w:left="1440" w:hanging="720"/>
    </w:pPr>
    <w:rPr>
      <w:rFonts w:eastAsia="Times New Roman" w:cs="Times New Roman"/>
      <w:b/>
      <w:sz w:val="20"/>
      <w:szCs w:val="24"/>
      <w:lang w:val="en-GB"/>
    </w:rPr>
  </w:style>
  <w:style w:type="paragraph" w:customStyle="1" w:styleId="ToCendmatter">
    <w:name w:val="ToCendmatter"/>
    <w:rsid w:val="001872D3"/>
    <w:pPr>
      <w:spacing w:line="360" w:lineRule="auto"/>
      <w:ind w:left="720" w:hanging="720"/>
    </w:pPr>
    <w:rPr>
      <w:rFonts w:eastAsia="Times New Roman" w:cs="Times New Roman"/>
      <w:i/>
      <w:sz w:val="20"/>
      <w:szCs w:val="24"/>
      <w:lang w:val="en-GB"/>
    </w:rPr>
  </w:style>
  <w:style w:type="paragraph" w:customStyle="1" w:styleId="ToCpart">
    <w:name w:val="ToCpart"/>
    <w:rsid w:val="001872D3"/>
    <w:pPr>
      <w:spacing w:line="360" w:lineRule="auto"/>
      <w:ind w:left="720" w:hanging="720"/>
    </w:pPr>
    <w:rPr>
      <w:rFonts w:eastAsia="Times New Roman" w:cs="Times New Roman"/>
      <w:b/>
      <w:sz w:val="20"/>
      <w:szCs w:val="24"/>
      <w:lang w:val="en-GB"/>
    </w:rPr>
  </w:style>
  <w:style w:type="character" w:customStyle="1" w:styleId="ToCpartno">
    <w:name w:val="ToCpart no."/>
    <w:rsid w:val="001872D3"/>
    <w:rPr>
      <w:rFonts w:ascii="Times New Roman" w:hAnsi="Times New Roman"/>
      <w:b/>
    </w:rPr>
  </w:style>
  <w:style w:type="paragraph" w:customStyle="1" w:styleId="ToCprelims">
    <w:name w:val="ToCprelims"/>
    <w:rsid w:val="001872D3"/>
    <w:pPr>
      <w:spacing w:line="360" w:lineRule="auto"/>
      <w:ind w:left="720" w:hanging="720"/>
    </w:pPr>
    <w:rPr>
      <w:rFonts w:eastAsia="Times New Roman" w:cs="Times New Roman"/>
      <w:i/>
      <w:sz w:val="20"/>
      <w:szCs w:val="24"/>
      <w:lang w:val="en-GB"/>
    </w:rPr>
  </w:style>
  <w:style w:type="paragraph" w:customStyle="1" w:styleId="TSH">
    <w:name w:val="TSH"/>
    <w:rsid w:val="001872D3"/>
    <w:pPr>
      <w:spacing w:line="360" w:lineRule="auto"/>
      <w:jc w:val="center"/>
    </w:pPr>
    <w:rPr>
      <w:rFonts w:eastAsia="Times New Roman" w:cs="Times New Roman"/>
      <w:color w:val="800000"/>
      <w:sz w:val="20"/>
      <w:szCs w:val="24"/>
    </w:rPr>
  </w:style>
  <w:style w:type="paragraph" w:customStyle="1" w:styleId="TSN">
    <w:name w:val="TSN"/>
    <w:rsid w:val="001872D3"/>
    <w:pPr>
      <w:spacing w:line="360" w:lineRule="auto"/>
    </w:pPr>
    <w:rPr>
      <w:rFonts w:eastAsia="Times New Roman" w:cs="Times New Roman"/>
      <w:color w:val="666699"/>
      <w:sz w:val="20"/>
      <w:szCs w:val="24"/>
      <w:lang w:val="en-GB"/>
    </w:rPr>
  </w:style>
  <w:style w:type="character" w:customStyle="1" w:styleId="TSNChar">
    <w:name w:val="TSN Char"/>
    <w:rsid w:val="001872D3"/>
    <w:rPr>
      <w:rFonts w:ascii="Times New Roman" w:hAnsi="Times New Roman"/>
      <w:color w:val="333300"/>
      <w:sz w:val="20"/>
      <w:bdr w:val="none" w:sz="0" w:space="0" w:color="auto"/>
      <w:shd w:val="clear" w:color="auto" w:fill="E6E6E6"/>
    </w:rPr>
  </w:style>
  <w:style w:type="paragraph" w:customStyle="1" w:styleId="TT">
    <w:name w:val="TT"/>
    <w:rsid w:val="001872D3"/>
    <w:pPr>
      <w:spacing w:line="480" w:lineRule="auto"/>
    </w:pPr>
    <w:rPr>
      <w:rFonts w:eastAsia="Times New Roman" w:cs="Times New Roman"/>
      <w:color w:val="008080"/>
      <w:szCs w:val="24"/>
      <w:lang w:val="en-GB"/>
    </w:rPr>
  </w:style>
  <w:style w:type="paragraph" w:customStyle="1" w:styleId="TTPG">
    <w:name w:val="TTPG"/>
    <w:rsid w:val="001872D3"/>
    <w:pPr>
      <w:spacing w:line="480" w:lineRule="auto"/>
    </w:pPr>
    <w:rPr>
      <w:rFonts w:eastAsia="Times New Roman" w:cs="Times New Roman"/>
      <w:szCs w:val="24"/>
    </w:rPr>
  </w:style>
  <w:style w:type="paragraph" w:customStyle="1" w:styleId="TTPGAU">
    <w:name w:val="TTPG:AU"/>
    <w:rsid w:val="001872D3"/>
    <w:pPr>
      <w:spacing w:line="360" w:lineRule="auto"/>
      <w:jc w:val="center"/>
    </w:pPr>
    <w:rPr>
      <w:rFonts w:eastAsia="Times New Roman" w:cs="Times New Roman"/>
      <w:color w:val="008080"/>
      <w:szCs w:val="24"/>
    </w:rPr>
  </w:style>
  <w:style w:type="paragraph" w:customStyle="1" w:styleId="TTPGAUA">
    <w:name w:val="TTPG:AUA"/>
    <w:rsid w:val="001872D3"/>
    <w:pPr>
      <w:spacing w:line="360" w:lineRule="auto"/>
      <w:jc w:val="center"/>
    </w:pPr>
    <w:rPr>
      <w:rFonts w:eastAsia="Times New Roman" w:cs="Times New Roman"/>
      <w:color w:val="333399"/>
      <w:szCs w:val="24"/>
    </w:rPr>
  </w:style>
  <w:style w:type="paragraph" w:customStyle="1" w:styleId="TTPGBY">
    <w:name w:val="TTPG:BY"/>
    <w:rsid w:val="001872D3"/>
    <w:pPr>
      <w:spacing w:line="360" w:lineRule="auto"/>
      <w:jc w:val="center"/>
    </w:pPr>
    <w:rPr>
      <w:rFonts w:eastAsia="Times New Roman" w:cs="Times New Roman"/>
      <w:sz w:val="22"/>
      <w:szCs w:val="24"/>
    </w:rPr>
  </w:style>
  <w:style w:type="paragraph" w:customStyle="1" w:styleId="TTPGC">
    <w:name w:val="TTPG:C"/>
    <w:rsid w:val="001872D3"/>
    <w:pPr>
      <w:spacing w:line="360" w:lineRule="auto"/>
      <w:jc w:val="center"/>
    </w:pPr>
    <w:rPr>
      <w:rFonts w:eastAsia="Times New Roman" w:cs="Times New Roman"/>
      <w:szCs w:val="24"/>
    </w:rPr>
  </w:style>
  <w:style w:type="paragraph" w:customStyle="1" w:styleId="TTPGCTR">
    <w:name w:val="TTPG:CTR"/>
    <w:rsid w:val="001872D3"/>
    <w:pPr>
      <w:spacing w:line="360" w:lineRule="auto"/>
      <w:jc w:val="center"/>
    </w:pPr>
    <w:rPr>
      <w:rFonts w:eastAsia="Times New Roman" w:cs="Times New Roman"/>
      <w:color w:val="008080"/>
      <w:szCs w:val="24"/>
    </w:rPr>
  </w:style>
  <w:style w:type="paragraph" w:customStyle="1" w:styleId="TTPGCTRA">
    <w:name w:val="TTPG:CTRA"/>
    <w:rsid w:val="001872D3"/>
    <w:pPr>
      <w:spacing w:line="360" w:lineRule="auto"/>
      <w:jc w:val="center"/>
    </w:pPr>
    <w:rPr>
      <w:rFonts w:eastAsia="Times New Roman" w:cs="Times New Roman"/>
      <w:color w:val="333399"/>
      <w:szCs w:val="24"/>
    </w:rPr>
  </w:style>
  <w:style w:type="paragraph" w:customStyle="1" w:styleId="TTPGED">
    <w:name w:val="TTPG:ED"/>
    <w:rsid w:val="001872D3"/>
    <w:pPr>
      <w:spacing w:line="360" w:lineRule="auto"/>
      <w:jc w:val="center"/>
    </w:pPr>
    <w:rPr>
      <w:rFonts w:eastAsia="Times New Roman" w:cs="Times New Roman"/>
      <w:color w:val="008080"/>
      <w:szCs w:val="24"/>
    </w:rPr>
  </w:style>
  <w:style w:type="paragraph" w:customStyle="1" w:styleId="TTPGEDA">
    <w:name w:val="TTPG:EDA"/>
    <w:rsid w:val="001872D3"/>
    <w:pPr>
      <w:spacing w:line="360" w:lineRule="auto"/>
      <w:jc w:val="center"/>
    </w:pPr>
    <w:rPr>
      <w:rFonts w:eastAsia="Times New Roman" w:cs="Times New Roman"/>
      <w:color w:val="333399"/>
      <w:szCs w:val="24"/>
    </w:rPr>
  </w:style>
  <w:style w:type="paragraph" w:customStyle="1" w:styleId="TTPGES">
    <w:name w:val="TTPG:ES"/>
    <w:rsid w:val="001872D3"/>
    <w:pPr>
      <w:spacing w:line="360" w:lineRule="auto"/>
      <w:jc w:val="center"/>
    </w:pPr>
    <w:rPr>
      <w:rFonts w:eastAsia="Times New Roman" w:cs="Times New Roman"/>
      <w:color w:val="FF6600"/>
      <w:szCs w:val="24"/>
    </w:rPr>
  </w:style>
  <w:style w:type="paragraph" w:customStyle="1" w:styleId="TTPGSBT">
    <w:name w:val="TTPG:SBT"/>
    <w:rsid w:val="001872D3"/>
    <w:pPr>
      <w:spacing w:line="360" w:lineRule="auto"/>
      <w:jc w:val="center"/>
    </w:pPr>
    <w:rPr>
      <w:rFonts w:eastAsia="Times New Roman" w:cs="Times New Roman"/>
      <w:color w:val="333399"/>
      <w:sz w:val="26"/>
      <w:szCs w:val="24"/>
    </w:rPr>
  </w:style>
  <w:style w:type="paragraph" w:customStyle="1" w:styleId="TTPGST">
    <w:name w:val="TTPG:ST"/>
    <w:rsid w:val="001872D3"/>
    <w:pPr>
      <w:spacing w:line="480" w:lineRule="auto"/>
      <w:jc w:val="center"/>
    </w:pPr>
    <w:rPr>
      <w:rFonts w:eastAsia="Times New Roman" w:cs="Times New Roman"/>
      <w:color w:val="333399"/>
      <w:sz w:val="32"/>
      <w:szCs w:val="24"/>
    </w:rPr>
  </w:style>
  <w:style w:type="paragraph" w:customStyle="1" w:styleId="TTPGT">
    <w:name w:val="TTPG:T"/>
    <w:rsid w:val="001872D3"/>
    <w:pPr>
      <w:spacing w:line="480" w:lineRule="auto"/>
      <w:jc w:val="center"/>
    </w:pPr>
    <w:rPr>
      <w:rFonts w:eastAsia="Times New Roman" w:cs="Times New Roman"/>
      <w:color w:val="333399"/>
      <w:sz w:val="32"/>
      <w:szCs w:val="24"/>
    </w:rPr>
  </w:style>
  <w:style w:type="paragraph" w:customStyle="1" w:styleId="TTPGTP">
    <w:name w:val="TTPG:TP"/>
    <w:rsid w:val="001872D3"/>
    <w:pPr>
      <w:spacing w:line="360" w:lineRule="auto"/>
      <w:jc w:val="center"/>
    </w:pPr>
    <w:rPr>
      <w:rFonts w:eastAsia="Times New Roman" w:cs="Times New Roman"/>
      <w:szCs w:val="24"/>
    </w:rPr>
  </w:style>
  <w:style w:type="paragraph" w:customStyle="1" w:styleId="TTPGTR">
    <w:name w:val="TTPG:TR"/>
    <w:rsid w:val="001872D3"/>
    <w:pPr>
      <w:spacing w:line="360" w:lineRule="auto"/>
      <w:jc w:val="center"/>
    </w:pPr>
    <w:rPr>
      <w:rFonts w:eastAsia="Times New Roman" w:cs="Times New Roman"/>
      <w:color w:val="008080"/>
      <w:szCs w:val="24"/>
    </w:rPr>
  </w:style>
  <w:style w:type="paragraph" w:customStyle="1" w:styleId="TTPGTV">
    <w:name w:val="TTPG:TV"/>
    <w:rsid w:val="001872D3"/>
    <w:pPr>
      <w:spacing w:line="480" w:lineRule="auto"/>
    </w:pPr>
    <w:rPr>
      <w:rFonts w:eastAsia="Times New Roman" w:cs="Times New Roman"/>
      <w:color w:val="333399"/>
      <w:sz w:val="32"/>
      <w:szCs w:val="24"/>
    </w:rPr>
  </w:style>
  <w:style w:type="paragraph" w:customStyle="1" w:styleId="TTPGV">
    <w:name w:val="TTPG:V"/>
    <w:rsid w:val="001872D3"/>
    <w:pPr>
      <w:spacing w:line="360" w:lineRule="auto"/>
      <w:jc w:val="center"/>
    </w:pPr>
    <w:rPr>
      <w:rFonts w:eastAsia="Times New Roman" w:cs="Times New Roman"/>
      <w:color w:val="FF0000"/>
      <w:sz w:val="22"/>
      <w:szCs w:val="24"/>
    </w:rPr>
  </w:style>
  <w:style w:type="paragraph" w:customStyle="1" w:styleId="TTPGY">
    <w:name w:val="TTPG:Y"/>
    <w:basedOn w:val="Normal"/>
    <w:rsid w:val="001872D3"/>
    <w:pPr>
      <w:spacing w:line="360" w:lineRule="auto"/>
      <w:jc w:val="center"/>
    </w:pPr>
    <w:rPr>
      <w:color w:val="800080"/>
    </w:rPr>
  </w:style>
  <w:style w:type="paragraph" w:customStyle="1" w:styleId="UL">
    <w:name w:val="UL"/>
    <w:rsid w:val="001872D3"/>
    <w:pPr>
      <w:spacing w:line="480" w:lineRule="auto"/>
      <w:ind w:left="720" w:hanging="720"/>
    </w:pPr>
    <w:rPr>
      <w:rFonts w:eastAsia="Times New Roman" w:cs="Times New Roman"/>
      <w:color w:val="993300"/>
      <w:szCs w:val="24"/>
    </w:rPr>
  </w:style>
  <w:style w:type="paragraph" w:customStyle="1" w:styleId="UL1">
    <w:name w:val="UL1"/>
    <w:rsid w:val="001872D3"/>
    <w:pPr>
      <w:spacing w:line="480" w:lineRule="auto"/>
      <w:ind w:left="1418"/>
    </w:pPr>
    <w:rPr>
      <w:rFonts w:eastAsia="Times New Roman" w:cs="Times New Roman"/>
      <w:color w:val="993300"/>
      <w:szCs w:val="24"/>
    </w:rPr>
  </w:style>
  <w:style w:type="paragraph" w:customStyle="1" w:styleId="UL2">
    <w:name w:val="UL2"/>
    <w:rsid w:val="001872D3"/>
    <w:pPr>
      <w:spacing w:line="480" w:lineRule="auto"/>
      <w:ind w:left="2736" w:hanging="720"/>
    </w:pPr>
    <w:rPr>
      <w:rFonts w:eastAsia="Times New Roman" w:cs="Times New Roman"/>
      <w:color w:val="993300"/>
      <w:szCs w:val="24"/>
    </w:rPr>
  </w:style>
  <w:style w:type="paragraph" w:customStyle="1" w:styleId="UL3">
    <w:name w:val="UL3"/>
    <w:rsid w:val="001872D3"/>
    <w:pPr>
      <w:spacing w:line="480" w:lineRule="auto"/>
      <w:ind w:left="3312" w:hanging="720"/>
    </w:pPr>
    <w:rPr>
      <w:rFonts w:eastAsia="Times New Roman" w:cs="Times New Roman"/>
      <w:color w:val="993300"/>
      <w:szCs w:val="24"/>
    </w:rPr>
  </w:style>
  <w:style w:type="paragraph" w:customStyle="1" w:styleId="UL4">
    <w:name w:val="UL4"/>
    <w:rsid w:val="001872D3"/>
    <w:pPr>
      <w:spacing w:line="480" w:lineRule="auto"/>
      <w:ind w:left="3888" w:hanging="720"/>
    </w:pPr>
    <w:rPr>
      <w:rFonts w:eastAsia="Times New Roman" w:cs="Times New Roman"/>
      <w:color w:val="993300"/>
      <w:szCs w:val="24"/>
    </w:rPr>
  </w:style>
  <w:style w:type="character" w:customStyle="1" w:styleId="URL">
    <w:name w:val="URL"/>
    <w:rsid w:val="001872D3"/>
    <w:rPr>
      <w:rFonts w:ascii="Times New Roman" w:hAnsi="Times New Roman"/>
      <w:sz w:val="24"/>
      <w:bdr w:val="single" w:sz="4" w:space="0" w:color="auto"/>
    </w:rPr>
  </w:style>
  <w:style w:type="paragraph" w:customStyle="1" w:styleId="UTB">
    <w:name w:val="UTB"/>
    <w:autoRedefine/>
    <w:rsid w:val="001872D3"/>
    <w:pPr>
      <w:spacing w:line="360" w:lineRule="auto"/>
    </w:pPr>
    <w:rPr>
      <w:rFonts w:eastAsia="Times New Roman" w:cs="Times New Roman"/>
      <w:szCs w:val="24"/>
      <w:lang w:val="en-GB"/>
    </w:rPr>
  </w:style>
  <w:style w:type="paragraph" w:customStyle="1" w:styleId="UTCH">
    <w:name w:val="UTCH"/>
    <w:next w:val="Normal"/>
    <w:rsid w:val="001872D3"/>
    <w:pPr>
      <w:shd w:val="clear" w:color="auto" w:fill="666666"/>
      <w:spacing w:line="360" w:lineRule="auto"/>
    </w:pPr>
    <w:rPr>
      <w:rFonts w:eastAsia="Times New Roman" w:cs="Times New Roman"/>
      <w:sz w:val="20"/>
      <w:szCs w:val="24"/>
      <w:lang w:val="en-GB"/>
    </w:rPr>
  </w:style>
  <w:style w:type="character" w:customStyle="1" w:styleId="VAR">
    <w:name w:val="VAR"/>
    <w:rsid w:val="001872D3"/>
    <w:rPr>
      <w:color w:val="993300"/>
    </w:rPr>
  </w:style>
  <w:style w:type="character" w:customStyle="1" w:styleId="volume">
    <w:name w:val="volume"/>
    <w:rsid w:val="001872D3"/>
    <w:rPr>
      <w:rFonts w:ascii="Times New Roman" w:hAnsi="Times New Roman"/>
      <w:i/>
      <w:color w:val="EF720B"/>
    </w:rPr>
  </w:style>
  <w:style w:type="character" w:customStyle="1" w:styleId="WBL">
    <w:name w:val="WBL"/>
    <w:rsid w:val="001872D3"/>
    <w:rPr>
      <w:color w:val="0000FF"/>
      <w:bdr w:val="single" w:sz="4" w:space="0" w:color="0000FF"/>
    </w:rPr>
  </w:style>
  <w:style w:type="paragraph" w:customStyle="1" w:styleId="WLG">
    <w:name w:val="WLG"/>
    <w:rsid w:val="001872D3"/>
    <w:pPr>
      <w:spacing w:line="480" w:lineRule="auto"/>
    </w:pPr>
    <w:rPr>
      <w:rFonts w:eastAsia="Times New Roman" w:cs="Times New Roman"/>
      <w:szCs w:val="24"/>
    </w:rPr>
  </w:style>
  <w:style w:type="character" w:customStyle="1" w:styleId="WRK">
    <w:name w:val="WRK"/>
    <w:rsid w:val="001872D3"/>
    <w:rPr>
      <w:color w:val="008000"/>
    </w:rPr>
  </w:style>
  <w:style w:type="character" w:customStyle="1" w:styleId="XR">
    <w:name w:val="XR"/>
    <w:rsid w:val="001872D3"/>
    <w:rPr>
      <w:color w:val="0000FF"/>
      <w:bdr w:val="single" w:sz="4" w:space="0" w:color="00FFFF"/>
    </w:rPr>
  </w:style>
  <w:style w:type="character" w:customStyle="1" w:styleId="XR1">
    <w:name w:val="XR1"/>
    <w:rsid w:val="001872D3"/>
    <w:rPr>
      <w:color w:val="0000FF"/>
      <w:bdr w:val="single" w:sz="4" w:space="0" w:color="FF0000"/>
    </w:rPr>
  </w:style>
  <w:style w:type="character" w:customStyle="1" w:styleId="XR2">
    <w:name w:val="XR2"/>
    <w:rsid w:val="001872D3"/>
    <w:rPr>
      <w:color w:val="0000FF"/>
      <w:bdr w:val="single" w:sz="4" w:space="0" w:color="339966"/>
    </w:rPr>
  </w:style>
  <w:style w:type="paragraph" w:customStyle="1" w:styleId="AT">
    <w:name w:val="AT"/>
    <w:basedOn w:val="CT"/>
    <w:autoRedefine/>
    <w:rsid w:val="005D1347"/>
  </w:style>
  <w:style w:type="paragraph" w:customStyle="1" w:styleId="AA">
    <w:name w:val="AA"/>
    <w:basedOn w:val="CA"/>
    <w:autoRedefine/>
    <w:rsid w:val="001872D3"/>
  </w:style>
  <w:style w:type="paragraph" w:customStyle="1" w:styleId="ABS">
    <w:name w:val="ABS"/>
    <w:basedOn w:val="Normal"/>
    <w:rsid w:val="001872D3"/>
    <w:pPr>
      <w:ind w:firstLine="720"/>
    </w:pPr>
    <w:rPr>
      <w:i/>
    </w:rPr>
  </w:style>
  <w:style w:type="paragraph" w:customStyle="1" w:styleId="AST">
    <w:name w:val="AST"/>
    <w:basedOn w:val="AT"/>
    <w:autoRedefine/>
    <w:qFormat/>
    <w:rsid w:val="001872D3"/>
    <w:rPr>
      <w:sz w:val="28"/>
    </w:rPr>
  </w:style>
  <w:style w:type="paragraph" w:customStyle="1" w:styleId="Level1">
    <w:name w:val="Level1"/>
    <w:basedOn w:val="P"/>
    <w:rsid w:val="001872D3"/>
    <w:pPr>
      <w:ind w:left="180" w:hanging="180"/>
    </w:pPr>
  </w:style>
  <w:style w:type="paragraph" w:customStyle="1" w:styleId="CONTENTS">
    <w:name w:val="CONTENTS"/>
    <w:basedOn w:val="H1"/>
    <w:rsid w:val="001872D3"/>
    <w:rPr>
      <w:smallCaps/>
      <w:sz w:val="28"/>
      <w:szCs w:val="28"/>
    </w:rPr>
  </w:style>
  <w:style w:type="paragraph" w:customStyle="1" w:styleId="TABLE">
    <w:name w:val="TABLE"/>
    <w:basedOn w:val="Normal"/>
    <w:rsid w:val="001872D3"/>
    <w:pPr>
      <w:spacing w:after="240"/>
    </w:pPr>
    <w:rPr>
      <w:smallCaps/>
      <w:color w:val="008080"/>
      <w:lang w:val="en-GB"/>
    </w:rPr>
  </w:style>
  <w:style w:type="paragraph" w:customStyle="1" w:styleId="HEAD1">
    <w:name w:val="HEAD1"/>
    <w:basedOn w:val="H1"/>
    <w:rsid w:val="001872D3"/>
  </w:style>
  <w:style w:type="paragraph" w:customStyle="1" w:styleId="HEAD3">
    <w:name w:val="HEAD3"/>
    <w:basedOn w:val="H3"/>
    <w:rsid w:val="001872D3"/>
  </w:style>
  <w:style w:type="paragraph" w:customStyle="1" w:styleId="pio">
    <w:name w:val="pio"/>
    <w:basedOn w:val="Normal"/>
    <w:rsid w:val="001872D3"/>
    <w:pPr>
      <w:spacing w:before="120" w:after="120"/>
      <w:jc w:val="both"/>
    </w:pPr>
  </w:style>
  <w:style w:type="paragraph" w:styleId="PlainText">
    <w:name w:val="Plain Text"/>
    <w:basedOn w:val="Normal"/>
    <w:link w:val="PlainTextChar"/>
    <w:uiPriority w:val="99"/>
    <w:semiHidden/>
    <w:unhideWhenUsed/>
    <w:rsid w:val="001872D3"/>
    <w:rPr>
      <w:rFonts w:ascii="Consolas" w:hAnsi="Consolas"/>
      <w:sz w:val="21"/>
      <w:szCs w:val="21"/>
    </w:rPr>
  </w:style>
  <w:style w:type="character" w:customStyle="1" w:styleId="PlainTextChar">
    <w:name w:val="Plain Text Char"/>
    <w:basedOn w:val="DefaultParagraphFont"/>
    <w:link w:val="PlainText"/>
    <w:uiPriority w:val="99"/>
    <w:semiHidden/>
    <w:rsid w:val="001872D3"/>
    <w:rPr>
      <w:rFonts w:ascii="Consolas" w:eastAsia="Times New Roman" w:hAnsi="Consolas" w:cs="Times New Roman"/>
      <w:sz w:val="21"/>
      <w:szCs w:val="21"/>
    </w:rPr>
  </w:style>
  <w:style w:type="paragraph" w:customStyle="1" w:styleId="listparagraph0">
    <w:name w:val="listparagraph"/>
    <w:basedOn w:val="Normal"/>
    <w:rsid w:val="001872D3"/>
    <w:pPr>
      <w:spacing w:before="100" w:beforeAutospacing="1" w:after="100" w:afterAutospacing="1"/>
    </w:pPr>
    <w:rPr>
      <w:lang w:eastAsia="en-GB"/>
    </w:rPr>
  </w:style>
  <w:style w:type="paragraph" w:customStyle="1" w:styleId="msolistparagraphcxspfirst">
    <w:name w:val="msolistparagraphcxspfirst"/>
    <w:basedOn w:val="Normal"/>
    <w:rsid w:val="001872D3"/>
    <w:pPr>
      <w:ind w:left="720"/>
    </w:pPr>
    <w:rPr>
      <w:lang w:eastAsia="en-GB"/>
    </w:rPr>
  </w:style>
  <w:style w:type="paragraph" w:customStyle="1" w:styleId="msolistparagraphcxspmiddle">
    <w:name w:val="msolistparagraphcxspmiddle"/>
    <w:basedOn w:val="Normal"/>
    <w:rsid w:val="001872D3"/>
    <w:pPr>
      <w:ind w:left="720"/>
    </w:pPr>
    <w:rPr>
      <w:lang w:eastAsia="en-GB"/>
    </w:rPr>
  </w:style>
  <w:style w:type="paragraph" w:customStyle="1" w:styleId="msolistparagraphcxsplast">
    <w:name w:val="msolistparagraphcxsplast"/>
    <w:basedOn w:val="Normal"/>
    <w:rsid w:val="001872D3"/>
    <w:pPr>
      <w:ind w:left="720"/>
    </w:pPr>
    <w:rPr>
      <w:lang w:eastAsia="en-GB"/>
    </w:rPr>
  </w:style>
  <w:style w:type="character" w:customStyle="1" w:styleId="footnotetextchar0">
    <w:name w:val="footnotetextchar"/>
    <w:basedOn w:val="DefaultParagraphFont"/>
    <w:rsid w:val="001872D3"/>
    <w:rPr>
      <w:rFonts w:ascii="Times New Roman" w:hAnsi="Times New Roman" w:cs="Times New Roman" w:hint="default"/>
    </w:rPr>
  </w:style>
  <w:style w:type="character" w:customStyle="1" w:styleId="apple-converted-space">
    <w:name w:val="apple-converted-space"/>
    <w:basedOn w:val="DefaultParagraphFont"/>
    <w:rsid w:val="001872D3"/>
  </w:style>
  <w:style w:type="paragraph" w:customStyle="1" w:styleId="gtxtbody">
    <w:name w:val="gtxt_body"/>
    <w:basedOn w:val="Normal"/>
    <w:rsid w:val="001872D3"/>
    <w:pPr>
      <w:spacing w:before="100" w:beforeAutospacing="1" w:after="100" w:afterAutospacing="1"/>
    </w:pPr>
    <w:rPr>
      <w:lang w:eastAsia="en-GB"/>
    </w:rPr>
  </w:style>
  <w:style w:type="character" w:customStyle="1" w:styleId="gstxthlt">
    <w:name w:val="gstxt_hlt"/>
    <w:basedOn w:val="DefaultParagraphFont"/>
    <w:rsid w:val="001872D3"/>
  </w:style>
  <w:style w:type="character" w:customStyle="1" w:styleId="cit-print-date">
    <w:name w:val="cit-print-date"/>
    <w:basedOn w:val="DefaultParagraphFont"/>
    <w:rsid w:val="001872D3"/>
  </w:style>
  <w:style w:type="character" w:customStyle="1" w:styleId="cit-vol">
    <w:name w:val="cit-vol"/>
    <w:basedOn w:val="DefaultParagraphFont"/>
    <w:rsid w:val="001872D3"/>
  </w:style>
  <w:style w:type="character" w:customStyle="1" w:styleId="cit-first-page">
    <w:name w:val="cit-first-page"/>
    <w:basedOn w:val="DefaultParagraphFont"/>
    <w:rsid w:val="001872D3"/>
  </w:style>
  <w:style w:type="character" w:customStyle="1" w:styleId="cit-sep">
    <w:name w:val="cit-sep"/>
    <w:basedOn w:val="DefaultParagraphFont"/>
    <w:rsid w:val="001872D3"/>
  </w:style>
  <w:style w:type="character" w:customStyle="1" w:styleId="cit-last-page">
    <w:name w:val="cit-last-page"/>
    <w:basedOn w:val="DefaultParagraphFont"/>
    <w:rsid w:val="001872D3"/>
  </w:style>
  <w:style w:type="character" w:customStyle="1" w:styleId="cit-auth">
    <w:name w:val="cit-auth"/>
    <w:basedOn w:val="DefaultParagraphFont"/>
    <w:rsid w:val="001872D3"/>
  </w:style>
  <w:style w:type="character" w:styleId="HTMLCite">
    <w:name w:val="HTML Cite"/>
    <w:basedOn w:val="DefaultParagraphFont"/>
    <w:uiPriority w:val="99"/>
    <w:semiHidden/>
    <w:unhideWhenUsed/>
    <w:rsid w:val="001872D3"/>
    <w:rPr>
      <w:i/>
      <w:iCs/>
    </w:rPr>
  </w:style>
  <w:style w:type="character" w:customStyle="1" w:styleId="cit-doi">
    <w:name w:val="cit-doi"/>
    <w:basedOn w:val="DefaultParagraphFont"/>
    <w:rsid w:val="001872D3"/>
  </w:style>
  <w:style w:type="character" w:customStyle="1" w:styleId="addmd">
    <w:name w:val="addmd"/>
    <w:basedOn w:val="DefaultParagraphFont"/>
    <w:rsid w:val="001872D3"/>
  </w:style>
  <w:style w:type="character" w:customStyle="1" w:styleId="pagenumber0">
    <w:name w:val="pagenumber"/>
    <w:basedOn w:val="DefaultParagraphFont"/>
    <w:rsid w:val="001872D3"/>
  </w:style>
  <w:style w:type="character" w:styleId="HTMLTypewriter">
    <w:name w:val="HTML Typewriter"/>
    <w:basedOn w:val="DefaultParagraphFont"/>
    <w:uiPriority w:val="99"/>
    <w:semiHidden/>
    <w:unhideWhenUsed/>
    <w:rsid w:val="001872D3"/>
    <w:rPr>
      <w:rFonts w:ascii="Courier" w:eastAsiaTheme="minorHAnsi" w:hAnsi="Courier" w:cs="Courier"/>
      <w:sz w:val="20"/>
      <w:szCs w:val="20"/>
    </w:rPr>
  </w:style>
  <w:style w:type="paragraph" w:styleId="HTMLPreformatted">
    <w:name w:val="HTML Preformatted"/>
    <w:basedOn w:val="Normal"/>
    <w:link w:val="HTMLPreformattedChar"/>
    <w:uiPriority w:val="99"/>
    <w:unhideWhenUsed/>
    <w:rsid w:val="001872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eastAsiaTheme="minorEastAsia" w:hAnsi="Courier" w:cs="Courier"/>
      <w:szCs w:val="20"/>
    </w:rPr>
  </w:style>
  <w:style w:type="character" w:customStyle="1" w:styleId="HTMLPreformattedChar">
    <w:name w:val="HTML Preformatted Char"/>
    <w:basedOn w:val="DefaultParagraphFont"/>
    <w:link w:val="HTMLPreformatted"/>
    <w:uiPriority w:val="99"/>
    <w:rsid w:val="001872D3"/>
    <w:rPr>
      <w:rFonts w:ascii="Courier" w:eastAsiaTheme="minorEastAsia" w:hAnsi="Courier" w:cs="Courier"/>
      <w:sz w:val="20"/>
      <w:szCs w:val="20"/>
    </w:rPr>
  </w:style>
  <w:style w:type="character" w:customStyle="1" w:styleId="a">
    <w:name w:val="a"/>
    <w:basedOn w:val="DefaultParagraphFont"/>
    <w:rsid w:val="001872D3"/>
  </w:style>
  <w:style w:type="character" w:customStyle="1" w:styleId="l6">
    <w:name w:val="l6"/>
    <w:basedOn w:val="DefaultParagraphFont"/>
    <w:rsid w:val="001872D3"/>
  </w:style>
  <w:style w:type="paragraph" w:customStyle="1" w:styleId="gtxtcolumn">
    <w:name w:val="gtxt_column"/>
    <w:basedOn w:val="Normal"/>
    <w:rsid w:val="001872D3"/>
    <w:pPr>
      <w:spacing w:before="100" w:beforeAutospacing="1" w:after="100" w:afterAutospacing="1"/>
    </w:pPr>
    <w:rPr>
      <w:rFonts w:ascii="Times" w:eastAsiaTheme="minorEastAsia" w:hAnsi="Times"/>
      <w:szCs w:val="20"/>
    </w:rPr>
  </w:style>
  <w:style w:type="character" w:customStyle="1" w:styleId="gtxtcolumn1">
    <w:name w:val="gtxt_column1"/>
    <w:basedOn w:val="DefaultParagraphFont"/>
    <w:rsid w:val="001872D3"/>
  </w:style>
  <w:style w:type="character" w:customStyle="1" w:styleId="ng">
    <w:name w:val="ng"/>
    <w:basedOn w:val="DefaultParagraphFont"/>
    <w:rsid w:val="001872D3"/>
  </w:style>
  <w:style w:type="character" w:customStyle="1" w:styleId="ns">
    <w:name w:val="ns"/>
    <w:basedOn w:val="DefaultParagraphFont"/>
    <w:rsid w:val="001872D3"/>
  </w:style>
  <w:style w:type="character" w:customStyle="1" w:styleId="gtxtbody1">
    <w:name w:val="gtxt_body1"/>
    <w:basedOn w:val="DefaultParagraphFont"/>
    <w:rsid w:val="001872D3"/>
  </w:style>
  <w:style w:type="character" w:customStyle="1" w:styleId="headword">
    <w:name w:val="headword"/>
    <w:basedOn w:val="DefaultParagraphFont"/>
    <w:rsid w:val="001872D3"/>
  </w:style>
  <w:style w:type="character" w:customStyle="1" w:styleId="occ0">
    <w:name w:val="occ"/>
    <w:basedOn w:val="DefaultParagraphFont"/>
    <w:rsid w:val="001872D3"/>
  </w:style>
  <w:style w:type="character" w:customStyle="1" w:styleId="slug-pages">
    <w:name w:val="slug-pages"/>
    <w:basedOn w:val="DefaultParagraphFont"/>
    <w:rsid w:val="001872D3"/>
  </w:style>
  <w:style w:type="character" w:customStyle="1" w:styleId="italic">
    <w:name w:val="italic"/>
    <w:basedOn w:val="DefaultParagraphFont"/>
    <w:rsid w:val="001872D3"/>
  </w:style>
  <w:style w:type="paragraph" w:customStyle="1" w:styleId="pyst">
    <w:name w:val="pyst"/>
    <w:basedOn w:val="Normal"/>
    <w:rsid w:val="001872D3"/>
    <w:pPr>
      <w:spacing w:line="360" w:lineRule="auto"/>
      <w:jc w:val="center"/>
    </w:pPr>
    <w:rPr>
      <w:szCs w:val="28"/>
    </w:rPr>
  </w:style>
  <w:style w:type="paragraph" w:customStyle="1" w:styleId="PYST0">
    <w:name w:val="PYST"/>
    <w:basedOn w:val="Normal"/>
    <w:rsid w:val="001872D3"/>
    <w:pPr>
      <w:spacing w:line="360" w:lineRule="auto"/>
      <w:jc w:val="center"/>
    </w:pPr>
    <w:rPr>
      <w:szCs w:val="28"/>
    </w:rPr>
  </w:style>
  <w:style w:type="paragraph" w:customStyle="1" w:styleId="CO3">
    <w:name w:val="CO3"/>
    <w:basedOn w:val="CO2"/>
    <w:autoRedefine/>
    <w:rsid w:val="001872D3"/>
    <w:pPr>
      <w:ind w:left="2160"/>
    </w:pPr>
  </w:style>
  <w:style w:type="paragraph" w:customStyle="1" w:styleId="CO4">
    <w:name w:val="CO4"/>
    <w:basedOn w:val="CO3"/>
    <w:autoRedefine/>
    <w:rsid w:val="001872D3"/>
  </w:style>
  <w:style w:type="paragraph" w:customStyle="1" w:styleId="CO5">
    <w:name w:val="CO5"/>
    <w:basedOn w:val="CO4"/>
    <w:autoRedefine/>
    <w:rsid w:val="001872D3"/>
    <w:pPr>
      <w:ind w:left="2880"/>
    </w:pPr>
  </w:style>
  <w:style w:type="paragraph" w:customStyle="1" w:styleId="REFLINK">
    <w:name w:val="REF:LINK"/>
    <w:basedOn w:val="Normal"/>
    <w:qFormat/>
    <w:rsid w:val="001872D3"/>
    <w:pPr>
      <w:shd w:val="clear" w:color="auto" w:fill="D9D9D9"/>
      <w:spacing w:line="480" w:lineRule="auto"/>
      <w:ind w:left="720" w:hanging="720"/>
    </w:pPr>
  </w:style>
  <w:style w:type="paragraph" w:customStyle="1" w:styleId="Level2">
    <w:name w:val="Level2"/>
    <w:basedOn w:val="Level1"/>
    <w:rsid w:val="001872D3"/>
    <w:pPr>
      <w:ind w:left="540"/>
    </w:pPr>
  </w:style>
  <w:style w:type="paragraph" w:customStyle="1" w:styleId="Level4">
    <w:name w:val="Level4"/>
    <w:basedOn w:val="Level1"/>
    <w:rsid w:val="001872D3"/>
    <w:pPr>
      <w:ind w:left="1080"/>
    </w:pPr>
  </w:style>
  <w:style w:type="paragraph" w:customStyle="1" w:styleId="Level3">
    <w:name w:val="Level3"/>
    <w:basedOn w:val="Level2"/>
    <w:rsid w:val="001872D3"/>
    <w:pPr>
      <w:ind w:left="900"/>
    </w:pPr>
  </w:style>
  <w:style w:type="paragraph" w:customStyle="1" w:styleId="Level6">
    <w:name w:val="Level6"/>
    <w:basedOn w:val="Normal"/>
    <w:rsid w:val="001872D3"/>
    <w:pPr>
      <w:spacing w:line="480" w:lineRule="auto"/>
      <w:ind w:left="1980" w:hanging="180"/>
    </w:pPr>
    <w:rPr>
      <w:rFonts w:eastAsia="Calibri"/>
      <w:szCs w:val="20"/>
    </w:rPr>
  </w:style>
  <w:style w:type="paragraph" w:customStyle="1" w:styleId="LetH">
    <w:name w:val="LetH"/>
    <w:basedOn w:val="Normal"/>
    <w:rsid w:val="001872D3"/>
    <w:pPr>
      <w:snapToGrid w:val="0"/>
      <w:spacing w:after="240" w:line="480" w:lineRule="auto"/>
      <w:jc w:val="right"/>
    </w:pPr>
    <w:rPr>
      <w:lang w:val="en-GB" w:eastAsia="en-GB"/>
    </w:rPr>
  </w:style>
  <w:style w:type="paragraph" w:customStyle="1" w:styleId="CHBM">
    <w:name w:val="CHBM"/>
    <w:basedOn w:val="Normal"/>
    <w:rsid w:val="001872D3"/>
    <w:pPr>
      <w:spacing w:line="480" w:lineRule="auto"/>
      <w:jc w:val="center"/>
    </w:pPr>
    <w:rPr>
      <w:color w:val="333399"/>
      <w:sz w:val="32"/>
      <w:lang w:val="en-GB" w:eastAsia="ja-JP"/>
    </w:rPr>
  </w:style>
  <w:style w:type="paragraph" w:customStyle="1" w:styleId="CHBMAPP">
    <w:name w:val="CHBM:APP"/>
    <w:basedOn w:val="H1"/>
    <w:rsid w:val="001872D3"/>
    <w:rPr>
      <w:lang w:eastAsia="ja-JP"/>
    </w:rPr>
  </w:style>
  <w:style w:type="paragraph" w:customStyle="1" w:styleId="ApComm">
    <w:name w:val="ApComm"/>
    <w:basedOn w:val="HN"/>
    <w:rsid w:val="001872D3"/>
  </w:style>
  <w:style w:type="paragraph" w:customStyle="1" w:styleId="FMauthor">
    <w:name w:val="FM_author"/>
    <w:basedOn w:val="Normal"/>
    <w:qFormat/>
    <w:rsid w:val="001872D3"/>
    <w:pPr>
      <w:jc w:val="center"/>
    </w:pPr>
    <w:rPr>
      <w:szCs w:val="20"/>
    </w:rPr>
  </w:style>
  <w:style w:type="paragraph" w:customStyle="1" w:styleId="FMtocPrelims">
    <w:name w:val="FM_tocPrelims"/>
    <w:next w:val="Normal"/>
    <w:rsid w:val="001872D3"/>
    <w:pPr>
      <w:spacing w:line="720" w:lineRule="auto"/>
      <w:ind w:left="720" w:hanging="720"/>
    </w:pPr>
    <w:rPr>
      <w:rFonts w:eastAsia="Times New Roman" w:cs="Times New Roman"/>
      <w:i/>
      <w:szCs w:val="24"/>
      <w:lang w:val="en-GB"/>
    </w:rPr>
  </w:style>
  <w:style w:type="paragraph" w:customStyle="1" w:styleId="R3">
    <w:name w:val="R3"/>
    <w:basedOn w:val="P"/>
    <w:rsid w:val="001872D3"/>
    <w:rPr>
      <w:color w:val="70AD47" w:themeColor="accent6"/>
      <w:sz w:val="22"/>
    </w:rPr>
  </w:style>
  <w:style w:type="character" w:styleId="UnresolvedMention">
    <w:name w:val="Unresolved Mention"/>
    <w:basedOn w:val="DefaultParagraphFont"/>
    <w:uiPriority w:val="99"/>
    <w:semiHidden/>
    <w:unhideWhenUsed/>
    <w:rsid w:val="003932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ACD396-73FB-4146-AAD0-93C40B4716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23</Pages>
  <Words>5952</Words>
  <Characters>34210</Characters>
  <Application>Microsoft Office Word</Application>
  <DocSecurity>0</DocSecurity>
  <Lines>285</Lines>
  <Paragraphs>80</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Hewlett-Packard Company</Company>
  <LinksUpToDate>false</LinksUpToDate>
  <CharactersWithSpaces>40082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sverdugo</dc:creator>
  <cp:keywords/>
  <dc:description/>
  <cp:lastModifiedBy>Sergio Verdugo</cp:lastModifiedBy>
  <cp:revision>9</cp:revision>
  <cp:lastPrinted>2021-01-05T15:36:00Z</cp:lastPrinted>
  <dcterms:created xsi:type="dcterms:W3CDTF">2022-01-12T14:08:00Z</dcterms:created>
  <dcterms:modified xsi:type="dcterms:W3CDTF">2022-01-12T14:20:00Z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zotero-version="5.0.96"&gt;&lt;session id="aKHGzI2h"/&gt;&lt;style id="http://www.zotero.org/styles/bluebook-law-review" hasBibliography="0" bibliographyStyleHasBeenSet="0"/&gt;&lt;prefs&gt;&lt;pref name="fieldType" value="Field"/&gt;&lt;pref name="automaticJour</vt:lpwstr>
  </property>
  <property fmtid="{D5CDD505-2E9C-101B-9397-08002B2CF9AE}" pid="3" name="ZOTERO_PREF_2">
    <vt:lpwstr>nalAbbreviations" value="true"/&gt;&lt;pref name="noteType" value="1"/&gt;&lt;/prefs&gt;&lt;/data&gt;</vt:lpwstr>
  </property>
</Properties>
</file>