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A190041" w14:textId="1A6B8314" w:rsidR="00E345E8" w:rsidRDefault="00E345E8" w:rsidP="00E345E8">
      <w:pPr>
        <w:jc w:val="center"/>
        <w:rPr>
          <w:rFonts w:ascii="Helvetica LT Std Black" w:hAnsi="Helvetica LT Std Black"/>
          <w:sz w:val="20"/>
          <w:szCs w:val="20"/>
        </w:rPr>
      </w:pPr>
      <w:r w:rsidRPr="00E345E8">
        <w:rPr>
          <w:rFonts w:ascii="Helvetica LT Std Black" w:hAnsi="Helvetica LT Std Black"/>
          <w:sz w:val="20"/>
          <w:szCs w:val="20"/>
        </w:rPr>
        <w:t>Ficha</w:t>
      </w:r>
      <w:r>
        <w:rPr>
          <w:rFonts w:ascii="Helvetica LT Std Black" w:hAnsi="Helvetica LT Std Black"/>
          <w:sz w:val="20"/>
          <w:szCs w:val="20"/>
        </w:rPr>
        <w:t xml:space="preserve"> de </w:t>
      </w:r>
      <w:r w:rsidRPr="00E345E8">
        <w:rPr>
          <w:rFonts w:ascii="Helvetica LT Std Black" w:hAnsi="Helvetica LT Std Black"/>
          <w:sz w:val="20"/>
          <w:szCs w:val="20"/>
        </w:rPr>
        <w:t xml:space="preserve">Identificación de Proyecto </w:t>
      </w:r>
      <w:r>
        <w:rPr>
          <w:rFonts w:ascii="Helvetica LT Std Black" w:hAnsi="Helvetica LT Std Black"/>
          <w:sz w:val="20"/>
          <w:szCs w:val="20"/>
        </w:rPr>
        <w:t>F</w:t>
      </w:r>
      <w:bookmarkStart w:id="0" w:name="_GoBack"/>
      <w:bookmarkEnd w:id="0"/>
      <w:r w:rsidRPr="00E345E8">
        <w:rPr>
          <w:rFonts w:ascii="Helvetica LT Std Black" w:hAnsi="Helvetica LT Std Black"/>
          <w:sz w:val="20"/>
          <w:szCs w:val="20"/>
        </w:rPr>
        <w:t>inal de Magister.</w:t>
      </w:r>
    </w:p>
    <w:p w14:paraId="549B54DD" w14:textId="70132901" w:rsidR="00E345E8" w:rsidRPr="00E345E8" w:rsidRDefault="00E345E8" w:rsidP="00E345E8">
      <w:pPr>
        <w:rPr>
          <w:rFonts w:ascii="Helvetica LT Std Black" w:hAnsi="Helvetica LT Std Black"/>
          <w:sz w:val="20"/>
          <w:szCs w:val="20"/>
        </w:rPr>
      </w:pPr>
      <w:r w:rsidRPr="00E345E8">
        <w:rPr>
          <w:rFonts w:ascii="Helvetica LT Std Black" w:hAnsi="Helvetica LT Std Black"/>
          <w:sz w:val="20"/>
          <w:szCs w:val="20"/>
        </w:rPr>
        <w:t>Autor</w:t>
      </w:r>
    </w:p>
    <w:p w14:paraId="66137228" w14:textId="77777777" w:rsidR="00E345E8" w:rsidRPr="00E345E8" w:rsidRDefault="00E345E8" w:rsidP="00E345E8">
      <w:pPr>
        <w:rPr>
          <w:rFonts w:ascii="Helvetica LT Std Light" w:hAnsi="Helvetica LT Std Light"/>
          <w:sz w:val="20"/>
          <w:szCs w:val="20"/>
        </w:rPr>
      </w:pPr>
      <w:r w:rsidRPr="00E345E8">
        <w:rPr>
          <w:rFonts w:ascii="Helvetica LT Std Light" w:hAnsi="Helvetica LT Std Light"/>
          <w:sz w:val="20"/>
          <w:szCs w:val="20"/>
        </w:rPr>
        <w:t>du Plessis Labarca, Nicolás</w:t>
      </w:r>
    </w:p>
    <w:p w14:paraId="130F5A80" w14:textId="77777777" w:rsidR="00E345E8" w:rsidRPr="00E345E8" w:rsidRDefault="00E345E8" w:rsidP="00E345E8">
      <w:pPr>
        <w:rPr>
          <w:rFonts w:ascii="Helvetica LT Std Light" w:hAnsi="Helvetica LT Std Light"/>
          <w:sz w:val="20"/>
          <w:szCs w:val="20"/>
        </w:rPr>
      </w:pPr>
    </w:p>
    <w:p w14:paraId="4F0F9E8A" w14:textId="77777777" w:rsidR="00E345E8" w:rsidRPr="00E345E8" w:rsidRDefault="00E345E8" w:rsidP="00E345E8">
      <w:pPr>
        <w:rPr>
          <w:rFonts w:ascii="Helvetica LT Std Black" w:hAnsi="Helvetica LT Std Black"/>
          <w:sz w:val="20"/>
          <w:szCs w:val="20"/>
        </w:rPr>
      </w:pPr>
      <w:r w:rsidRPr="00E345E8">
        <w:rPr>
          <w:rFonts w:ascii="Helvetica LT Std Black" w:hAnsi="Helvetica LT Std Black"/>
          <w:sz w:val="20"/>
          <w:szCs w:val="20"/>
        </w:rPr>
        <w:t>Profesor guía</w:t>
      </w:r>
    </w:p>
    <w:p w14:paraId="2541FD42" w14:textId="77777777" w:rsidR="00E345E8" w:rsidRPr="00E345E8" w:rsidRDefault="00E345E8" w:rsidP="00E345E8">
      <w:pPr>
        <w:rPr>
          <w:rFonts w:ascii="Helvetica LT Std Light" w:hAnsi="Helvetica LT Std Light"/>
          <w:sz w:val="20"/>
          <w:szCs w:val="20"/>
        </w:rPr>
      </w:pPr>
      <w:r w:rsidRPr="00E345E8">
        <w:rPr>
          <w:rFonts w:ascii="Helvetica LT Std Light" w:hAnsi="Helvetica LT Std Light"/>
          <w:sz w:val="20"/>
          <w:szCs w:val="20"/>
        </w:rPr>
        <w:t>López Bari, Pablo.</w:t>
      </w:r>
    </w:p>
    <w:p w14:paraId="6F9DA0BE" w14:textId="77777777" w:rsidR="00E345E8" w:rsidRPr="00E345E8" w:rsidRDefault="00E345E8" w:rsidP="00E345E8">
      <w:pPr>
        <w:rPr>
          <w:rFonts w:ascii="Helvetica LT Std Light" w:hAnsi="Helvetica LT Std Light"/>
          <w:sz w:val="20"/>
          <w:szCs w:val="20"/>
        </w:rPr>
      </w:pPr>
    </w:p>
    <w:p w14:paraId="0D2C9C14" w14:textId="77777777" w:rsidR="00E345E8" w:rsidRPr="00E345E8" w:rsidRDefault="00E345E8" w:rsidP="00E345E8">
      <w:pPr>
        <w:rPr>
          <w:rFonts w:ascii="Helvetica LT Std Black" w:hAnsi="Helvetica LT Std Black"/>
          <w:sz w:val="20"/>
          <w:szCs w:val="20"/>
        </w:rPr>
      </w:pPr>
      <w:r w:rsidRPr="00E345E8">
        <w:rPr>
          <w:rFonts w:ascii="Helvetica LT Std Black" w:hAnsi="Helvetica LT Std Black"/>
          <w:sz w:val="20"/>
          <w:szCs w:val="20"/>
        </w:rPr>
        <w:t>Resumen</w:t>
      </w:r>
      <w:r w:rsidRPr="00E345E8">
        <w:rPr>
          <w:rFonts w:ascii="Helvetica LT Std Black" w:hAnsi="Helvetica LT Std Black"/>
          <w:sz w:val="20"/>
          <w:szCs w:val="20"/>
        </w:rPr>
        <w:t>:</w:t>
      </w:r>
    </w:p>
    <w:p w14:paraId="036C52E8" w14:textId="77777777" w:rsidR="00E345E8" w:rsidRPr="00E345E8" w:rsidRDefault="00E345E8" w:rsidP="00E345E8">
      <w:pPr>
        <w:jc w:val="both"/>
        <w:rPr>
          <w:rFonts w:ascii="Helvetica LT Std Light" w:hAnsi="Helvetica LT Std Light"/>
          <w:sz w:val="20"/>
          <w:szCs w:val="20"/>
        </w:rPr>
      </w:pPr>
      <w:r w:rsidRPr="00E345E8">
        <w:rPr>
          <w:rFonts w:ascii="Helvetica LT Std Light" w:hAnsi="Helvetica LT Std Light"/>
          <w:sz w:val="20"/>
          <w:szCs w:val="20"/>
        </w:rPr>
        <w:t xml:space="preserve">Santiago se expande, pero no en su territorio, sino que en su interior. El creciente desarrollo habitacional es un resultado de la demanda por vivir dentro de la ciudad y cerca de sus servicios y oportunidades que la misma tiene para ofrecer. Pero este crecimiento no es homogéneo; solo se construyen más torres de departamentos atrayendo así a una nueva población que demanda una vida urbana, pero por la misma consecuencia de la búsqueda de vivir dentro de Santiago esta se va ahogando por la falta del mismo espacio público que es vitalmente necesario para desarrollar esta anhelada vida urbana. Esta dinámica se puede observar dentro de la comuna de Estación Central en donde actualmente existe un boom inmobiliario que va transformando y consolidando esta parte de la ciudad como una de las más saturadas por el mercado inmobiliario. </w:t>
      </w:r>
    </w:p>
    <w:p w14:paraId="6DB54520" w14:textId="77777777" w:rsidR="00E345E8" w:rsidRPr="00E345E8" w:rsidRDefault="00E345E8" w:rsidP="00E345E8">
      <w:pPr>
        <w:jc w:val="both"/>
        <w:rPr>
          <w:rFonts w:ascii="Helvetica LT Std Light" w:hAnsi="Helvetica LT Std Light"/>
          <w:sz w:val="20"/>
          <w:szCs w:val="20"/>
        </w:rPr>
      </w:pPr>
      <w:r w:rsidRPr="00E345E8">
        <w:rPr>
          <w:rFonts w:ascii="Helvetica LT Std Light" w:hAnsi="Helvetica LT Std Light"/>
          <w:sz w:val="20"/>
          <w:szCs w:val="20"/>
        </w:rPr>
        <w:t>Si se toman en cuenta las transformaciones radicarles que en la morfología del espacio público han ejercido los desarrollos inmobiliarios recientes, algo que se puede verificar mediante simple observación en los sectores de Estación Central del presente estudio, se puede constatar que esa disrupción del entorno histórico no es sólo morfológica. Los nuevos habitantes someten al mismo espacio público a transformaciones y dinámicas que contrastan con aquellos usos de los antiguos residentes, impulsando una ocupación del espacio tan contrastada como el resultado edificado.</w:t>
      </w:r>
    </w:p>
    <w:p w14:paraId="5E29DB54" w14:textId="77777777" w:rsidR="00E345E8" w:rsidRPr="00E345E8" w:rsidRDefault="00E345E8" w:rsidP="00E345E8">
      <w:pPr>
        <w:jc w:val="both"/>
        <w:rPr>
          <w:rFonts w:ascii="Helvetica LT Std Light" w:hAnsi="Helvetica LT Std Light"/>
          <w:sz w:val="20"/>
          <w:szCs w:val="20"/>
        </w:rPr>
      </w:pPr>
      <w:r w:rsidRPr="00E345E8">
        <w:rPr>
          <w:rFonts w:ascii="Helvetica LT Std Light" w:hAnsi="Helvetica LT Std Light"/>
          <w:sz w:val="20"/>
          <w:szCs w:val="20"/>
        </w:rPr>
        <w:t>Este estudio propone focalizar los componentes que permitan dotar a Estación Central de un marco flexible de desarrollo, que conciba al sector privado como un agente positivo en la configuración de nuevos espacios urbanos, definidos desde de la aplicación de nuevas tipologías edilicias, en un proceso orgánico de crecimiento donde los desarrollos privados generen paralelamente los espacios acordes y necesarios para la nueva población que se incorpora en el tiempo.</w:t>
      </w:r>
    </w:p>
    <w:p w14:paraId="06D0055A" w14:textId="77777777" w:rsidR="00E345E8" w:rsidRPr="00E345E8" w:rsidRDefault="00E345E8" w:rsidP="00E345E8">
      <w:pPr>
        <w:rPr>
          <w:rFonts w:ascii="Helvetica LT Std Light" w:hAnsi="Helvetica LT Std Light"/>
          <w:sz w:val="20"/>
          <w:szCs w:val="20"/>
        </w:rPr>
      </w:pPr>
    </w:p>
    <w:p w14:paraId="756A0D62" w14:textId="77777777" w:rsidR="00E345E8" w:rsidRPr="00E345E8" w:rsidRDefault="00E345E8" w:rsidP="00E345E8">
      <w:pPr>
        <w:rPr>
          <w:rFonts w:ascii="Helvetica LT Std Light" w:hAnsi="Helvetica LT Std Light"/>
          <w:sz w:val="20"/>
          <w:szCs w:val="20"/>
        </w:rPr>
      </w:pPr>
      <w:r w:rsidRPr="00E345E8">
        <w:rPr>
          <w:rFonts w:ascii="Helvetica LT Std Light" w:hAnsi="Helvetica LT Std Light"/>
          <w:sz w:val="20"/>
          <w:szCs w:val="20"/>
        </w:rPr>
        <w:t>Tesis de Magister presentada a la Facultad de Arquitectura y Arte de la Universidad del Desarrollo para optar al grado académico / título profesional de ARQUITECTO con mención en CIUDAD, TERRITORIO Y MEDIO AMBIENTE, y grado de MAGISTER EN ARQUITECTURA</w:t>
      </w:r>
      <w:r w:rsidRPr="00E345E8">
        <w:rPr>
          <w:rFonts w:ascii="Helvetica LT Std Light" w:hAnsi="Helvetica LT Std Light"/>
          <w:sz w:val="20"/>
          <w:szCs w:val="20"/>
        </w:rPr>
        <w:t xml:space="preserve"> </w:t>
      </w:r>
      <w:r w:rsidRPr="00E345E8">
        <w:rPr>
          <w:rFonts w:ascii="Helvetica LT Std Light" w:hAnsi="Helvetica LT Std Light"/>
          <w:sz w:val="20"/>
          <w:szCs w:val="20"/>
        </w:rPr>
        <w:t>con mención en CIUDAD Y PAISAJE.</w:t>
      </w:r>
    </w:p>
    <w:p w14:paraId="00905195" w14:textId="77777777" w:rsidR="002731B4" w:rsidRDefault="00E345E8"/>
    <w:sectPr w:rsidR="002731B4">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LT Std Black">
    <w:panose1 w:val="020B0904030502020204"/>
    <w:charset w:val="00"/>
    <w:family w:val="swiss"/>
    <w:notTrueType/>
    <w:pitch w:val="variable"/>
    <w:sig w:usb0="00000003" w:usb1="00000000" w:usb2="00000000" w:usb3="00000000" w:csb0="00000001" w:csb1="00000000"/>
  </w:font>
  <w:font w:name="Helvetica LT Std Light">
    <w:panose1 w:val="020B040302020202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45E8"/>
    <w:rsid w:val="00C774A8"/>
    <w:rsid w:val="00E345E8"/>
    <w:rsid w:val="00E5251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4B5BF3"/>
  <w15:chartTrackingRefBased/>
  <w15:docId w15:val="{B20F91E7-4651-460C-94CA-57211D26E0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354</Words>
  <Characters>1950</Characters>
  <Application>Microsoft Office Word</Application>
  <DocSecurity>0</DocSecurity>
  <Lines>16</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Nicolas du Plessis</dc:creator>
  <cp:keywords/>
  <dc:description/>
  <cp:lastModifiedBy>Nicolas du Plessis</cp:lastModifiedBy>
  <cp:revision>1</cp:revision>
  <cp:lastPrinted>2019-09-30T19:35:00Z</cp:lastPrinted>
  <dcterms:created xsi:type="dcterms:W3CDTF">2019-09-30T19:32:00Z</dcterms:created>
  <dcterms:modified xsi:type="dcterms:W3CDTF">2019-09-30T19:36:00Z</dcterms:modified>
</cp:coreProperties>
</file>