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8DB" w:rsidRPr="007F08DB" w:rsidRDefault="007F08DB" w:rsidP="007F08DB">
      <w:pPr>
        <w:pStyle w:val="Default"/>
        <w:rPr>
          <w:rFonts w:ascii="Arial" w:hAnsi="Arial" w:cs="Arial"/>
        </w:rPr>
      </w:pPr>
    </w:p>
    <w:p w:rsidR="007F08DB" w:rsidRPr="007F08DB" w:rsidRDefault="007F08DB" w:rsidP="007F08DB">
      <w:pPr>
        <w:pStyle w:val="Pa0"/>
        <w:rPr>
          <w:rFonts w:ascii="Arial" w:hAnsi="Arial" w:cs="Arial"/>
          <w:color w:val="000000"/>
          <w:sz w:val="26"/>
          <w:szCs w:val="26"/>
        </w:rPr>
      </w:pPr>
      <w:proofErr w:type="spellStart"/>
      <w:r w:rsidRPr="007F08DB">
        <w:rPr>
          <w:rStyle w:val="A2"/>
          <w:rFonts w:ascii="Arial" w:hAnsi="Arial" w:cs="Arial"/>
        </w:rPr>
        <w:t>Microgénesis</w:t>
      </w:r>
      <w:proofErr w:type="spellEnd"/>
      <w:r w:rsidRPr="007F08DB">
        <w:rPr>
          <w:rStyle w:val="A2"/>
          <w:rFonts w:ascii="Arial" w:hAnsi="Arial" w:cs="Arial"/>
        </w:rPr>
        <w:t xml:space="preserve"> y la Psicología de la Totalidad (</w:t>
      </w:r>
      <w:proofErr w:type="spellStart"/>
      <w:r w:rsidRPr="007F08DB">
        <w:rPr>
          <w:rStyle w:val="A2"/>
          <w:rFonts w:ascii="Arial" w:hAnsi="Arial" w:cs="Arial"/>
        </w:rPr>
        <w:t>Ganzheitspsychologie</w:t>
      </w:r>
      <w:proofErr w:type="spellEnd"/>
      <w:r w:rsidRPr="007F08DB">
        <w:rPr>
          <w:rStyle w:val="A2"/>
          <w:rFonts w:ascii="Arial" w:hAnsi="Arial" w:cs="Arial"/>
        </w:rPr>
        <w:t xml:space="preserve">): </w:t>
      </w:r>
    </w:p>
    <w:p w:rsidR="007F08DB" w:rsidRPr="007F08DB" w:rsidRDefault="007F08DB" w:rsidP="007F08DB">
      <w:pPr>
        <w:pStyle w:val="Pa0"/>
        <w:rPr>
          <w:rFonts w:ascii="Arial" w:hAnsi="Arial" w:cs="Arial"/>
          <w:color w:val="000000"/>
          <w:sz w:val="26"/>
          <w:szCs w:val="26"/>
        </w:rPr>
      </w:pPr>
      <w:r w:rsidRPr="007F08DB">
        <w:rPr>
          <w:rStyle w:val="A2"/>
          <w:rFonts w:ascii="Arial" w:hAnsi="Arial" w:cs="Arial"/>
        </w:rPr>
        <w:t xml:space="preserve">Un retorno al estudio de la diferenciación y el desarrollo </w:t>
      </w:r>
    </w:p>
    <w:p w:rsidR="007F08DB" w:rsidRDefault="007F08DB" w:rsidP="007F08DB">
      <w:pPr>
        <w:pStyle w:val="Pa0"/>
        <w:rPr>
          <w:rStyle w:val="A2"/>
          <w:rFonts w:ascii="Arial" w:hAnsi="Arial" w:cs="Arial"/>
        </w:rPr>
      </w:pPr>
    </w:p>
    <w:p w:rsidR="007F08DB" w:rsidRPr="007F08DB" w:rsidRDefault="007F08DB" w:rsidP="007F08DB">
      <w:pPr>
        <w:pStyle w:val="Pa0"/>
        <w:rPr>
          <w:rFonts w:ascii="Arial" w:hAnsi="Arial" w:cs="Arial"/>
          <w:color w:val="000000"/>
          <w:sz w:val="26"/>
          <w:szCs w:val="26"/>
        </w:rPr>
      </w:pPr>
      <w:proofErr w:type="spellStart"/>
      <w:r w:rsidRPr="007F08DB">
        <w:rPr>
          <w:rStyle w:val="A2"/>
          <w:rFonts w:ascii="Arial" w:hAnsi="Arial" w:cs="Arial"/>
        </w:rPr>
        <w:t>Microgenesis</w:t>
      </w:r>
      <w:proofErr w:type="spellEnd"/>
      <w:r w:rsidRPr="007F08DB">
        <w:rPr>
          <w:rStyle w:val="A2"/>
          <w:rFonts w:ascii="Arial" w:hAnsi="Arial" w:cs="Arial"/>
        </w:rPr>
        <w:t xml:space="preserve"> and </w:t>
      </w:r>
      <w:proofErr w:type="spellStart"/>
      <w:r w:rsidRPr="007F08DB">
        <w:rPr>
          <w:rStyle w:val="A2"/>
          <w:rFonts w:ascii="Arial" w:hAnsi="Arial" w:cs="Arial"/>
        </w:rPr>
        <w:t>Wholeness</w:t>
      </w:r>
      <w:proofErr w:type="spellEnd"/>
      <w:r w:rsidRPr="007F08DB">
        <w:rPr>
          <w:rStyle w:val="A2"/>
          <w:rFonts w:ascii="Arial" w:hAnsi="Arial" w:cs="Arial"/>
        </w:rPr>
        <w:t xml:space="preserve"> </w:t>
      </w:r>
      <w:proofErr w:type="spellStart"/>
      <w:r w:rsidRPr="007F08DB">
        <w:rPr>
          <w:rStyle w:val="A2"/>
          <w:rFonts w:ascii="Arial" w:hAnsi="Arial" w:cs="Arial"/>
        </w:rPr>
        <w:t>Psychology</w:t>
      </w:r>
      <w:proofErr w:type="spellEnd"/>
      <w:r w:rsidRPr="007F08DB">
        <w:rPr>
          <w:rStyle w:val="A2"/>
          <w:rFonts w:ascii="Arial" w:hAnsi="Arial" w:cs="Arial"/>
        </w:rPr>
        <w:t xml:space="preserve"> (</w:t>
      </w:r>
      <w:proofErr w:type="spellStart"/>
      <w:r w:rsidRPr="007F08DB">
        <w:rPr>
          <w:rStyle w:val="A2"/>
          <w:rFonts w:ascii="Arial" w:hAnsi="Arial" w:cs="Arial"/>
        </w:rPr>
        <w:t>Ganzheitspsychologie</w:t>
      </w:r>
      <w:proofErr w:type="spellEnd"/>
      <w:r w:rsidRPr="007F08DB">
        <w:rPr>
          <w:rStyle w:val="A2"/>
          <w:rFonts w:ascii="Arial" w:hAnsi="Arial" w:cs="Arial"/>
        </w:rPr>
        <w:t xml:space="preserve">): </w:t>
      </w:r>
    </w:p>
    <w:p w:rsidR="00E01939" w:rsidRDefault="007F08DB" w:rsidP="007F08DB">
      <w:pPr>
        <w:rPr>
          <w:rStyle w:val="A2"/>
          <w:rFonts w:ascii="Arial" w:hAnsi="Arial" w:cs="Arial"/>
          <w:lang w:val="it-IT"/>
        </w:rPr>
      </w:pPr>
      <w:r w:rsidRPr="007F08DB">
        <w:rPr>
          <w:rStyle w:val="A2"/>
          <w:rFonts w:ascii="Arial" w:hAnsi="Arial" w:cs="Arial"/>
          <w:lang w:val="it-IT"/>
        </w:rPr>
        <w:t>A return to the study of differentiation and development</w:t>
      </w:r>
    </w:p>
    <w:p w:rsidR="007F08DB" w:rsidRDefault="007F08DB" w:rsidP="007F08DB">
      <w:pPr>
        <w:rPr>
          <w:rStyle w:val="A2"/>
          <w:rFonts w:ascii="Arial" w:hAnsi="Arial" w:cs="Arial"/>
          <w:lang w:val="it-IT"/>
        </w:rPr>
      </w:pPr>
    </w:p>
    <w:p w:rsidR="007F08DB" w:rsidRPr="00366FC0" w:rsidRDefault="007F08DB" w:rsidP="007F08DB">
      <w:pPr>
        <w:rPr>
          <w:rStyle w:val="A2"/>
          <w:rFonts w:cstheme="minorHAnsi"/>
          <w:b w:val="0"/>
          <w:sz w:val="22"/>
          <w:szCs w:val="22"/>
        </w:rPr>
      </w:pPr>
      <w:proofErr w:type="spellStart"/>
      <w:r w:rsidRPr="00366FC0">
        <w:rPr>
          <w:rStyle w:val="A2"/>
          <w:rFonts w:cstheme="minorHAnsi"/>
          <w:b w:val="0"/>
          <w:sz w:val="22"/>
          <w:szCs w:val="22"/>
        </w:rPr>
        <w:t>Summa</w:t>
      </w:r>
      <w:proofErr w:type="spellEnd"/>
      <w:r w:rsidRPr="00366FC0">
        <w:rPr>
          <w:rStyle w:val="A2"/>
          <w:rFonts w:cstheme="minorHAnsi"/>
          <w:b w:val="0"/>
          <w:sz w:val="22"/>
          <w:szCs w:val="22"/>
        </w:rPr>
        <w:t xml:space="preserve"> Psicológica UST, 2018, Vol. 15, Nº 1, 90 – 97. </w:t>
      </w:r>
      <w:r w:rsidR="00366FC0">
        <w:rPr>
          <w:rStyle w:val="A2"/>
          <w:rFonts w:cstheme="minorHAnsi"/>
          <w:b w:val="0"/>
          <w:sz w:val="22"/>
          <w:szCs w:val="22"/>
        </w:rPr>
        <w:t>d</w:t>
      </w:r>
      <w:r w:rsidRPr="00366FC0">
        <w:rPr>
          <w:rStyle w:val="A2"/>
          <w:rFonts w:cstheme="minorHAnsi"/>
          <w:b w:val="0"/>
          <w:sz w:val="22"/>
          <w:szCs w:val="22"/>
        </w:rPr>
        <w:t>oi:10.18774/0719-448x.2018.15.364</w:t>
      </w:r>
    </w:p>
    <w:p w:rsidR="007F08DB" w:rsidRPr="00366FC0" w:rsidRDefault="007F08DB" w:rsidP="007F08DB">
      <w:pPr>
        <w:pStyle w:val="Default"/>
        <w:rPr>
          <w:rFonts w:asciiTheme="minorHAnsi" w:hAnsiTheme="minorHAnsi" w:cstheme="minorHAnsi"/>
          <w:sz w:val="22"/>
          <w:szCs w:val="22"/>
        </w:rPr>
      </w:pPr>
    </w:p>
    <w:p w:rsidR="007F08DB" w:rsidRPr="00366FC0" w:rsidRDefault="007F08DB" w:rsidP="007F08DB">
      <w:pPr>
        <w:pStyle w:val="Pa3"/>
        <w:rPr>
          <w:rFonts w:asciiTheme="minorHAnsi" w:hAnsiTheme="minorHAnsi" w:cstheme="minorHAnsi"/>
          <w:color w:val="000000"/>
          <w:sz w:val="22"/>
          <w:szCs w:val="22"/>
        </w:rPr>
      </w:pPr>
      <w:r w:rsidRPr="00366FC0">
        <w:rPr>
          <w:rFonts w:asciiTheme="minorHAnsi" w:hAnsiTheme="minorHAnsi" w:cstheme="minorHAnsi"/>
          <w:sz w:val="22"/>
          <w:szCs w:val="22"/>
        </w:rPr>
        <w:t xml:space="preserve"> </w:t>
      </w:r>
    </w:p>
    <w:p w:rsidR="007F08DB" w:rsidRDefault="007F08DB" w:rsidP="007F08DB">
      <w:pPr>
        <w:pStyle w:val="Pa0"/>
        <w:jc w:val="center"/>
        <w:rPr>
          <w:rFonts w:cs="Acumin Pro"/>
          <w:color w:val="000000"/>
          <w:sz w:val="18"/>
          <w:szCs w:val="18"/>
        </w:rPr>
      </w:pPr>
      <w:bookmarkStart w:id="0" w:name="_GoBack"/>
      <w:bookmarkEnd w:id="0"/>
      <w:r>
        <w:rPr>
          <w:rStyle w:val="A0"/>
        </w:rPr>
        <w:t xml:space="preserve">Pablo </w:t>
      </w:r>
      <w:proofErr w:type="spellStart"/>
      <w:r>
        <w:rPr>
          <w:rStyle w:val="A0"/>
        </w:rPr>
        <w:t>Fossa</w:t>
      </w:r>
      <w:proofErr w:type="spellEnd"/>
      <w:r>
        <w:rPr>
          <w:rStyle w:val="A0"/>
        </w:rPr>
        <w:t xml:space="preserve"> </w:t>
      </w:r>
    </w:p>
    <w:p w:rsidR="007F08DB" w:rsidRDefault="007F08DB" w:rsidP="007F08DB">
      <w:pPr>
        <w:pStyle w:val="Pa0"/>
        <w:jc w:val="center"/>
        <w:rPr>
          <w:rFonts w:cs="Acumin Pro"/>
          <w:color w:val="000000"/>
          <w:sz w:val="18"/>
          <w:szCs w:val="18"/>
        </w:rPr>
      </w:pPr>
      <w:r>
        <w:rPr>
          <w:rStyle w:val="A0"/>
        </w:rPr>
        <w:t xml:space="preserve">Universidad del Desarrollo, Chile </w:t>
      </w:r>
    </w:p>
    <w:p w:rsidR="007F08DB" w:rsidRDefault="007F08DB" w:rsidP="007F08DB">
      <w:pPr>
        <w:pStyle w:val="Pa0"/>
        <w:jc w:val="center"/>
        <w:rPr>
          <w:rFonts w:cs="Acumin Pro"/>
          <w:color w:val="000000"/>
          <w:sz w:val="18"/>
          <w:szCs w:val="18"/>
        </w:rPr>
      </w:pPr>
    </w:p>
    <w:p w:rsidR="00366FC0" w:rsidRDefault="00366FC0" w:rsidP="00366FC0">
      <w:pPr>
        <w:pStyle w:val="Default"/>
      </w:pPr>
    </w:p>
    <w:p w:rsidR="00366FC0" w:rsidRPr="00366FC0" w:rsidRDefault="00366FC0" w:rsidP="00366FC0">
      <w:pPr>
        <w:pStyle w:val="Default"/>
      </w:pPr>
    </w:p>
    <w:p w:rsidR="007F08DB" w:rsidRDefault="007F08DB" w:rsidP="007F08DB">
      <w:pPr>
        <w:pStyle w:val="Pa2"/>
        <w:jc w:val="both"/>
        <w:rPr>
          <w:rFonts w:cs="Acumin Pro"/>
          <w:color w:val="000000"/>
          <w:sz w:val="18"/>
          <w:szCs w:val="18"/>
        </w:rPr>
      </w:pPr>
      <w:r>
        <w:rPr>
          <w:rStyle w:val="A0"/>
        </w:rPr>
        <w:t xml:space="preserve">Este artículo profundiza la noción de </w:t>
      </w:r>
      <w:proofErr w:type="spellStart"/>
      <w:r>
        <w:rPr>
          <w:rStyle w:val="A0"/>
        </w:rPr>
        <w:t>microgénesis</w:t>
      </w:r>
      <w:proofErr w:type="spellEnd"/>
      <w:r>
        <w:rPr>
          <w:rStyle w:val="A0"/>
        </w:rPr>
        <w:t xml:space="preserve"> y su relevancia para el estudio de los fenómenos humanos. A tra</w:t>
      </w:r>
      <w:r>
        <w:rPr>
          <w:rStyle w:val="A0"/>
        </w:rPr>
        <w:softHyphen/>
        <w:t xml:space="preserve">vés de una revisión histórica y una delimitación teórica del concepto se presenta el trasfondo fenomenológico que le da origen. Con este objetivo se revisan los inicios del concepto realizando una descripción exhaustiva del despliegue </w:t>
      </w:r>
      <w:proofErr w:type="spellStart"/>
      <w:r>
        <w:rPr>
          <w:rStyle w:val="A0"/>
        </w:rPr>
        <w:t>microgenético</w:t>
      </w:r>
      <w:proofErr w:type="spellEnd"/>
      <w:r>
        <w:rPr>
          <w:rStyle w:val="A0"/>
        </w:rPr>
        <w:t xml:space="preserve"> como dimensión primera de la experiencia humana. Además, se realiza una revisión de los principales estudios </w:t>
      </w:r>
      <w:proofErr w:type="spellStart"/>
      <w:r>
        <w:rPr>
          <w:rStyle w:val="A0"/>
        </w:rPr>
        <w:t>microgenéticos</w:t>
      </w:r>
      <w:proofErr w:type="spellEnd"/>
      <w:r>
        <w:rPr>
          <w:rStyle w:val="A0"/>
        </w:rPr>
        <w:t xml:space="preserve"> de la historia de la psicología que han establecido una tendencia para estudios contemporá</w:t>
      </w:r>
      <w:r>
        <w:rPr>
          <w:rStyle w:val="A0"/>
        </w:rPr>
        <w:softHyphen/>
        <w:t xml:space="preserve">neos en </w:t>
      </w:r>
      <w:proofErr w:type="spellStart"/>
      <w:r>
        <w:rPr>
          <w:rStyle w:val="A0"/>
        </w:rPr>
        <w:t>microgénesis</w:t>
      </w:r>
      <w:proofErr w:type="spellEnd"/>
      <w:r>
        <w:rPr>
          <w:rStyle w:val="A0"/>
        </w:rPr>
        <w:t xml:space="preserve">, diferenciándolos de estudios </w:t>
      </w:r>
      <w:proofErr w:type="spellStart"/>
      <w:r>
        <w:rPr>
          <w:rStyle w:val="A0"/>
        </w:rPr>
        <w:t>microanalíticos</w:t>
      </w:r>
      <w:proofErr w:type="spellEnd"/>
      <w:r>
        <w:rPr>
          <w:rStyle w:val="A0"/>
        </w:rPr>
        <w:t xml:space="preserve"> en psicología moderna, no genéticos en su orien</w:t>
      </w:r>
      <w:r>
        <w:rPr>
          <w:rStyle w:val="A0"/>
        </w:rPr>
        <w:softHyphen/>
        <w:t xml:space="preserve">tación. Finalmente se enfatiza la importancia de reflotar la noción de </w:t>
      </w:r>
      <w:proofErr w:type="spellStart"/>
      <w:r>
        <w:rPr>
          <w:rStyle w:val="A0"/>
        </w:rPr>
        <w:t>microgénesis</w:t>
      </w:r>
      <w:proofErr w:type="spellEnd"/>
      <w:r>
        <w:rPr>
          <w:rStyle w:val="A0"/>
        </w:rPr>
        <w:t xml:space="preserve"> en investigación contemporánea destacando las importantes contribuciones que puede brindar al estudio de los procesos psicológicos. </w:t>
      </w:r>
    </w:p>
    <w:p w:rsidR="007F08DB" w:rsidRDefault="007F08DB" w:rsidP="007F08DB">
      <w:pPr>
        <w:pStyle w:val="Pa2"/>
        <w:jc w:val="both"/>
        <w:rPr>
          <w:rStyle w:val="A0"/>
          <w:b/>
          <w:bCs/>
          <w:i/>
          <w:iCs/>
        </w:rPr>
      </w:pPr>
    </w:p>
    <w:p w:rsidR="007F08DB" w:rsidRDefault="007F08DB" w:rsidP="007F08DB">
      <w:pPr>
        <w:pStyle w:val="Pa2"/>
        <w:jc w:val="both"/>
        <w:rPr>
          <w:rFonts w:cs="Acumin Pro"/>
          <w:color w:val="000000"/>
          <w:sz w:val="18"/>
          <w:szCs w:val="18"/>
        </w:rPr>
      </w:pPr>
      <w:r>
        <w:rPr>
          <w:rStyle w:val="A0"/>
          <w:b/>
          <w:bCs/>
          <w:i/>
          <w:iCs/>
        </w:rPr>
        <w:t xml:space="preserve">Palabras claves: </w:t>
      </w:r>
      <w:proofErr w:type="spellStart"/>
      <w:r>
        <w:rPr>
          <w:rStyle w:val="A0"/>
        </w:rPr>
        <w:t>Microgénesis</w:t>
      </w:r>
      <w:proofErr w:type="spellEnd"/>
      <w:r>
        <w:rPr>
          <w:rStyle w:val="A0"/>
        </w:rPr>
        <w:t xml:space="preserve">; </w:t>
      </w:r>
      <w:proofErr w:type="spellStart"/>
      <w:r>
        <w:rPr>
          <w:rStyle w:val="A0"/>
        </w:rPr>
        <w:t>Aktualgenesis</w:t>
      </w:r>
      <w:proofErr w:type="spellEnd"/>
      <w:r>
        <w:rPr>
          <w:rStyle w:val="A0"/>
        </w:rPr>
        <w:t xml:space="preserve">; </w:t>
      </w:r>
      <w:proofErr w:type="spellStart"/>
      <w:r>
        <w:rPr>
          <w:rStyle w:val="A0"/>
        </w:rPr>
        <w:t>Ganzheitspsychologie</w:t>
      </w:r>
      <w:proofErr w:type="spellEnd"/>
      <w:r>
        <w:rPr>
          <w:rStyle w:val="A0"/>
        </w:rPr>
        <w:t xml:space="preserve">. </w:t>
      </w:r>
    </w:p>
    <w:p w:rsidR="007F08DB" w:rsidRPr="007F08DB" w:rsidRDefault="007F08DB" w:rsidP="007F08DB">
      <w:pPr>
        <w:rPr>
          <w:rFonts w:ascii="Arial" w:hAnsi="Arial" w:cs="Arial"/>
        </w:rPr>
      </w:pPr>
      <w:r>
        <w:rPr>
          <w:rStyle w:val="A0"/>
        </w:rPr>
        <w:t>*</w:t>
      </w:r>
    </w:p>
    <w:sectPr w:rsidR="007F08DB" w:rsidRPr="007F08D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cumin Pro">
    <w:altName w:val="Acumin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8DB"/>
    <w:rsid w:val="00366FC0"/>
    <w:rsid w:val="007976DC"/>
    <w:rsid w:val="007F08DB"/>
    <w:rsid w:val="00E01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69FAF"/>
  <w15:chartTrackingRefBased/>
  <w15:docId w15:val="{7FB31FFB-B488-4DF0-AFC4-D9BD1F10A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76DC"/>
    <w:pPr>
      <w:spacing w:after="0" w:line="240" w:lineRule="auto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08DB"/>
    <w:pPr>
      <w:autoSpaceDE w:val="0"/>
      <w:autoSpaceDN w:val="0"/>
      <w:adjustRightInd w:val="0"/>
      <w:spacing w:after="0" w:line="240" w:lineRule="auto"/>
    </w:pPr>
    <w:rPr>
      <w:rFonts w:ascii="Acumin Pro" w:hAnsi="Acumin Pro" w:cs="Acumin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7F08DB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7F08DB"/>
    <w:rPr>
      <w:rFonts w:cs="Acumin Pro"/>
      <w:b/>
      <w:bCs/>
      <w:color w:val="000000"/>
      <w:sz w:val="26"/>
      <w:szCs w:val="26"/>
    </w:rPr>
  </w:style>
  <w:style w:type="paragraph" w:customStyle="1" w:styleId="Pa3">
    <w:name w:val="Pa3"/>
    <w:basedOn w:val="Default"/>
    <w:next w:val="Default"/>
    <w:uiPriority w:val="99"/>
    <w:rsid w:val="007F08DB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7F08DB"/>
    <w:rPr>
      <w:rFonts w:cs="Acumin Pro"/>
      <w:color w:val="000000"/>
      <w:sz w:val="12"/>
      <w:szCs w:val="12"/>
    </w:rPr>
  </w:style>
  <w:style w:type="character" w:customStyle="1" w:styleId="A0">
    <w:name w:val="A0"/>
    <w:uiPriority w:val="99"/>
    <w:rsid w:val="007F08DB"/>
    <w:rPr>
      <w:rFonts w:cs="Acumin Pro"/>
      <w:color w:val="000000"/>
      <w:sz w:val="18"/>
      <w:szCs w:val="18"/>
    </w:rPr>
  </w:style>
  <w:style w:type="paragraph" w:customStyle="1" w:styleId="Pa2">
    <w:name w:val="Pa2"/>
    <w:basedOn w:val="Default"/>
    <w:next w:val="Default"/>
    <w:uiPriority w:val="99"/>
    <w:rsid w:val="007F08DB"/>
    <w:pPr>
      <w:spacing w:line="24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212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pmassaro</dc:creator>
  <cp:keywords/>
  <dc:description/>
  <cp:lastModifiedBy>pmassaro</cp:lastModifiedBy>
  <cp:revision>2</cp:revision>
  <dcterms:created xsi:type="dcterms:W3CDTF">2019-04-23T20:21:00Z</dcterms:created>
  <dcterms:modified xsi:type="dcterms:W3CDTF">2019-04-23T20:29:00Z</dcterms:modified>
</cp:coreProperties>
</file>