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7ED121" w14:textId="77777777" w:rsidR="00AA604C" w:rsidRDefault="00AA604C">
      <w:pPr>
        <w:pBdr>
          <w:top w:val="nil"/>
          <w:left w:val="nil"/>
          <w:bottom w:val="nil"/>
          <w:right w:val="nil"/>
          <w:between w:val="nil"/>
        </w:pBdr>
        <w:shd w:val="clear" w:color="auto" w:fill="FFFFFF"/>
        <w:spacing w:after="0" w:line="240" w:lineRule="auto"/>
        <w:rPr>
          <w:rFonts w:ascii="Helvetica Neue" w:eastAsia="Helvetica Neue" w:hAnsi="Helvetica Neue" w:cs="Helvetica Neue"/>
          <w:color w:val="2D3B45"/>
          <w:sz w:val="20"/>
          <w:szCs w:val="20"/>
          <w:highlight w:val="white"/>
        </w:rPr>
      </w:pPr>
      <w:bookmarkStart w:id="0" w:name="_heading=h.y0h2guky0hpf" w:colFirst="0" w:colLast="0"/>
      <w:bookmarkEnd w:id="0"/>
    </w:p>
    <w:p w14:paraId="1129D60D" w14:textId="77777777" w:rsidR="00AA604C" w:rsidRPr="002E794B" w:rsidRDefault="00AA604C" w:rsidP="002E794B">
      <w:pPr>
        <w:pBdr>
          <w:top w:val="nil"/>
          <w:left w:val="nil"/>
          <w:bottom w:val="nil"/>
          <w:right w:val="nil"/>
          <w:between w:val="nil"/>
        </w:pBdr>
        <w:shd w:val="clear" w:color="auto" w:fill="FFFFFF"/>
        <w:spacing w:after="0" w:line="480" w:lineRule="auto"/>
        <w:jc w:val="both"/>
        <w:rPr>
          <w:rFonts w:ascii="Arial" w:eastAsia="Helvetica Neue" w:hAnsi="Arial" w:cs="Arial"/>
          <w:color w:val="2D3B45"/>
          <w:sz w:val="24"/>
          <w:szCs w:val="24"/>
          <w:highlight w:val="white"/>
        </w:rPr>
      </w:pPr>
      <w:bookmarkStart w:id="1" w:name="_heading=h.pxr38mleaxbs" w:colFirst="0" w:colLast="0"/>
      <w:bookmarkEnd w:id="1"/>
    </w:p>
    <w:p w14:paraId="7FA810B5" w14:textId="77777777" w:rsidR="00AA604C" w:rsidRPr="002E794B" w:rsidRDefault="00AA604C" w:rsidP="002E794B">
      <w:pPr>
        <w:pBdr>
          <w:top w:val="nil"/>
          <w:left w:val="nil"/>
          <w:bottom w:val="nil"/>
          <w:right w:val="nil"/>
          <w:between w:val="nil"/>
        </w:pBdr>
        <w:shd w:val="clear" w:color="auto" w:fill="FFFFFF"/>
        <w:spacing w:after="0" w:line="480" w:lineRule="auto"/>
        <w:jc w:val="both"/>
        <w:rPr>
          <w:rFonts w:ascii="Arial" w:eastAsia="Helvetica Neue" w:hAnsi="Arial" w:cs="Arial"/>
          <w:color w:val="2D3B45"/>
          <w:sz w:val="24"/>
          <w:szCs w:val="24"/>
          <w:highlight w:val="white"/>
        </w:rPr>
      </w:pPr>
      <w:bookmarkStart w:id="2" w:name="_heading=h.658d41mobim3" w:colFirst="0" w:colLast="0"/>
      <w:bookmarkStart w:id="3" w:name="_heading=h.6qcgyigez0rr" w:colFirst="0" w:colLast="0"/>
      <w:bookmarkStart w:id="4" w:name="_heading=h.9ivnt9cvjj7r" w:colFirst="0" w:colLast="0"/>
      <w:bookmarkEnd w:id="2"/>
      <w:bookmarkEnd w:id="3"/>
      <w:bookmarkEnd w:id="4"/>
    </w:p>
    <w:p w14:paraId="6D95E9E2" w14:textId="77777777" w:rsidR="00AA604C" w:rsidRPr="002E794B" w:rsidRDefault="00AA604C" w:rsidP="002E794B">
      <w:pPr>
        <w:spacing w:after="0" w:line="480" w:lineRule="auto"/>
        <w:jc w:val="both"/>
        <w:rPr>
          <w:rFonts w:ascii="Arial" w:eastAsia="Arial" w:hAnsi="Arial" w:cs="Arial"/>
          <w:sz w:val="24"/>
          <w:szCs w:val="24"/>
        </w:rPr>
      </w:pPr>
    </w:p>
    <w:p w14:paraId="2B3A864D" w14:textId="77777777" w:rsidR="00AA604C" w:rsidRPr="002E794B" w:rsidRDefault="00696B3B" w:rsidP="002E794B">
      <w:pPr>
        <w:spacing w:after="0" w:line="480" w:lineRule="auto"/>
        <w:jc w:val="center"/>
        <w:rPr>
          <w:rFonts w:ascii="Arial" w:eastAsia="Arial" w:hAnsi="Arial" w:cs="Arial"/>
          <w:b/>
          <w:sz w:val="24"/>
          <w:szCs w:val="24"/>
        </w:rPr>
      </w:pPr>
      <w:bookmarkStart w:id="5" w:name="_heading=h.gjdgxs" w:colFirst="0" w:colLast="0"/>
      <w:bookmarkEnd w:id="5"/>
      <w:r w:rsidRPr="002E794B">
        <w:rPr>
          <w:rFonts w:ascii="Arial" w:eastAsia="Arial" w:hAnsi="Arial" w:cs="Arial"/>
          <w:b/>
          <w:sz w:val="24"/>
          <w:szCs w:val="24"/>
        </w:rPr>
        <w:t>NIVEL DE ACTIVIDAD FÍSICA Y CARGA ACADÉMICA EN ESTUDIANTES UNIVERSITARIOS</w:t>
      </w:r>
    </w:p>
    <w:p w14:paraId="7F3F13E8" w14:textId="77777777" w:rsidR="00AA604C" w:rsidRPr="002E794B" w:rsidRDefault="00AA604C" w:rsidP="002E794B">
      <w:pPr>
        <w:spacing w:after="0" w:line="480" w:lineRule="auto"/>
        <w:jc w:val="both"/>
        <w:rPr>
          <w:rFonts w:ascii="Arial" w:eastAsia="Arial" w:hAnsi="Arial" w:cs="Arial"/>
          <w:b/>
          <w:sz w:val="24"/>
          <w:szCs w:val="24"/>
        </w:rPr>
      </w:pPr>
    </w:p>
    <w:p w14:paraId="3863AE47" w14:textId="77777777" w:rsidR="00AA604C" w:rsidRPr="002E794B" w:rsidRDefault="00AA604C" w:rsidP="002E794B">
      <w:pPr>
        <w:spacing w:after="0" w:line="480" w:lineRule="auto"/>
        <w:jc w:val="both"/>
        <w:rPr>
          <w:rFonts w:ascii="Arial" w:eastAsia="Arial" w:hAnsi="Arial" w:cs="Arial"/>
          <w:b/>
          <w:sz w:val="24"/>
          <w:szCs w:val="24"/>
        </w:rPr>
      </w:pPr>
    </w:p>
    <w:p w14:paraId="5C0B789F" w14:textId="061E22A3" w:rsidR="00AA604C" w:rsidRDefault="00696B3B" w:rsidP="002E794B">
      <w:pPr>
        <w:pBdr>
          <w:top w:val="nil"/>
          <w:left w:val="nil"/>
          <w:bottom w:val="nil"/>
          <w:right w:val="nil"/>
          <w:between w:val="nil"/>
        </w:pBdr>
        <w:shd w:val="clear" w:color="auto" w:fill="FFFFFF"/>
        <w:spacing w:after="0" w:line="480" w:lineRule="auto"/>
        <w:jc w:val="center"/>
        <w:rPr>
          <w:rFonts w:ascii="Arial" w:eastAsia="Arial" w:hAnsi="Arial" w:cs="Arial"/>
          <w:sz w:val="24"/>
          <w:szCs w:val="24"/>
          <w:highlight w:val="white"/>
        </w:rPr>
      </w:pPr>
      <w:bookmarkStart w:id="6" w:name="_heading=h.7zpjblobm6dr" w:colFirst="0" w:colLast="0"/>
      <w:bookmarkEnd w:id="6"/>
      <w:r w:rsidRPr="002E794B">
        <w:rPr>
          <w:rFonts w:ascii="Arial" w:eastAsia="Arial" w:hAnsi="Arial" w:cs="Arial"/>
          <w:sz w:val="24"/>
          <w:szCs w:val="24"/>
          <w:highlight w:val="white"/>
        </w:rPr>
        <w:t>POR: MERCEDES MASCHERONI, MACARENA MONDACA, ROCÍO ROJAS.</w:t>
      </w:r>
      <w:bookmarkStart w:id="7" w:name="_heading=h.srug5874xehv" w:colFirst="0" w:colLast="0"/>
      <w:bookmarkStart w:id="8" w:name="_heading=h.tqqpmxissi5r" w:colFirst="0" w:colLast="0"/>
      <w:bookmarkStart w:id="9" w:name="_heading=h.kcrtores4ng" w:colFirst="0" w:colLast="0"/>
      <w:bookmarkEnd w:id="7"/>
      <w:bookmarkEnd w:id="8"/>
      <w:bookmarkEnd w:id="9"/>
    </w:p>
    <w:p w14:paraId="4D236ACE" w14:textId="2FBA81BA" w:rsidR="002E794B" w:rsidRDefault="002E794B" w:rsidP="002E794B">
      <w:pPr>
        <w:pBdr>
          <w:top w:val="nil"/>
          <w:left w:val="nil"/>
          <w:bottom w:val="nil"/>
          <w:right w:val="nil"/>
          <w:between w:val="nil"/>
        </w:pBdr>
        <w:shd w:val="clear" w:color="auto" w:fill="FFFFFF"/>
        <w:spacing w:after="0" w:line="480" w:lineRule="auto"/>
        <w:jc w:val="center"/>
        <w:rPr>
          <w:rFonts w:ascii="Arial" w:eastAsia="Arial" w:hAnsi="Arial" w:cs="Arial"/>
          <w:sz w:val="24"/>
          <w:szCs w:val="24"/>
          <w:highlight w:val="white"/>
        </w:rPr>
      </w:pPr>
    </w:p>
    <w:p w14:paraId="210F7CF0" w14:textId="77777777" w:rsidR="002E794B" w:rsidRPr="002E794B" w:rsidRDefault="002E794B" w:rsidP="002E794B">
      <w:pPr>
        <w:pBdr>
          <w:top w:val="nil"/>
          <w:left w:val="nil"/>
          <w:bottom w:val="nil"/>
          <w:right w:val="nil"/>
          <w:between w:val="nil"/>
        </w:pBdr>
        <w:shd w:val="clear" w:color="auto" w:fill="FFFFFF"/>
        <w:spacing w:after="0" w:line="480" w:lineRule="auto"/>
        <w:jc w:val="center"/>
        <w:rPr>
          <w:rFonts w:ascii="Arial" w:eastAsia="Arial" w:hAnsi="Arial" w:cs="Arial"/>
          <w:sz w:val="24"/>
          <w:szCs w:val="24"/>
          <w:highlight w:val="white"/>
        </w:rPr>
      </w:pPr>
    </w:p>
    <w:p w14:paraId="3F1F4321" w14:textId="77777777" w:rsidR="00AA604C" w:rsidRPr="002E794B" w:rsidRDefault="00696B3B" w:rsidP="002E794B">
      <w:pPr>
        <w:spacing w:after="0" w:line="480" w:lineRule="auto"/>
        <w:jc w:val="center"/>
        <w:rPr>
          <w:rFonts w:ascii="Arial" w:eastAsia="Arial" w:hAnsi="Arial" w:cs="Arial"/>
          <w:sz w:val="24"/>
          <w:szCs w:val="24"/>
        </w:rPr>
      </w:pPr>
      <w:r w:rsidRPr="002E794B">
        <w:rPr>
          <w:rFonts w:ascii="Arial" w:eastAsia="Arial" w:hAnsi="Arial" w:cs="Arial"/>
          <w:sz w:val="24"/>
          <w:szCs w:val="24"/>
        </w:rPr>
        <w:t>Tesis presentada a la Facultad de Medicina de la Universidad del Desarrollo para optar por el grado académico de Licenciado en Nutrición y Dietética.</w:t>
      </w:r>
    </w:p>
    <w:p w14:paraId="6AA00050" w14:textId="1738EB23" w:rsidR="002E794B" w:rsidRDefault="002E794B" w:rsidP="002E794B">
      <w:pPr>
        <w:spacing w:after="0" w:line="480" w:lineRule="auto"/>
        <w:jc w:val="center"/>
        <w:rPr>
          <w:rFonts w:ascii="Arial" w:eastAsia="Arial" w:hAnsi="Arial" w:cs="Arial"/>
          <w:sz w:val="24"/>
          <w:szCs w:val="24"/>
        </w:rPr>
      </w:pPr>
    </w:p>
    <w:p w14:paraId="7DA14AAB" w14:textId="77777777" w:rsidR="002E794B" w:rsidRPr="002E794B" w:rsidRDefault="002E794B" w:rsidP="002E794B">
      <w:pPr>
        <w:spacing w:after="0" w:line="480" w:lineRule="auto"/>
        <w:jc w:val="center"/>
        <w:rPr>
          <w:rFonts w:ascii="Arial" w:eastAsia="Arial" w:hAnsi="Arial" w:cs="Arial"/>
          <w:sz w:val="24"/>
          <w:szCs w:val="24"/>
        </w:rPr>
      </w:pPr>
    </w:p>
    <w:p w14:paraId="41C32F30" w14:textId="3E60215E" w:rsidR="00AA604C" w:rsidRPr="002E794B" w:rsidRDefault="00696B3B" w:rsidP="002E794B">
      <w:pPr>
        <w:spacing w:after="0" w:line="480" w:lineRule="auto"/>
        <w:jc w:val="center"/>
        <w:rPr>
          <w:rFonts w:ascii="Arial" w:eastAsia="Arial" w:hAnsi="Arial" w:cs="Arial"/>
          <w:sz w:val="24"/>
          <w:szCs w:val="24"/>
        </w:rPr>
      </w:pPr>
      <w:r w:rsidRPr="002E794B">
        <w:rPr>
          <w:rFonts w:ascii="Arial" w:eastAsia="Arial" w:hAnsi="Arial" w:cs="Arial"/>
          <w:sz w:val="24"/>
          <w:szCs w:val="24"/>
        </w:rPr>
        <w:t>PROFESOR GUÍA: Sra. XIMENA DÍAZ TORRENTE</w:t>
      </w:r>
    </w:p>
    <w:p w14:paraId="77F61E93" w14:textId="77777777" w:rsidR="00AA604C" w:rsidRPr="002E794B" w:rsidRDefault="00AA604C" w:rsidP="002E794B">
      <w:pPr>
        <w:spacing w:after="0" w:line="480" w:lineRule="auto"/>
        <w:jc w:val="center"/>
        <w:rPr>
          <w:rFonts w:ascii="Arial" w:eastAsia="Arial" w:hAnsi="Arial" w:cs="Arial"/>
          <w:sz w:val="24"/>
          <w:szCs w:val="24"/>
        </w:rPr>
      </w:pPr>
    </w:p>
    <w:p w14:paraId="37FFDAF3" w14:textId="4503DE07" w:rsidR="00AA604C" w:rsidRDefault="00AA604C" w:rsidP="002E794B">
      <w:pPr>
        <w:spacing w:after="0" w:line="480" w:lineRule="auto"/>
        <w:jc w:val="center"/>
        <w:rPr>
          <w:rFonts w:ascii="Arial" w:eastAsia="Arial" w:hAnsi="Arial" w:cs="Arial"/>
          <w:sz w:val="24"/>
          <w:szCs w:val="24"/>
        </w:rPr>
      </w:pPr>
    </w:p>
    <w:p w14:paraId="293AA93B" w14:textId="77777777" w:rsidR="002E794B" w:rsidRPr="002E794B" w:rsidRDefault="002E794B" w:rsidP="002E794B">
      <w:pPr>
        <w:spacing w:after="0" w:line="480" w:lineRule="auto"/>
        <w:rPr>
          <w:rFonts w:ascii="Arial" w:eastAsia="Arial" w:hAnsi="Arial" w:cs="Arial"/>
          <w:sz w:val="24"/>
          <w:szCs w:val="24"/>
        </w:rPr>
      </w:pPr>
    </w:p>
    <w:p w14:paraId="6D7F6554" w14:textId="77777777" w:rsidR="00AA604C" w:rsidRPr="002E794B" w:rsidRDefault="00696B3B" w:rsidP="002E794B">
      <w:pPr>
        <w:spacing w:after="0" w:line="480" w:lineRule="auto"/>
        <w:jc w:val="center"/>
        <w:rPr>
          <w:rFonts w:ascii="Arial" w:eastAsia="Arial" w:hAnsi="Arial" w:cs="Arial"/>
          <w:sz w:val="24"/>
          <w:szCs w:val="24"/>
        </w:rPr>
      </w:pPr>
      <w:r w:rsidRPr="002E794B">
        <w:rPr>
          <w:rFonts w:ascii="Arial" w:eastAsia="Arial" w:hAnsi="Arial" w:cs="Arial"/>
          <w:sz w:val="24"/>
          <w:szCs w:val="24"/>
        </w:rPr>
        <w:t>Diciembre 2019</w:t>
      </w:r>
    </w:p>
    <w:p w14:paraId="4B5F4B8A" w14:textId="62C54563" w:rsidR="00AA604C" w:rsidRPr="002E794B" w:rsidRDefault="00696B3B" w:rsidP="002E794B">
      <w:pPr>
        <w:spacing w:after="0" w:line="480" w:lineRule="auto"/>
        <w:jc w:val="center"/>
        <w:rPr>
          <w:rFonts w:ascii="Arial" w:eastAsia="Arial" w:hAnsi="Arial" w:cs="Arial"/>
          <w:sz w:val="24"/>
          <w:szCs w:val="24"/>
        </w:rPr>
      </w:pPr>
      <w:r w:rsidRPr="002E794B">
        <w:rPr>
          <w:rFonts w:ascii="Arial" w:eastAsia="Arial" w:hAnsi="Arial" w:cs="Arial"/>
          <w:sz w:val="24"/>
          <w:szCs w:val="24"/>
        </w:rPr>
        <w:t>SANTIAGO, CHILE</w:t>
      </w:r>
    </w:p>
    <w:p w14:paraId="21E1C912" w14:textId="77777777" w:rsidR="00AA604C" w:rsidRPr="002E794B" w:rsidRDefault="00AA604C" w:rsidP="002E794B">
      <w:pPr>
        <w:spacing w:after="0" w:line="480" w:lineRule="auto"/>
        <w:jc w:val="both"/>
        <w:rPr>
          <w:rFonts w:ascii="Arial" w:eastAsia="Arial" w:hAnsi="Arial" w:cs="Arial"/>
          <w:sz w:val="24"/>
          <w:szCs w:val="24"/>
        </w:rPr>
      </w:pPr>
    </w:p>
    <w:p w14:paraId="6DEB8C81" w14:textId="77777777" w:rsidR="00AA604C" w:rsidRPr="002E794B" w:rsidRDefault="00AA604C" w:rsidP="002E794B">
      <w:pPr>
        <w:spacing w:after="0" w:line="480" w:lineRule="auto"/>
        <w:jc w:val="both"/>
        <w:rPr>
          <w:rFonts w:ascii="Arial" w:eastAsia="Arial" w:hAnsi="Arial" w:cs="Arial"/>
          <w:sz w:val="24"/>
          <w:szCs w:val="24"/>
        </w:rPr>
      </w:pPr>
    </w:p>
    <w:p w14:paraId="007A3052" w14:textId="77777777" w:rsidR="00AA604C" w:rsidRPr="002E794B" w:rsidRDefault="00AA604C" w:rsidP="002E794B">
      <w:pPr>
        <w:spacing w:after="0" w:line="480" w:lineRule="auto"/>
        <w:jc w:val="both"/>
        <w:rPr>
          <w:rFonts w:ascii="Arial" w:eastAsia="Arial" w:hAnsi="Arial" w:cs="Arial"/>
          <w:sz w:val="24"/>
          <w:szCs w:val="24"/>
        </w:rPr>
      </w:pPr>
    </w:p>
    <w:p w14:paraId="6A9C6C37" w14:textId="77777777" w:rsidR="00AA604C" w:rsidRPr="002E794B" w:rsidRDefault="00AA604C" w:rsidP="002E794B">
      <w:pPr>
        <w:spacing w:after="0" w:line="480" w:lineRule="auto"/>
        <w:jc w:val="both"/>
        <w:rPr>
          <w:rFonts w:ascii="Arial" w:eastAsia="Arial" w:hAnsi="Arial" w:cs="Arial"/>
          <w:sz w:val="24"/>
          <w:szCs w:val="24"/>
        </w:rPr>
      </w:pPr>
    </w:p>
    <w:p w14:paraId="0DF05D31" w14:textId="77777777" w:rsidR="00AA604C" w:rsidRPr="002E794B" w:rsidRDefault="00AA604C" w:rsidP="002E794B">
      <w:pPr>
        <w:spacing w:after="0" w:line="480" w:lineRule="auto"/>
        <w:jc w:val="both"/>
        <w:rPr>
          <w:rFonts w:ascii="Arial" w:eastAsia="Arial" w:hAnsi="Arial" w:cs="Arial"/>
          <w:sz w:val="24"/>
          <w:szCs w:val="24"/>
        </w:rPr>
      </w:pPr>
    </w:p>
    <w:p w14:paraId="5933CC42" w14:textId="77777777" w:rsidR="00AA604C" w:rsidRPr="002E794B" w:rsidRDefault="00AA604C" w:rsidP="002E794B">
      <w:pPr>
        <w:spacing w:after="0" w:line="480" w:lineRule="auto"/>
        <w:jc w:val="both"/>
        <w:rPr>
          <w:rFonts w:ascii="Arial" w:eastAsia="Arial" w:hAnsi="Arial" w:cs="Arial"/>
          <w:sz w:val="24"/>
          <w:szCs w:val="24"/>
        </w:rPr>
      </w:pPr>
    </w:p>
    <w:p w14:paraId="332FE74E" w14:textId="77777777" w:rsidR="00AA604C" w:rsidRPr="002E794B" w:rsidRDefault="00AA604C" w:rsidP="002E794B">
      <w:pPr>
        <w:spacing w:after="0" w:line="480" w:lineRule="auto"/>
        <w:jc w:val="both"/>
        <w:rPr>
          <w:rFonts w:ascii="Arial" w:eastAsia="Arial" w:hAnsi="Arial" w:cs="Arial"/>
          <w:sz w:val="24"/>
          <w:szCs w:val="24"/>
        </w:rPr>
      </w:pPr>
    </w:p>
    <w:p w14:paraId="4FC96151" w14:textId="77777777" w:rsidR="00AA604C" w:rsidRPr="002E794B" w:rsidRDefault="00AA604C" w:rsidP="002E794B">
      <w:pPr>
        <w:spacing w:after="0" w:line="480" w:lineRule="auto"/>
        <w:jc w:val="both"/>
        <w:rPr>
          <w:rFonts w:ascii="Arial" w:eastAsia="Arial" w:hAnsi="Arial" w:cs="Arial"/>
          <w:sz w:val="24"/>
          <w:szCs w:val="24"/>
        </w:rPr>
      </w:pPr>
    </w:p>
    <w:p w14:paraId="7BA7534A" w14:textId="77777777" w:rsidR="00AA604C" w:rsidRPr="002E794B" w:rsidRDefault="00AA604C" w:rsidP="002E794B">
      <w:pPr>
        <w:spacing w:after="0" w:line="480" w:lineRule="auto"/>
        <w:jc w:val="both"/>
        <w:rPr>
          <w:rFonts w:ascii="Arial" w:eastAsia="Arial" w:hAnsi="Arial" w:cs="Arial"/>
          <w:sz w:val="24"/>
          <w:szCs w:val="24"/>
        </w:rPr>
      </w:pPr>
    </w:p>
    <w:p w14:paraId="5D33292E" w14:textId="77777777" w:rsidR="00AA604C" w:rsidRPr="002E794B" w:rsidRDefault="00AA604C" w:rsidP="002E794B">
      <w:pPr>
        <w:spacing w:after="0" w:line="480" w:lineRule="auto"/>
        <w:jc w:val="both"/>
        <w:rPr>
          <w:rFonts w:ascii="Arial" w:eastAsia="Arial" w:hAnsi="Arial" w:cs="Arial"/>
          <w:sz w:val="24"/>
          <w:szCs w:val="24"/>
        </w:rPr>
      </w:pPr>
    </w:p>
    <w:p w14:paraId="0EBFA7C0" w14:textId="77777777" w:rsidR="00AA604C" w:rsidRPr="002E794B" w:rsidRDefault="00AA604C" w:rsidP="002E794B">
      <w:pPr>
        <w:spacing w:after="0" w:line="480" w:lineRule="auto"/>
        <w:jc w:val="both"/>
        <w:rPr>
          <w:rFonts w:ascii="Arial" w:eastAsia="Arial" w:hAnsi="Arial" w:cs="Arial"/>
          <w:sz w:val="24"/>
          <w:szCs w:val="24"/>
        </w:rPr>
      </w:pPr>
    </w:p>
    <w:p w14:paraId="699322A6" w14:textId="77777777" w:rsidR="00AA604C" w:rsidRPr="002E794B" w:rsidRDefault="00AA604C" w:rsidP="002E794B">
      <w:pPr>
        <w:spacing w:after="0" w:line="480" w:lineRule="auto"/>
        <w:jc w:val="both"/>
        <w:rPr>
          <w:rFonts w:ascii="Arial" w:eastAsia="Arial" w:hAnsi="Arial" w:cs="Arial"/>
          <w:sz w:val="24"/>
          <w:szCs w:val="24"/>
        </w:rPr>
      </w:pPr>
    </w:p>
    <w:p w14:paraId="4CA53975" w14:textId="77777777" w:rsidR="00AA604C" w:rsidRPr="002E794B" w:rsidRDefault="00AA604C" w:rsidP="002E794B">
      <w:pPr>
        <w:spacing w:after="0" w:line="480" w:lineRule="auto"/>
        <w:jc w:val="both"/>
        <w:rPr>
          <w:rFonts w:ascii="Arial" w:eastAsia="Arial" w:hAnsi="Arial" w:cs="Arial"/>
          <w:sz w:val="24"/>
          <w:szCs w:val="24"/>
        </w:rPr>
      </w:pPr>
    </w:p>
    <w:p w14:paraId="799A20B5" w14:textId="77777777" w:rsidR="00AA604C" w:rsidRPr="002E794B" w:rsidRDefault="00AA604C" w:rsidP="002E794B">
      <w:pPr>
        <w:spacing w:after="0" w:line="480" w:lineRule="auto"/>
        <w:jc w:val="both"/>
        <w:rPr>
          <w:rFonts w:ascii="Arial" w:eastAsia="Arial" w:hAnsi="Arial" w:cs="Arial"/>
          <w:sz w:val="24"/>
          <w:szCs w:val="24"/>
        </w:rPr>
      </w:pPr>
    </w:p>
    <w:p w14:paraId="28E5AC7A" w14:textId="77777777" w:rsidR="00AA604C" w:rsidRPr="002E794B" w:rsidRDefault="00AA604C" w:rsidP="002E794B">
      <w:pPr>
        <w:spacing w:after="0" w:line="480" w:lineRule="auto"/>
        <w:jc w:val="both"/>
        <w:rPr>
          <w:rFonts w:ascii="Arial" w:eastAsia="Arial" w:hAnsi="Arial" w:cs="Arial"/>
          <w:sz w:val="24"/>
          <w:szCs w:val="24"/>
        </w:rPr>
      </w:pPr>
    </w:p>
    <w:p w14:paraId="0E168D61" w14:textId="77777777" w:rsidR="00AA604C" w:rsidRPr="002E794B" w:rsidRDefault="00AA604C" w:rsidP="002E794B">
      <w:pPr>
        <w:spacing w:after="0" w:line="480" w:lineRule="auto"/>
        <w:jc w:val="both"/>
        <w:rPr>
          <w:rFonts w:ascii="Arial" w:eastAsia="Arial" w:hAnsi="Arial" w:cs="Arial"/>
          <w:sz w:val="24"/>
          <w:szCs w:val="24"/>
        </w:rPr>
      </w:pPr>
    </w:p>
    <w:p w14:paraId="1CEF877E" w14:textId="77777777" w:rsidR="002E794B" w:rsidRDefault="002E794B" w:rsidP="002E794B">
      <w:pPr>
        <w:spacing w:after="0" w:line="480" w:lineRule="auto"/>
        <w:jc w:val="both"/>
        <w:rPr>
          <w:rFonts w:ascii="Arial" w:eastAsia="Arial" w:hAnsi="Arial" w:cs="Arial"/>
          <w:sz w:val="24"/>
          <w:szCs w:val="24"/>
        </w:rPr>
      </w:pPr>
    </w:p>
    <w:p w14:paraId="6F944FF6" w14:textId="77777777" w:rsidR="002E794B" w:rsidRDefault="002E794B" w:rsidP="002E794B">
      <w:pPr>
        <w:spacing w:after="0" w:line="480" w:lineRule="auto"/>
        <w:jc w:val="both"/>
        <w:rPr>
          <w:rFonts w:ascii="Arial" w:eastAsia="Arial" w:hAnsi="Arial" w:cs="Arial"/>
          <w:sz w:val="24"/>
          <w:szCs w:val="24"/>
        </w:rPr>
      </w:pPr>
    </w:p>
    <w:p w14:paraId="1B085178" w14:textId="77777777" w:rsid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Se autoriza la reproducción de esta obra en modalidad acceso abierto para fines académicos o de investigación, siempre que se incluya la referencia bibliográfica.</w:t>
      </w:r>
    </w:p>
    <w:p w14:paraId="544C391E" w14:textId="77777777" w:rsidR="002E794B" w:rsidRDefault="002E794B" w:rsidP="002E794B">
      <w:pPr>
        <w:spacing w:after="0" w:line="480" w:lineRule="auto"/>
        <w:jc w:val="both"/>
        <w:rPr>
          <w:rFonts w:ascii="Arial" w:eastAsia="Arial" w:hAnsi="Arial" w:cs="Arial"/>
          <w:sz w:val="24"/>
          <w:szCs w:val="24"/>
        </w:rPr>
      </w:pPr>
    </w:p>
    <w:p w14:paraId="1F2BFE17" w14:textId="77777777" w:rsidR="00782D93" w:rsidRPr="00782D93" w:rsidRDefault="00782D93" w:rsidP="00782D93">
      <w:pPr>
        <w:spacing w:after="0" w:line="480" w:lineRule="auto"/>
        <w:jc w:val="both"/>
        <w:rPr>
          <w:rFonts w:ascii="Arial" w:eastAsia="Arial" w:hAnsi="Arial" w:cs="Arial"/>
          <w:sz w:val="24"/>
          <w:szCs w:val="24"/>
        </w:rPr>
      </w:pPr>
    </w:p>
    <w:sdt>
      <w:sdtPr>
        <w:rPr>
          <w:rFonts w:ascii="Calibri" w:eastAsia="Calibri" w:hAnsi="Calibri" w:cs="Calibri"/>
          <w:color w:val="auto"/>
          <w:sz w:val="22"/>
          <w:szCs w:val="22"/>
          <w:lang w:val="es-ES"/>
        </w:rPr>
        <w:id w:val="874886133"/>
        <w:docPartObj>
          <w:docPartGallery w:val="Table of Contents"/>
          <w:docPartUnique/>
        </w:docPartObj>
      </w:sdtPr>
      <w:sdtEndPr>
        <w:rPr>
          <w:b/>
          <w:bCs/>
        </w:rPr>
      </w:sdtEndPr>
      <w:sdtContent>
        <w:p w14:paraId="484B2917" w14:textId="3F5E2733" w:rsidR="00440A70" w:rsidRDefault="00440A70">
          <w:pPr>
            <w:pStyle w:val="TOCHeading"/>
            <w:rPr>
              <w:rFonts w:ascii="Arial" w:hAnsi="Arial" w:cs="Arial"/>
              <w:b/>
              <w:color w:val="auto"/>
              <w:sz w:val="24"/>
              <w:szCs w:val="24"/>
              <w:lang w:val="es-ES"/>
            </w:rPr>
          </w:pPr>
          <w:r w:rsidRPr="00211C2F">
            <w:rPr>
              <w:rFonts w:ascii="Arial" w:hAnsi="Arial" w:cs="Arial"/>
              <w:b/>
              <w:color w:val="auto"/>
              <w:sz w:val="24"/>
              <w:szCs w:val="24"/>
              <w:lang w:val="es-ES"/>
            </w:rPr>
            <w:t>Contenido</w:t>
          </w:r>
        </w:p>
        <w:p w14:paraId="79EB9DFC" w14:textId="77777777" w:rsidR="00211C2F" w:rsidRPr="00211C2F" w:rsidRDefault="00211C2F" w:rsidP="00211C2F">
          <w:pPr>
            <w:rPr>
              <w:lang w:val="es-ES"/>
            </w:rPr>
          </w:pPr>
        </w:p>
        <w:p w14:paraId="52FA9951" w14:textId="39CD98D1" w:rsidR="00440A70" w:rsidRPr="00211C2F" w:rsidRDefault="00440A70">
          <w:pPr>
            <w:pStyle w:val="TOC1"/>
            <w:tabs>
              <w:tab w:val="right" w:leader="dot" w:pos="8495"/>
            </w:tabs>
            <w:rPr>
              <w:rFonts w:ascii="Arial" w:hAnsi="Arial" w:cs="Arial"/>
              <w:noProof/>
              <w:sz w:val="24"/>
              <w:szCs w:val="24"/>
            </w:rPr>
          </w:pPr>
          <w:r>
            <w:fldChar w:fldCharType="begin"/>
          </w:r>
          <w:r>
            <w:instrText xml:space="preserve"> TOC \o "1-3" \h \z \u </w:instrText>
          </w:r>
          <w:r>
            <w:fldChar w:fldCharType="separate"/>
          </w:r>
          <w:hyperlink w:anchor="_Toc26452893" w:history="1">
            <w:r w:rsidRPr="00211C2F">
              <w:rPr>
                <w:rStyle w:val="Hyperlink"/>
                <w:rFonts w:ascii="Arial" w:hAnsi="Arial" w:cs="Arial"/>
                <w:noProof/>
                <w:sz w:val="24"/>
                <w:szCs w:val="24"/>
              </w:rPr>
              <w:t>Lista de abreviaturas</w:t>
            </w:r>
            <w:r w:rsidRPr="00211C2F">
              <w:rPr>
                <w:rFonts w:ascii="Arial" w:hAnsi="Arial" w:cs="Arial"/>
                <w:noProof/>
                <w:webHidden/>
                <w:sz w:val="24"/>
                <w:szCs w:val="24"/>
              </w:rPr>
              <w:tab/>
            </w:r>
            <w:r w:rsidRPr="00211C2F">
              <w:rPr>
                <w:rFonts w:ascii="Arial" w:hAnsi="Arial" w:cs="Arial"/>
                <w:noProof/>
                <w:webHidden/>
                <w:sz w:val="24"/>
                <w:szCs w:val="24"/>
              </w:rPr>
              <w:fldChar w:fldCharType="begin"/>
            </w:r>
            <w:r w:rsidRPr="00211C2F">
              <w:rPr>
                <w:rFonts w:ascii="Arial" w:hAnsi="Arial" w:cs="Arial"/>
                <w:noProof/>
                <w:webHidden/>
                <w:sz w:val="24"/>
                <w:szCs w:val="24"/>
              </w:rPr>
              <w:instrText xml:space="preserve"> PAGEREF _Toc26452893 \h </w:instrText>
            </w:r>
            <w:r w:rsidRPr="00211C2F">
              <w:rPr>
                <w:rFonts w:ascii="Arial" w:hAnsi="Arial" w:cs="Arial"/>
                <w:noProof/>
                <w:webHidden/>
                <w:sz w:val="24"/>
                <w:szCs w:val="24"/>
              </w:rPr>
            </w:r>
            <w:r w:rsidRPr="00211C2F">
              <w:rPr>
                <w:rFonts w:ascii="Arial" w:hAnsi="Arial" w:cs="Arial"/>
                <w:noProof/>
                <w:webHidden/>
                <w:sz w:val="24"/>
                <w:szCs w:val="24"/>
              </w:rPr>
              <w:fldChar w:fldCharType="separate"/>
            </w:r>
            <w:r w:rsidRPr="00211C2F">
              <w:rPr>
                <w:rFonts w:ascii="Arial" w:hAnsi="Arial" w:cs="Arial"/>
                <w:noProof/>
                <w:webHidden/>
                <w:sz w:val="24"/>
                <w:szCs w:val="24"/>
              </w:rPr>
              <w:t>4</w:t>
            </w:r>
            <w:r w:rsidRPr="00211C2F">
              <w:rPr>
                <w:rFonts w:ascii="Arial" w:hAnsi="Arial" w:cs="Arial"/>
                <w:noProof/>
                <w:webHidden/>
                <w:sz w:val="24"/>
                <w:szCs w:val="24"/>
              </w:rPr>
              <w:fldChar w:fldCharType="end"/>
            </w:r>
          </w:hyperlink>
        </w:p>
        <w:p w14:paraId="72D896C2" w14:textId="1D4A5BB9" w:rsidR="00440A70" w:rsidRPr="00211C2F" w:rsidRDefault="00211C2F">
          <w:pPr>
            <w:pStyle w:val="TOC1"/>
            <w:tabs>
              <w:tab w:val="right" w:leader="dot" w:pos="8495"/>
            </w:tabs>
            <w:rPr>
              <w:rFonts w:ascii="Arial" w:hAnsi="Arial" w:cs="Arial"/>
              <w:noProof/>
              <w:sz w:val="24"/>
              <w:szCs w:val="24"/>
            </w:rPr>
          </w:pPr>
          <w:hyperlink w:anchor="_Toc26452894" w:history="1">
            <w:r w:rsidR="00440A70" w:rsidRPr="00211C2F">
              <w:rPr>
                <w:rStyle w:val="Hyperlink"/>
                <w:rFonts w:ascii="Arial" w:hAnsi="Arial" w:cs="Arial"/>
                <w:noProof/>
                <w:sz w:val="24"/>
                <w:szCs w:val="24"/>
              </w:rPr>
              <w:t>Resumen</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_Toc26452894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5</w:t>
            </w:r>
            <w:r w:rsidR="00440A70" w:rsidRPr="00211C2F">
              <w:rPr>
                <w:rFonts w:ascii="Arial" w:hAnsi="Arial" w:cs="Arial"/>
                <w:noProof/>
                <w:webHidden/>
                <w:sz w:val="24"/>
                <w:szCs w:val="24"/>
              </w:rPr>
              <w:fldChar w:fldCharType="end"/>
            </w:r>
          </w:hyperlink>
        </w:p>
        <w:p w14:paraId="7A1C849D" w14:textId="41CDC17D" w:rsidR="00440A70" w:rsidRPr="00211C2F" w:rsidRDefault="00211C2F">
          <w:pPr>
            <w:pStyle w:val="TOC1"/>
            <w:tabs>
              <w:tab w:val="right" w:leader="dot" w:pos="8495"/>
            </w:tabs>
            <w:rPr>
              <w:rFonts w:ascii="Arial" w:hAnsi="Arial" w:cs="Arial"/>
              <w:noProof/>
              <w:sz w:val="24"/>
              <w:szCs w:val="24"/>
            </w:rPr>
          </w:pPr>
          <w:hyperlink w:anchor="_Toc26452895" w:history="1">
            <w:r w:rsidR="00440A70" w:rsidRPr="00211C2F">
              <w:rPr>
                <w:rStyle w:val="Hyperlink"/>
                <w:rFonts w:ascii="Arial" w:hAnsi="Arial" w:cs="Arial"/>
                <w:noProof/>
                <w:sz w:val="24"/>
                <w:szCs w:val="24"/>
              </w:rPr>
              <w:t>Introducción</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_Toc26452895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9</w:t>
            </w:r>
            <w:r w:rsidR="00440A70" w:rsidRPr="00211C2F">
              <w:rPr>
                <w:rFonts w:ascii="Arial" w:hAnsi="Arial" w:cs="Arial"/>
                <w:noProof/>
                <w:webHidden/>
                <w:sz w:val="24"/>
                <w:szCs w:val="24"/>
              </w:rPr>
              <w:fldChar w:fldCharType="end"/>
            </w:r>
          </w:hyperlink>
        </w:p>
        <w:p w14:paraId="331869DB" w14:textId="36BCD2AA" w:rsidR="00440A70" w:rsidRPr="00211C2F" w:rsidRDefault="00211C2F">
          <w:pPr>
            <w:pStyle w:val="TOC1"/>
            <w:tabs>
              <w:tab w:val="right" w:leader="dot" w:pos="8495"/>
            </w:tabs>
            <w:rPr>
              <w:rFonts w:ascii="Arial" w:hAnsi="Arial" w:cs="Arial"/>
              <w:noProof/>
              <w:sz w:val="24"/>
              <w:szCs w:val="24"/>
            </w:rPr>
          </w:pPr>
          <w:hyperlink w:anchor="_Toc26452896" w:history="1">
            <w:r w:rsidR="00440A70" w:rsidRPr="00211C2F">
              <w:rPr>
                <w:rStyle w:val="Hyperlink"/>
                <w:rFonts w:ascii="Arial" w:hAnsi="Arial" w:cs="Arial"/>
                <w:noProof/>
                <w:sz w:val="24"/>
                <w:szCs w:val="24"/>
              </w:rPr>
              <w:t>Marco teórico</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_Toc26452896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10</w:t>
            </w:r>
            <w:r w:rsidR="00440A70" w:rsidRPr="00211C2F">
              <w:rPr>
                <w:rFonts w:ascii="Arial" w:hAnsi="Arial" w:cs="Arial"/>
                <w:noProof/>
                <w:webHidden/>
                <w:sz w:val="24"/>
                <w:szCs w:val="24"/>
              </w:rPr>
              <w:fldChar w:fldCharType="end"/>
            </w:r>
          </w:hyperlink>
        </w:p>
        <w:p w14:paraId="4AA1C2E9" w14:textId="365F5742" w:rsidR="00440A70" w:rsidRPr="00211C2F" w:rsidRDefault="00211C2F">
          <w:pPr>
            <w:pStyle w:val="TOC1"/>
            <w:tabs>
              <w:tab w:val="right" w:leader="dot" w:pos="8495"/>
            </w:tabs>
            <w:rPr>
              <w:rFonts w:ascii="Arial" w:hAnsi="Arial" w:cs="Arial"/>
              <w:noProof/>
              <w:sz w:val="24"/>
              <w:szCs w:val="24"/>
            </w:rPr>
          </w:pPr>
          <w:hyperlink w:anchor="_Toc26452897" w:history="1">
            <w:r w:rsidR="00440A70" w:rsidRPr="00211C2F">
              <w:rPr>
                <w:rStyle w:val="Hyperlink"/>
                <w:rFonts w:ascii="Arial" w:hAnsi="Arial" w:cs="Arial"/>
                <w:noProof/>
                <w:sz w:val="24"/>
                <w:szCs w:val="24"/>
              </w:rPr>
              <w:t>Objetivos de la investigación</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_Toc26452897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13</w:t>
            </w:r>
            <w:r w:rsidR="00440A70" w:rsidRPr="00211C2F">
              <w:rPr>
                <w:rFonts w:ascii="Arial" w:hAnsi="Arial" w:cs="Arial"/>
                <w:noProof/>
                <w:webHidden/>
                <w:sz w:val="24"/>
                <w:szCs w:val="24"/>
              </w:rPr>
              <w:fldChar w:fldCharType="end"/>
            </w:r>
          </w:hyperlink>
        </w:p>
        <w:p w14:paraId="3ABF4201" w14:textId="4C688011" w:rsidR="00440A70" w:rsidRPr="00211C2F" w:rsidRDefault="00211C2F">
          <w:pPr>
            <w:pStyle w:val="TOC2"/>
            <w:tabs>
              <w:tab w:val="right" w:leader="dot" w:pos="8495"/>
            </w:tabs>
            <w:rPr>
              <w:rFonts w:ascii="Arial" w:hAnsi="Arial" w:cs="Arial"/>
              <w:noProof/>
              <w:sz w:val="24"/>
              <w:szCs w:val="24"/>
            </w:rPr>
          </w:pPr>
          <w:hyperlink w:anchor="_Toc26452898" w:history="1">
            <w:r w:rsidR="00440A70" w:rsidRPr="00211C2F">
              <w:rPr>
                <w:rStyle w:val="Hyperlink"/>
                <w:rFonts w:ascii="Arial" w:hAnsi="Arial" w:cs="Arial"/>
                <w:noProof/>
                <w:sz w:val="24"/>
                <w:szCs w:val="24"/>
              </w:rPr>
              <w:t>Objetivo General</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_Toc26452898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13</w:t>
            </w:r>
            <w:r w:rsidR="00440A70" w:rsidRPr="00211C2F">
              <w:rPr>
                <w:rFonts w:ascii="Arial" w:hAnsi="Arial" w:cs="Arial"/>
                <w:noProof/>
                <w:webHidden/>
                <w:sz w:val="24"/>
                <w:szCs w:val="24"/>
              </w:rPr>
              <w:fldChar w:fldCharType="end"/>
            </w:r>
          </w:hyperlink>
        </w:p>
        <w:p w14:paraId="565406A4" w14:textId="5EF3FD81" w:rsidR="00440A70" w:rsidRPr="00211C2F" w:rsidRDefault="00211C2F">
          <w:pPr>
            <w:pStyle w:val="TOC2"/>
            <w:tabs>
              <w:tab w:val="right" w:leader="dot" w:pos="8495"/>
            </w:tabs>
            <w:rPr>
              <w:rFonts w:ascii="Arial" w:hAnsi="Arial" w:cs="Arial"/>
              <w:noProof/>
              <w:sz w:val="24"/>
              <w:szCs w:val="24"/>
            </w:rPr>
          </w:pPr>
          <w:hyperlink w:anchor="_Toc26452899" w:history="1">
            <w:r w:rsidR="00440A70" w:rsidRPr="00211C2F">
              <w:rPr>
                <w:rStyle w:val="Hyperlink"/>
                <w:rFonts w:ascii="Arial" w:hAnsi="Arial" w:cs="Arial"/>
                <w:noProof/>
                <w:sz w:val="24"/>
                <w:szCs w:val="24"/>
              </w:rPr>
              <w:t>Objetivos Específicos</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_Toc26452899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13</w:t>
            </w:r>
            <w:r w:rsidR="00440A70" w:rsidRPr="00211C2F">
              <w:rPr>
                <w:rFonts w:ascii="Arial" w:hAnsi="Arial" w:cs="Arial"/>
                <w:noProof/>
                <w:webHidden/>
                <w:sz w:val="24"/>
                <w:szCs w:val="24"/>
              </w:rPr>
              <w:fldChar w:fldCharType="end"/>
            </w:r>
          </w:hyperlink>
        </w:p>
        <w:p w14:paraId="708F9917" w14:textId="30A7F350" w:rsidR="00440A70" w:rsidRPr="00211C2F" w:rsidRDefault="00211C2F">
          <w:pPr>
            <w:pStyle w:val="TOC1"/>
            <w:tabs>
              <w:tab w:val="right" w:leader="dot" w:pos="8495"/>
            </w:tabs>
            <w:rPr>
              <w:rFonts w:ascii="Arial" w:hAnsi="Arial" w:cs="Arial"/>
              <w:noProof/>
              <w:sz w:val="24"/>
              <w:szCs w:val="24"/>
            </w:rPr>
          </w:pPr>
          <w:hyperlink w:anchor="_Toc26452900" w:history="1">
            <w:r w:rsidR="00440A70" w:rsidRPr="00211C2F">
              <w:rPr>
                <w:rStyle w:val="Hyperlink"/>
                <w:rFonts w:ascii="Arial" w:hAnsi="Arial" w:cs="Arial"/>
                <w:noProof/>
                <w:sz w:val="24"/>
                <w:szCs w:val="24"/>
              </w:rPr>
              <w:t>Materiales y métodos</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_Toc26452900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13</w:t>
            </w:r>
            <w:r w:rsidR="00440A70" w:rsidRPr="00211C2F">
              <w:rPr>
                <w:rFonts w:ascii="Arial" w:hAnsi="Arial" w:cs="Arial"/>
                <w:noProof/>
                <w:webHidden/>
                <w:sz w:val="24"/>
                <w:szCs w:val="24"/>
              </w:rPr>
              <w:fldChar w:fldCharType="end"/>
            </w:r>
          </w:hyperlink>
        </w:p>
        <w:p w14:paraId="4FF10D8D" w14:textId="1EDCBF85" w:rsidR="00440A70" w:rsidRPr="00211C2F" w:rsidRDefault="00211C2F">
          <w:pPr>
            <w:pStyle w:val="TOC1"/>
            <w:tabs>
              <w:tab w:val="right" w:leader="dot" w:pos="8495"/>
            </w:tabs>
            <w:rPr>
              <w:rFonts w:ascii="Arial" w:hAnsi="Arial" w:cs="Arial"/>
              <w:noProof/>
              <w:sz w:val="24"/>
              <w:szCs w:val="24"/>
            </w:rPr>
          </w:pPr>
          <w:hyperlink w:anchor="_Toc26452901" w:history="1">
            <w:r w:rsidR="00440A70" w:rsidRPr="00211C2F">
              <w:rPr>
                <w:rStyle w:val="Hyperlink"/>
                <w:rFonts w:ascii="Arial" w:hAnsi="Arial" w:cs="Arial"/>
                <w:noProof/>
                <w:sz w:val="24"/>
                <w:szCs w:val="24"/>
              </w:rPr>
              <w:t>Resultados</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_Toc26452901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17</w:t>
            </w:r>
            <w:r w:rsidR="00440A70" w:rsidRPr="00211C2F">
              <w:rPr>
                <w:rFonts w:ascii="Arial" w:hAnsi="Arial" w:cs="Arial"/>
                <w:noProof/>
                <w:webHidden/>
                <w:sz w:val="24"/>
                <w:szCs w:val="24"/>
              </w:rPr>
              <w:fldChar w:fldCharType="end"/>
            </w:r>
          </w:hyperlink>
        </w:p>
        <w:p w14:paraId="6DA1C059" w14:textId="051AFC15" w:rsidR="00440A70" w:rsidRPr="00211C2F" w:rsidRDefault="00211C2F">
          <w:pPr>
            <w:pStyle w:val="TOC1"/>
            <w:tabs>
              <w:tab w:val="right" w:leader="dot" w:pos="8495"/>
            </w:tabs>
            <w:rPr>
              <w:rFonts w:ascii="Arial" w:hAnsi="Arial" w:cs="Arial"/>
              <w:noProof/>
              <w:sz w:val="24"/>
              <w:szCs w:val="24"/>
            </w:rPr>
          </w:pPr>
          <w:hyperlink w:anchor="_Toc26452902" w:history="1">
            <w:r w:rsidR="00440A70" w:rsidRPr="00211C2F">
              <w:rPr>
                <w:rStyle w:val="Hyperlink"/>
                <w:rFonts w:ascii="Arial" w:hAnsi="Arial" w:cs="Arial"/>
                <w:noProof/>
                <w:sz w:val="24"/>
                <w:szCs w:val="24"/>
              </w:rPr>
              <w:t>Discusión</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_Toc26452902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23</w:t>
            </w:r>
            <w:r w:rsidR="00440A70" w:rsidRPr="00211C2F">
              <w:rPr>
                <w:rFonts w:ascii="Arial" w:hAnsi="Arial" w:cs="Arial"/>
                <w:noProof/>
                <w:webHidden/>
                <w:sz w:val="24"/>
                <w:szCs w:val="24"/>
              </w:rPr>
              <w:fldChar w:fldCharType="end"/>
            </w:r>
          </w:hyperlink>
        </w:p>
        <w:p w14:paraId="715D0646" w14:textId="3DC89D06" w:rsidR="00440A70" w:rsidRPr="00211C2F" w:rsidRDefault="00211C2F">
          <w:pPr>
            <w:pStyle w:val="TOC1"/>
            <w:tabs>
              <w:tab w:val="right" w:leader="dot" w:pos="8495"/>
            </w:tabs>
            <w:rPr>
              <w:rFonts w:ascii="Arial" w:hAnsi="Arial" w:cs="Arial"/>
              <w:noProof/>
              <w:sz w:val="24"/>
              <w:szCs w:val="24"/>
            </w:rPr>
          </w:pPr>
          <w:hyperlink w:anchor="_Toc26452903" w:history="1">
            <w:r w:rsidR="00440A70" w:rsidRPr="00211C2F">
              <w:rPr>
                <w:rStyle w:val="Hyperlink"/>
                <w:rFonts w:ascii="Arial" w:hAnsi="Arial" w:cs="Arial"/>
                <w:noProof/>
                <w:sz w:val="24"/>
                <w:szCs w:val="24"/>
              </w:rPr>
              <w:t>Conclusión</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_Toc26452903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27</w:t>
            </w:r>
            <w:r w:rsidR="00440A70" w:rsidRPr="00211C2F">
              <w:rPr>
                <w:rFonts w:ascii="Arial" w:hAnsi="Arial" w:cs="Arial"/>
                <w:noProof/>
                <w:webHidden/>
                <w:sz w:val="24"/>
                <w:szCs w:val="24"/>
              </w:rPr>
              <w:fldChar w:fldCharType="end"/>
            </w:r>
          </w:hyperlink>
        </w:p>
        <w:p w14:paraId="18C693A8" w14:textId="3807785F" w:rsidR="00440A70" w:rsidRPr="00211C2F" w:rsidRDefault="00211C2F">
          <w:pPr>
            <w:pStyle w:val="TOC1"/>
            <w:tabs>
              <w:tab w:val="right" w:leader="dot" w:pos="8495"/>
            </w:tabs>
            <w:rPr>
              <w:rFonts w:ascii="Arial" w:hAnsi="Arial" w:cs="Arial"/>
              <w:noProof/>
              <w:sz w:val="24"/>
              <w:szCs w:val="24"/>
            </w:rPr>
          </w:pPr>
          <w:hyperlink w:anchor="_Toc26452904" w:history="1">
            <w:r w:rsidR="00440A70" w:rsidRPr="00211C2F">
              <w:rPr>
                <w:rStyle w:val="Hyperlink"/>
                <w:rFonts w:ascii="Arial" w:hAnsi="Arial" w:cs="Arial"/>
                <w:noProof/>
                <w:sz w:val="24"/>
                <w:szCs w:val="24"/>
              </w:rPr>
              <w:t>Bibliografía</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_Toc26452904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28</w:t>
            </w:r>
            <w:r w:rsidR="00440A70" w:rsidRPr="00211C2F">
              <w:rPr>
                <w:rFonts w:ascii="Arial" w:hAnsi="Arial" w:cs="Arial"/>
                <w:noProof/>
                <w:webHidden/>
                <w:sz w:val="24"/>
                <w:szCs w:val="24"/>
              </w:rPr>
              <w:fldChar w:fldCharType="end"/>
            </w:r>
          </w:hyperlink>
        </w:p>
        <w:p w14:paraId="151B60FC" w14:textId="49960191" w:rsidR="00440A70" w:rsidRPr="00211C2F" w:rsidRDefault="00211C2F">
          <w:pPr>
            <w:pStyle w:val="TOC1"/>
            <w:tabs>
              <w:tab w:val="right" w:leader="dot" w:pos="8495"/>
            </w:tabs>
            <w:rPr>
              <w:rFonts w:ascii="Arial" w:hAnsi="Arial" w:cs="Arial"/>
              <w:noProof/>
              <w:sz w:val="24"/>
              <w:szCs w:val="24"/>
            </w:rPr>
          </w:pPr>
          <w:hyperlink w:anchor="_Toc26452905" w:history="1">
            <w:r w:rsidR="00440A70" w:rsidRPr="00211C2F">
              <w:rPr>
                <w:rStyle w:val="Hyperlink"/>
                <w:rFonts w:ascii="Arial" w:hAnsi="Arial" w:cs="Arial"/>
                <w:noProof/>
                <w:sz w:val="24"/>
                <w:szCs w:val="24"/>
              </w:rPr>
              <w:t xml:space="preserve">Anexo 1 </w:t>
            </w:r>
            <w:r w:rsidR="00440A70" w:rsidRPr="00211C2F">
              <w:rPr>
                <w:rStyle w:val="Hyperlink"/>
                <w:rFonts w:ascii="Arial" w:hAnsi="Arial" w:cs="Arial"/>
                <w:noProof/>
                <w:sz w:val="24"/>
                <w:szCs w:val="24"/>
              </w:rPr>
              <w:sym w:font="Wingdings" w:char="F0E0"/>
            </w:r>
            <w:r w:rsidR="00440A70" w:rsidRPr="00211C2F">
              <w:rPr>
                <w:rStyle w:val="Hyperlink"/>
                <w:rFonts w:ascii="Arial" w:hAnsi="Arial" w:cs="Arial"/>
                <w:noProof/>
                <w:sz w:val="24"/>
                <w:szCs w:val="24"/>
              </w:rPr>
              <w:t xml:space="preserve"> Consentimiento informado</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_Toc26452905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3</w:t>
            </w:r>
            <w:r w:rsidR="00440A70" w:rsidRPr="00211C2F">
              <w:rPr>
                <w:rFonts w:ascii="Arial" w:hAnsi="Arial" w:cs="Arial"/>
                <w:noProof/>
                <w:webHidden/>
                <w:sz w:val="24"/>
                <w:szCs w:val="24"/>
              </w:rPr>
              <w:fldChar w:fldCharType="end"/>
            </w:r>
          </w:hyperlink>
          <w:r w:rsidR="00CF5C7E" w:rsidRPr="00211C2F">
            <w:rPr>
              <w:rFonts w:ascii="Arial" w:hAnsi="Arial" w:cs="Arial"/>
              <w:noProof/>
              <w:sz w:val="24"/>
              <w:szCs w:val="24"/>
            </w:rPr>
            <w:t>4</w:t>
          </w:r>
        </w:p>
        <w:p w14:paraId="56646BED" w14:textId="137C7F86" w:rsidR="00440A70" w:rsidRPr="00211C2F" w:rsidRDefault="00211C2F">
          <w:pPr>
            <w:pStyle w:val="TOC1"/>
            <w:tabs>
              <w:tab w:val="right" w:leader="dot" w:pos="8495"/>
            </w:tabs>
            <w:rPr>
              <w:rFonts w:ascii="Arial" w:hAnsi="Arial" w:cs="Arial"/>
              <w:noProof/>
              <w:sz w:val="24"/>
              <w:szCs w:val="24"/>
            </w:rPr>
          </w:pPr>
          <w:hyperlink w:anchor="_Toc26452906" w:history="1">
            <w:r w:rsidR="00440A70" w:rsidRPr="00211C2F">
              <w:rPr>
                <w:rStyle w:val="Hyperlink"/>
                <w:rFonts w:ascii="Arial" w:hAnsi="Arial" w:cs="Arial"/>
                <w:noProof/>
                <w:sz w:val="24"/>
                <w:szCs w:val="24"/>
              </w:rPr>
              <w:t xml:space="preserve">Anexo 2 </w:t>
            </w:r>
            <w:r w:rsidR="00440A70" w:rsidRPr="00211C2F">
              <w:rPr>
                <w:rStyle w:val="Hyperlink"/>
                <w:rFonts w:ascii="Arial" w:hAnsi="Arial" w:cs="Arial"/>
                <w:noProof/>
                <w:sz w:val="24"/>
                <w:szCs w:val="24"/>
              </w:rPr>
              <w:sym w:font="Wingdings" w:char="F0E0"/>
            </w:r>
            <w:r w:rsidR="00440A70" w:rsidRPr="00211C2F">
              <w:rPr>
                <w:rStyle w:val="Hyperlink"/>
                <w:rFonts w:ascii="Arial" w:hAnsi="Arial" w:cs="Arial"/>
                <w:noProof/>
                <w:sz w:val="24"/>
                <w:szCs w:val="24"/>
              </w:rPr>
              <w:t xml:space="preserve"> Aprobación comité de ética</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_Toc26452906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3</w:t>
            </w:r>
            <w:r w:rsidR="00440A70" w:rsidRPr="00211C2F">
              <w:rPr>
                <w:rFonts w:ascii="Arial" w:hAnsi="Arial" w:cs="Arial"/>
                <w:noProof/>
                <w:webHidden/>
                <w:sz w:val="24"/>
                <w:szCs w:val="24"/>
              </w:rPr>
              <w:fldChar w:fldCharType="end"/>
            </w:r>
          </w:hyperlink>
          <w:r w:rsidR="00CF5C7E" w:rsidRPr="00211C2F">
            <w:rPr>
              <w:rFonts w:ascii="Arial" w:hAnsi="Arial" w:cs="Arial"/>
              <w:noProof/>
              <w:sz w:val="24"/>
              <w:szCs w:val="24"/>
            </w:rPr>
            <w:t>8</w:t>
          </w:r>
        </w:p>
        <w:p w14:paraId="658D4EC5" w14:textId="5E909696" w:rsidR="00440A70" w:rsidRPr="00211C2F" w:rsidRDefault="00211C2F">
          <w:pPr>
            <w:pStyle w:val="TOC1"/>
            <w:tabs>
              <w:tab w:val="right" w:leader="dot" w:pos="8495"/>
            </w:tabs>
            <w:rPr>
              <w:rFonts w:ascii="Arial" w:hAnsi="Arial" w:cs="Arial"/>
              <w:noProof/>
              <w:sz w:val="24"/>
              <w:szCs w:val="24"/>
            </w:rPr>
          </w:pPr>
          <w:hyperlink w:anchor="_Toc26452907" w:history="1">
            <w:r w:rsidR="00440A70" w:rsidRPr="00211C2F">
              <w:rPr>
                <w:rStyle w:val="Hyperlink"/>
                <w:rFonts w:ascii="Arial" w:hAnsi="Arial" w:cs="Arial"/>
                <w:noProof/>
                <w:sz w:val="24"/>
                <w:szCs w:val="24"/>
              </w:rPr>
              <w:t xml:space="preserve">Anexo 3 </w:t>
            </w:r>
            <w:r w:rsidR="00440A70" w:rsidRPr="00211C2F">
              <w:rPr>
                <w:rStyle w:val="Hyperlink"/>
                <w:rFonts w:ascii="Arial" w:hAnsi="Arial" w:cs="Arial"/>
                <w:noProof/>
                <w:sz w:val="24"/>
                <w:szCs w:val="24"/>
              </w:rPr>
              <w:sym w:font="Wingdings" w:char="F0E0"/>
            </w:r>
            <w:r w:rsidR="00440A70" w:rsidRPr="00211C2F">
              <w:rPr>
                <w:rStyle w:val="Hyperlink"/>
                <w:rFonts w:ascii="Arial" w:hAnsi="Arial" w:cs="Arial"/>
                <w:noProof/>
                <w:sz w:val="24"/>
                <w:szCs w:val="24"/>
              </w:rPr>
              <w:t xml:space="preserve"> Cuestionario de caracterización</w:t>
            </w:r>
            <w:r w:rsidR="00440A70" w:rsidRPr="00211C2F">
              <w:rPr>
                <w:rFonts w:ascii="Arial" w:hAnsi="Arial" w:cs="Arial"/>
                <w:noProof/>
                <w:webHidden/>
                <w:sz w:val="24"/>
                <w:szCs w:val="24"/>
              </w:rPr>
              <w:tab/>
            </w:r>
            <w:r w:rsidR="00440A70" w:rsidRPr="00211C2F">
              <w:rPr>
                <w:rFonts w:ascii="Arial" w:hAnsi="Arial" w:cs="Arial"/>
                <w:noProof/>
                <w:webHidden/>
                <w:sz w:val="24"/>
                <w:szCs w:val="24"/>
              </w:rPr>
              <w:fldChar w:fldCharType="begin"/>
            </w:r>
            <w:r w:rsidR="00440A70" w:rsidRPr="00211C2F">
              <w:rPr>
                <w:rFonts w:ascii="Arial" w:hAnsi="Arial" w:cs="Arial"/>
                <w:noProof/>
                <w:webHidden/>
                <w:sz w:val="24"/>
                <w:szCs w:val="24"/>
              </w:rPr>
              <w:instrText xml:space="preserve"> PAGEREF _Toc26452907 \h </w:instrText>
            </w:r>
            <w:r w:rsidR="00440A70" w:rsidRPr="00211C2F">
              <w:rPr>
                <w:rFonts w:ascii="Arial" w:hAnsi="Arial" w:cs="Arial"/>
                <w:noProof/>
                <w:webHidden/>
                <w:sz w:val="24"/>
                <w:szCs w:val="24"/>
              </w:rPr>
            </w:r>
            <w:r w:rsidR="00440A70" w:rsidRPr="00211C2F">
              <w:rPr>
                <w:rFonts w:ascii="Arial" w:hAnsi="Arial" w:cs="Arial"/>
                <w:noProof/>
                <w:webHidden/>
                <w:sz w:val="24"/>
                <w:szCs w:val="24"/>
              </w:rPr>
              <w:fldChar w:fldCharType="separate"/>
            </w:r>
            <w:r w:rsidR="00440A70" w:rsidRPr="00211C2F">
              <w:rPr>
                <w:rFonts w:ascii="Arial" w:hAnsi="Arial" w:cs="Arial"/>
                <w:noProof/>
                <w:webHidden/>
                <w:sz w:val="24"/>
                <w:szCs w:val="24"/>
              </w:rPr>
              <w:t>3</w:t>
            </w:r>
            <w:r w:rsidR="00440A70" w:rsidRPr="00211C2F">
              <w:rPr>
                <w:rFonts w:ascii="Arial" w:hAnsi="Arial" w:cs="Arial"/>
                <w:noProof/>
                <w:webHidden/>
                <w:sz w:val="24"/>
                <w:szCs w:val="24"/>
              </w:rPr>
              <w:fldChar w:fldCharType="end"/>
            </w:r>
          </w:hyperlink>
          <w:r w:rsidR="00CF5C7E" w:rsidRPr="00211C2F">
            <w:rPr>
              <w:rFonts w:ascii="Arial" w:hAnsi="Arial" w:cs="Arial"/>
              <w:noProof/>
              <w:sz w:val="24"/>
              <w:szCs w:val="24"/>
            </w:rPr>
            <w:t>9</w:t>
          </w:r>
        </w:p>
        <w:p w14:paraId="7913B614" w14:textId="28CACE1F" w:rsidR="00440A70" w:rsidRPr="00211C2F" w:rsidRDefault="00211C2F">
          <w:pPr>
            <w:pStyle w:val="TOC1"/>
            <w:tabs>
              <w:tab w:val="right" w:leader="dot" w:pos="8495"/>
            </w:tabs>
            <w:rPr>
              <w:rFonts w:ascii="Arial" w:hAnsi="Arial" w:cs="Arial"/>
              <w:noProof/>
              <w:sz w:val="24"/>
              <w:szCs w:val="24"/>
            </w:rPr>
          </w:pPr>
          <w:hyperlink w:anchor="_Toc26452908" w:history="1">
            <w:r w:rsidR="00440A70" w:rsidRPr="00211C2F">
              <w:rPr>
                <w:rStyle w:val="Hyperlink"/>
                <w:rFonts w:ascii="Arial" w:hAnsi="Arial" w:cs="Arial"/>
                <w:noProof/>
                <w:sz w:val="24"/>
                <w:szCs w:val="24"/>
              </w:rPr>
              <w:t xml:space="preserve">Anexo 4 </w:t>
            </w:r>
            <w:r w:rsidR="00440A70" w:rsidRPr="00211C2F">
              <w:rPr>
                <w:rStyle w:val="Hyperlink"/>
                <w:rFonts w:ascii="Arial" w:hAnsi="Arial" w:cs="Arial"/>
                <w:noProof/>
                <w:sz w:val="24"/>
                <w:szCs w:val="24"/>
              </w:rPr>
              <w:sym w:font="Wingdings" w:char="F0E0"/>
            </w:r>
            <w:r w:rsidR="00440A70" w:rsidRPr="00211C2F">
              <w:rPr>
                <w:rStyle w:val="Hyperlink"/>
                <w:rFonts w:ascii="Arial" w:hAnsi="Arial" w:cs="Arial"/>
                <w:noProof/>
                <w:sz w:val="24"/>
                <w:szCs w:val="24"/>
              </w:rPr>
              <w:t xml:space="preserve"> International Physical Activity Questionnaire (IPAQ)</w:t>
            </w:r>
            <w:r w:rsidR="00440A70" w:rsidRPr="00211C2F">
              <w:rPr>
                <w:rFonts w:ascii="Arial" w:hAnsi="Arial" w:cs="Arial"/>
                <w:noProof/>
                <w:webHidden/>
                <w:sz w:val="24"/>
                <w:szCs w:val="24"/>
              </w:rPr>
              <w:tab/>
            </w:r>
            <w:r w:rsidR="00CF5C7E" w:rsidRPr="00211C2F">
              <w:rPr>
                <w:rFonts w:ascii="Arial" w:hAnsi="Arial" w:cs="Arial"/>
                <w:noProof/>
                <w:webHidden/>
                <w:sz w:val="24"/>
                <w:szCs w:val="24"/>
              </w:rPr>
              <w:t>40</w:t>
            </w:r>
          </w:hyperlink>
        </w:p>
        <w:p w14:paraId="06743ADD" w14:textId="190DBED1" w:rsidR="00440A70" w:rsidRDefault="00440A70">
          <w:r>
            <w:rPr>
              <w:b/>
              <w:bCs/>
              <w:lang w:val="es-ES"/>
            </w:rPr>
            <w:fldChar w:fldCharType="end"/>
          </w:r>
        </w:p>
      </w:sdtContent>
    </w:sdt>
    <w:p w14:paraId="27C38500" w14:textId="1FD67540" w:rsidR="00782D93" w:rsidRDefault="00782D93" w:rsidP="00782D93"/>
    <w:p w14:paraId="015CCE94" w14:textId="7BC87966" w:rsidR="00782D93" w:rsidRDefault="00782D93" w:rsidP="00782D93"/>
    <w:p w14:paraId="54E63BC9" w14:textId="376C7FFB" w:rsidR="00782D93" w:rsidRDefault="00782D93" w:rsidP="00782D93"/>
    <w:p w14:paraId="58768DCF" w14:textId="424325F0" w:rsidR="00782D93" w:rsidRDefault="00782D93" w:rsidP="00782D93"/>
    <w:p w14:paraId="2513457A" w14:textId="729E6723" w:rsidR="00782D93" w:rsidRDefault="00782D93" w:rsidP="00782D93"/>
    <w:p w14:paraId="41E79A42" w14:textId="58637EBE" w:rsidR="00782D93" w:rsidRDefault="00782D93" w:rsidP="00782D93"/>
    <w:p w14:paraId="7C0220A7" w14:textId="16D1B4D3" w:rsidR="00782D93" w:rsidRDefault="00782D93" w:rsidP="00782D93"/>
    <w:p w14:paraId="0612B828" w14:textId="151407B9" w:rsidR="00782D93" w:rsidRDefault="00782D93" w:rsidP="00782D93"/>
    <w:p w14:paraId="25DDEC07" w14:textId="472164E7" w:rsidR="00AA604C" w:rsidRPr="00782D93" w:rsidRDefault="00696B3B" w:rsidP="00782D93">
      <w:pPr>
        <w:pStyle w:val="Heading1"/>
        <w:rPr>
          <w:rFonts w:ascii="Arial" w:hAnsi="Arial" w:cs="Arial"/>
          <w:sz w:val="24"/>
          <w:szCs w:val="24"/>
        </w:rPr>
      </w:pPr>
      <w:bookmarkStart w:id="10" w:name="_Toc26452506"/>
      <w:bookmarkStart w:id="11" w:name="_Toc26452893"/>
      <w:r w:rsidRPr="00782D93">
        <w:rPr>
          <w:rFonts w:ascii="Arial" w:hAnsi="Arial" w:cs="Arial"/>
          <w:sz w:val="24"/>
          <w:szCs w:val="24"/>
        </w:rPr>
        <w:lastRenderedPageBreak/>
        <w:t>Lista de abreviaturas</w:t>
      </w:r>
      <w:bookmarkEnd w:id="10"/>
      <w:bookmarkEnd w:id="11"/>
    </w:p>
    <w:p w14:paraId="4DB47C65" w14:textId="77777777" w:rsidR="00AA604C" w:rsidRPr="002E794B" w:rsidRDefault="00AA604C" w:rsidP="002E794B">
      <w:pPr>
        <w:spacing w:line="480" w:lineRule="auto"/>
        <w:jc w:val="both"/>
        <w:rPr>
          <w:rFonts w:ascii="Arial" w:hAnsi="Arial" w:cs="Arial"/>
          <w:sz w:val="24"/>
          <w:szCs w:val="24"/>
        </w:rPr>
      </w:pPr>
    </w:p>
    <w:p w14:paraId="2014FCD8"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0"/>
          <w:id w:val="-908378485"/>
        </w:sdtPr>
        <w:sdtContent>
          <w:r w:rsidR="00696B3B" w:rsidRPr="002E794B">
            <w:rPr>
              <w:rFonts w:ascii="Arial" w:eastAsia="Arial Unicode MS" w:hAnsi="Arial" w:cs="Arial"/>
              <w:sz w:val="24"/>
              <w:szCs w:val="24"/>
            </w:rPr>
            <w:t>AF → Actividad física</w:t>
          </w:r>
        </w:sdtContent>
      </w:sdt>
    </w:p>
    <w:p w14:paraId="6034AF40"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1"/>
          <w:id w:val="-1413003827"/>
        </w:sdtPr>
        <w:sdtContent>
          <w:r w:rsidR="00696B3B" w:rsidRPr="002E794B">
            <w:rPr>
              <w:rFonts w:ascii="Arial" w:eastAsia="Arial Unicode MS" w:hAnsi="Arial" w:cs="Arial"/>
              <w:sz w:val="24"/>
              <w:szCs w:val="24"/>
            </w:rPr>
            <w:t>ECNT → Enfermedades crónicas no transmisibles</w:t>
          </w:r>
        </w:sdtContent>
      </w:sdt>
    </w:p>
    <w:p w14:paraId="603420B6"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2"/>
          <w:id w:val="238914022"/>
        </w:sdtPr>
        <w:sdtContent>
          <w:r w:rsidR="00696B3B" w:rsidRPr="002E794B">
            <w:rPr>
              <w:rFonts w:ascii="Arial" w:eastAsia="Arial Unicode MS" w:hAnsi="Arial" w:cs="Arial"/>
              <w:sz w:val="24"/>
              <w:szCs w:val="24"/>
            </w:rPr>
            <w:t>ENS → Encuesta nacional de salud</w:t>
          </w:r>
        </w:sdtContent>
      </w:sdt>
    </w:p>
    <w:p w14:paraId="4AD7C6A0" w14:textId="77777777" w:rsidR="00AA604C" w:rsidRPr="00BD182D" w:rsidRDefault="00211C2F" w:rsidP="002E794B">
      <w:pPr>
        <w:numPr>
          <w:ilvl w:val="0"/>
          <w:numId w:val="2"/>
        </w:numPr>
        <w:spacing w:after="0" w:line="480" w:lineRule="auto"/>
        <w:jc w:val="both"/>
        <w:rPr>
          <w:rFonts w:ascii="Arial" w:eastAsia="Arial" w:hAnsi="Arial" w:cs="Arial"/>
          <w:sz w:val="24"/>
          <w:szCs w:val="24"/>
          <w:lang w:val="fr-FR"/>
        </w:rPr>
      </w:pPr>
      <w:sdt>
        <w:sdtPr>
          <w:rPr>
            <w:rFonts w:ascii="Arial" w:hAnsi="Arial" w:cs="Arial"/>
            <w:sz w:val="24"/>
            <w:szCs w:val="24"/>
          </w:rPr>
          <w:tag w:val="goog_rdk_3"/>
          <w:id w:val="-1608193523"/>
        </w:sdtPr>
        <w:sdtContent>
          <w:r w:rsidR="00696B3B" w:rsidRPr="00BD182D">
            <w:rPr>
              <w:rFonts w:ascii="Arial" w:eastAsia="Arial Unicode MS" w:hAnsi="Arial" w:cs="Arial"/>
              <w:sz w:val="24"/>
              <w:szCs w:val="24"/>
              <w:lang w:val="fr-FR"/>
            </w:rPr>
            <w:t>IPAQ → International Physical Activity Questionnaire</w:t>
          </w:r>
        </w:sdtContent>
      </w:sdt>
    </w:p>
    <w:p w14:paraId="52EBC02A"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4"/>
          <w:id w:val="1765802902"/>
        </w:sdtPr>
        <w:sdtContent>
          <w:r w:rsidR="00696B3B" w:rsidRPr="002E794B">
            <w:rPr>
              <w:rFonts w:ascii="Arial" w:eastAsia="Arial Unicode MS" w:hAnsi="Arial" w:cs="Arial"/>
              <w:sz w:val="24"/>
              <w:szCs w:val="24"/>
            </w:rPr>
            <w:t>METs → Equivalentes metabólicos</w:t>
          </w:r>
        </w:sdtContent>
      </w:sdt>
    </w:p>
    <w:p w14:paraId="3937F582"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5"/>
          <w:id w:val="-418797272"/>
        </w:sdtPr>
        <w:sdtContent>
          <w:r w:rsidR="00696B3B" w:rsidRPr="002E794B">
            <w:rPr>
              <w:rFonts w:ascii="Arial" w:eastAsia="Arial Unicode MS" w:hAnsi="Arial" w:cs="Arial"/>
              <w:sz w:val="24"/>
              <w:szCs w:val="24"/>
            </w:rPr>
            <w:t>min → minutos</w:t>
          </w:r>
        </w:sdtContent>
      </w:sdt>
    </w:p>
    <w:p w14:paraId="32D2456F"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6"/>
          <w:id w:val="-858592450"/>
        </w:sdtPr>
        <w:sdtContent>
          <w:r w:rsidR="00696B3B" w:rsidRPr="002E794B">
            <w:rPr>
              <w:rFonts w:ascii="Arial" w:eastAsia="Arial Unicode MS" w:hAnsi="Arial" w:cs="Arial"/>
              <w:sz w:val="24"/>
              <w:szCs w:val="24"/>
            </w:rPr>
            <w:t>NAF → Nivel de actividad física</w:t>
          </w:r>
        </w:sdtContent>
      </w:sdt>
    </w:p>
    <w:p w14:paraId="47BE788F"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7"/>
          <w:id w:val="618492312"/>
        </w:sdtPr>
        <w:sdtContent>
          <w:r w:rsidR="00696B3B" w:rsidRPr="002E794B">
            <w:rPr>
              <w:rFonts w:ascii="Arial" w:eastAsia="Arial Unicode MS" w:hAnsi="Arial" w:cs="Arial"/>
              <w:sz w:val="24"/>
              <w:szCs w:val="24"/>
            </w:rPr>
            <w:t>NSE → Nivel socio económico</w:t>
          </w:r>
        </w:sdtContent>
      </w:sdt>
    </w:p>
    <w:p w14:paraId="7123D97E"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8"/>
          <w:id w:val="523916520"/>
        </w:sdtPr>
        <w:sdtContent>
          <w:r w:rsidR="00696B3B" w:rsidRPr="002E794B">
            <w:rPr>
              <w:rFonts w:ascii="Arial" w:eastAsia="Arial Unicode MS" w:hAnsi="Arial" w:cs="Arial"/>
              <w:sz w:val="24"/>
              <w:szCs w:val="24"/>
            </w:rPr>
            <w:t>OMS → Organización mundial de la salud</w:t>
          </w:r>
        </w:sdtContent>
      </w:sdt>
    </w:p>
    <w:p w14:paraId="075BA4EC"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9"/>
          <w:id w:val="-1514293801"/>
        </w:sdtPr>
        <w:sdtContent>
          <w:r w:rsidR="00696B3B" w:rsidRPr="002E794B">
            <w:rPr>
              <w:rFonts w:ascii="Arial" w:eastAsia="Arial Unicode MS" w:hAnsi="Arial" w:cs="Arial"/>
              <w:sz w:val="24"/>
              <w:szCs w:val="24"/>
            </w:rPr>
            <w:t>RIQ → Rango intercuartílico</w:t>
          </w:r>
        </w:sdtContent>
      </w:sdt>
    </w:p>
    <w:p w14:paraId="61D2A5CF" w14:textId="77777777" w:rsidR="00AA604C" w:rsidRPr="002E794B" w:rsidRDefault="00211C2F" w:rsidP="002E794B">
      <w:pPr>
        <w:numPr>
          <w:ilvl w:val="0"/>
          <w:numId w:val="2"/>
        </w:numPr>
        <w:spacing w:after="0" w:line="480" w:lineRule="auto"/>
        <w:jc w:val="both"/>
        <w:rPr>
          <w:rFonts w:ascii="Arial" w:eastAsia="Arial" w:hAnsi="Arial" w:cs="Arial"/>
          <w:sz w:val="24"/>
          <w:szCs w:val="24"/>
        </w:rPr>
      </w:pPr>
      <w:sdt>
        <w:sdtPr>
          <w:rPr>
            <w:rFonts w:ascii="Arial" w:hAnsi="Arial" w:cs="Arial"/>
            <w:sz w:val="24"/>
            <w:szCs w:val="24"/>
          </w:rPr>
          <w:tag w:val="goog_rdk_10"/>
          <w:id w:val="1351839913"/>
        </w:sdtPr>
        <w:sdtContent>
          <w:r w:rsidR="00696B3B" w:rsidRPr="002E794B">
            <w:rPr>
              <w:rFonts w:ascii="Arial" w:eastAsia="Arial Unicode MS" w:hAnsi="Arial" w:cs="Arial"/>
              <w:sz w:val="24"/>
              <w:szCs w:val="24"/>
            </w:rPr>
            <w:t>sem → semana</w:t>
          </w:r>
        </w:sdtContent>
      </w:sdt>
    </w:p>
    <w:p w14:paraId="7F39136C" w14:textId="77777777" w:rsidR="00B93294" w:rsidRPr="002E794B" w:rsidRDefault="00B93294" w:rsidP="002E794B">
      <w:pPr>
        <w:pStyle w:val="Heading1"/>
        <w:spacing w:line="480" w:lineRule="auto"/>
        <w:jc w:val="both"/>
        <w:rPr>
          <w:rFonts w:ascii="Arial" w:eastAsia="Arial" w:hAnsi="Arial" w:cs="Arial"/>
          <w:sz w:val="24"/>
          <w:szCs w:val="24"/>
        </w:rPr>
      </w:pPr>
    </w:p>
    <w:p w14:paraId="7BE4EB50" w14:textId="77777777" w:rsidR="00B93294" w:rsidRPr="002E794B" w:rsidRDefault="00B93294" w:rsidP="002E794B">
      <w:pPr>
        <w:pStyle w:val="Heading1"/>
        <w:spacing w:line="480" w:lineRule="auto"/>
        <w:jc w:val="both"/>
        <w:rPr>
          <w:rFonts w:ascii="Arial" w:eastAsia="Arial" w:hAnsi="Arial" w:cs="Arial"/>
          <w:sz w:val="24"/>
          <w:szCs w:val="24"/>
        </w:rPr>
      </w:pPr>
    </w:p>
    <w:p w14:paraId="5C531509" w14:textId="77777777" w:rsidR="002E794B" w:rsidRDefault="002E794B" w:rsidP="002E794B">
      <w:pPr>
        <w:spacing w:line="480" w:lineRule="auto"/>
        <w:jc w:val="both"/>
        <w:rPr>
          <w:rFonts w:ascii="Arial" w:hAnsi="Arial" w:cs="Arial"/>
          <w:b/>
          <w:bCs/>
          <w:sz w:val="24"/>
          <w:szCs w:val="24"/>
        </w:rPr>
      </w:pPr>
    </w:p>
    <w:p w14:paraId="0A1AA140" w14:textId="7157B46C" w:rsidR="002E794B" w:rsidRDefault="002E794B" w:rsidP="002E794B">
      <w:pPr>
        <w:spacing w:line="480" w:lineRule="auto"/>
        <w:jc w:val="both"/>
        <w:rPr>
          <w:rFonts w:ascii="Arial" w:hAnsi="Arial" w:cs="Arial"/>
          <w:b/>
          <w:bCs/>
          <w:sz w:val="24"/>
          <w:szCs w:val="24"/>
        </w:rPr>
      </w:pPr>
    </w:p>
    <w:p w14:paraId="4CB187F9" w14:textId="51BA354C" w:rsidR="00782D93" w:rsidRDefault="00782D93" w:rsidP="002E794B">
      <w:pPr>
        <w:spacing w:line="480" w:lineRule="auto"/>
        <w:jc w:val="both"/>
        <w:rPr>
          <w:rFonts w:ascii="Arial" w:hAnsi="Arial" w:cs="Arial"/>
          <w:b/>
          <w:bCs/>
          <w:sz w:val="24"/>
          <w:szCs w:val="24"/>
        </w:rPr>
      </w:pPr>
    </w:p>
    <w:p w14:paraId="6F9B7647" w14:textId="77777777" w:rsidR="00782D93" w:rsidRDefault="00782D93" w:rsidP="002E794B">
      <w:pPr>
        <w:spacing w:line="480" w:lineRule="auto"/>
        <w:jc w:val="both"/>
        <w:rPr>
          <w:rFonts w:ascii="Arial" w:hAnsi="Arial" w:cs="Arial"/>
          <w:b/>
          <w:bCs/>
          <w:sz w:val="24"/>
          <w:szCs w:val="24"/>
        </w:rPr>
      </w:pPr>
    </w:p>
    <w:p w14:paraId="692FD941" w14:textId="7A5AD7ED" w:rsidR="00AA604C" w:rsidRPr="00782D93" w:rsidRDefault="00B93294" w:rsidP="00782D93">
      <w:pPr>
        <w:pStyle w:val="Heading1"/>
        <w:rPr>
          <w:rFonts w:ascii="Arial" w:hAnsi="Arial" w:cs="Arial"/>
          <w:sz w:val="24"/>
          <w:szCs w:val="24"/>
        </w:rPr>
      </w:pPr>
      <w:bookmarkStart w:id="12" w:name="_Toc26452894"/>
      <w:r w:rsidRPr="00782D93">
        <w:rPr>
          <w:rFonts w:ascii="Arial" w:hAnsi="Arial" w:cs="Arial"/>
          <w:sz w:val="24"/>
          <w:szCs w:val="24"/>
        </w:rPr>
        <w:lastRenderedPageBreak/>
        <w:t>Resumen</w:t>
      </w:r>
      <w:bookmarkEnd w:id="12"/>
    </w:p>
    <w:p w14:paraId="15550BC2" w14:textId="6CB1684D" w:rsidR="00AA604C" w:rsidRPr="002E794B" w:rsidRDefault="00BD182D" w:rsidP="00E27812">
      <w:pPr>
        <w:spacing w:after="0" w:line="480" w:lineRule="auto"/>
        <w:jc w:val="both"/>
        <w:rPr>
          <w:rFonts w:ascii="Arial" w:eastAsia="Arial" w:hAnsi="Arial" w:cs="Arial"/>
          <w:sz w:val="24"/>
          <w:szCs w:val="24"/>
        </w:rPr>
      </w:pPr>
      <w:r w:rsidRPr="00BD182D">
        <w:rPr>
          <w:rFonts w:ascii="Arial" w:eastAsia="Arial" w:hAnsi="Arial" w:cs="Arial"/>
          <w:b/>
          <w:sz w:val="24"/>
          <w:szCs w:val="24"/>
        </w:rPr>
        <w:t xml:space="preserve">Introducción: </w:t>
      </w:r>
      <w:r w:rsidR="00696B3B" w:rsidRPr="002E794B">
        <w:rPr>
          <w:rFonts w:ascii="Arial" w:eastAsia="Arial" w:hAnsi="Arial" w:cs="Arial"/>
          <w:sz w:val="24"/>
          <w:szCs w:val="24"/>
        </w:rPr>
        <w:t xml:space="preserve">Se ha descrito que el ingreso a la universidad es un periodo crítico para la realización de actividad física ya que a medida que los estudiantes progresan en su malla curricular se enfrentan a una mayor carga académica, lo cual implica menos horas libres que tributan en menos tiempo para realizar actividad física. </w:t>
      </w:r>
      <w:r w:rsidRPr="00BD182D">
        <w:rPr>
          <w:rFonts w:ascii="Arial" w:eastAsia="Arial" w:hAnsi="Arial" w:cs="Arial"/>
          <w:b/>
          <w:sz w:val="24"/>
          <w:szCs w:val="24"/>
        </w:rPr>
        <w:t>Objetivo:</w:t>
      </w:r>
      <w:r>
        <w:rPr>
          <w:rFonts w:ascii="Arial" w:eastAsia="Arial" w:hAnsi="Arial" w:cs="Arial"/>
          <w:sz w:val="24"/>
          <w:szCs w:val="24"/>
        </w:rPr>
        <w:t xml:space="preserve"> </w:t>
      </w:r>
      <w:r w:rsidR="00696B3B" w:rsidRPr="002E794B">
        <w:rPr>
          <w:rFonts w:ascii="Arial" w:eastAsia="Arial" w:hAnsi="Arial" w:cs="Arial"/>
          <w:sz w:val="24"/>
          <w:szCs w:val="24"/>
        </w:rPr>
        <w:t xml:space="preserve">analizar la influencia de la carga académica en la realización de actividad física en estudiantes universitarios de primer y tercer año que cursen carreras del área de la salud, además de analizar la correlación entre dos métodos que cuantifican la realización de actividad física. </w:t>
      </w:r>
      <w:r w:rsidRPr="00BD182D">
        <w:rPr>
          <w:rFonts w:ascii="Arial" w:eastAsia="Arial" w:hAnsi="Arial" w:cs="Arial"/>
          <w:b/>
          <w:sz w:val="24"/>
          <w:szCs w:val="24"/>
        </w:rPr>
        <w:t>Material y métodos</w:t>
      </w:r>
      <w:r>
        <w:rPr>
          <w:rFonts w:ascii="Arial" w:eastAsia="Arial" w:hAnsi="Arial" w:cs="Arial"/>
          <w:sz w:val="24"/>
          <w:szCs w:val="24"/>
        </w:rPr>
        <w:t>: s</w:t>
      </w:r>
      <w:r w:rsidR="00696B3B" w:rsidRPr="002E794B">
        <w:rPr>
          <w:rFonts w:ascii="Arial" w:eastAsia="Arial" w:hAnsi="Arial" w:cs="Arial"/>
          <w:sz w:val="24"/>
          <w:szCs w:val="24"/>
        </w:rPr>
        <w:t xml:space="preserve">e realizó un estudio analítico, transversal, ambispectivo, observacional en estudiantes de primer y tercer año de las carreras del área de salud de una universidad privada de la Región Metropolitana. </w:t>
      </w:r>
      <w:r w:rsidRPr="00BD182D">
        <w:rPr>
          <w:rFonts w:ascii="Arial" w:eastAsia="Arial" w:hAnsi="Arial" w:cs="Arial"/>
          <w:sz w:val="24"/>
          <w:szCs w:val="24"/>
        </w:rPr>
        <w:t xml:space="preserve">La muestra fue seleccionada por conveniencia, entre los meses de agosto a octubre del 2019. Se determinó el nivel de AF (NAF) mediante el cuestionario IPAQ y la aplicación podómetro. La carga académica se determinó por el número de créditos cursados por los alumnos. Para el análisis estadístico </w:t>
      </w:r>
      <w:proofErr w:type="spellStart"/>
      <w:r w:rsidRPr="00BD182D">
        <w:rPr>
          <w:rFonts w:ascii="Arial" w:eastAsia="Arial" w:hAnsi="Arial" w:cs="Arial"/>
          <w:sz w:val="24"/>
          <w:szCs w:val="24"/>
        </w:rPr>
        <w:t>bivariado</w:t>
      </w:r>
      <w:proofErr w:type="spellEnd"/>
      <w:r w:rsidRPr="00BD182D">
        <w:rPr>
          <w:rFonts w:ascii="Arial" w:eastAsia="Arial" w:hAnsi="Arial" w:cs="Arial"/>
          <w:sz w:val="24"/>
          <w:szCs w:val="24"/>
        </w:rPr>
        <w:t xml:space="preserve"> se utilizó el Test Chi-cuadrado, </w:t>
      </w:r>
      <w:proofErr w:type="spellStart"/>
      <w:r w:rsidRPr="00BD182D">
        <w:rPr>
          <w:rFonts w:ascii="Arial" w:eastAsia="Arial" w:hAnsi="Arial" w:cs="Arial"/>
          <w:sz w:val="24"/>
          <w:szCs w:val="24"/>
        </w:rPr>
        <w:t>Kruskal</w:t>
      </w:r>
      <w:proofErr w:type="spellEnd"/>
      <w:r w:rsidRPr="00BD182D">
        <w:rPr>
          <w:rFonts w:ascii="Arial" w:eastAsia="Arial" w:hAnsi="Arial" w:cs="Arial"/>
          <w:sz w:val="24"/>
          <w:szCs w:val="24"/>
        </w:rPr>
        <w:t xml:space="preserve">-Wallis y Coeficiente de correlación de </w:t>
      </w:r>
      <w:proofErr w:type="spellStart"/>
      <w:r w:rsidRPr="00BD182D">
        <w:rPr>
          <w:rFonts w:ascii="Arial" w:eastAsia="Arial" w:hAnsi="Arial" w:cs="Arial"/>
          <w:sz w:val="24"/>
          <w:szCs w:val="24"/>
        </w:rPr>
        <w:t>Spearman</w:t>
      </w:r>
      <w:proofErr w:type="spellEnd"/>
      <w:r w:rsidRPr="00BD182D">
        <w:rPr>
          <w:rFonts w:ascii="Arial" w:eastAsia="Arial" w:hAnsi="Arial" w:cs="Arial"/>
          <w:sz w:val="24"/>
          <w:szCs w:val="24"/>
        </w:rPr>
        <w:t xml:space="preserve"> para analizar la relación entre los métodos para cuantificar NAF. Las diferencias se consideraron significativas cuando el valor de p fue &lt;0,005.</w:t>
      </w:r>
      <w:r>
        <w:rPr>
          <w:rFonts w:ascii="Arial" w:eastAsia="Arial" w:hAnsi="Arial" w:cs="Arial"/>
          <w:sz w:val="24"/>
          <w:szCs w:val="24"/>
        </w:rPr>
        <w:t xml:space="preserve"> </w:t>
      </w:r>
      <w:r w:rsidRPr="00BD182D">
        <w:rPr>
          <w:rFonts w:ascii="Arial" w:eastAsia="Arial" w:hAnsi="Arial" w:cs="Arial"/>
          <w:b/>
          <w:sz w:val="24"/>
          <w:szCs w:val="24"/>
        </w:rPr>
        <w:t>Resultados:</w:t>
      </w:r>
      <w:r w:rsidRPr="00BD182D">
        <w:rPr>
          <w:rFonts w:ascii="Arial" w:eastAsia="Arial" w:hAnsi="Arial" w:cs="Arial"/>
          <w:sz w:val="24"/>
          <w:szCs w:val="24"/>
        </w:rPr>
        <w:t xml:space="preserve"> La muestra estuvo compuesta por 89 sujetos, de los cuales 68,5% eran de sexo femenino, con una mediana de edad 20</w:t>
      </w:r>
      <w:r>
        <w:rPr>
          <w:rFonts w:ascii="Arial" w:eastAsia="Arial" w:hAnsi="Arial" w:cs="Arial"/>
          <w:sz w:val="24"/>
          <w:szCs w:val="24"/>
        </w:rPr>
        <w:t xml:space="preserve"> años</w:t>
      </w:r>
      <w:r w:rsidRPr="00BD182D">
        <w:rPr>
          <w:rFonts w:ascii="Arial" w:eastAsia="Arial" w:hAnsi="Arial" w:cs="Arial"/>
          <w:sz w:val="24"/>
          <w:szCs w:val="24"/>
        </w:rPr>
        <w:t xml:space="preserve">. La mayor proporción de los sujetos tuvo un nivel de AF moderado-alto, sin </w:t>
      </w:r>
      <w:r w:rsidRPr="00BD182D">
        <w:rPr>
          <w:rFonts w:ascii="Arial" w:eastAsia="Arial" w:hAnsi="Arial" w:cs="Arial"/>
          <w:sz w:val="24"/>
          <w:szCs w:val="24"/>
        </w:rPr>
        <w:lastRenderedPageBreak/>
        <w:t xml:space="preserve">diferencias significativas por sexo. </w:t>
      </w:r>
      <w:r w:rsidR="00E27812" w:rsidRPr="00E27812">
        <w:rPr>
          <w:rFonts w:ascii="Arial" w:eastAsia="Arial" w:hAnsi="Arial" w:cs="Arial"/>
          <w:sz w:val="24"/>
          <w:szCs w:val="24"/>
        </w:rPr>
        <w:t xml:space="preserve">Estudiantes con menos créditos  en  curso  poseen  un  NAF  alto  mientras  que  los  que  tienen un mayor número de créditos inscritos tienen un NAF bajo, por categorización de IPAQ (p = 0,012). Los métodos IPAQ y podómetro no poseen una correlación favorable (rho = 0,23, p = 0,052). </w:t>
      </w:r>
      <w:r w:rsidRPr="00BD182D">
        <w:rPr>
          <w:rFonts w:ascii="Arial" w:eastAsia="Arial" w:hAnsi="Arial" w:cs="Arial"/>
          <w:b/>
          <w:sz w:val="24"/>
          <w:szCs w:val="24"/>
        </w:rPr>
        <w:t>Conclusión:</w:t>
      </w:r>
      <w:r w:rsidRPr="00BD182D">
        <w:rPr>
          <w:rFonts w:ascii="Arial" w:eastAsia="Arial" w:hAnsi="Arial" w:cs="Arial"/>
          <w:sz w:val="24"/>
          <w:szCs w:val="24"/>
        </w:rPr>
        <w:t xml:space="preserve"> Los estudiantes universitarios que tienen mayores créditos realizan menos nivel de actividad física, siendo necesaria la implementación de medidas correctivas por parte de la universidad.</w:t>
      </w:r>
    </w:p>
    <w:p w14:paraId="5AB74D25" w14:textId="77777777" w:rsidR="00E27812" w:rsidRDefault="00E27812" w:rsidP="002E794B">
      <w:pPr>
        <w:spacing w:after="0" w:line="480" w:lineRule="auto"/>
        <w:jc w:val="both"/>
        <w:rPr>
          <w:rFonts w:ascii="Arial" w:eastAsia="Arial" w:hAnsi="Arial" w:cs="Arial"/>
          <w:b/>
          <w:sz w:val="24"/>
          <w:szCs w:val="24"/>
        </w:rPr>
      </w:pPr>
    </w:p>
    <w:p w14:paraId="7AB0CC38" w14:textId="40FE030D"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b/>
          <w:sz w:val="24"/>
          <w:szCs w:val="24"/>
        </w:rPr>
        <w:t>Palabras clave:</w:t>
      </w:r>
      <w:r w:rsidR="00211C2F">
        <w:rPr>
          <w:rFonts w:ascii="Arial" w:eastAsia="Arial" w:hAnsi="Arial" w:cs="Arial"/>
          <w:sz w:val="24"/>
          <w:szCs w:val="24"/>
        </w:rPr>
        <w:t xml:space="preserve"> A</w:t>
      </w:r>
      <w:r w:rsidRPr="002E794B">
        <w:rPr>
          <w:rFonts w:ascii="Arial" w:eastAsia="Arial" w:hAnsi="Arial" w:cs="Arial"/>
          <w:sz w:val="24"/>
          <w:szCs w:val="24"/>
        </w:rPr>
        <w:t>ctividad física;</w:t>
      </w:r>
      <w:r w:rsidR="00211C2F">
        <w:rPr>
          <w:rFonts w:ascii="Arial" w:eastAsia="Arial" w:hAnsi="Arial" w:cs="Arial"/>
          <w:sz w:val="24"/>
          <w:szCs w:val="24"/>
        </w:rPr>
        <w:t xml:space="preserve"> U</w:t>
      </w:r>
      <w:r w:rsidR="00BD182D">
        <w:rPr>
          <w:rFonts w:ascii="Arial" w:eastAsia="Arial" w:hAnsi="Arial" w:cs="Arial"/>
          <w:sz w:val="24"/>
          <w:szCs w:val="24"/>
        </w:rPr>
        <w:t xml:space="preserve">niversitarios; </w:t>
      </w:r>
      <w:r w:rsidR="00211C2F">
        <w:rPr>
          <w:rFonts w:ascii="Arial" w:eastAsia="Arial" w:hAnsi="Arial" w:cs="Arial"/>
          <w:sz w:val="24"/>
          <w:szCs w:val="24"/>
        </w:rPr>
        <w:t>C</w:t>
      </w:r>
      <w:r w:rsidR="00BD182D" w:rsidRPr="002E794B">
        <w:rPr>
          <w:rFonts w:ascii="Arial" w:eastAsia="Arial" w:hAnsi="Arial" w:cs="Arial"/>
          <w:sz w:val="24"/>
          <w:szCs w:val="24"/>
        </w:rPr>
        <w:t>arga académica</w:t>
      </w:r>
      <w:r w:rsidR="00BD182D">
        <w:rPr>
          <w:rFonts w:ascii="Arial" w:eastAsia="Arial" w:hAnsi="Arial" w:cs="Arial"/>
          <w:sz w:val="24"/>
          <w:szCs w:val="24"/>
        </w:rPr>
        <w:t>.</w:t>
      </w:r>
    </w:p>
    <w:p w14:paraId="6B9769C4" w14:textId="463A971C" w:rsidR="00AA604C" w:rsidRDefault="00AA604C" w:rsidP="002E794B">
      <w:pPr>
        <w:spacing w:after="0" w:line="480" w:lineRule="auto"/>
        <w:jc w:val="both"/>
        <w:rPr>
          <w:rFonts w:ascii="Arial" w:eastAsia="Arial" w:hAnsi="Arial" w:cs="Arial"/>
          <w:sz w:val="24"/>
          <w:szCs w:val="24"/>
        </w:rPr>
      </w:pPr>
    </w:p>
    <w:p w14:paraId="6CFB4822" w14:textId="77777777" w:rsidR="00E27812" w:rsidRDefault="00E27812" w:rsidP="002E794B">
      <w:pPr>
        <w:spacing w:after="0" w:line="480" w:lineRule="auto"/>
        <w:jc w:val="both"/>
        <w:rPr>
          <w:rFonts w:ascii="Arial" w:eastAsia="Arial" w:hAnsi="Arial" w:cs="Arial"/>
          <w:sz w:val="24"/>
          <w:szCs w:val="24"/>
        </w:rPr>
      </w:pPr>
    </w:p>
    <w:p w14:paraId="7F0B2B6C" w14:textId="77777777" w:rsidR="00E27812" w:rsidRDefault="00E27812" w:rsidP="002E794B">
      <w:pPr>
        <w:spacing w:after="0" w:line="480" w:lineRule="auto"/>
        <w:jc w:val="both"/>
        <w:rPr>
          <w:rFonts w:ascii="Arial" w:eastAsia="Arial" w:hAnsi="Arial" w:cs="Arial"/>
          <w:sz w:val="24"/>
          <w:szCs w:val="24"/>
        </w:rPr>
      </w:pPr>
    </w:p>
    <w:p w14:paraId="6A8DBDCD" w14:textId="77777777" w:rsidR="00E27812" w:rsidRPr="002E794B" w:rsidRDefault="00E27812" w:rsidP="002E794B">
      <w:pPr>
        <w:spacing w:after="0" w:line="480" w:lineRule="auto"/>
        <w:jc w:val="both"/>
        <w:rPr>
          <w:rFonts w:ascii="Arial" w:eastAsia="Arial" w:hAnsi="Arial" w:cs="Arial"/>
          <w:sz w:val="24"/>
          <w:szCs w:val="24"/>
        </w:rPr>
      </w:pPr>
    </w:p>
    <w:p w14:paraId="50C3DAF2" w14:textId="04B36496" w:rsidR="00B93294" w:rsidRPr="002E794B" w:rsidRDefault="00B93294" w:rsidP="002E794B">
      <w:pPr>
        <w:spacing w:after="0" w:line="480" w:lineRule="auto"/>
        <w:jc w:val="both"/>
        <w:rPr>
          <w:rFonts w:ascii="Arial" w:eastAsia="Arial" w:hAnsi="Arial" w:cs="Arial"/>
          <w:sz w:val="24"/>
          <w:szCs w:val="24"/>
        </w:rPr>
      </w:pPr>
    </w:p>
    <w:p w14:paraId="71268CD4" w14:textId="6EF5A603" w:rsidR="00B93294" w:rsidRPr="002E794B" w:rsidRDefault="00B93294" w:rsidP="002E794B">
      <w:pPr>
        <w:spacing w:after="0" w:line="480" w:lineRule="auto"/>
        <w:jc w:val="both"/>
        <w:rPr>
          <w:rFonts w:ascii="Arial" w:eastAsia="Arial" w:hAnsi="Arial" w:cs="Arial"/>
          <w:sz w:val="24"/>
          <w:szCs w:val="24"/>
        </w:rPr>
      </w:pPr>
    </w:p>
    <w:p w14:paraId="45175EF4" w14:textId="77777777" w:rsidR="00E27812" w:rsidRDefault="00E27812" w:rsidP="002E794B">
      <w:pPr>
        <w:spacing w:after="0" w:line="480" w:lineRule="auto"/>
        <w:jc w:val="both"/>
        <w:rPr>
          <w:rFonts w:ascii="Arial" w:eastAsia="Arial" w:hAnsi="Arial" w:cs="Arial"/>
          <w:sz w:val="24"/>
          <w:szCs w:val="24"/>
        </w:rPr>
      </w:pPr>
    </w:p>
    <w:p w14:paraId="2CA2A0AA" w14:textId="77777777" w:rsidR="00E27812" w:rsidRDefault="00E27812" w:rsidP="002E794B">
      <w:pPr>
        <w:spacing w:after="0" w:line="480" w:lineRule="auto"/>
        <w:jc w:val="both"/>
        <w:rPr>
          <w:rFonts w:ascii="Arial" w:eastAsia="Arial" w:hAnsi="Arial" w:cs="Arial"/>
          <w:sz w:val="24"/>
          <w:szCs w:val="24"/>
        </w:rPr>
      </w:pPr>
    </w:p>
    <w:p w14:paraId="75FA746B" w14:textId="77777777" w:rsidR="00E27812" w:rsidRDefault="00E27812" w:rsidP="002E794B">
      <w:pPr>
        <w:spacing w:after="0" w:line="480" w:lineRule="auto"/>
        <w:jc w:val="both"/>
        <w:rPr>
          <w:rFonts w:ascii="Arial" w:eastAsia="Arial" w:hAnsi="Arial" w:cs="Arial"/>
          <w:sz w:val="24"/>
          <w:szCs w:val="24"/>
        </w:rPr>
      </w:pPr>
    </w:p>
    <w:p w14:paraId="245124D5" w14:textId="77777777" w:rsidR="00E27812" w:rsidRDefault="00E27812" w:rsidP="002E794B">
      <w:pPr>
        <w:spacing w:after="0" w:line="480" w:lineRule="auto"/>
        <w:jc w:val="both"/>
        <w:rPr>
          <w:rFonts w:ascii="Arial" w:eastAsia="Arial" w:hAnsi="Arial" w:cs="Arial"/>
          <w:sz w:val="24"/>
          <w:szCs w:val="24"/>
        </w:rPr>
      </w:pPr>
    </w:p>
    <w:p w14:paraId="57FED1E0" w14:textId="77777777" w:rsidR="00E27812" w:rsidRDefault="00E27812" w:rsidP="002E794B">
      <w:pPr>
        <w:spacing w:after="0" w:line="480" w:lineRule="auto"/>
        <w:jc w:val="both"/>
        <w:rPr>
          <w:rFonts w:ascii="Arial" w:eastAsia="Arial" w:hAnsi="Arial" w:cs="Arial"/>
          <w:sz w:val="24"/>
          <w:szCs w:val="24"/>
        </w:rPr>
      </w:pPr>
    </w:p>
    <w:p w14:paraId="65C657B0" w14:textId="77777777" w:rsidR="00E27812" w:rsidRDefault="00E27812" w:rsidP="002E794B">
      <w:pPr>
        <w:spacing w:after="0" w:line="480" w:lineRule="auto"/>
        <w:jc w:val="both"/>
        <w:rPr>
          <w:rFonts w:ascii="Arial" w:eastAsia="Arial" w:hAnsi="Arial" w:cs="Arial"/>
          <w:sz w:val="24"/>
          <w:szCs w:val="24"/>
        </w:rPr>
      </w:pPr>
    </w:p>
    <w:p w14:paraId="7A36BB40" w14:textId="77777777" w:rsidR="00E27812" w:rsidRDefault="00E27812" w:rsidP="002E794B">
      <w:pPr>
        <w:spacing w:after="0" w:line="480" w:lineRule="auto"/>
        <w:jc w:val="both"/>
        <w:rPr>
          <w:rFonts w:ascii="Arial" w:eastAsia="Arial" w:hAnsi="Arial" w:cs="Arial"/>
          <w:sz w:val="24"/>
          <w:szCs w:val="24"/>
        </w:rPr>
      </w:pPr>
    </w:p>
    <w:p w14:paraId="2AC173EC" w14:textId="0079DE58" w:rsidR="00AA604C" w:rsidRPr="00CF5C7E" w:rsidRDefault="00696B3B" w:rsidP="002E794B">
      <w:pPr>
        <w:spacing w:after="0" w:line="480" w:lineRule="auto"/>
        <w:jc w:val="both"/>
        <w:rPr>
          <w:rFonts w:ascii="Arial" w:eastAsia="Arial" w:hAnsi="Arial" w:cs="Arial"/>
          <w:b/>
          <w:sz w:val="24"/>
          <w:szCs w:val="24"/>
          <w:lang w:val="en-US"/>
        </w:rPr>
      </w:pPr>
      <w:r w:rsidRPr="00CF5C7E">
        <w:rPr>
          <w:rFonts w:ascii="Arial" w:eastAsia="Arial" w:hAnsi="Arial" w:cs="Arial"/>
          <w:b/>
          <w:sz w:val="24"/>
          <w:szCs w:val="24"/>
          <w:lang w:val="en-US"/>
        </w:rPr>
        <w:lastRenderedPageBreak/>
        <w:t>Abstract</w:t>
      </w:r>
    </w:p>
    <w:p w14:paraId="5A88F7FA" w14:textId="7EF3DDD8" w:rsidR="00AA604C" w:rsidRDefault="00F37B42" w:rsidP="00F37B42">
      <w:pPr>
        <w:spacing w:after="0" w:line="480" w:lineRule="auto"/>
        <w:jc w:val="both"/>
        <w:rPr>
          <w:rFonts w:ascii="Arial" w:eastAsia="Arial" w:hAnsi="Arial" w:cs="Arial"/>
          <w:bCs/>
          <w:sz w:val="24"/>
          <w:szCs w:val="24"/>
          <w:lang w:val="en"/>
        </w:rPr>
      </w:pPr>
      <w:r>
        <w:rPr>
          <w:rFonts w:ascii="Arial" w:eastAsia="Arial" w:hAnsi="Arial" w:cs="Arial"/>
          <w:b/>
          <w:bCs/>
          <w:sz w:val="24"/>
          <w:szCs w:val="24"/>
          <w:lang w:val="en-US"/>
        </w:rPr>
        <w:t>B</w:t>
      </w:r>
      <w:proofErr w:type="spellStart"/>
      <w:r w:rsidRPr="00F37B42">
        <w:rPr>
          <w:rFonts w:ascii="Arial" w:eastAsia="Arial" w:hAnsi="Arial" w:cs="Arial"/>
          <w:b/>
          <w:bCs/>
          <w:sz w:val="24"/>
          <w:szCs w:val="24"/>
          <w:lang w:val="en"/>
        </w:rPr>
        <w:t>ackground</w:t>
      </w:r>
      <w:proofErr w:type="spellEnd"/>
      <w:r w:rsidR="00CF5C7E">
        <w:rPr>
          <w:rFonts w:ascii="Arial" w:eastAsia="Arial" w:hAnsi="Arial" w:cs="Arial"/>
          <w:bCs/>
          <w:sz w:val="24"/>
          <w:szCs w:val="24"/>
          <w:lang w:val="en"/>
        </w:rPr>
        <w:t xml:space="preserve">: </w:t>
      </w:r>
      <w:r w:rsidR="008A5EBD" w:rsidRPr="002E794B">
        <w:rPr>
          <w:rFonts w:ascii="Arial" w:eastAsia="Arial" w:hAnsi="Arial" w:cs="Arial"/>
          <w:bCs/>
          <w:sz w:val="24"/>
          <w:szCs w:val="24"/>
          <w:lang w:val="en"/>
        </w:rPr>
        <w:t xml:space="preserve">It has been described that the entrance to the university is a critical period for the realization of the physical activity and the measure that the </w:t>
      </w:r>
      <w:proofErr w:type="spellStart"/>
      <w:r w:rsidR="008A5EBD" w:rsidRPr="002E794B">
        <w:rPr>
          <w:rFonts w:ascii="Arial" w:eastAsia="Arial" w:hAnsi="Arial" w:cs="Arial"/>
          <w:bCs/>
          <w:sz w:val="24"/>
          <w:szCs w:val="24"/>
          <w:lang w:val="en"/>
        </w:rPr>
        <w:t>students</w:t>
      </w:r>
      <w:proofErr w:type="spellEnd"/>
      <w:r w:rsidR="008A5EBD" w:rsidRPr="002E794B">
        <w:rPr>
          <w:rFonts w:ascii="Arial" w:eastAsia="Arial" w:hAnsi="Arial" w:cs="Arial"/>
          <w:bCs/>
          <w:sz w:val="24"/>
          <w:szCs w:val="24"/>
          <w:lang w:val="en"/>
        </w:rPr>
        <w:t xml:space="preserve"> progress in their curricular network refers to a greater academic load, which implies less free hours that pay in less time to perform physical activity </w:t>
      </w:r>
      <w:r w:rsidR="00CF5C7E" w:rsidRPr="00CF5C7E">
        <w:rPr>
          <w:rFonts w:ascii="Arial" w:eastAsia="Arial" w:hAnsi="Arial" w:cs="Arial"/>
          <w:b/>
          <w:bCs/>
          <w:sz w:val="24"/>
          <w:szCs w:val="24"/>
          <w:lang w:val="en"/>
        </w:rPr>
        <w:t>Aim</w:t>
      </w:r>
      <w:r w:rsidR="00CF5C7E">
        <w:rPr>
          <w:rFonts w:ascii="Arial" w:eastAsia="Arial" w:hAnsi="Arial" w:cs="Arial"/>
          <w:bCs/>
          <w:sz w:val="24"/>
          <w:szCs w:val="24"/>
          <w:lang w:val="en"/>
        </w:rPr>
        <w:t xml:space="preserve">: to </w:t>
      </w:r>
      <w:r w:rsidR="008A5EBD" w:rsidRPr="002E794B">
        <w:rPr>
          <w:rFonts w:ascii="Arial" w:eastAsia="Arial" w:hAnsi="Arial" w:cs="Arial"/>
          <w:bCs/>
          <w:sz w:val="24"/>
          <w:szCs w:val="24"/>
          <w:lang w:val="en"/>
        </w:rPr>
        <w:t xml:space="preserve">analyze the influence of the academic load in the realization of physical activity in first and third year university students who take careers in the area of ​​health, in addition to analyzing the correlation between two methods that quantify the performance of physical activity . </w:t>
      </w:r>
      <w:r w:rsidRPr="00F37B42">
        <w:rPr>
          <w:rFonts w:ascii="Arial" w:eastAsia="Arial" w:hAnsi="Arial" w:cs="Arial"/>
          <w:bCs/>
          <w:sz w:val="24"/>
          <w:szCs w:val="24"/>
          <w:lang w:val="en"/>
        </w:rPr>
        <w:t xml:space="preserve">Material and methods: An analytical, cross-sectional, </w:t>
      </w:r>
      <w:proofErr w:type="spellStart"/>
      <w:r w:rsidRPr="00F37B42">
        <w:rPr>
          <w:rFonts w:ascii="Arial" w:eastAsia="Arial" w:hAnsi="Arial" w:cs="Arial"/>
          <w:bCs/>
          <w:sz w:val="24"/>
          <w:szCs w:val="24"/>
          <w:lang w:val="en"/>
        </w:rPr>
        <w:t>ambispective</w:t>
      </w:r>
      <w:proofErr w:type="spellEnd"/>
      <w:r w:rsidRPr="00F37B42">
        <w:rPr>
          <w:rFonts w:ascii="Arial" w:eastAsia="Arial" w:hAnsi="Arial" w:cs="Arial"/>
          <w:bCs/>
          <w:sz w:val="24"/>
          <w:szCs w:val="24"/>
          <w:lang w:val="en"/>
        </w:rPr>
        <w:t xml:space="preserve">, observational study was carried out in first and third year students of the health area careers of a private university in the Metropolitan Region. The sample was selected for convenience, between the months of August to October 2019. The level of PA (NAF) was determined using the IPAQ questionnaire and the pedometer application. The academic load was determined by the number of credits taken by the students. For the bivariate statistical analysis, the Chi-square test, </w:t>
      </w:r>
      <w:proofErr w:type="spellStart"/>
      <w:r w:rsidRPr="00F37B42">
        <w:rPr>
          <w:rFonts w:ascii="Arial" w:eastAsia="Arial" w:hAnsi="Arial" w:cs="Arial"/>
          <w:bCs/>
          <w:sz w:val="24"/>
          <w:szCs w:val="24"/>
          <w:lang w:val="en"/>
        </w:rPr>
        <w:t>Kruskal</w:t>
      </w:r>
      <w:proofErr w:type="spellEnd"/>
      <w:r w:rsidRPr="00F37B42">
        <w:rPr>
          <w:rFonts w:ascii="Arial" w:eastAsia="Arial" w:hAnsi="Arial" w:cs="Arial"/>
          <w:bCs/>
          <w:sz w:val="24"/>
          <w:szCs w:val="24"/>
          <w:lang w:val="en"/>
        </w:rPr>
        <w:t xml:space="preserve">-Wallis and Spearman's correlation coefficient were used to analyze the relationship between the methods for quantifying NAF. The differences were considered significant when the p value was &lt;0.005. Results: The sample was composed of 89 subjects, of which 68.5% were female, with a median age 20. The highest proportion of the subjects had a moderate-high level of AF, without significant differences by sex. Students with fewer ongoing credits have a high NAF while </w:t>
      </w:r>
      <w:r w:rsidRPr="00F37B42">
        <w:rPr>
          <w:rFonts w:ascii="Arial" w:eastAsia="Arial" w:hAnsi="Arial" w:cs="Arial"/>
          <w:bCs/>
          <w:sz w:val="24"/>
          <w:szCs w:val="24"/>
          <w:lang w:val="en"/>
        </w:rPr>
        <w:lastRenderedPageBreak/>
        <w:t>those with a higher number of enrolled credits have a low NAF, by categorization of IPAQ (p = 0.012). The IPAQ and pedometer methods do not have a favorable correlation (rho = 0.23, p = 0.052). Conclusion: University students who have higher credits perform less level of physical activity, being necessary to implement corrective measures by the university.</w:t>
      </w:r>
    </w:p>
    <w:p w14:paraId="6C929D54" w14:textId="77777777" w:rsidR="00F37B42" w:rsidRPr="002E794B" w:rsidRDefault="00F37B42" w:rsidP="00F37B42">
      <w:pPr>
        <w:spacing w:after="0" w:line="480" w:lineRule="auto"/>
        <w:jc w:val="both"/>
        <w:rPr>
          <w:rFonts w:ascii="Arial" w:eastAsia="Arial" w:hAnsi="Arial" w:cs="Arial"/>
          <w:b/>
          <w:sz w:val="24"/>
          <w:szCs w:val="24"/>
          <w:lang w:val="en-US"/>
        </w:rPr>
      </w:pPr>
    </w:p>
    <w:p w14:paraId="539E2A74" w14:textId="77777777" w:rsidR="00AA604C" w:rsidRPr="002E794B" w:rsidRDefault="00696B3B" w:rsidP="002E794B">
      <w:pPr>
        <w:spacing w:after="0" w:line="480" w:lineRule="auto"/>
        <w:jc w:val="both"/>
        <w:rPr>
          <w:rFonts w:ascii="Arial" w:eastAsia="Arial" w:hAnsi="Arial" w:cs="Arial"/>
          <w:color w:val="222222"/>
          <w:sz w:val="24"/>
          <w:szCs w:val="24"/>
          <w:lang w:val="en-US"/>
        </w:rPr>
      </w:pPr>
      <w:r w:rsidRPr="002E794B">
        <w:rPr>
          <w:rFonts w:ascii="Arial" w:eastAsia="Arial" w:hAnsi="Arial" w:cs="Arial"/>
          <w:color w:val="222222"/>
          <w:sz w:val="24"/>
          <w:szCs w:val="24"/>
          <w:lang w:val="en-US"/>
        </w:rPr>
        <w:t xml:space="preserve"> </w:t>
      </w:r>
      <w:r w:rsidRPr="002E794B">
        <w:rPr>
          <w:rFonts w:ascii="Arial" w:eastAsia="Arial" w:hAnsi="Arial" w:cs="Arial"/>
          <w:b/>
          <w:color w:val="222222"/>
          <w:sz w:val="24"/>
          <w:szCs w:val="24"/>
          <w:lang w:val="en-US"/>
        </w:rPr>
        <w:t>Keywords:</w:t>
      </w:r>
      <w:r w:rsidRPr="002E794B">
        <w:rPr>
          <w:rFonts w:ascii="Arial" w:eastAsia="Arial" w:hAnsi="Arial" w:cs="Arial"/>
          <w:color w:val="222222"/>
          <w:sz w:val="24"/>
          <w:szCs w:val="24"/>
          <w:lang w:val="en-US"/>
        </w:rPr>
        <w:t xml:space="preserve"> physical activity; academic load; university students.</w:t>
      </w:r>
    </w:p>
    <w:p w14:paraId="75CF8EE9" w14:textId="77777777" w:rsidR="00AA604C" w:rsidRPr="002E794B" w:rsidRDefault="00AA604C" w:rsidP="002E794B">
      <w:pPr>
        <w:spacing w:after="0" w:line="480" w:lineRule="auto"/>
        <w:jc w:val="both"/>
        <w:rPr>
          <w:rFonts w:ascii="Arial" w:eastAsia="Arial" w:hAnsi="Arial" w:cs="Arial"/>
          <w:color w:val="222222"/>
          <w:sz w:val="24"/>
          <w:szCs w:val="24"/>
          <w:lang w:val="en-US"/>
        </w:rPr>
      </w:pPr>
    </w:p>
    <w:p w14:paraId="36AA7AA1" w14:textId="286248C9" w:rsidR="00AA604C" w:rsidRPr="002E794B" w:rsidRDefault="00AA604C" w:rsidP="002E794B">
      <w:pPr>
        <w:spacing w:after="0" w:line="480" w:lineRule="auto"/>
        <w:jc w:val="both"/>
        <w:rPr>
          <w:rFonts w:ascii="Arial" w:eastAsia="Arial" w:hAnsi="Arial" w:cs="Arial"/>
          <w:b/>
          <w:sz w:val="24"/>
          <w:szCs w:val="24"/>
          <w:lang w:val="en-US"/>
        </w:rPr>
      </w:pPr>
    </w:p>
    <w:p w14:paraId="721A93D1" w14:textId="77777777" w:rsidR="002E794B" w:rsidRDefault="002E794B" w:rsidP="002E794B">
      <w:pPr>
        <w:rPr>
          <w:lang w:val="en-US"/>
        </w:rPr>
      </w:pPr>
    </w:p>
    <w:p w14:paraId="4FAA9514" w14:textId="77777777" w:rsidR="00F37B42" w:rsidRDefault="00F37B42" w:rsidP="002E794B">
      <w:pPr>
        <w:rPr>
          <w:lang w:val="en-US"/>
        </w:rPr>
      </w:pPr>
    </w:p>
    <w:p w14:paraId="5E25F9F4" w14:textId="77777777" w:rsidR="00F37B42" w:rsidRDefault="00F37B42" w:rsidP="002E794B">
      <w:pPr>
        <w:rPr>
          <w:lang w:val="en-US"/>
        </w:rPr>
      </w:pPr>
    </w:p>
    <w:p w14:paraId="71F2EFBD" w14:textId="77777777" w:rsidR="00F37B42" w:rsidRDefault="00F37B42" w:rsidP="002E794B">
      <w:pPr>
        <w:rPr>
          <w:lang w:val="en-US"/>
        </w:rPr>
      </w:pPr>
    </w:p>
    <w:p w14:paraId="0FE4074C" w14:textId="77777777" w:rsidR="00F37B42" w:rsidRDefault="00F37B42" w:rsidP="002E794B">
      <w:pPr>
        <w:rPr>
          <w:lang w:val="en-US"/>
        </w:rPr>
      </w:pPr>
    </w:p>
    <w:p w14:paraId="39F895CC" w14:textId="77777777" w:rsidR="00F37B42" w:rsidRDefault="00F37B42" w:rsidP="002E794B">
      <w:pPr>
        <w:rPr>
          <w:lang w:val="en-US"/>
        </w:rPr>
      </w:pPr>
    </w:p>
    <w:p w14:paraId="10978CE0" w14:textId="77777777" w:rsidR="00F37B42" w:rsidRDefault="00F37B42" w:rsidP="002E794B">
      <w:pPr>
        <w:rPr>
          <w:lang w:val="en-US"/>
        </w:rPr>
      </w:pPr>
    </w:p>
    <w:p w14:paraId="21043815" w14:textId="77777777" w:rsidR="00F37B42" w:rsidRDefault="00F37B42" w:rsidP="002E794B">
      <w:pPr>
        <w:rPr>
          <w:lang w:val="en-US"/>
        </w:rPr>
      </w:pPr>
    </w:p>
    <w:p w14:paraId="39E834C7" w14:textId="77777777" w:rsidR="00F37B42" w:rsidRDefault="00F37B42" w:rsidP="002E794B">
      <w:pPr>
        <w:rPr>
          <w:lang w:val="en-US"/>
        </w:rPr>
      </w:pPr>
    </w:p>
    <w:p w14:paraId="1C3D8425" w14:textId="77777777" w:rsidR="00F37B42" w:rsidRDefault="00F37B42" w:rsidP="002E794B">
      <w:pPr>
        <w:rPr>
          <w:lang w:val="en-US"/>
        </w:rPr>
      </w:pPr>
    </w:p>
    <w:p w14:paraId="7F034EB6" w14:textId="77777777" w:rsidR="00F37B42" w:rsidRDefault="00F37B42" w:rsidP="002E794B">
      <w:pPr>
        <w:rPr>
          <w:lang w:val="en-US"/>
        </w:rPr>
      </w:pPr>
    </w:p>
    <w:p w14:paraId="3CEFA310" w14:textId="77777777" w:rsidR="00F37B42" w:rsidRDefault="00F37B42" w:rsidP="002E794B">
      <w:pPr>
        <w:rPr>
          <w:lang w:val="en-US"/>
        </w:rPr>
      </w:pPr>
    </w:p>
    <w:p w14:paraId="504F7BE5" w14:textId="77777777" w:rsidR="00F37B42" w:rsidRDefault="00F37B42" w:rsidP="002E794B">
      <w:pPr>
        <w:rPr>
          <w:lang w:val="en-US"/>
        </w:rPr>
      </w:pPr>
    </w:p>
    <w:p w14:paraId="20BA9105" w14:textId="77777777" w:rsidR="00E27812" w:rsidRPr="00BD182D" w:rsidRDefault="00E27812" w:rsidP="002E794B">
      <w:pPr>
        <w:rPr>
          <w:lang w:val="en-US"/>
        </w:rPr>
      </w:pPr>
    </w:p>
    <w:p w14:paraId="452F413D" w14:textId="49165808" w:rsidR="00AA604C" w:rsidRPr="00782D93" w:rsidRDefault="00B93294" w:rsidP="00782D93">
      <w:pPr>
        <w:pStyle w:val="Heading1"/>
        <w:rPr>
          <w:rFonts w:ascii="Arial" w:hAnsi="Arial" w:cs="Arial"/>
          <w:sz w:val="24"/>
          <w:szCs w:val="24"/>
        </w:rPr>
      </w:pPr>
      <w:bookmarkStart w:id="13" w:name="_Toc26452507"/>
      <w:bookmarkStart w:id="14" w:name="_Toc26452895"/>
      <w:r w:rsidRPr="00782D93">
        <w:rPr>
          <w:rFonts w:ascii="Arial" w:hAnsi="Arial" w:cs="Arial"/>
          <w:sz w:val="24"/>
          <w:szCs w:val="24"/>
        </w:rPr>
        <w:lastRenderedPageBreak/>
        <w:t>Introducción</w:t>
      </w:r>
      <w:bookmarkEnd w:id="13"/>
      <w:bookmarkEnd w:id="14"/>
      <w:r w:rsidRPr="00782D93">
        <w:rPr>
          <w:rFonts w:ascii="Arial" w:hAnsi="Arial" w:cs="Arial"/>
          <w:sz w:val="24"/>
          <w:szCs w:val="24"/>
        </w:rPr>
        <w:t xml:space="preserve"> </w:t>
      </w:r>
    </w:p>
    <w:p w14:paraId="40E69754" w14:textId="77777777" w:rsidR="00AA604C" w:rsidRPr="002E794B" w:rsidRDefault="00AA604C" w:rsidP="002E794B">
      <w:pPr>
        <w:pBdr>
          <w:top w:val="nil"/>
          <w:left w:val="nil"/>
          <w:bottom w:val="nil"/>
          <w:right w:val="nil"/>
          <w:between w:val="nil"/>
        </w:pBdr>
        <w:spacing w:after="0" w:line="480" w:lineRule="auto"/>
        <w:jc w:val="both"/>
        <w:rPr>
          <w:rFonts w:ascii="Arial" w:eastAsia="Arial" w:hAnsi="Arial" w:cs="Arial"/>
          <w:b/>
          <w:sz w:val="24"/>
          <w:szCs w:val="24"/>
        </w:rPr>
      </w:pPr>
    </w:p>
    <w:p w14:paraId="69484702" w14:textId="348A1EE7" w:rsidR="00AA604C" w:rsidRPr="002E794B" w:rsidRDefault="00696B3B" w:rsidP="002E794B">
      <w:pPr>
        <w:pBdr>
          <w:top w:val="nil"/>
          <w:left w:val="nil"/>
          <w:bottom w:val="nil"/>
          <w:right w:val="nil"/>
          <w:between w:val="nil"/>
        </w:pBdr>
        <w:spacing w:after="0" w:line="480" w:lineRule="auto"/>
        <w:jc w:val="both"/>
        <w:rPr>
          <w:rFonts w:ascii="Arial" w:eastAsia="Arial" w:hAnsi="Arial" w:cs="Arial"/>
          <w:color w:val="000000"/>
          <w:sz w:val="24"/>
          <w:szCs w:val="24"/>
        </w:rPr>
      </w:pPr>
      <w:r w:rsidRPr="002E794B">
        <w:rPr>
          <w:rFonts w:ascii="Arial" w:eastAsia="Arial" w:hAnsi="Arial" w:cs="Arial"/>
          <w:color w:val="000000"/>
          <w:sz w:val="24"/>
          <w:szCs w:val="24"/>
        </w:rPr>
        <w:t>Distintas investigaciones confirman que los universitarios mantienen un comportamiento más bien sedentario a lo largo de sus estudios de pregrado, esto debido a factores estresores como actividades</w:t>
      </w:r>
      <w:r w:rsidRPr="002E794B">
        <w:rPr>
          <w:rFonts w:ascii="Arial" w:eastAsia="Arial" w:hAnsi="Arial" w:cs="Arial"/>
          <w:sz w:val="24"/>
          <w:szCs w:val="24"/>
        </w:rPr>
        <w:t xml:space="preserve"> que demandan mucho</w:t>
      </w:r>
      <w:r w:rsidRPr="002E794B">
        <w:rPr>
          <w:rFonts w:ascii="Arial" w:eastAsia="Arial" w:hAnsi="Arial" w:cs="Arial"/>
          <w:color w:val="000000"/>
          <w:sz w:val="24"/>
          <w:szCs w:val="24"/>
        </w:rPr>
        <w:t xml:space="preserve"> tiempo, sobrecarga académica, la realización de exámenes y mala autopercepción de estado de salud. Por lo cual el estudiante destina más horas de atención a estas actividades que para el desarrollo de la actividad física </w:t>
      </w:r>
      <w:r w:rsidR="00FD7EF7" w:rsidRPr="002E794B">
        <w:rPr>
          <w:rFonts w:ascii="Arial" w:eastAsia="Arial" w:hAnsi="Arial" w:cs="Arial"/>
          <w:color w:val="000000"/>
          <w:sz w:val="24"/>
          <w:szCs w:val="24"/>
        </w:rPr>
        <w:fldChar w:fldCharType="begin">
          <w:fldData xml:space="preserve">PEVuZE5vdGU+PENpdGU+PEF1dGhvcj5NYXJ0aW5leiBBPC9BdXRob3I+PFllYXI+MjAxODwvWWVh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</w:fldData>
        </w:fldChar>
      </w:r>
      <w:r w:rsidR="00FD7EF7" w:rsidRPr="002E794B">
        <w:rPr>
          <w:rFonts w:ascii="Arial" w:eastAsia="Arial" w:hAnsi="Arial" w:cs="Arial"/>
          <w:color w:val="000000"/>
          <w:sz w:val="24"/>
          <w:szCs w:val="24"/>
        </w:rPr>
        <w:instrText xml:space="preserve"> ADDIN EN.CITE </w:instrText>
      </w:r>
      <w:r w:rsidR="00FD7EF7" w:rsidRPr="002E794B">
        <w:rPr>
          <w:rFonts w:ascii="Arial" w:eastAsia="Arial" w:hAnsi="Arial" w:cs="Arial"/>
          <w:color w:val="000000"/>
          <w:sz w:val="24"/>
          <w:szCs w:val="24"/>
        </w:rPr>
        <w:fldChar w:fldCharType="begin">
          <w:fldData xml:space="preserve">PEVuZE5vdGU+PENpdGU+PEF1dGhvcj5NYXJ0aW5leiBBPC9BdXRob3I+PFllYXI+MjAxODwvWWVh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</w:fldData>
        </w:fldChar>
      </w:r>
      <w:r w:rsidR="00FD7EF7" w:rsidRPr="002E794B">
        <w:rPr>
          <w:rFonts w:ascii="Arial" w:eastAsia="Arial" w:hAnsi="Arial" w:cs="Arial"/>
          <w:color w:val="000000"/>
          <w:sz w:val="24"/>
          <w:szCs w:val="24"/>
        </w:rPr>
        <w:instrText xml:space="preserve"> ADDIN EN.CITE.DATA </w:instrText>
      </w:r>
      <w:r w:rsidR="00FD7EF7" w:rsidRPr="002E794B">
        <w:rPr>
          <w:rFonts w:ascii="Arial" w:eastAsia="Arial" w:hAnsi="Arial" w:cs="Arial"/>
          <w:color w:val="000000"/>
          <w:sz w:val="24"/>
          <w:szCs w:val="24"/>
        </w:rPr>
      </w:r>
      <w:r w:rsidR="00FD7EF7" w:rsidRPr="002E794B">
        <w:rPr>
          <w:rFonts w:ascii="Arial" w:eastAsia="Arial" w:hAnsi="Arial" w:cs="Arial"/>
          <w:color w:val="000000"/>
          <w:sz w:val="24"/>
          <w:szCs w:val="24"/>
        </w:rPr>
        <w:fldChar w:fldCharType="end"/>
      </w:r>
      <w:r w:rsidR="00FD7EF7" w:rsidRPr="002E794B">
        <w:rPr>
          <w:rFonts w:ascii="Arial" w:eastAsia="Arial" w:hAnsi="Arial" w:cs="Arial"/>
          <w:color w:val="000000"/>
          <w:sz w:val="24"/>
          <w:szCs w:val="24"/>
        </w:rPr>
      </w:r>
      <w:r w:rsidR="00FD7EF7" w:rsidRPr="002E794B">
        <w:rPr>
          <w:rFonts w:ascii="Arial" w:eastAsia="Arial" w:hAnsi="Arial" w:cs="Arial"/>
          <w:color w:val="000000"/>
          <w:sz w:val="24"/>
          <w:szCs w:val="24"/>
        </w:rPr>
        <w:fldChar w:fldCharType="separate"/>
      </w:r>
      <w:r w:rsidR="00FD7EF7" w:rsidRPr="002E794B">
        <w:rPr>
          <w:rFonts w:ascii="Arial" w:eastAsia="Arial" w:hAnsi="Arial" w:cs="Arial"/>
          <w:noProof/>
          <w:color w:val="000000"/>
          <w:sz w:val="24"/>
          <w:szCs w:val="24"/>
        </w:rPr>
        <w:t>(1-3)</w:t>
      </w:r>
      <w:r w:rsidR="00FD7EF7" w:rsidRPr="002E794B">
        <w:rPr>
          <w:rFonts w:ascii="Arial" w:eastAsia="Arial" w:hAnsi="Arial" w:cs="Arial"/>
          <w:color w:val="000000"/>
          <w:sz w:val="24"/>
          <w:szCs w:val="24"/>
        </w:rPr>
        <w:fldChar w:fldCharType="end"/>
      </w:r>
      <w:r w:rsidRPr="002E794B">
        <w:rPr>
          <w:rFonts w:ascii="Arial" w:eastAsia="Arial" w:hAnsi="Arial" w:cs="Arial"/>
          <w:color w:val="000000"/>
          <w:sz w:val="24"/>
          <w:szCs w:val="24"/>
        </w:rPr>
        <w:t xml:space="preserve">. </w:t>
      </w:r>
    </w:p>
    <w:p w14:paraId="14D8FB3C" w14:textId="41AE4A48" w:rsidR="00AA604C" w:rsidRPr="002E794B" w:rsidRDefault="00696B3B" w:rsidP="002E794B">
      <w:pPr>
        <w:pBdr>
          <w:top w:val="nil"/>
          <w:left w:val="nil"/>
          <w:bottom w:val="nil"/>
          <w:right w:val="nil"/>
          <w:between w:val="nil"/>
        </w:pBdr>
        <w:spacing w:after="0" w:line="480" w:lineRule="auto"/>
        <w:jc w:val="both"/>
        <w:rPr>
          <w:rFonts w:ascii="Arial" w:eastAsia="Arial" w:hAnsi="Arial" w:cs="Arial"/>
          <w:color w:val="000000"/>
          <w:sz w:val="24"/>
          <w:szCs w:val="24"/>
        </w:rPr>
      </w:pPr>
      <w:r w:rsidRPr="002E794B">
        <w:rPr>
          <w:rFonts w:ascii="Arial" w:eastAsia="Arial" w:hAnsi="Arial" w:cs="Arial"/>
          <w:color w:val="000000"/>
          <w:sz w:val="24"/>
          <w:szCs w:val="24"/>
        </w:rPr>
        <w:t xml:space="preserve">Considerando los beneficios que otorga la práctica de actividad física </w:t>
      </w:r>
      <w:r w:rsidR="00FD7EF7" w:rsidRPr="002E794B">
        <w:rPr>
          <w:rFonts w:ascii="Arial" w:eastAsia="Arial" w:hAnsi="Arial" w:cs="Arial"/>
          <w:color w:val="000000"/>
          <w:sz w:val="24"/>
          <w:szCs w:val="24"/>
        </w:rPr>
        <w:fldChar w:fldCharType="begin"/>
      </w:r>
      <w:r w:rsidR="00FD7EF7" w:rsidRPr="002E794B">
        <w:rPr>
          <w:rFonts w:ascii="Arial" w:eastAsia="Arial" w:hAnsi="Arial" w:cs="Arial"/>
          <w:color w:val="000000"/>
          <w:sz w:val="24"/>
          <w:szCs w:val="24"/>
        </w:rPr>
        <w:instrText xml:space="preserve"> ADDIN EN.CITE &lt;EndNote&gt;&lt;Cite&gt;&lt;Author&gt;Sánchez F&lt;/Author&gt;&lt;Year&gt;2019&lt;/Year&gt;&lt;IDText&gt;Promotion of physical activity in childhood and adolescence (part 1)  &lt;/IDText&gt;&lt;DisplayText&gt;(4, 5)&lt;/DisplayText&gt;&lt;record&gt;&lt;titles&gt;&lt;title&gt;&lt;style face="subscript" font="default" size="100%"&gt;Promotion of physical activity in childhood and adolescence (part 1)  &lt;/style&gt;&lt;/title&gt;&lt;secondary-title&gt;Rev. pediatr. aten. primaria.&lt;/secondary-title&gt;&lt;/titles&gt;&lt;pages&gt;279-291&lt;/pages&gt;&lt;number&gt;83&lt;/number&gt;&lt;contributors&gt;&lt;authors&gt;&lt;author&gt;Sánchez F,&lt;/author&gt;&lt;author&gt;Campos A,&lt;/author&gt;&lt;author&gt;Vega M,&lt;/author&gt;&lt;author&gt;Cortés O,&lt;/author&gt;&lt;author&gt;Gallego A.&lt;/author&gt;&lt;/authors&gt;&lt;/contributors&gt;&lt;added-date format="utc"&gt;1574635135&lt;/added-date&gt;&lt;ref-type name="Journal Article"&gt;17&lt;/ref-type&gt;&lt;dates&gt;&lt;year&gt;2019&lt;/year&gt;&lt;/dates&gt;&lt;rec-number&gt;55&lt;/rec-number&gt;&lt;last-updated-date format="utc"&gt;1574635246&lt;/last-updated-date&gt;&lt;volume&gt;21&lt;/volume&gt;&lt;/record&gt;&lt;/Cite&gt;&lt;Cite&gt;&lt;Author&gt;Ferrario M&lt;/Author&gt;&lt;Year&gt;2018&lt;/Year&gt;&lt;IDText&gt;Benefits of sport on cardiovascular risk in sedentary workers only&lt;/IDText&gt;&lt;record&gt;&lt;titles&gt;&lt;title&gt;Benefits of sport on cardiovascular risk in sedentary workers only&lt;/title&gt;&lt;secondary-title&gt;Salud(i)Ciencia&lt;/secondary-title&gt;&lt;/titles&gt;&lt;pages&gt;1&lt;/pages&gt;&lt;number&gt;3&lt;/number&gt;&lt;contributors&gt;&lt;authors&gt;&lt;author&gt;Ferrario M,&lt;/author&gt;&lt;/authors&gt;&lt;/contributors&gt;&lt;added-date format="utc"&gt;1574635378&lt;/added-date&gt;&lt;ref-type name="Journal Article"&gt;17&lt;/ref-type&gt;&lt;dates&gt;&lt;year&gt;2018&lt;/year&gt;&lt;/dates&gt;&lt;rec-number&gt;56&lt;/rec-number&gt;&lt;last-updated-date format="utc"&gt;1574635473&lt;/last-updated-date&gt;&lt;volume&gt;23&lt;/volume&gt;&lt;/record&gt;&lt;/Cite&gt;&lt;/EndNote&gt;</w:instrText>
      </w:r>
      <w:r w:rsidR="00FD7EF7" w:rsidRPr="002E794B">
        <w:rPr>
          <w:rFonts w:ascii="Arial" w:eastAsia="Arial" w:hAnsi="Arial" w:cs="Arial"/>
          <w:color w:val="000000"/>
          <w:sz w:val="24"/>
          <w:szCs w:val="24"/>
        </w:rPr>
        <w:fldChar w:fldCharType="separate"/>
      </w:r>
      <w:r w:rsidR="00FD7EF7" w:rsidRPr="002E794B">
        <w:rPr>
          <w:rFonts w:ascii="Arial" w:eastAsia="Arial" w:hAnsi="Arial" w:cs="Arial"/>
          <w:noProof/>
          <w:color w:val="000000"/>
          <w:sz w:val="24"/>
          <w:szCs w:val="24"/>
        </w:rPr>
        <w:t>(4, 5)</w:t>
      </w:r>
      <w:r w:rsidR="00FD7EF7" w:rsidRPr="002E794B">
        <w:rPr>
          <w:rFonts w:ascii="Arial" w:eastAsia="Arial" w:hAnsi="Arial" w:cs="Arial"/>
          <w:color w:val="000000"/>
          <w:sz w:val="24"/>
          <w:szCs w:val="24"/>
        </w:rPr>
        <w:fldChar w:fldCharType="end"/>
      </w:r>
      <w:r w:rsidRPr="002E794B">
        <w:rPr>
          <w:rFonts w:ascii="Arial" w:eastAsia="Arial" w:hAnsi="Arial" w:cs="Arial"/>
          <w:color w:val="000000"/>
          <w:sz w:val="24"/>
          <w:szCs w:val="24"/>
        </w:rPr>
        <w:t xml:space="preserve">, se realizó un estudio de tipo analítico, transversal, ambispectivo, observacional en una muestra de 89 estudiantes seleccionados por conveniencia en una Universidad privada. Este </w:t>
      </w:r>
      <w:r w:rsidR="00C66C85">
        <w:rPr>
          <w:rFonts w:ascii="Arial" w:eastAsia="Arial" w:hAnsi="Arial" w:cs="Arial"/>
          <w:sz w:val="24"/>
          <w:szCs w:val="24"/>
        </w:rPr>
        <w:t>estudio</w:t>
      </w:r>
      <w:r w:rsidRPr="002E794B">
        <w:rPr>
          <w:rFonts w:ascii="Arial" w:eastAsia="Arial" w:hAnsi="Arial" w:cs="Arial"/>
          <w:color w:val="000000"/>
          <w:sz w:val="24"/>
          <w:szCs w:val="24"/>
        </w:rPr>
        <w:t xml:space="preserve"> busca principalmente analizar la influencia de la carga académica en el nivel de actividad física en los estudiantes de primer y tercer año de las carreras del área de la salud, con el fin de aportar datos referenciales </w:t>
      </w:r>
      <w:r w:rsidRPr="002E794B">
        <w:rPr>
          <w:rFonts w:ascii="Arial" w:eastAsia="Arial" w:hAnsi="Arial" w:cs="Arial"/>
          <w:sz w:val="24"/>
          <w:szCs w:val="24"/>
        </w:rPr>
        <w:t>para el</w:t>
      </w:r>
      <w:r w:rsidRPr="002E794B">
        <w:rPr>
          <w:rFonts w:ascii="Arial" w:eastAsia="Arial" w:hAnsi="Arial" w:cs="Arial"/>
          <w:color w:val="000000"/>
          <w:sz w:val="24"/>
          <w:szCs w:val="24"/>
        </w:rPr>
        <w:t xml:space="preserve"> país debido a que la información que existe al respecto es escasa. Es importante destacar que el obtener información respecto a la realización de AF durante vida universitaria, permite realizar estrategias de prevención y así aspirar a lograr revertir el sedentarismo en edades adultas.</w:t>
      </w:r>
      <w:r w:rsidRPr="002E794B">
        <w:rPr>
          <w:rFonts w:ascii="Arial" w:eastAsia="Arial" w:hAnsi="Arial" w:cs="Arial"/>
          <w:sz w:val="24"/>
          <w:szCs w:val="24"/>
        </w:rPr>
        <w:t xml:space="preserve"> </w:t>
      </w:r>
    </w:p>
    <w:p w14:paraId="632AE8AA" w14:textId="0631EB81" w:rsidR="00AA604C" w:rsidRPr="002E794B" w:rsidRDefault="00AA604C" w:rsidP="002E794B">
      <w:pPr>
        <w:pStyle w:val="Heading2"/>
        <w:spacing w:line="480" w:lineRule="auto"/>
        <w:jc w:val="both"/>
        <w:rPr>
          <w:rFonts w:ascii="Arial" w:eastAsia="Arial" w:hAnsi="Arial" w:cs="Arial"/>
          <w:sz w:val="24"/>
          <w:szCs w:val="24"/>
        </w:rPr>
      </w:pPr>
    </w:p>
    <w:p w14:paraId="44245BE0" w14:textId="77777777" w:rsidR="00B93294" w:rsidRPr="002E794B" w:rsidRDefault="00B93294" w:rsidP="002E794B">
      <w:pPr>
        <w:spacing w:line="480" w:lineRule="auto"/>
        <w:jc w:val="both"/>
        <w:rPr>
          <w:rFonts w:ascii="Arial" w:hAnsi="Arial" w:cs="Arial"/>
          <w:sz w:val="24"/>
          <w:szCs w:val="24"/>
        </w:rPr>
      </w:pPr>
    </w:p>
    <w:p w14:paraId="4B1AA597" w14:textId="1B26220F" w:rsidR="00AA604C" w:rsidRPr="00782D93" w:rsidRDefault="002E794B" w:rsidP="00782D93">
      <w:pPr>
        <w:pStyle w:val="Heading1"/>
        <w:rPr>
          <w:rFonts w:ascii="Arial" w:hAnsi="Arial" w:cs="Arial"/>
          <w:sz w:val="24"/>
          <w:szCs w:val="24"/>
        </w:rPr>
      </w:pPr>
      <w:bookmarkStart w:id="15" w:name="_Toc26452508"/>
      <w:bookmarkStart w:id="16" w:name="_Toc26452896"/>
      <w:r w:rsidRPr="00782D93">
        <w:rPr>
          <w:rFonts w:ascii="Arial" w:hAnsi="Arial" w:cs="Arial"/>
          <w:sz w:val="24"/>
          <w:szCs w:val="24"/>
        </w:rPr>
        <w:lastRenderedPageBreak/>
        <w:t>Marco teórico</w:t>
      </w:r>
      <w:bookmarkEnd w:id="15"/>
      <w:bookmarkEnd w:id="16"/>
    </w:p>
    <w:p w14:paraId="584F63AD" w14:textId="2E1B9623"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xml:space="preserve">La Organización Mundial de la Salud (OMS) establece que se deben realizar 150 minutos de actividad física (AF) moderada, o bien 75 minutos de actividad vigorosa a la semana con el fin de disminuir la incidencia de enfermedades crónicas no transmisibles (ECNT) </w:t>
      </w:r>
      <w:r w:rsidR="00FD7EF7" w:rsidRPr="002E794B">
        <w:rPr>
          <w:rFonts w:ascii="Arial" w:eastAsia="Arial" w:hAnsi="Arial" w:cs="Arial"/>
          <w:sz w:val="24"/>
          <w:szCs w:val="24"/>
        </w:rPr>
        <w:fldChar w:fldCharType="begin"/>
      </w:r>
      <w:r w:rsidR="00FD7EF7" w:rsidRPr="002E794B">
        <w:rPr>
          <w:rFonts w:ascii="Arial" w:eastAsia="Arial" w:hAnsi="Arial" w:cs="Arial"/>
          <w:sz w:val="24"/>
          <w:szCs w:val="24"/>
        </w:rPr>
        <w:instrText xml:space="preserve"> ADDIN EN.CITE &lt;EndNote&gt;&lt;Cite&gt;&lt;Author&gt;Leppe&lt;/Author&gt;&lt;Year&gt;2017&lt;/Year&gt;&lt;IDText&gt;Physical activity and smoking&lt;/IDText&gt;&lt;DisplayText&gt;(6)&lt;/DisplayText&gt;&lt;record&gt;&lt;urls&gt;&lt;related-urls&gt;&lt;url&gt;https://scielo.conicyt.cl/scielo.php?script=sci_arttext&amp;amp;pid=S0717-73482017000300246&lt;/url&gt;&lt;/related-urls&gt;&lt;/urls&gt;&lt;titles&gt;&lt;title&gt;Physical activity and smoking&lt;/title&gt;&lt;secondary-title&gt;Rev. chil. enferm. respir.&lt;/secondary-title&gt;&lt;/titles&gt;&lt;pages&gt;1&lt;/pages&gt;&lt;contributors&gt;&lt;authors&gt;&lt;author&gt;Leppe, Jaime.&lt;/author&gt;&lt;author&gt;Benítez,Ángel.&lt;/author&gt;&lt;author&gt;Campos, Alex.&lt;/author&gt;&lt;author&gt;Villarroel, Raúl.&lt;/author&gt;&lt;/authors&gt;&lt;/contributors&gt;&lt;added-date format="utc"&gt;1556919133&lt;/added-date&gt;&lt;ref-type name="Journal Article"&gt;17&lt;/ref-type&gt;&lt;dates&gt;&lt;year&gt;2017&lt;/year&gt;&lt;/dates&gt;&lt;rec-number&gt;15&lt;/rec-number&gt;&lt;last-updated-date format="utc"&gt;1560268868&lt;/last-updated-date&gt;&lt;volume&gt;33&lt;/volume&gt;&lt;/record&gt;&lt;/Cite&gt;&lt;/EndNote&gt;</w:instrText>
      </w:r>
      <w:r w:rsidR="00FD7EF7" w:rsidRPr="002E794B">
        <w:rPr>
          <w:rFonts w:ascii="Arial" w:eastAsia="Arial" w:hAnsi="Arial" w:cs="Arial"/>
          <w:sz w:val="24"/>
          <w:szCs w:val="24"/>
        </w:rPr>
        <w:fldChar w:fldCharType="separate"/>
      </w:r>
      <w:r w:rsidR="00FD7EF7" w:rsidRPr="002E794B">
        <w:rPr>
          <w:rFonts w:ascii="Arial" w:eastAsia="Arial" w:hAnsi="Arial" w:cs="Arial"/>
          <w:noProof/>
          <w:sz w:val="24"/>
          <w:szCs w:val="24"/>
        </w:rPr>
        <w:t>(6)</w:t>
      </w:r>
      <w:r w:rsidR="00FD7EF7" w:rsidRPr="002E794B">
        <w:rPr>
          <w:rFonts w:ascii="Arial" w:eastAsia="Arial" w:hAnsi="Arial" w:cs="Arial"/>
          <w:sz w:val="24"/>
          <w:szCs w:val="24"/>
        </w:rPr>
        <w:fldChar w:fldCharType="end"/>
      </w:r>
      <w:r w:rsidRPr="002E794B">
        <w:rPr>
          <w:rFonts w:ascii="Arial" w:eastAsia="Arial" w:hAnsi="Arial" w:cs="Arial"/>
          <w:sz w:val="24"/>
          <w:szCs w:val="24"/>
        </w:rPr>
        <w:t>. Según los resultados de La Encuesta Nacional de Salud (ENS) de los años 2016-2017</w:t>
      </w:r>
      <w:r w:rsidR="00C66C85">
        <w:rPr>
          <w:rFonts w:ascii="Arial" w:eastAsia="Arial" w:hAnsi="Arial" w:cs="Arial"/>
          <w:sz w:val="24"/>
          <w:szCs w:val="24"/>
        </w:rPr>
        <w:t>,</w:t>
      </w:r>
      <w:r w:rsidRPr="002E794B">
        <w:rPr>
          <w:rFonts w:ascii="Arial" w:eastAsia="Arial" w:hAnsi="Arial" w:cs="Arial"/>
          <w:sz w:val="24"/>
          <w:szCs w:val="24"/>
        </w:rPr>
        <w:t xml:space="preserve"> un 86,7% de la población chilena es sedentaria</w:t>
      </w:r>
      <w:r w:rsidR="00FD7EF7" w:rsidRPr="002E794B">
        <w:rPr>
          <w:rFonts w:ascii="Arial" w:eastAsia="Arial" w:hAnsi="Arial" w:cs="Arial"/>
          <w:sz w:val="24"/>
          <w:szCs w:val="24"/>
        </w:rPr>
        <w:t xml:space="preserve"> </w:t>
      </w:r>
      <w:r w:rsidR="00FD7EF7" w:rsidRPr="002E794B">
        <w:rPr>
          <w:rFonts w:ascii="Arial" w:eastAsia="Arial" w:hAnsi="Arial" w:cs="Arial"/>
          <w:sz w:val="24"/>
          <w:szCs w:val="24"/>
        </w:rPr>
        <w:fldChar w:fldCharType="begin"/>
      </w:r>
      <w:r w:rsidR="00FD7EF7" w:rsidRPr="002E794B">
        <w:rPr>
          <w:rFonts w:ascii="Arial" w:eastAsia="Arial" w:hAnsi="Arial" w:cs="Arial"/>
          <w:sz w:val="24"/>
          <w:szCs w:val="24"/>
        </w:rPr>
        <w:instrText xml:space="preserve"> ADDIN EN.CITE &lt;EndNote&gt;&lt;Cite&gt;&lt;Author&gt;Chile&lt;/Author&gt;&lt;Year&gt;2010&lt;/Year&gt;&lt;IDText&gt;National health survey ENS Chile 2009-2010&lt;/IDText&gt;&lt;DisplayText&gt;(7)&lt;/DisplayText&gt;&lt;record&gt;&lt;titles&gt;&lt;title&gt;National health survey ENS Chile 2009-2010&lt;/title&gt;&lt;/titles&gt;&lt;contributors&gt;&lt;authors&gt;&lt;author&gt;Chile goberment&lt;/author&gt;&lt;/authors&gt;&lt;/contributors&gt;&lt;added-date format="utc"&gt;1559607825&lt;/added-date&gt;&lt;pub-location&gt;Chile&lt;/pub-location&gt;&lt;ref-type name="Government Document"&gt;46&lt;/ref-type&gt;&lt;dates&gt;&lt;year&gt;2010&lt;/year&gt;&lt;/dates&gt;&lt;rec-number&gt;31&lt;/rec-number&gt;&lt;last-updated-date format="utc"&gt;1575417650&lt;/last-updated-date&gt;&lt;contributors&gt;&lt;secondary-authors&gt;&lt;author&gt;Minsal&lt;/author&gt;&lt;/secondary-authors&gt;&lt;/contributors&gt;&lt;/record&gt;&lt;/Cite&gt;&lt;/EndNote&gt;</w:instrText>
      </w:r>
      <w:r w:rsidR="00FD7EF7" w:rsidRPr="002E794B">
        <w:rPr>
          <w:rFonts w:ascii="Arial" w:eastAsia="Arial" w:hAnsi="Arial" w:cs="Arial"/>
          <w:sz w:val="24"/>
          <w:szCs w:val="24"/>
        </w:rPr>
        <w:fldChar w:fldCharType="separate"/>
      </w:r>
      <w:r w:rsidR="00FD7EF7" w:rsidRPr="002E794B">
        <w:rPr>
          <w:rFonts w:ascii="Arial" w:eastAsia="Arial" w:hAnsi="Arial" w:cs="Arial"/>
          <w:noProof/>
          <w:sz w:val="24"/>
          <w:szCs w:val="24"/>
        </w:rPr>
        <w:t>(7)</w:t>
      </w:r>
      <w:r w:rsidR="00FD7EF7" w:rsidRPr="002E794B">
        <w:rPr>
          <w:rFonts w:ascii="Arial" w:eastAsia="Arial" w:hAnsi="Arial" w:cs="Arial"/>
          <w:sz w:val="24"/>
          <w:szCs w:val="24"/>
        </w:rPr>
        <w:fldChar w:fldCharType="end"/>
      </w:r>
      <w:r w:rsidRPr="002E794B">
        <w:rPr>
          <w:rFonts w:ascii="Arial" w:eastAsia="Arial" w:hAnsi="Arial" w:cs="Arial"/>
          <w:sz w:val="24"/>
          <w:szCs w:val="24"/>
        </w:rPr>
        <w:t xml:space="preserve">. La misma encuesta determina que el nivel de sedentarismo es de 73,5% para el grupo etario de 15 a 19 años, y para el grupo etario de 20 a 29 años es de 81,2%.  Estas altas cifras se traducen en que gran parte de la población general y joven no cumplen con las recomendaciones mínimas de actividad física propuestas por la OMS </w:t>
      </w:r>
      <w:r w:rsidR="00FD7EF7" w:rsidRPr="002E794B">
        <w:rPr>
          <w:rFonts w:ascii="Arial" w:eastAsia="Arial" w:hAnsi="Arial" w:cs="Arial"/>
          <w:sz w:val="24"/>
          <w:szCs w:val="24"/>
        </w:rPr>
        <w:fldChar w:fldCharType="begin"/>
      </w:r>
      <w:r w:rsidR="00FD7EF7" w:rsidRPr="002E794B">
        <w:rPr>
          <w:rFonts w:ascii="Arial" w:eastAsia="Arial" w:hAnsi="Arial" w:cs="Arial"/>
          <w:sz w:val="24"/>
          <w:szCs w:val="24"/>
        </w:rPr>
        <w:instrText xml:space="preserve"> ADDIN EN.CITE &lt;EndNote&gt;&lt;Cite&gt;&lt;Author&gt;Cristi-Montero&lt;/Author&gt;&lt;Year&gt;2014&lt;/Year&gt;&lt;IDText&gt;The paradox of being physically active but sedentary or sedentary but physically active&lt;/IDText&gt;&lt;DisplayText&gt;(8)&lt;/DisplayText&gt;&lt;record&gt;&lt;dates&gt;&lt;pub-dates&gt;&lt;date&gt;JAN 2014&lt;/date&gt;&lt;/pub-dates&gt;&lt;year&gt;2014&lt;/year&gt;&lt;/dates&gt;&lt;keywords&gt;&lt;keyword&gt;Health care&lt;/keyword&gt;&lt;keyword&gt;Motor activity&lt;/keyword&gt;&lt;keyword&gt;Sedentary lifestyle&lt;/keyword&gt;&lt;keyword&gt;TELEVISION VIEWING TIME&lt;/keyword&gt;&lt;keyword&gt;PUBLIC-HEALTH&lt;/keyword&gt;&lt;keyword&gt;CARDIOVASCULAR-DISEASE&lt;/keyword&gt;&lt;keyword&gt;METABOLIC SYNDROME&lt;/keyword&gt;&lt;keyword&gt;INACTIVITY PHYSIOLOGY&lt;/keyword&gt;&lt;keyword&gt;ACTIVITY GUIDELINES&lt;/keyword&gt;&lt;keyword&gt;AMERICAN-COLLEGE&lt;/keyword&gt;&lt;keyword&gt;SPORTS-MEDICINE&lt;/keyword&gt;&lt;keyword&gt;OLDER-ADULTS&lt;/keyword&gt;&lt;keyword&gt;LIFE-STYLE&lt;/keyword&gt;&lt;/keywords&gt;&lt;isbn&gt;0034-9887&lt;/isbn&gt;&lt;work-type&gt;Article&lt;/work-type&gt;&lt;titles&gt;&lt;title&gt;The paradox of being physically active but sedentary or sedentary but physically active&lt;/title&gt;&lt;secondary-title&gt;Rev Med  Chile&lt;/secondary-title&gt;&lt;/titles&gt;&lt;pages&gt;72-78&lt;/pages&gt;&lt;number&gt;1&lt;/number&gt;&lt;contributors&gt;&lt;authors&gt;&lt;author&gt;Cristi-Montero, C&lt;/author&gt;&lt;author&gt;Rodriguez, RA&lt;/author&gt;&lt;/authors&gt;&lt;/contributors&gt;&lt;language&gt;Spanish&lt;/language&gt;&lt;added-date format="utc"&gt;1556919823&lt;/added-date&gt;&lt;ref-type name="Journal Article"&gt;17&lt;/ref-type&gt;&lt;auth-address&gt;Univ Vina del Mar, Valparaiso, Chile&amp;#xD;Univ Autonoma Chile, Santiago, Chile&amp;#xD;Pontificia Univ Catolica Valparaiso, Fac Ciencias, Inst Biol, Lab Antropologia Fis &amp;amp; Anatomia Humana,Fac Filoso, Valparaiso, Chile&lt;/auth-address&gt;&lt;rec-number&gt;17&lt;/rec-number&gt;&lt;last-updated-date format="utc"&gt;1560269092&lt;/last-updated-date&gt;&lt;accession-num&gt;WOS:000333503400011&lt;/accession-num&gt;&lt;electronic-resource-num&gt;10.4067/S0034-98872014000100011&lt;/electronic-resource-num&gt;&lt;volume&gt;142&lt;/volume&gt;&lt;/record&gt;&lt;/Cite&gt;&lt;/EndNote&gt;</w:instrText>
      </w:r>
      <w:r w:rsidR="00FD7EF7" w:rsidRPr="002E794B">
        <w:rPr>
          <w:rFonts w:ascii="Arial" w:eastAsia="Arial" w:hAnsi="Arial" w:cs="Arial"/>
          <w:sz w:val="24"/>
          <w:szCs w:val="24"/>
        </w:rPr>
        <w:fldChar w:fldCharType="separate"/>
      </w:r>
      <w:r w:rsidR="00FD7EF7" w:rsidRPr="002E794B">
        <w:rPr>
          <w:rFonts w:ascii="Arial" w:eastAsia="Arial" w:hAnsi="Arial" w:cs="Arial"/>
          <w:noProof/>
          <w:sz w:val="24"/>
          <w:szCs w:val="24"/>
        </w:rPr>
        <w:t>(8)</w:t>
      </w:r>
      <w:r w:rsidR="00FD7EF7" w:rsidRPr="002E794B">
        <w:rPr>
          <w:rFonts w:ascii="Arial" w:eastAsia="Arial" w:hAnsi="Arial" w:cs="Arial"/>
          <w:sz w:val="24"/>
          <w:szCs w:val="24"/>
        </w:rPr>
        <w:fldChar w:fldCharType="end"/>
      </w:r>
      <w:r w:rsidRPr="002E794B">
        <w:rPr>
          <w:rFonts w:ascii="Arial" w:eastAsia="Arial" w:hAnsi="Arial" w:cs="Arial"/>
          <w:sz w:val="24"/>
          <w:szCs w:val="24"/>
        </w:rPr>
        <w:t>. Estudios internacionales coinciden con estos datos, los cuales han determina</w:t>
      </w:r>
      <w:r w:rsidR="00C66C85">
        <w:rPr>
          <w:rFonts w:ascii="Arial" w:eastAsia="Arial" w:hAnsi="Arial" w:cs="Arial"/>
          <w:sz w:val="24"/>
          <w:szCs w:val="24"/>
        </w:rPr>
        <w:t>do</w:t>
      </w:r>
      <w:r w:rsidRPr="002E794B">
        <w:rPr>
          <w:rFonts w:ascii="Arial" w:eastAsia="Arial" w:hAnsi="Arial" w:cs="Arial"/>
          <w:sz w:val="24"/>
          <w:szCs w:val="24"/>
        </w:rPr>
        <w:t xml:space="preserve"> que gran parte de los estudiantes universitarios mantienen un comportamiento sedentario a lo largo de sus estudios de pregrado </w:t>
      </w:r>
      <w:r w:rsidR="00FD7EF7" w:rsidRPr="002E794B">
        <w:rPr>
          <w:rFonts w:ascii="Arial" w:eastAsia="Arial" w:hAnsi="Arial" w:cs="Arial"/>
          <w:sz w:val="24"/>
          <w:szCs w:val="24"/>
        </w:rPr>
        <w:fldChar w:fldCharType="begin">
          <w:fldData xml:space="preserve">PEVuZE5vdGU+PENpdGU+PEF1dGhvcj5QZXRlcnNvbiBORTwvQXV0aG9yPjxZZWFyPjIwMTg8L1ll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</w:fldData>
        </w:fldChar>
      </w:r>
      <w:r w:rsidR="00FD7EF7" w:rsidRPr="002E794B">
        <w:rPr>
          <w:rFonts w:ascii="Arial" w:eastAsia="Arial" w:hAnsi="Arial" w:cs="Arial"/>
          <w:sz w:val="24"/>
          <w:szCs w:val="24"/>
        </w:rPr>
        <w:instrText xml:space="preserve"> ADDIN EN.CITE </w:instrText>
      </w:r>
      <w:r w:rsidR="00FD7EF7" w:rsidRPr="002E794B">
        <w:rPr>
          <w:rFonts w:ascii="Arial" w:eastAsia="Arial" w:hAnsi="Arial" w:cs="Arial"/>
          <w:sz w:val="24"/>
          <w:szCs w:val="24"/>
        </w:rPr>
        <w:fldChar w:fldCharType="begin">
          <w:fldData xml:space="preserve">PEVuZE5vdGU+PENpdGU+PEF1dGhvcj5QZXRlcnNvbiBORTwvQXV0aG9yPjxZZWFyPjIwMTg8L1ll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</w:fldData>
        </w:fldChar>
      </w:r>
      <w:r w:rsidR="00FD7EF7" w:rsidRPr="002E794B">
        <w:rPr>
          <w:rFonts w:ascii="Arial" w:eastAsia="Arial" w:hAnsi="Arial" w:cs="Arial"/>
          <w:sz w:val="24"/>
          <w:szCs w:val="24"/>
        </w:rPr>
        <w:instrText xml:space="preserve"> ADDIN EN.CITE.DATA </w:instrText>
      </w:r>
      <w:r w:rsidR="00FD7EF7" w:rsidRPr="002E794B">
        <w:rPr>
          <w:rFonts w:ascii="Arial" w:eastAsia="Arial" w:hAnsi="Arial" w:cs="Arial"/>
          <w:sz w:val="24"/>
          <w:szCs w:val="24"/>
        </w:rPr>
      </w:r>
      <w:r w:rsidR="00FD7EF7" w:rsidRPr="002E794B">
        <w:rPr>
          <w:rFonts w:ascii="Arial" w:eastAsia="Arial" w:hAnsi="Arial" w:cs="Arial"/>
          <w:sz w:val="24"/>
          <w:szCs w:val="24"/>
        </w:rPr>
        <w:fldChar w:fldCharType="end"/>
      </w:r>
      <w:r w:rsidR="00FD7EF7" w:rsidRPr="002E794B">
        <w:rPr>
          <w:rFonts w:ascii="Arial" w:eastAsia="Arial" w:hAnsi="Arial" w:cs="Arial"/>
          <w:sz w:val="24"/>
          <w:szCs w:val="24"/>
        </w:rPr>
      </w:r>
      <w:r w:rsidR="00FD7EF7" w:rsidRPr="002E794B">
        <w:rPr>
          <w:rFonts w:ascii="Arial" w:eastAsia="Arial" w:hAnsi="Arial" w:cs="Arial"/>
          <w:sz w:val="24"/>
          <w:szCs w:val="24"/>
        </w:rPr>
        <w:fldChar w:fldCharType="separate"/>
      </w:r>
      <w:r w:rsidR="00FD7EF7" w:rsidRPr="002E794B">
        <w:rPr>
          <w:rFonts w:ascii="Arial" w:eastAsia="Arial" w:hAnsi="Arial" w:cs="Arial"/>
          <w:noProof/>
          <w:sz w:val="24"/>
          <w:szCs w:val="24"/>
        </w:rPr>
        <w:t>(9-12)</w:t>
      </w:r>
      <w:r w:rsidR="00FD7EF7" w:rsidRPr="002E794B">
        <w:rPr>
          <w:rFonts w:ascii="Arial" w:eastAsia="Arial" w:hAnsi="Arial" w:cs="Arial"/>
          <w:sz w:val="24"/>
          <w:szCs w:val="24"/>
        </w:rPr>
        <w:fldChar w:fldCharType="end"/>
      </w:r>
      <w:r w:rsidRPr="002E794B">
        <w:rPr>
          <w:rFonts w:ascii="Arial" w:eastAsia="Arial" w:hAnsi="Arial" w:cs="Arial"/>
          <w:sz w:val="24"/>
          <w:szCs w:val="24"/>
        </w:rPr>
        <w:t xml:space="preserve">. A pesar de lo </w:t>
      </w:r>
      <w:r w:rsidR="00C66C85">
        <w:rPr>
          <w:rFonts w:ascii="Arial" w:eastAsia="Arial" w:hAnsi="Arial" w:cs="Arial"/>
          <w:sz w:val="24"/>
          <w:szCs w:val="24"/>
        </w:rPr>
        <w:t>mencionado</w:t>
      </w:r>
      <w:r w:rsidRPr="002E794B">
        <w:rPr>
          <w:rFonts w:ascii="Arial" w:eastAsia="Arial" w:hAnsi="Arial" w:cs="Arial"/>
          <w:sz w:val="24"/>
          <w:szCs w:val="24"/>
        </w:rPr>
        <w:t xml:space="preserve">, se ha logrado observar que hay estudiantes que sí cumplen con las recomendaciones de AF, como fue el caso de estudiantes españoles de la universidad de Pública de Navarra, que participaron en un estudio de cohorte. </w:t>
      </w:r>
      <w:r w:rsidR="00C66C85">
        <w:rPr>
          <w:rFonts w:ascii="Arial" w:eastAsia="Arial" w:hAnsi="Arial" w:cs="Arial"/>
          <w:sz w:val="24"/>
          <w:szCs w:val="24"/>
        </w:rPr>
        <w:t>En este s</w:t>
      </w:r>
      <w:r w:rsidRPr="002E794B">
        <w:rPr>
          <w:rFonts w:ascii="Arial" w:eastAsia="Arial" w:hAnsi="Arial" w:cs="Arial"/>
          <w:sz w:val="24"/>
          <w:szCs w:val="24"/>
        </w:rPr>
        <w:t xml:space="preserve">e logró cuantificar el nivel de AF mediante una encuesta validada por dicha universidad similar al Cuestionario Internacional de Actividad física (International Physical Activity Questionnaire, por sus siglas en inglés IPAQ), donde se obtuvo que los estudiantes en su primer y tercer año cumplían con realizar 150 minutos de AF a la semana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&lt;EndNote&gt;&lt;Cite&gt;&lt;Author&gt;Soto M&lt;/Author&gt;&lt;Year&gt;2019&lt;/Year&gt;&lt;IDText&gt;[Changes in the physical activity of university students during the first three years of university]&lt;/IDText&gt;&lt;DisplayText&gt;(13)&lt;/DisplayText&gt;&lt;record&gt;&lt;dates&gt;&lt;pub-dates&gt;&lt;date&gt;Oct&lt;/date&gt;&lt;/pub-dates&gt;&lt;year&gt;2019&lt;/year&gt;&lt;/dates&gt;&lt;keywords&gt;&lt;keyword&gt;Actividad física. Estudiantes. Universidad. Estilo de vida.&lt;/keyword&gt;&lt;/keywords&gt;&lt;urls&gt;&lt;related-urls&gt;&lt;url&gt;https://www.ncbi.nlm.nih.gov/pubmed/31475835&lt;/url&gt;&lt;/related-urls&gt;&lt;/urls&gt;&lt;isbn&gt;1699-5198&lt;/isbn&gt;&lt;titles&gt;&lt;title&gt;[Changes in the physical activity of university students during the first three years of university]&lt;/title&gt;&lt;secondary-title&gt;Nutr Hosp&lt;/secondary-title&gt;&lt;/titles&gt;&lt;pages&gt;1157-1162&lt;/pages&gt;&lt;number&gt;5&lt;/number&gt;&lt;contributors&gt;&lt;authors&gt;&lt;author&gt;Soto M,&lt;/author&gt;&lt;author&gt;Aguinaga I,&lt;/author&gt;&lt;author&gt;Guillén-Grima F,&lt;/author&gt;&lt;author&gt;Marín B.&lt;/author&gt;&lt;/authors&gt;&lt;/contributors&gt;&lt;language&gt;spa&lt;/language&gt;&lt;added-date format="utc"&gt;1573433963&lt;/added-date&gt;&lt;ref-type name="Journal Article"&gt;17&lt;/ref-type&gt;&lt;rec-number&gt;43&lt;/rec-number&gt;&lt;last-updated-date format="utc"&gt;1573433963&lt;/last-updated-date&gt;&lt;accession-num&gt;31475835&lt;/accession-num&gt;&lt;electronic-resource-num&gt;10.20960/nh.02564&lt;/electronic-resource-num&gt;&lt;volume&gt;36&lt;/volume&gt;&lt;/record&gt;&lt;/Cite&gt;&lt;/EndNote&gt;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(13)</w:t>
      </w:r>
      <w:r w:rsidRPr="002E794B">
        <w:rPr>
          <w:rFonts w:ascii="Arial" w:eastAsia="Arial" w:hAnsi="Arial" w:cs="Arial"/>
          <w:sz w:val="24"/>
          <w:szCs w:val="24"/>
        </w:rPr>
        <w:fldChar w:fldCharType="end"/>
      </w:r>
      <w:r w:rsidRPr="002E794B">
        <w:rPr>
          <w:rFonts w:ascii="Arial" w:eastAsia="Arial" w:hAnsi="Arial" w:cs="Arial"/>
          <w:sz w:val="24"/>
          <w:szCs w:val="24"/>
        </w:rPr>
        <w:t>.</w:t>
      </w:r>
    </w:p>
    <w:p w14:paraId="78AFD98F" w14:textId="68CA898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lastRenderedPageBreak/>
        <w:t xml:space="preserve">El ingreso a la universidad supone nuevos desafíos para los universitarios al ser un periodo en el cual se modifican las rutinas, horarios y ambientes, además de enfrentarse a una mayor autonomía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&lt;EndNote&gt;&lt;Cite&gt;&lt;Author&gt;Gómez P&lt;/Author&gt;&lt;Year&gt;2015&lt;/Year&gt;&lt;IDText&gt;Academic achievement, engagement and burnout among first year medical students&lt;/IDText&gt;&lt;DisplayText&gt;(14)&lt;/DisplayText&gt;&lt;record&gt;&lt;dates&gt;&lt;pub-dates&gt;&lt;date&gt;Jul&lt;/date&gt;&lt;/pub-dates&gt;&lt;year&gt;2015&lt;/year&gt;&lt;/dates&gt;&lt;keywords&gt;&lt;keyword&gt;Adolescent&lt;/keyword&gt;&lt;keyword&gt;Burnout, Professional&lt;/keyword&gt;&lt;keyword&gt;Chile&lt;/keyword&gt;&lt;keyword&gt;Cross-Sectional Studies&lt;/keyword&gt;&lt;keyword&gt;Educational Status&lt;/keyword&gt;&lt;keyword&gt;Female&lt;/keyword&gt;&lt;keyword&gt;Humans&lt;/keyword&gt;&lt;keyword&gt;Job Satisfaction&lt;/keyword&gt;&lt;keyword&gt;Male&lt;/keyword&gt;&lt;keyword&gt;Students, Medical&lt;/keyword&gt;&lt;keyword&gt;Surveys and Questionnaires&lt;/keyword&gt;&lt;keyword&gt;Universities&lt;/keyword&gt;&lt;keyword&gt;Young Adult&lt;/keyword&gt;&lt;/keywords&gt;&lt;urls&gt;&lt;related-urls&gt;&lt;url&gt;https://www.ncbi.nlm.nih.gov/pubmed/26361031&lt;/url&gt;&lt;/related-urls&gt;&lt;/urls&gt;&lt;isbn&gt;0717-6163&lt;/isbn&gt;&lt;titles&gt;&lt;title&gt;Academic achievement, engagement and burnout among first year medical students&lt;/title&gt;&lt;secondary-title&gt;Rev Med Chile&lt;/secondary-title&gt;&lt;/titles&gt;&lt;pages&gt;930-7&lt;/pages&gt;&lt;number&gt;7&lt;/number&gt;&lt;contributors&gt;&lt;authors&gt;&lt;author&gt;Gómez P,&lt;/author&gt;&lt;author&gt;Pérez C,&lt;/author&gt;&lt;author&gt;Parra P,&lt;/author&gt;&lt;author&gt;Ortiz L,&lt;/author&gt;&lt;author&gt;Matus O,&lt;/author&gt;&lt;/authors&gt;&lt;/contributors&gt;&lt;language&gt;spa&lt;/language&gt;&lt;added-date format="utc"&gt;1573434822&lt;/added-date&gt;&lt;ref-type name="Journal Article"&gt;17&lt;/ref-type&gt;&lt;rec-number&gt;46&lt;/rec-number&gt;&lt;last-updated-date format="utc"&gt;1575389690&lt;/last-updated-date&gt;&lt;accession-num&gt;26361031&lt;/accession-num&gt;&lt;electronic-resource-num&gt;10.4067/S0034-98872015000700015&lt;/electronic-resource-num&gt;&lt;volume&gt;143&lt;/volume&gt;&lt;/record&gt;&lt;/Cite&gt;&lt;/EndNote&gt;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(14)</w:t>
      </w:r>
      <w:r w:rsidRPr="002E794B">
        <w:rPr>
          <w:rFonts w:ascii="Arial" w:eastAsia="Arial" w:hAnsi="Arial" w:cs="Arial"/>
          <w:sz w:val="24"/>
          <w:szCs w:val="24"/>
        </w:rPr>
        <w:fldChar w:fldCharType="end"/>
      </w:r>
      <w:r w:rsidRPr="002E794B">
        <w:rPr>
          <w:rFonts w:ascii="Arial" w:eastAsia="Arial" w:hAnsi="Arial" w:cs="Arial"/>
          <w:sz w:val="24"/>
          <w:szCs w:val="24"/>
        </w:rPr>
        <w:t xml:space="preserve">. Este periodo puede ser una experiencia estresante y difícil de manejar. Los factores estresores más relevantes son las actividades para desarrollar fuera del aula de clases, la falta de tiempo para su realización, la sobrecarga académica, exponer frente a sus compañeros y la realización de exámenes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&lt;EndNote&gt;&lt;Cite&gt;&lt;Author&gt;Zárate N&lt;/Author&gt;&lt;Year&gt;2018&lt;/Year&gt;&lt;IDText&gt;Study habits and stress in students of health area&lt;/IDText&gt;&lt;DisplayText&gt;(15)&lt;/DisplayText&gt;&lt;record&gt;&lt;titles&gt;&lt;title&gt;Study habits and stress in students of health area&lt;/title&gt;&lt;secondary-title&gt;FEM&lt;/secondary-title&gt;&lt;/titles&gt;&lt;pages&gt;153&lt;/pages&gt;&lt;number&gt;3&lt;/number&gt;&lt;contributors&gt;&lt;authors&gt;&lt;author&gt;Zárate N, Soto M, Martínez E, Castro M, García R, López N.&lt;/author&gt;&lt;/authors&gt;&lt;/contributors&gt;&lt;added-date format="utc"&gt;1573436090&lt;/added-date&gt;&lt;ref-type name="Journal Article"&gt;17&lt;/ref-type&gt;&lt;dates&gt;&lt;year&gt;2018&lt;/year&gt;&lt;/dates&gt;&lt;rec-number&gt;47&lt;/rec-number&gt;&lt;last-updated-date format="utc"&gt;1573436304&lt;/last-updated-date&gt;&lt;volume&gt;21&lt;/volume&gt;&lt;/record&gt;&lt;/Cite&gt;&lt;/EndNote&gt;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(15)</w:t>
      </w:r>
      <w:r w:rsidRPr="002E794B">
        <w:rPr>
          <w:rFonts w:ascii="Arial" w:eastAsia="Arial" w:hAnsi="Arial" w:cs="Arial"/>
          <w:sz w:val="24"/>
          <w:szCs w:val="24"/>
        </w:rPr>
        <w:fldChar w:fldCharType="end"/>
      </w:r>
      <w:r w:rsidRPr="002E794B">
        <w:rPr>
          <w:rFonts w:ascii="Arial" w:eastAsia="Arial" w:hAnsi="Arial" w:cs="Arial"/>
          <w:sz w:val="24"/>
          <w:szCs w:val="24"/>
        </w:rPr>
        <w:t xml:space="preserve">. Se ha logrado determinar que gran parte de los estudiantes reconoce haber experimentado estrés en algún momento de su carrera. Específicamente un estudio realizado en estudiantes chilenos de Kinesiología, Nutrición y Enfermería, reveló que los factores que causan más estrés en los alumnos eran las evaluaciones de los profesores, las prácticas clínicas y la sobrecarga percibida en cuanto a tareas y trabajos, además del acotado tiempo para realizarlos, siendo los años de mayor estrés segundo, tercer y cuarto año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&lt;EndNote&gt;&lt;Cite&gt;&lt;Author&gt;Jerez M&lt;/Author&gt;&lt;Year&gt;2015&lt;/Year&gt;&lt;IDText&gt;Academic stress in students from department of health of the University of Lagos Osorno.&lt;/IDText&gt;&lt;DisplayText&gt;(16)&lt;/DisplayText&gt;&lt;record&gt;&lt;titles&gt;&lt;title&gt;Academic stress in students from department of health of the University of Lagos Osorno.&lt;/title&gt;&lt;secondary-title&gt;Rev chil neuro-psiquit&lt;/secondary-title&gt;&lt;/titles&gt;&lt;number&gt;3&lt;/number&gt;&lt;contributors&gt;&lt;authors&gt;&lt;author&gt;Jerez M,&lt;/author&gt;&lt;author&gt;Oyarzo C.&lt;/author&gt;&lt;/authors&gt;&lt;/contributors&gt;&lt;added-date format="utc"&gt;1573436534&lt;/added-date&gt;&lt;ref-type name="Journal Article"&gt;17&lt;/ref-type&gt;&lt;dates&gt;&lt;year&gt;2015&lt;/year&gt;&lt;/dates&gt;&lt;rec-number&gt;48&lt;/rec-number&gt;&lt;last-updated-date format="utc"&gt;1575389746&lt;/last-updated-date&gt;&lt;volume&gt;53&lt;/volume&gt;&lt;/record&gt;&lt;/Cite&gt;&lt;/EndNote&gt;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(16)</w:t>
      </w:r>
      <w:r w:rsidRPr="002E794B">
        <w:rPr>
          <w:rFonts w:ascii="Arial" w:eastAsia="Arial" w:hAnsi="Arial" w:cs="Arial"/>
          <w:sz w:val="24"/>
          <w:szCs w:val="24"/>
        </w:rPr>
        <w:fldChar w:fldCharType="end"/>
      </w:r>
      <w:r w:rsidRPr="002E794B">
        <w:rPr>
          <w:rFonts w:ascii="Arial" w:eastAsia="Arial" w:hAnsi="Arial" w:cs="Arial"/>
          <w:sz w:val="24"/>
          <w:szCs w:val="24"/>
        </w:rPr>
        <w:t xml:space="preserve">. </w:t>
      </w:r>
    </w:p>
    <w:p w14:paraId="0D3A2A81" w14:textId="2B8CC0F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xml:space="preserve">La etapa universitaria corresponde a un período crítico en donde la práctica de AF disminuye considerablemente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&lt;EndNote&gt;&lt;Cite&gt;&lt;Author&gt;Praxedes&lt;/Author&gt;&lt;Year&gt;2016&lt;/Year&gt;&lt;IDText&gt;Levels of physical activity in university students; differences by gender, age and states of change.&lt;/IDText&gt;&lt;DisplayText&gt;(17)&lt;/DisplayText&gt;&lt;record&gt;&lt;dates&gt;&lt;pub-dates&gt;&lt;date&gt;2016&lt;/date&gt;&lt;/pub-dates&gt;&lt;year&gt;2016&lt;/year&gt;&lt;/dates&gt;&lt;keywords&gt;&lt;keyword&gt;University students&lt;/keyword&gt;&lt;keyword&gt;moderate to vigorous physical activity&lt;/keyword&gt;&lt;keyword&gt;stages of changes&lt;/keyword&gt;&lt;keyword&gt;lifestyle&lt;/keyword&gt;&lt;keyword&gt;TRANSTHEORETICAL MODEL&lt;/keyword&gt;&lt;keyword&gt;ACTIVITY QUESTIONNAIRE&lt;/keyword&gt;&lt;keyword&gt;COLLEGE-STUDENTS&lt;/keyword&gt;&lt;keyword&gt;PUBLIC-HEALTH&lt;/keyword&gt;&lt;keyword&gt;ADOLESCENCE&lt;/keyword&gt;&lt;keyword&gt;TRANSITION&lt;/keyword&gt;&lt;keyword&gt;ADULTHOOD&lt;/keyword&gt;&lt;keyword&gt;PATTERNS&lt;/keyword&gt;&lt;keyword&gt;BEHAVIOR&lt;/keyword&gt;&lt;keyword&gt;HABITS&lt;/keyword&gt;&lt;/keywords&gt;&lt;isbn&gt;1886-8576&lt;/isbn&gt;&lt;work-type&gt;Article&lt;/work-type&gt;&lt;titles&gt;&lt;title&gt;Levels of physical activity in university students; differences by gender, age and states of change.&lt;/title&gt;&lt;secondary-title&gt;Ibero-American Journal of Exercise and Sports Psychology&lt;/secondary-title&gt;&lt;/titles&gt;&lt;pages&gt;123-132&lt;/pages&gt;&lt;number&gt;1&lt;/number&gt;&lt;contributors&gt;&lt;authors&gt;&lt;author&gt;Praxedes, A&lt;/author&gt;&lt;author&gt;Sevil Serrano, J&lt;/author&gt;&lt;author&gt;Moreno, A&lt;/author&gt;&lt;author&gt;del Villar, F&lt;/author&gt;&lt;author&gt;Garcia-Gonzalez, L&lt;/author&gt;&lt;/authors&gt;&lt;/contributors&gt;&lt;language&gt;Spanish&lt;/language&gt;&lt;added-date format="utc"&gt;1559938908&lt;/added-date&gt;&lt;ref-type name="Journal Article"&gt;17&lt;/ref-type&gt;&lt;auth-address&gt;Univ Extremadura, Fac Ciencias Deporte, E-06071 Badajoz, Spain&amp;#xD;Univ Zaragoza, Fac Ciencias Salud &amp;amp; Deporte, Plaza Univ 3, Huesca 22001, Spain&lt;/auth-address&gt;&lt;rec-number&gt;36&lt;/rec-number&gt;&lt;last-updated-date format="utc"&gt;1575389799&lt;/last-updated-date&gt;&lt;accession-num&gt;WOS:000377215300014&lt;/accession-num&gt;&lt;volume&gt;11&lt;/volume&gt;&lt;/record&gt;&lt;/Cite&gt;&lt;/EndNote&gt;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(17)</w:t>
      </w:r>
      <w:r w:rsidRPr="002E794B">
        <w:rPr>
          <w:rFonts w:ascii="Arial" w:eastAsia="Arial" w:hAnsi="Arial" w:cs="Arial"/>
          <w:sz w:val="24"/>
          <w:szCs w:val="24"/>
        </w:rPr>
        <w:fldChar w:fldCharType="end"/>
      </w:r>
      <w:r w:rsidRPr="002E794B">
        <w:rPr>
          <w:rFonts w:ascii="Arial" w:eastAsia="Arial" w:hAnsi="Arial" w:cs="Arial"/>
          <w:sz w:val="24"/>
          <w:szCs w:val="24"/>
        </w:rPr>
        <w:t>. Esto podría tener relación con que a medida que los estudiantes avanzan en su carrer</w:t>
      </w:r>
      <w:r w:rsidR="00C66C85">
        <w:rPr>
          <w:rFonts w:ascii="Arial" w:eastAsia="Arial" w:hAnsi="Arial" w:cs="Arial"/>
          <w:sz w:val="24"/>
          <w:szCs w:val="24"/>
        </w:rPr>
        <w:t xml:space="preserve">a se enfrentan a una mayor </w:t>
      </w:r>
      <w:r w:rsidRPr="002E794B">
        <w:rPr>
          <w:rFonts w:ascii="Arial" w:eastAsia="Arial" w:hAnsi="Arial" w:cs="Arial"/>
          <w:sz w:val="24"/>
          <w:szCs w:val="24"/>
        </w:rPr>
        <w:t xml:space="preserve">carga académica, que se define como el “trabajo del estudiante necesario para la consecución de los objetivos de un programa”, y que se construye en función de los créditos académicos que el sujeto cursa de manera semestral. </w:t>
      </w:r>
    </w:p>
    <w:p w14:paraId="0B7D4B8B" w14:textId="46AA733F"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xml:space="preserve">La evidencia demuestra que la realización de AF se ve afectada por la carga académica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&lt;EndNote&gt;&lt;Cite&gt;&lt;Author&gt;Cruz Y&lt;/Author&gt;&lt;Year&gt;2013&lt;/Year&gt;&lt;IDText&gt;Physical activity and its associations with sociodemographic characteristics, dietary patterns, and perceived academic stress in students attending college in Puerto Rico&lt;/IDText&gt;&lt;DisplayText&gt;(18)&lt;/DisplayText&gt;&lt;record&gt;&lt;dates&gt;&lt;pub-dates&gt;&lt;date&gt;Mar&lt;/date&gt;&lt;/pub-dates&gt;&lt;year&gt;2013&lt;/year&gt;&lt;/dates&gt;&lt;keywords&gt;&lt;keyword&gt;Adult&lt;/keyword&gt;&lt;keyword&gt;Exercise&lt;/keyword&gt;&lt;keyword&gt;Feeding Behavior&lt;/keyword&gt;&lt;keyword&gt;Female&lt;/keyword&gt;&lt;keyword&gt;Humans&lt;/keyword&gt;&lt;keyword&gt;Male&lt;/keyword&gt;&lt;keyword&gt;Motor Activity&lt;/keyword&gt;&lt;keyword&gt;Puerto Rico&lt;/keyword&gt;&lt;keyword&gt;Socioeconomic Factors&lt;/keyword&gt;&lt;keyword&gt;Stress, Psychological&lt;/keyword&gt;&lt;keyword&gt;Students&lt;/keyword&gt;&lt;keyword&gt;Universities&lt;/keyword&gt;&lt;keyword&gt;Young Adult&lt;/keyword&gt;&lt;/keywords&gt;&lt;urls&gt;&lt;related-urls&gt;&lt;url&gt;https://www.ncbi.nlm.nih.gov/pubmed/23556265&lt;/url&gt;&lt;/related-urls&gt;&lt;/urls&gt;&lt;isbn&gt;0738-0658&lt;/isbn&gt;&lt;titles&gt;&lt;title&gt;Physical activity and its associations with sociodemographic characteristics, dietary patterns, and perceived academic stress in students attending college in Puerto Rico&lt;/title&gt;&lt;secondary-title&gt;P R Health Sci J&lt;/secondary-title&gt;&lt;/titles&gt;&lt;pages&gt;44-50&lt;/pages&gt;&lt;number&gt;1&lt;/number&gt;&lt;contributors&gt;&lt;authors&gt;&lt;author&gt;Cruz Y,&lt;/author&gt;&lt;author&gt;Fabián C,&lt;/author&gt;&lt;author&gt;Pagán I,&lt;/author&gt;&lt;author&gt;Ríos L,&lt;/author&gt;&lt;author&gt;González AM,&lt;/author&gt;&lt;author&gt;Betancourt J.&lt;/author&gt;&lt;/authors&gt;&lt;/contributors&gt;&lt;language&gt;eng&lt;/language&gt;&lt;added-date format="utc"&gt;1573437153&lt;/added-date&gt;&lt;ref-type name="Journal Article"&gt;17&lt;/ref-type&gt;&lt;rec-number&gt;49&lt;/rec-number&gt;&lt;last-updated-date format="utc"&gt;1573437153&lt;/last-updated-date&gt;&lt;accession-num&gt;23556265&lt;/accession-num&gt;&lt;volume&gt;32&lt;/volume&gt;&lt;/record&gt;&lt;/Cite&gt;&lt;/EndNote&gt;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(18)</w:t>
      </w:r>
      <w:r w:rsidRPr="002E794B">
        <w:rPr>
          <w:rFonts w:ascii="Arial" w:eastAsia="Arial" w:hAnsi="Arial" w:cs="Arial"/>
          <w:sz w:val="24"/>
          <w:szCs w:val="24"/>
        </w:rPr>
        <w:fldChar w:fldCharType="end"/>
      </w:r>
      <w:r w:rsidRPr="002E794B">
        <w:rPr>
          <w:rFonts w:ascii="Arial" w:eastAsia="Arial" w:hAnsi="Arial" w:cs="Arial"/>
          <w:sz w:val="24"/>
          <w:szCs w:val="24"/>
        </w:rPr>
        <w:t>.</w:t>
      </w:r>
    </w:p>
    <w:p w14:paraId="60C7BB35" w14:textId="1C5162A0"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lastRenderedPageBreak/>
        <w:t xml:space="preserve">Uno de los métodos más utilizados a nivel mundial para cuantificar el nivel de AF es el IPAQ, que fue creado en el año 1988 y validado en 12 países en el año 2000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&lt;EndNote&gt;&lt;Cite&gt;&lt;Author&gt;Craig CL&lt;/Author&gt;&lt;Year&gt;2003&lt;/Year&gt;&lt;IDText&gt;International physical activity questionnaire: 12-country reliability and validity&lt;/IDText&gt;&lt;DisplayText&gt;(19)&lt;/DisplayText&gt;&lt;record&gt;&lt;dates&gt;&lt;pub-dates&gt;&lt;date&gt;Aug&lt;/date&gt;&lt;/pub-dates&gt;&lt;year&gt;2003&lt;/year&gt;&lt;/dates&gt;&lt;keywords&gt;&lt;keyword&gt;Adolescent&lt;/keyword&gt;&lt;keyword&gt;Adult&lt;/keyword&gt;&lt;keyword&gt;Aged&lt;/keyword&gt;&lt;keyword&gt;Developed Countries&lt;/keyword&gt;&lt;keyword&gt;Developing Countries&lt;/keyword&gt;&lt;keyword&gt;Exercise&lt;/keyword&gt;&lt;keyword&gt;Female&lt;/keyword&gt;&lt;keyword&gt;Global Health&lt;/keyword&gt;&lt;keyword&gt;Health Behavior&lt;/keyword&gt;&lt;keyword&gt;Humans&lt;/keyword&gt;&lt;keyword&gt;Interviews as Topic&lt;/keyword&gt;&lt;keyword&gt;Male&lt;/keyword&gt;&lt;keyword&gt;Middle Aged&lt;/keyword&gt;&lt;keyword&gt;Motor Activity&lt;/keyword&gt;&lt;keyword&gt;Population Surveillance&lt;/keyword&gt;&lt;keyword&gt;Qualitative Research&lt;/keyword&gt;&lt;keyword&gt;Reproducibility of Results&lt;/keyword&gt;&lt;keyword&gt;Socioeconomic Factors&lt;/keyword&gt;&lt;keyword&gt;Surveys and Questionnaires&lt;/keyword&gt;&lt;/keywords&gt;&lt;urls&gt;&lt;related-urls&gt;&lt;url&gt;https://www.ncbi.nlm.nih.gov/pubmed/12900694&lt;/url&gt;&lt;/related-urls&gt;&lt;/urls&gt;&lt;isbn&gt;0195-9131&lt;/isbn&gt;&lt;titles&gt;&lt;title&gt;International physical activity questionnaire: 12-country reliability and validity&lt;/title&gt;&lt;secondary-title&gt;Med Sci Sports Exerc&lt;/secondary-title&gt;&lt;/titles&gt;&lt;pages&gt;1381-95&lt;/pages&gt;&lt;number&gt;8&lt;/number&gt;&lt;contributors&gt;&lt;authors&gt;&lt;author&gt;Craig CL,&lt;/author&gt;&lt;author&gt;Marshall AL,&lt;/author&gt;&lt;author&gt;Sjöström M,&lt;/author&gt;&lt;author&gt;Bauman AE,&lt;/author&gt;&lt;author&gt;Booth ML,&lt;/author&gt;&lt;author&gt;Ainsworth BE.&lt;/author&gt;&lt;/authors&gt;&lt;/contributors&gt;&lt;language&gt;eng&lt;/language&gt;&lt;added-date format="utc"&gt;1573437473&lt;/added-date&gt;&lt;ref-type name="Journal Article"&gt;17&lt;/ref-type&gt;&lt;rec-number&gt;51&lt;/rec-number&gt;&lt;last-updated-date format="utc"&gt;1573437473&lt;/last-updated-date&gt;&lt;accession-num&gt;12900694&lt;/accession-num&gt;&lt;electronic-resource-num&gt;10.1249/01.MSS.0000078924.61453.FB&lt;/electronic-resource-num&gt;&lt;volume&gt;35&lt;/volume&gt;&lt;/record&gt;&lt;/Cite&gt;&lt;/EndNote&gt;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(19)</w:t>
      </w:r>
      <w:r w:rsidRPr="002E794B">
        <w:rPr>
          <w:rFonts w:ascii="Arial" w:eastAsia="Arial" w:hAnsi="Arial" w:cs="Arial"/>
          <w:sz w:val="24"/>
          <w:szCs w:val="24"/>
        </w:rPr>
        <w:fldChar w:fldCharType="end"/>
      </w:r>
      <w:r w:rsidRPr="002E794B">
        <w:rPr>
          <w:rFonts w:ascii="Arial" w:eastAsia="Arial" w:hAnsi="Arial" w:cs="Arial"/>
          <w:sz w:val="24"/>
          <w:szCs w:val="24"/>
        </w:rPr>
        <w:t xml:space="preserve">. Otros métodos que permiten cuantificar el nivel de AF son los dispositivos electrónicos como podómetros y acelerómetros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&lt;EndNote&gt;&lt;Cite&gt;&lt;Author&gt;Echavarría&lt;/Author&gt;&lt;Year&gt;2015&lt;/Year&gt;&lt;IDText&gt;Evaluation Methods of Physical Activity Level. Literature Review&lt;/IDText&gt;&lt;DisplayText&gt;(20)&lt;/DisplayText&gt;&lt;record&gt;&lt;dates&gt;&lt;pub-dates&gt;&lt;date&gt;APR-JUN 2015&lt;/date&gt;&lt;/pub-dates&gt;&lt;year&gt;2015&lt;/year&gt;&lt;/dates&gt;&lt;keywords&gt;&lt;keyword&gt;ACTIVITY QUESTIONNAIRE IPAQ&lt;/keyword&gt;&lt;keyword&gt;DOUBLY-LABELED WATER&lt;/keyword&gt;&lt;keyword&gt;ENERGY-EXPENDITURE&lt;/keyword&gt;&lt;keyword&gt;ACTIVITY MONITORS&lt;/keyword&gt;&lt;keyword&gt;MOTION SENSOR&lt;/keyword&gt;&lt;keyword&gt;HEART-RATE&lt;/keyword&gt;&lt;keyword&gt;VALIDITY&lt;/keyword&gt;&lt;keyword&gt;RELIABILITY&lt;/keyword&gt;&lt;keyword&gt;VALIDATION&lt;/keyword&gt;&lt;keyword&gt;ADULTS&lt;/keyword&gt;&lt;/keywords&gt;&lt;isbn&gt;2322-9411&lt;/isbn&gt;&lt;work-type&gt;Review&lt;/work-type&gt;&lt;titles&gt;&lt;title&gt;Evaluation Methods of Physical Activity Level. Literature Review&lt;/title&gt;&lt;secondary-title&gt;Viref-Revista De Educacion Fisica&lt;/secondary-title&gt;&lt;/titles&gt;&lt;pages&gt;86-98&lt;/pages&gt;&lt;number&gt;2&lt;/number&gt;&lt;contributors&gt;&lt;authors&gt;&lt;author&gt;Echavarría, A.&lt;/author&gt;&lt;author&gt;Botero, S.&lt;/author&gt;&lt;/authors&gt;&lt;/contributors&gt;&lt;language&gt;Spanish&lt;/language&gt;&lt;added-date format="utc"&gt;1559687202&lt;/added-date&gt;&lt;ref-type name="Journal Article"&gt;17&lt;/ref-type&gt;&lt;auth-address&gt;Univ Antioquia, Educ Fis, Antioquia, Colombia&lt;/auth-address&gt;&lt;rec-number&gt;35&lt;/rec-number&gt;&lt;last-updated-date format="utc"&gt;1559687202&lt;/last-updated-date&gt;&lt;accession-num&gt;WOS:000366922300006&lt;/accession-num&gt;&lt;volume&gt;4&lt;/volume&gt;&lt;/record&gt;&lt;/Cite&gt;&lt;/EndNote&gt;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(20)</w:t>
      </w:r>
      <w:r w:rsidRPr="002E794B">
        <w:rPr>
          <w:rFonts w:ascii="Arial" w:eastAsia="Arial" w:hAnsi="Arial" w:cs="Arial"/>
          <w:sz w:val="24"/>
          <w:szCs w:val="24"/>
        </w:rPr>
        <w:fldChar w:fldCharType="end"/>
      </w:r>
      <w:r w:rsidRPr="002E794B">
        <w:rPr>
          <w:rFonts w:ascii="Arial" w:eastAsia="Arial" w:hAnsi="Arial" w:cs="Arial"/>
          <w:sz w:val="24"/>
          <w:szCs w:val="24"/>
        </w:rPr>
        <w:t>. El estudio de Bortoloz</w:t>
      </w:r>
      <w:r w:rsidR="00C66C85">
        <w:rPr>
          <w:rFonts w:ascii="Arial" w:eastAsia="Arial" w:hAnsi="Arial" w:cs="Arial"/>
          <w:sz w:val="24"/>
          <w:szCs w:val="24"/>
        </w:rPr>
        <w:t xml:space="preserve">o et al. </w:t>
      </w:r>
      <w:proofErr w:type="gramStart"/>
      <w:r w:rsidRPr="002E794B">
        <w:rPr>
          <w:rFonts w:ascii="Arial" w:eastAsia="Arial" w:hAnsi="Arial" w:cs="Arial"/>
          <w:sz w:val="24"/>
          <w:szCs w:val="24"/>
        </w:rPr>
        <w:t>mostró</w:t>
      </w:r>
      <w:proofErr w:type="gramEnd"/>
      <w:r w:rsidRPr="002E794B">
        <w:rPr>
          <w:rFonts w:ascii="Arial" w:eastAsia="Arial" w:hAnsi="Arial" w:cs="Arial"/>
          <w:sz w:val="24"/>
          <w:szCs w:val="24"/>
        </w:rPr>
        <w:t xml:space="preserve"> una correlación positiva entre los valores obtenidos por el IPAQ y el podómetro, permitiendo proporcionar datos más certeros respectos al nivel de actividad física (NAF) </w:t>
      </w:r>
      <w:r w:rsidRPr="002E794B">
        <w:rPr>
          <w:rFonts w:ascii="Arial" w:eastAsia="Arial" w:hAnsi="Arial" w:cs="Arial"/>
          <w:sz w:val="24"/>
          <w:szCs w:val="24"/>
        </w:rPr>
        <w:fldChar w:fldCharType="begin">
          <w:fldData xml:space="preserve">PEVuZE5vdGU+PENpdGU+PEF1dGhvcj5Cb3J0b2xvem88L0F1dGhvcj48WWVhcj4yMDE3PC9ZZWFy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</w:fldData>
        </w:fldChar>
      </w:r>
      <w:r w:rsidRPr="002E794B">
        <w:rPr>
          <w:rFonts w:ascii="Arial" w:eastAsia="Arial" w:hAnsi="Arial" w:cs="Arial"/>
          <w:sz w:val="24"/>
          <w:szCs w:val="24"/>
        </w:rPr>
        <w:instrText xml:space="preserve"> ADDIN EN.CITE </w:instrText>
      </w:r>
      <w:r w:rsidRPr="002E794B">
        <w:rPr>
          <w:rFonts w:ascii="Arial" w:eastAsia="Arial" w:hAnsi="Arial" w:cs="Arial"/>
          <w:sz w:val="24"/>
          <w:szCs w:val="24"/>
        </w:rPr>
        <w:fldChar w:fldCharType="begin">
          <w:fldData xml:space="preserve">PEVuZE5vdGU+PENpdGU+PEF1dGhvcj5Cb3J0b2xvem88L0F1dGhvcj48WWVhcj4yMDE3PC9ZZWFy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</w:fldData>
        </w:fldChar>
      </w:r>
      <w:r w:rsidRPr="002E794B">
        <w:rPr>
          <w:rFonts w:ascii="Arial" w:eastAsia="Arial" w:hAnsi="Arial" w:cs="Arial"/>
          <w:sz w:val="24"/>
          <w:szCs w:val="24"/>
        </w:rPr>
        <w:instrText xml:space="preserve"> ADDIN EN.CITE.DATA </w:instrText>
      </w:r>
      <w:r w:rsidRPr="002E794B">
        <w:rPr>
          <w:rFonts w:ascii="Arial" w:eastAsia="Arial" w:hAnsi="Arial" w:cs="Arial"/>
          <w:sz w:val="24"/>
          <w:szCs w:val="24"/>
        </w:rPr>
      </w:r>
      <w:r w:rsidRPr="002E794B">
        <w:rPr>
          <w:rFonts w:ascii="Arial" w:eastAsia="Arial" w:hAnsi="Arial" w:cs="Arial"/>
          <w:sz w:val="24"/>
          <w:szCs w:val="24"/>
        </w:rPr>
        <w:fldChar w:fldCharType="end"/>
      </w:r>
      <w:r w:rsidRPr="002E794B">
        <w:rPr>
          <w:rFonts w:ascii="Arial" w:eastAsia="Arial" w:hAnsi="Arial" w:cs="Arial"/>
          <w:sz w:val="24"/>
          <w:szCs w:val="24"/>
        </w:rPr>
      </w:r>
      <w:r w:rsidRPr="002E794B">
        <w:rPr>
          <w:rFonts w:ascii="Arial" w:eastAsia="Arial" w:hAnsi="Arial" w:cs="Arial"/>
          <w:sz w:val="24"/>
          <w:szCs w:val="24"/>
        </w:rPr>
        <w:fldChar w:fldCharType="separate"/>
      </w:r>
      <w:r w:rsidRPr="002E794B">
        <w:rPr>
          <w:rFonts w:ascii="Arial" w:eastAsia="Arial" w:hAnsi="Arial" w:cs="Arial"/>
          <w:noProof/>
          <w:sz w:val="24"/>
          <w:szCs w:val="24"/>
        </w:rPr>
        <w:t>(21)</w:t>
      </w:r>
      <w:r w:rsidRPr="002E794B">
        <w:rPr>
          <w:rFonts w:ascii="Arial" w:eastAsia="Arial" w:hAnsi="Arial" w:cs="Arial"/>
          <w:sz w:val="24"/>
          <w:szCs w:val="24"/>
        </w:rPr>
        <w:fldChar w:fldCharType="end"/>
      </w:r>
      <w:r w:rsidRPr="002E794B">
        <w:rPr>
          <w:rFonts w:ascii="Arial" w:eastAsia="Arial" w:hAnsi="Arial" w:cs="Arial"/>
          <w:sz w:val="24"/>
          <w:szCs w:val="24"/>
        </w:rPr>
        <w:t xml:space="preserve">. </w:t>
      </w:r>
    </w:p>
    <w:p w14:paraId="6965C46E" w14:textId="609BB3B0"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Considerando la alta pre</w:t>
      </w:r>
      <w:r w:rsidR="00C66C85">
        <w:rPr>
          <w:rFonts w:ascii="Arial" w:eastAsia="Arial" w:hAnsi="Arial" w:cs="Arial"/>
          <w:sz w:val="24"/>
          <w:szCs w:val="24"/>
        </w:rPr>
        <w:t>valencia de sedentarismo en la población joven de nuestro país</w:t>
      </w:r>
      <w:r w:rsidRPr="002E794B">
        <w:rPr>
          <w:rFonts w:ascii="Arial" w:eastAsia="Arial" w:hAnsi="Arial" w:cs="Arial"/>
          <w:sz w:val="24"/>
          <w:szCs w:val="24"/>
        </w:rPr>
        <w:t xml:space="preserve">, </w:t>
      </w:r>
      <w:r w:rsidR="00C66C85">
        <w:rPr>
          <w:rFonts w:ascii="Arial" w:eastAsia="Arial" w:hAnsi="Arial" w:cs="Arial"/>
          <w:sz w:val="24"/>
          <w:szCs w:val="24"/>
        </w:rPr>
        <w:t xml:space="preserve">que </w:t>
      </w:r>
      <w:r w:rsidRPr="002E794B">
        <w:rPr>
          <w:rFonts w:ascii="Arial" w:eastAsia="Arial" w:hAnsi="Arial" w:cs="Arial"/>
          <w:sz w:val="24"/>
          <w:szCs w:val="24"/>
        </w:rPr>
        <w:t xml:space="preserve">provoca un impacto negativo en la salud </w:t>
      </w:r>
      <w:r w:rsidR="00C66C85">
        <w:rPr>
          <w:rFonts w:ascii="Arial" w:eastAsia="Arial" w:hAnsi="Arial" w:cs="Arial"/>
          <w:sz w:val="24"/>
          <w:szCs w:val="24"/>
        </w:rPr>
        <w:t xml:space="preserve">debido a su asociación con </w:t>
      </w:r>
      <w:r w:rsidRPr="002E794B">
        <w:rPr>
          <w:rFonts w:ascii="Arial" w:eastAsia="Arial" w:hAnsi="Arial" w:cs="Arial"/>
          <w:sz w:val="24"/>
          <w:szCs w:val="24"/>
        </w:rPr>
        <w:t xml:space="preserve">la </w:t>
      </w:r>
      <w:r w:rsidR="008E25D4">
        <w:rPr>
          <w:rFonts w:ascii="Arial" w:eastAsia="Arial" w:hAnsi="Arial" w:cs="Arial"/>
          <w:sz w:val="24"/>
          <w:szCs w:val="24"/>
        </w:rPr>
        <w:t xml:space="preserve">presencia </w:t>
      </w:r>
      <w:r w:rsidRPr="002E794B">
        <w:rPr>
          <w:rFonts w:ascii="Arial" w:eastAsia="Arial" w:hAnsi="Arial" w:cs="Arial"/>
          <w:sz w:val="24"/>
          <w:szCs w:val="24"/>
        </w:rPr>
        <w:t xml:space="preserve">de ECNT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&lt;EndNote&gt;&lt;Cite&gt;&lt;Author&gt;Rubio&lt;/Author&gt;&lt;Year&gt;2016&lt;/Year&gt;&lt;IDText&gt;Perceived barriers in university students to physical activity practice&lt;/IDText&gt;&lt;DisplayText&gt;(22)&lt;/DisplayText&gt;&lt;record&gt;&lt;titles&gt;&lt;title&gt;Perceived barriers in university students to physical activity practice&lt;/title&gt;&lt;secondary-title&gt;Rev. cub. salud pública&lt;/secondary-title&gt;&lt;/titles&gt;&lt;pages&gt;61-69&lt;/pages&gt;&lt;contributors&gt;&lt;authors&gt;&lt;author&gt;Rubio, R.&lt;/author&gt;&lt;author&gt;Varela, M.&lt;/author&gt;&lt;/authors&gt;&lt;/contributors&gt;&lt;added-date format="utc"&gt;1560289522&lt;/added-date&gt;&lt;ref-type name="Journal Article"&gt;17&lt;/ref-type&gt;&lt;dates&gt;&lt;year&gt;2016&lt;/year&gt;&lt;/dates&gt;&lt;rec-number&gt;37&lt;/rec-number&gt;&lt;last-updated-date format="utc"&gt;1575389891&lt;/last-updated-date&gt;&lt;volume&gt;42&lt;/volume&gt;&lt;/record&gt;&lt;/Cite&gt;&lt;/EndNote&gt;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(22)</w:t>
      </w:r>
      <w:r w:rsidRPr="002E794B">
        <w:rPr>
          <w:rFonts w:ascii="Arial" w:eastAsia="Arial" w:hAnsi="Arial" w:cs="Arial"/>
          <w:sz w:val="24"/>
          <w:szCs w:val="24"/>
        </w:rPr>
        <w:fldChar w:fldCharType="end"/>
      </w:r>
      <w:r w:rsidR="008E25D4">
        <w:rPr>
          <w:rFonts w:ascii="Arial" w:eastAsia="Arial" w:hAnsi="Arial" w:cs="Arial"/>
          <w:sz w:val="24"/>
          <w:szCs w:val="24"/>
        </w:rPr>
        <w:t xml:space="preserve">, y </w:t>
      </w:r>
      <w:r w:rsidRPr="002E794B">
        <w:rPr>
          <w:rFonts w:ascii="Arial" w:eastAsia="Arial" w:hAnsi="Arial" w:cs="Arial"/>
          <w:sz w:val="24"/>
          <w:szCs w:val="24"/>
        </w:rPr>
        <w:t xml:space="preserve">por otro lado, </w:t>
      </w:r>
      <w:r w:rsidR="008E25D4">
        <w:rPr>
          <w:rFonts w:ascii="Arial" w:eastAsia="Arial" w:hAnsi="Arial" w:cs="Arial"/>
          <w:sz w:val="24"/>
          <w:szCs w:val="24"/>
        </w:rPr>
        <w:t>la</w:t>
      </w:r>
      <w:r w:rsidRPr="002E794B">
        <w:rPr>
          <w:rFonts w:ascii="Arial" w:eastAsia="Arial" w:hAnsi="Arial" w:cs="Arial"/>
          <w:sz w:val="24"/>
          <w:szCs w:val="24"/>
        </w:rPr>
        <w:t xml:space="preserve"> poca evidencia sobre la relación entre el NAF y la carga académica en universitarios chilenos; es </w:t>
      </w:r>
      <w:r w:rsidR="008E25D4">
        <w:rPr>
          <w:rFonts w:ascii="Arial" w:eastAsia="Arial" w:hAnsi="Arial" w:cs="Arial"/>
          <w:sz w:val="24"/>
          <w:szCs w:val="24"/>
        </w:rPr>
        <w:t xml:space="preserve">que nos propusimos como </w:t>
      </w:r>
      <w:r w:rsidRPr="002E794B">
        <w:rPr>
          <w:rFonts w:ascii="Arial" w:eastAsia="Arial" w:hAnsi="Arial" w:cs="Arial"/>
          <w:sz w:val="24"/>
          <w:szCs w:val="24"/>
        </w:rPr>
        <w:t>obj</w:t>
      </w:r>
      <w:r w:rsidR="008E25D4">
        <w:rPr>
          <w:rFonts w:ascii="Arial" w:eastAsia="Arial" w:hAnsi="Arial" w:cs="Arial"/>
          <w:sz w:val="24"/>
          <w:szCs w:val="24"/>
        </w:rPr>
        <w:t xml:space="preserve">etivo de esta investigación </w:t>
      </w:r>
      <w:r w:rsidRPr="002E794B">
        <w:rPr>
          <w:rFonts w:ascii="Arial" w:eastAsia="Arial" w:hAnsi="Arial" w:cs="Arial"/>
          <w:sz w:val="24"/>
          <w:szCs w:val="24"/>
        </w:rPr>
        <w:t>analizar la influencia de la carga académica en el NAF en los estudiantes de primer y tercer año de carreras del área de la salud, además de relacionar el cuestionario IPAQ con la aplicación podómetro</w:t>
      </w:r>
      <w:r w:rsidR="008E25D4">
        <w:rPr>
          <w:rFonts w:ascii="Arial" w:eastAsia="Arial" w:hAnsi="Arial" w:cs="Arial"/>
          <w:sz w:val="24"/>
          <w:szCs w:val="24"/>
        </w:rPr>
        <w:t>. E</w:t>
      </w:r>
      <w:r w:rsidRPr="002E794B">
        <w:rPr>
          <w:rFonts w:ascii="Arial" w:eastAsia="Arial" w:hAnsi="Arial" w:cs="Arial"/>
          <w:sz w:val="24"/>
          <w:szCs w:val="24"/>
        </w:rPr>
        <w:t>spera</w:t>
      </w:r>
      <w:r w:rsidR="008E25D4">
        <w:rPr>
          <w:rFonts w:ascii="Arial" w:eastAsia="Arial" w:hAnsi="Arial" w:cs="Arial"/>
          <w:sz w:val="24"/>
          <w:szCs w:val="24"/>
        </w:rPr>
        <w:t xml:space="preserve">mos </w:t>
      </w:r>
      <w:r w:rsidRPr="002E794B">
        <w:rPr>
          <w:rFonts w:ascii="Arial" w:eastAsia="Arial" w:hAnsi="Arial" w:cs="Arial"/>
          <w:sz w:val="24"/>
          <w:szCs w:val="24"/>
        </w:rPr>
        <w:t>encontrar que</w:t>
      </w:r>
      <w:r w:rsidRPr="002E794B">
        <w:rPr>
          <w:rFonts w:ascii="Arial" w:eastAsia="Arial" w:hAnsi="Arial" w:cs="Arial"/>
          <w:b/>
          <w:sz w:val="24"/>
          <w:szCs w:val="24"/>
        </w:rPr>
        <w:t xml:space="preserve"> </w:t>
      </w:r>
      <w:r w:rsidRPr="002E794B">
        <w:rPr>
          <w:rFonts w:ascii="Arial" w:eastAsia="Arial" w:hAnsi="Arial" w:cs="Arial"/>
          <w:sz w:val="24"/>
          <w:szCs w:val="24"/>
        </w:rPr>
        <w:t>el NAF en los estu</w:t>
      </w:r>
      <w:r w:rsidR="008E25D4">
        <w:rPr>
          <w:rFonts w:ascii="Arial" w:eastAsia="Arial" w:hAnsi="Arial" w:cs="Arial"/>
          <w:sz w:val="24"/>
          <w:szCs w:val="24"/>
        </w:rPr>
        <w:t>diantes universitarios disminuye</w:t>
      </w:r>
      <w:r w:rsidRPr="002E794B">
        <w:rPr>
          <w:rFonts w:ascii="Arial" w:eastAsia="Arial" w:hAnsi="Arial" w:cs="Arial"/>
          <w:sz w:val="24"/>
          <w:szCs w:val="24"/>
        </w:rPr>
        <w:t xml:space="preserve"> cuando la carga académica aumenta. </w:t>
      </w:r>
      <w:r w:rsidR="008E25D4">
        <w:rPr>
          <w:rFonts w:ascii="Arial" w:eastAsia="Arial" w:hAnsi="Arial" w:cs="Arial"/>
          <w:sz w:val="24"/>
          <w:szCs w:val="24"/>
        </w:rPr>
        <w:t xml:space="preserve">Con estos resultados se </w:t>
      </w:r>
      <w:r w:rsidRPr="002E794B">
        <w:rPr>
          <w:rFonts w:ascii="Arial" w:eastAsia="Arial" w:hAnsi="Arial" w:cs="Arial"/>
          <w:sz w:val="24"/>
          <w:szCs w:val="24"/>
        </w:rPr>
        <w:t xml:space="preserve">proporciona información relevante para las autoridades universitarias </w:t>
      </w:r>
      <w:r w:rsidR="008E25D4">
        <w:rPr>
          <w:rFonts w:ascii="Arial" w:eastAsia="Arial" w:hAnsi="Arial" w:cs="Arial"/>
          <w:sz w:val="24"/>
          <w:szCs w:val="24"/>
        </w:rPr>
        <w:t>con el propósito de</w:t>
      </w:r>
      <w:r w:rsidRPr="002E794B">
        <w:rPr>
          <w:rFonts w:ascii="Arial" w:eastAsia="Arial" w:hAnsi="Arial" w:cs="Arial"/>
          <w:sz w:val="24"/>
          <w:szCs w:val="24"/>
        </w:rPr>
        <w:t xml:space="preserve"> generar un plan de acción </w:t>
      </w:r>
      <w:r w:rsidR="008E25D4">
        <w:rPr>
          <w:rFonts w:ascii="Arial" w:eastAsia="Arial" w:hAnsi="Arial" w:cs="Arial"/>
          <w:sz w:val="24"/>
          <w:szCs w:val="24"/>
        </w:rPr>
        <w:t xml:space="preserve">que contemple a la actividad física para contribuir </w:t>
      </w:r>
      <w:r w:rsidRPr="002E794B">
        <w:rPr>
          <w:rFonts w:ascii="Arial" w:eastAsia="Arial" w:hAnsi="Arial" w:cs="Arial"/>
          <w:sz w:val="24"/>
          <w:szCs w:val="24"/>
        </w:rPr>
        <w:t>a mejorar la salud de los estudiantes</w:t>
      </w:r>
      <w:r w:rsidR="008E25D4">
        <w:rPr>
          <w:rFonts w:ascii="Arial" w:eastAsia="Arial" w:hAnsi="Arial" w:cs="Arial"/>
          <w:sz w:val="24"/>
          <w:szCs w:val="24"/>
        </w:rPr>
        <w:t xml:space="preserve"> del área de la salud, quienes son los futuros </w:t>
      </w:r>
      <w:r w:rsidR="008E25D4" w:rsidRPr="002E794B">
        <w:rPr>
          <w:rFonts w:ascii="Arial" w:eastAsia="Arial" w:hAnsi="Arial" w:cs="Arial"/>
          <w:sz w:val="24"/>
          <w:szCs w:val="24"/>
        </w:rPr>
        <w:t>profesionales de</w:t>
      </w:r>
      <w:r w:rsidR="008E25D4">
        <w:rPr>
          <w:rFonts w:ascii="Arial" w:eastAsia="Arial" w:hAnsi="Arial" w:cs="Arial"/>
          <w:sz w:val="24"/>
          <w:szCs w:val="24"/>
        </w:rPr>
        <w:t xml:space="preserve"> esta </w:t>
      </w:r>
      <w:r w:rsidR="008E25D4" w:rsidRPr="002E794B">
        <w:rPr>
          <w:rFonts w:ascii="Arial" w:eastAsia="Arial" w:hAnsi="Arial" w:cs="Arial"/>
          <w:sz w:val="24"/>
          <w:szCs w:val="24"/>
        </w:rPr>
        <w:t>área</w:t>
      </w:r>
      <w:r w:rsidR="008E25D4">
        <w:rPr>
          <w:rFonts w:ascii="Arial" w:eastAsia="Arial" w:hAnsi="Arial" w:cs="Arial"/>
          <w:sz w:val="24"/>
          <w:szCs w:val="24"/>
        </w:rPr>
        <w:t xml:space="preserve"> y que deben </w:t>
      </w:r>
      <w:r w:rsidR="008E25D4" w:rsidRPr="002E794B">
        <w:rPr>
          <w:rFonts w:ascii="Arial" w:eastAsia="Arial" w:hAnsi="Arial" w:cs="Arial"/>
          <w:sz w:val="24"/>
          <w:szCs w:val="24"/>
        </w:rPr>
        <w:t>brind</w:t>
      </w:r>
      <w:r w:rsidR="008E25D4">
        <w:rPr>
          <w:rFonts w:ascii="Arial" w:eastAsia="Arial" w:hAnsi="Arial" w:cs="Arial"/>
          <w:sz w:val="24"/>
          <w:szCs w:val="24"/>
        </w:rPr>
        <w:t>ar</w:t>
      </w:r>
      <w:r w:rsidR="008E25D4" w:rsidRPr="002E794B">
        <w:rPr>
          <w:rFonts w:ascii="Arial" w:eastAsia="Arial" w:hAnsi="Arial" w:cs="Arial"/>
          <w:sz w:val="24"/>
          <w:szCs w:val="24"/>
        </w:rPr>
        <w:t xml:space="preserve"> el ejemplo sobre hábitos de vida saludable a sus paci</w:t>
      </w:r>
      <w:r w:rsidR="008E25D4">
        <w:rPr>
          <w:rFonts w:ascii="Arial" w:eastAsia="Arial" w:hAnsi="Arial" w:cs="Arial"/>
          <w:sz w:val="24"/>
          <w:szCs w:val="24"/>
        </w:rPr>
        <w:t>entes y la población en general.</w:t>
      </w:r>
    </w:p>
    <w:p w14:paraId="002DAA8C" w14:textId="351A4E1B" w:rsidR="00AA604C" w:rsidRPr="00782D93" w:rsidRDefault="002E794B" w:rsidP="00782D93">
      <w:pPr>
        <w:pStyle w:val="Heading1"/>
        <w:rPr>
          <w:rFonts w:ascii="Arial" w:hAnsi="Arial" w:cs="Arial"/>
          <w:sz w:val="24"/>
          <w:szCs w:val="24"/>
        </w:rPr>
      </w:pPr>
      <w:bookmarkStart w:id="17" w:name="_Toc26452509"/>
      <w:bookmarkStart w:id="18" w:name="_Toc26452897"/>
      <w:r w:rsidRPr="00782D93">
        <w:rPr>
          <w:rFonts w:ascii="Arial" w:hAnsi="Arial" w:cs="Arial"/>
          <w:sz w:val="24"/>
          <w:szCs w:val="24"/>
        </w:rPr>
        <w:lastRenderedPageBreak/>
        <w:t>Objetivos de la investigación</w:t>
      </w:r>
      <w:bookmarkEnd w:id="17"/>
      <w:bookmarkEnd w:id="18"/>
    </w:p>
    <w:p w14:paraId="72F476A0" w14:textId="77777777" w:rsidR="00AA604C" w:rsidRPr="00782D93" w:rsidRDefault="00696B3B" w:rsidP="00782D93">
      <w:pPr>
        <w:pStyle w:val="Heading2"/>
        <w:rPr>
          <w:rFonts w:ascii="Arial" w:hAnsi="Arial" w:cs="Arial"/>
          <w:sz w:val="24"/>
          <w:szCs w:val="24"/>
        </w:rPr>
      </w:pPr>
      <w:bookmarkStart w:id="19" w:name="_Toc26452510"/>
      <w:bookmarkStart w:id="20" w:name="_Toc26452898"/>
      <w:r w:rsidRPr="00782D93">
        <w:rPr>
          <w:rFonts w:ascii="Arial" w:hAnsi="Arial" w:cs="Arial"/>
          <w:sz w:val="24"/>
          <w:szCs w:val="24"/>
        </w:rPr>
        <w:t>Objetivo General</w:t>
      </w:r>
      <w:bookmarkEnd w:id="19"/>
      <w:bookmarkEnd w:id="20"/>
    </w:p>
    <w:p w14:paraId="2777DA0E"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Analizar la influencia de los créditos cursados en el nivel de actividad física en los estudiantes de primer y tercer año de las carreras del área de la salud.</w:t>
      </w:r>
    </w:p>
    <w:p w14:paraId="3BF50B9A" w14:textId="77777777" w:rsidR="00AA604C" w:rsidRPr="00782D93" w:rsidRDefault="00696B3B" w:rsidP="00782D93">
      <w:pPr>
        <w:pStyle w:val="Heading2"/>
        <w:rPr>
          <w:rFonts w:ascii="Arial" w:hAnsi="Arial" w:cs="Arial"/>
          <w:sz w:val="24"/>
          <w:szCs w:val="24"/>
        </w:rPr>
      </w:pPr>
      <w:bookmarkStart w:id="21" w:name="_Toc26452511"/>
      <w:bookmarkStart w:id="22" w:name="_Toc26452899"/>
      <w:r w:rsidRPr="00782D93">
        <w:rPr>
          <w:rFonts w:ascii="Arial" w:hAnsi="Arial" w:cs="Arial"/>
          <w:sz w:val="24"/>
          <w:szCs w:val="24"/>
        </w:rPr>
        <w:t>Objetivos Específicos</w:t>
      </w:r>
      <w:bookmarkEnd w:id="21"/>
      <w:bookmarkEnd w:id="22"/>
    </w:p>
    <w:p w14:paraId="42CAD57B" w14:textId="77777777" w:rsidR="00AA604C" w:rsidRPr="002E794B" w:rsidRDefault="00696B3B" w:rsidP="002E794B">
      <w:pPr>
        <w:numPr>
          <w:ilvl w:val="0"/>
          <w:numId w:val="1"/>
        </w:numPr>
        <w:spacing w:after="0" w:line="480" w:lineRule="auto"/>
        <w:jc w:val="both"/>
        <w:rPr>
          <w:rFonts w:ascii="Arial" w:eastAsia="Arial" w:hAnsi="Arial" w:cs="Arial"/>
          <w:sz w:val="24"/>
          <w:szCs w:val="24"/>
        </w:rPr>
      </w:pPr>
      <w:r w:rsidRPr="002E794B">
        <w:rPr>
          <w:rFonts w:ascii="Arial" w:eastAsia="Arial" w:hAnsi="Arial" w:cs="Arial"/>
          <w:sz w:val="24"/>
          <w:szCs w:val="24"/>
        </w:rPr>
        <w:t>Categorizar el nivel de actividad física de los universitarios según sexo.</w:t>
      </w:r>
    </w:p>
    <w:p w14:paraId="7A6CB4E9" w14:textId="77777777" w:rsidR="00AA604C" w:rsidRPr="002E794B" w:rsidRDefault="00696B3B" w:rsidP="002E794B">
      <w:pPr>
        <w:numPr>
          <w:ilvl w:val="0"/>
          <w:numId w:val="1"/>
        </w:numPr>
        <w:spacing w:after="0" w:line="480" w:lineRule="auto"/>
        <w:jc w:val="both"/>
        <w:rPr>
          <w:rFonts w:ascii="Arial" w:eastAsia="Arial" w:hAnsi="Arial" w:cs="Arial"/>
          <w:sz w:val="24"/>
          <w:szCs w:val="24"/>
        </w:rPr>
      </w:pPr>
      <w:r w:rsidRPr="002E794B">
        <w:rPr>
          <w:rFonts w:ascii="Arial" w:eastAsia="Arial" w:hAnsi="Arial" w:cs="Arial"/>
          <w:sz w:val="24"/>
          <w:szCs w:val="24"/>
        </w:rPr>
        <w:t>Determinar los créditos cursados de los universitarios según las distintas carreras del área de la salud y año que cursan.</w:t>
      </w:r>
    </w:p>
    <w:p w14:paraId="376537B2" w14:textId="77777777" w:rsidR="00AA604C" w:rsidRPr="002E794B" w:rsidRDefault="00696B3B" w:rsidP="002E794B">
      <w:pPr>
        <w:numPr>
          <w:ilvl w:val="0"/>
          <w:numId w:val="1"/>
        </w:numPr>
        <w:spacing w:after="0" w:line="480" w:lineRule="auto"/>
        <w:jc w:val="both"/>
        <w:rPr>
          <w:rFonts w:ascii="Arial" w:eastAsia="Arial" w:hAnsi="Arial" w:cs="Arial"/>
          <w:sz w:val="24"/>
          <w:szCs w:val="24"/>
        </w:rPr>
      </w:pPr>
      <w:r w:rsidRPr="002E794B">
        <w:rPr>
          <w:rFonts w:ascii="Arial" w:eastAsia="Arial" w:hAnsi="Arial" w:cs="Arial"/>
          <w:sz w:val="24"/>
          <w:szCs w:val="24"/>
        </w:rPr>
        <w:t>Determinar la correlación entre dos métodos de medición del nivel de actividad física.</w:t>
      </w:r>
    </w:p>
    <w:p w14:paraId="4116749E" w14:textId="77777777" w:rsidR="00AA604C" w:rsidRPr="002E794B" w:rsidRDefault="00AA604C" w:rsidP="002E794B">
      <w:pPr>
        <w:spacing w:after="0" w:line="480" w:lineRule="auto"/>
        <w:ind w:left="720"/>
        <w:jc w:val="both"/>
        <w:rPr>
          <w:rFonts w:ascii="Arial" w:eastAsia="Arial" w:hAnsi="Arial" w:cs="Arial"/>
          <w:sz w:val="24"/>
          <w:szCs w:val="24"/>
        </w:rPr>
      </w:pPr>
    </w:p>
    <w:p w14:paraId="158499C8" w14:textId="77777777" w:rsidR="00AA604C" w:rsidRPr="00782D93" w:rsidRDefault="00696B3B" w:rsidP="00782D93">
      <w:pPr>
        <w:pStyle w:val="Heading1"/>
        <w:rPr>
          <w:rFonts w:ascii="Arial" w:hAnsi="Arial" w:cs="Arial"/>
          <w:sz w:val="24"/>
          <w:szCs w:val="24"/>
        </w:rPr>
      </w:pPr>
      <w:bookmarkStart w:id="23" w:name="_Toc26452512"/>
      <w:bookmarkStart w:id="24" w:name="_Toc26452900"/>
      <w:r w:rsidRPr="00782D93">
        <w:rPr>
          <w:rFonts w:ascii="Arial" w:hAnsi="Arial" w:cs="Arial"/>
          <w:sz w:val="24"/>
          <w:szCs w:val="24"/>
        </w:rPr>
        <w:t>Materiales y métodos</w:t>
      </w:r>
      <w:bookmarkEnd w:id="23"/>
      <w:bookmarkEnd w:id="24"/>
    </w:p>
    <w:p w14:paraId="1B0C52F8" w14:textId="77777777" w:rsidR="00AA604C" w:rsidRPr="002E794B" w:rsidRDefault="00696B3B" w:rsidP="002E794B">
      <w:pPr>
        <w:spacing w:after="0" w:line="480" w:lineRule="auto"/>
        <w:jc w:val="both"/>
        <w:rPr>
          <w:rFonts w:ascii="Arial" w:eastAsia="Arial" w:hAnsi="Arial" w:cs="Arial"/>
          <w:sz w:val="24"/>
          <w:szCs w:val="24"/>
          <w:u w:val="single"/>
        </w:rPr>
      </w:pPr>
      <w:r w:rsidRPr="002E794B">
        <w:rPr>
          <w:rFonts w:ascii="Arial" w:eastAsia="Arial" w:hAnsi="Arial" w:cs="Arial"/>
          <w:sz w:val="24"/>
          <w:szCs w:val="24"/>
          <w:u w:val="single"/>
        </w:rPr>
        <w:t>Diseño y población</w:t>
      </w:r>
    </w:p>
    <w:p w14:paraId="42D7A83E" w14:textId="4D333A4C" w:rsidR="00AA604C"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xml:space="preserve">Se realizó un estudio analítico, transversal, ambispectivo, observacional en estudiantes de la Universidad del Desarrollo de Santiago, Región Metropolitana, Chile entre agosto y octubre de 2019. Se seleccionó a la muestra por conveniencia. El criterio de inclusión fue de estudiantes universitarios mayores de 18 años cursando primer o tercer año de las carreras de la salud considerando Enfermería, Medicina, Odontología, Nutrición y Dietética, Fonoaudiología, Tecnología Médica y Kinesiología. Excluyendo a los </w:t>
      </w:r>
      <w:r w:rsidRPr="002E794B">
        <w:rPr>
          <w:rFonts w:ascii="Arial" w:eastAsia="Arial" w:hAnsi="Arial" w:cs="Arial"/>
          <w:sz w:val="24"/>
          <w:szCs w:val="24"/>
        </w:rPr>
        <w:lastRenderedPageBreak/>
        <w:t>que por falta de recursos tecnológicos o discapacidad física se vieron imposibilitados de usar la aplicación podómetro.</w:t>
      </w:r>
    </w:p>
    <w:p w14:paraId="4150634E" w14:textId="77777777" w:rsidR="002E794B" w:rsidRPr="002E794B" w:rsidRDefault="002E794B" w:rsidP="002E794B">
      <w:pPr>
        <w:spacing w:after="0" w:line="480" w:lineRule="auto"/>
        <w:jc w:val="both"/>
        <w:rPr>
          <w:rFonts w:ascii="Arial" w:eastAsia="Arial" w:hAnsi="Arial" w:cs="Arial"/>
          <w:sz w:val="24"/>
          <w:szCs w:val="24"/>
        </w:rPr>
      </w:pPr>
    </w:p>
    <w:p w14:paraId="665E3C8C"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u w:val="single"/>
        </w:rPr>
        <w:t xml:space="preserve">Procedimiento </w:t>
      </w:r>
    </w:p>
    <w:p w14:paraId="4845A186"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Para la recolección de datos se invitó a participar del proyecto a los estudiantes dentro de la facultad en sus horas libres, se les explicó la naturaleza del estudio y luego de ello firmaron un consentimiento informado (anexo 1). Este estudio fue aprobado por el Comité de Ética Científico de Pregrado de la Universidad del Desarrollo, Santiago (anexo 2).</w:t>
      </w:r>
    </w:p>
    <w:p w14:paraId="32526347" w14:textId="2791A48F"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xml:space="preserve">Se aplicó un cuestionario de caracterización (anexo 3) para obtener datos demográficos como edad, carrera, año y créditos en curso al momento de la toma de datos.  En esta investigación se consideró los créditos en curso como un indicador de la carga académica, la cual se construye en función de los créditos, el tiempo en aula y el tiempo que el alumno dispone para el estudio fuera del aula. Los créditos son “unidades valorativas utilizadas para caracterizar los currículos y los procesos formativos correspondientes” y que han sido definidos como "representaciones de la intensidad del esfuerzo académico de un estudiante”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&lt;EndNote&gt;&lt;Cite&gt;&lt;Author&gt;Miralles&lt;/Author&gt;&lt;Year&gt;2014&lt;/Year&gt;&lt;IDText&gt;Pertinencia de los créditos académicos.&lt;/IDText&gt;&lt;DisplayText&gt;(23)&lt;/DisplayText&gt;&lt;record&gt;&lt;titles&gt;&lt;title&gt;Pertinencia de los créditos académicos.&lt;/title&gt;&lt;secondary-title&gt;Educ Med Super&lt;/secondary-title&gt;&lt;/titles&gt;&lt;pages&gt;781-789&lt;/pages&gt;&lt;contributors&gt;&lt;authors&gt;&lt;author&gt;Miralles, Eva.&lt;/author&gt;&lt;author&gt;Sierra, Simón.&lt;/author&gt;&lt;author&gt;Pernas, Marta.&lt;/author&gt;&lt;author&gt;Fernández, José A.&lt;/author&gt;&lt;/authors&gt;&lt;/contributors&gt;&lt;added-date format="utc"&gt;1556922700&lt;/added-date&gt;&lt;ref-type name="Journal Article"&gt;17&lt;/ref-type&gt;&lt;dates&gt;&lt;year&gt;2014&lt;/year&gt;&lt;/dates&gt;&lt;rec-number&gt;22&lt;/rec-number&gt;&lt;last-updated-date format="utc"&gt;1560270360&lt;/last-updated-date&gt;&lt;volume&gt;28&lt;/volume&gt;&lt;/record&gt;&lt;/Cite&gt;&lt;/EndNote&gt;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(23)</w:t>
      </w:r>
      <w:r w:rsidRPr="002E794B">
        <w:rPr>
          <w:rFonts w:ascii="Arial" w:eastAsia="Arial" w:hAnsi="Arial" w:cs="Arial"/>
          <w:sz w:val="24"/>
          <w:szCs w:val="24"/>
        </w:rPr>
        <w:fldChar w:fldCharType="end"/>
      </w:r>
      <w:r w:rsidRPr="002E794B">
        <w:rPr>
          <w:rFonts w:ascii="Arial" w:eastAsia="Arial" w:hAnsi="Arial" w:cs="Arial"/>
          <w:sz w:val="24"/>
          <w:szCs w:val="24"/>
        </w:rPr>
        <w:t>, cursando de manera semestral o anual su régimen curricular.</w:t>
      </w:r>
    </w:p>
    <w:p w14:paraId="1DB76D37" w14:textId="28596F37" w:rsidR="00AA604C" w:rsidRPr="002E794B" w:rsidRDefault="00696B3B" w:rsidP="002E794B">
      <w:pPr>
        <w:spacing w:after="0" w:line="480" w:lineRule="auto"/>
        <w:jc w:val="both"/>
        <w:rPr>
          <w:rFonts w:ascii="Arial" w:eastAsia="Arial" w:hAnsi="Arial" w:cs="Arial"/>
          <w:i/>
          <w:sz w:val="24"/>
          <w:szCs w:val="24"/>
        </w:rPr>
      </w:pPr>
      <w:r w:rsidRPr="002E794B">
        <w:rPr>
          <w:rFonts w:ascii="Arial" w:eastAsia="Arial" w:hAnsi="Arial" w:cs="Arial"/>
          <w:sz w:val="24"/>
          <w:szCs w:val="24"/>
        </w:rPr>
        <w:t xml:space="preserve">Para efectos de este estudio, se consideró a las carreras de Enfermería, Fonoaudiología, Kinesiología, Nutrición y Dietética y Tecnología Médica como carreras de régimen curricular semestral y a las carreras de Medicina y </w:t>
      </w:r>
      <w:r w:rsidRPr="002E794B">
        <w:rPr>
          <w:rFonts w:ascii="Arial" w:eastAsia="Arial" w:hAnsi="Arial" w:cs="Arial"/>
          <w:sz w:val="24"/>
          <w:szCs w:val="24"/>
        </w:rPr>
        <w:lastRenderedPageBreak/>
        <w:t xml:space="preserve">Odontología como carreras de régimen curricular anual. El reglamento interno de la casa de estudios donde se realizó esta investigación establece que el número de créditos que los estudiantes de las carreras semestrales y anuales deben inscribir por periodo son 30 a 60 y 60 a 120 créditos, respectivamente </w:t>
      </w:r>
      <w:r w:rsidRPr="002E794B">
        <w:rPr>
          <w:rFonts w:ascii="Arial" w:eastAsia="Arial" w:hAnsi="Arial" w:cs="Arial"/>
          <w:sz w:val="24"/>
          <w:szCs w:val="24"/>
        </w:rPr>
        <w:fldChar w:fldCharType="begin"/>
      </w:r>
      <w:r w:rsidRPr="002E794B">
        <w:rPr>
          <w:rFonts w:ascii="Arial" w:eastAsia="Arial" w:hAnsi="Arial" w:cs="Arial"/>
          <w:sz w:val="24"/>
          <w:szCs w:val="24"/>
        </w:rPr>
        <w:instrText xml:space="preserve"> ADDIN EN.CITE &lt;EndNote&gt;&lt;Cite&gt;&lt;Author&gt;Universidad&lt;/Author&gt;&lt;Year&gt;2019&lt;/Year&gt;&lt;IDText&gt;Reglamento Académico del Alumno regular de pregrado Universidad del Desarrollo&lt;/IDText&gt;&lt;DisplayText&gt;(24)&lt;/DisplayText&gt;&lt;record&gt;&lt;titles&gt;&lt;title&gt;Reglamento Académico del Alumno regular de pregrado Universidad del Desarrollo&lt;/title&gt;&lt;/titles&gt;&lt;pages&gt;4-6&lt;/pages&gt;&lt;contributors&gt;&lt;authors&gt;&lt;author&gt;Universidad del Desarrollo&lt;/author&gt;&lt;/authors&gt;&lt;/contributors&gt;&lt;added-date format="utc"&gt;1556923480&lt;/added-date&gt;&lt;ref-type name="Legal Rule or Regulation"&gt;50&lt;/ref-type&gt;&lt;dates&gt;&lt;year&gt;2019&lt;/year&gt;&lt;/dates&gt;&lt;rec-number&gt;24&lt;/rec-number&gt;&lt;last-updated-date format="utc"&gt;1575389917&lt;/last-updated-date&gt;&lt;contributors&gt;&lt;secondary-authors&gt;&lt;author&gt;Universidad del Desarrollo&lt;/author&gt;&lt;/secondary-authors&gt;&lt;/contributors&gt;&lt;/record&gt;&lt;/Cite&gt;&lt;/EndNote&gt;</w:instrText>
      </w:r>
      <w:r w:rsidRPr="002E794B">
        <w:rPr>
          <w:rFonts w:ascii="Arial" w:eastAsia="Arial" w:hAnsi="Arial" w:cs="Arial"/>
          <w:sz w:val="24"/>
          <w:szCs w:val="24"/>
        </w:rPr>
        <w:fldChar w:fldCharType="separate"/>
      </w:r>
      <w:r w:rsidRPr="002E794B">
        <w:rPr>
          <w:rFonts w:ascii="Arial" w:eastAsia="Arial" w:hAnsi="Arial" w:cs="Arial"/>
          <w:noProof/>
          <w:sz w:val="24"/>
          <w:szCs w:val="24"/>
        </w:rPr>
        <w:t>(24)</w:t>
      </w:r>
      <w:r w:rsidRPr="002E794B">
        <w:rPr>
          <w:rFonts w:ascii="Arial" w:eastAsia="Arial" w:hAnsi="Arial" w:cs="Arial"/>
          <w:sz w:val="24"/>
          <w:szCs w:val="24"/>
        </w:rPr>
        <w:fldChar w:fldCharType="end"/>
      </w:r>
      <w:r w:rsidRPr="002E794B">
        <w:rPr>
          <w:rFonts w:ascii="Arial" w:eastAsia="Arial" w:hAnsi="Arial" w:cs="Arial"/>
          <w:sz w:val="24"/>
          <w:szCs w:val="24"/>
        </w:rPr>
        <w:t>.</w:t>
      </w:r>
    </w:p>
    <w:p w14:paraId="20E5A954" w14:textId="0316F452"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Unicode MS" w:hAnsi="Arial" w:cs="Arial"/>
          <w:sz w:val="24"/>
          <w:szCs w:val="24"/>
        </w:rPr>
        <w:t xml:space="preserve">Una vez completado el cuestionario de caracterización se les solicitó a los sujetos descargar la aplicación móvil podómetro de ITO- technologies®, la cual fue sometida previamente a pilotaje durante una semana. El podómetro es un dispositivo que se encarga de contar los pasos realizados en un día, lo que permite cuantificar de manera simple el nivel de AF en población infantil y adulta </w:t>
      </w:r>
      <w:r w:rsidRPr="002E794B">
        <w:rPr>
          <w:rFonts w:ascii="Arial" w:eastAsia="Arial Unicode MS" w:hAnsi="Arial" w:cs="Arial"/>
          <w:sz w:val="24"/>
          <w:szCs w:val="24"/>
        </w:rPr>
        <w:fldChar w:fldCharType="begin"/>
      </w:r>
      <w:r w:rsidRPr="002E794B">
        <w:rPr>
          <w:rFonts w:ascii="Arial" w:eastAsia="Arial Unicode MS" w:hAnsi="Arial" w:cs="Arial"/>
          <w:sz w:val="24"/>
          <w:szCs w:val="24"/>
        </w:rPr>
        <w:instrText xml:space="preserve"> ADDIN EN.CITE &lt;EndNote&gt;&lt;Cite&gt;&lt;Author&gt;Aparicio-Ugarriza&lt;/Author&gt;&lt;Year&gt;2015&lt;/Year&gt;&lt;IDText&gt;Physical activity assessment in the general population; instrumental methods and new technologies&lt;/IDText&gt;&lt;DisplayText&gt;(25)&lt;/DisplayText&gt;&lt;record&gt;&lt;dates&gt;&lt;pub-dates&gt;&lt;date&gt;Feb&lt;/date&gt;&lt;/pub-dates&gt;&lt;year&gt;2015&lt;/year&gt;&lt;/dates&gt;&lt;keywords&gt;&lt;keyword&gt;Accelerometry&lt;/keyword&gt;&lt;keyword&gt;Actigraphy&lt;/keyword&gt;&lt;keyword&gt;Epidemiologic Methods&lt;/keyword&gt;&lt;keyword&gt;Exercise&lt;/keyword&gt;&lt;keyword&gt;Humans&lt;/keyword&gt;&lt;keyword&gt;Physical Fitness&lt;/keyword&gt;&lt;keyword&gt;Population&lt;/keyword&gt;&lt;keyword&gt;Reproducibility of Results&lt;/keyword&gt;&lt;/keywords&gt;&lt;urls&gt;&lt;related-urls&gt;&lt;url&gt;https://www.ncbi.nlm.nih.gov/pubmed/25719789&lt;/url&gt;&lt;/related-urls&gt;&lt;/urls&gt;&lt;isbn&gt;1699-5198&lt;/isbn&gt;&lt;titles&gt;&lt;title&gt;Physical activity assessment in the general population; instrumental methods and new technologies&lt;/title&gt;&lt;secondary-title&gt;Nutr Hosp&lt;/secondary-title&gt;&lt;/titles&gt;&lt;pages&gt;219-26&lt;/pages&gt;&lt;contributors&gt;&lt;authors&gt;&lt;author&gt;Aparicio-Ugarriza, R.&lt;/author&gt;&lt;author&gt;Mielgo-Ayuso, J.&lt;/author&gt;&lt;author&gt;Benito, P. J.&lt;/author&gt;&lt;author&gt;Pedrero-Chamizo, R.&lt;/author&gt;&lt;author&gt;Ara, I.&lt;/author&gt;&lt;author&gt;González-Gross, M.&lt;/author&gt;&lt;author&gt;EXERNET Study Group&lt;/author&gt;&lt;/authors&gt;&lt;/contributors&gt;&lt;edition&gt;2015/02/26&lt;/edition&gt;&lt;language&gt;eng&lt;/language&gt;&lt;added-date format="utc"&gt;1559267802&lt;/added-date&gt;&lt;ref-type name="Journal Article"&gt;17&lt;/ref-type&gt;&lt;rec-number&gt;29&lt;/rec-number&gt;&lt;last-updated-date format="utc"&gt;1559267802&lt;/last-updated-date&gt;&lt;accession-num&gt;25719789&lt;/accession-num&gt;&lt;electronic-resource-num&gt;10.3305/nh.2015.31.sup3.8769&lt;/electronic-resource-num&gt;&lt;volume&gt;31 Suppl 3&lt;/volume&gt;&lt;/record&gt;&lt;/Cite&gt;&lt;/EndNote&gt;</w:instrText>
      </w:r>
      <w:r w:rsidRPr="002E794B">
        <w:rPr>
          <w:rFonts w:ascii="Arial" w:eastAsia="Arial Unicode MS" w:hAnsi="Arial" w:cs="Arial"/>
          <w:sz w:val="24"/>
          <w:szCs w:val="24"/>
        </w:rPr>
        <w:fldChar w:fldCharType="separate"/>
      </w:r>
      <w:r w:rsidRPr="002E794B">
        <w:rPr>
          <w:rFonts w:ascii="Arial" w:eastAsia="Arial Unicode MS" w:hAnsi="Arial" w:cs="Arial"/>
          <w:noProof/>
          <w:sz w:val="24"/>
          <w:szCs w:val="24"/>
        </w:rPr>
        <w:t>(25)</w:t>
      </w:r>
      <w:r w:rsidRPr="002E794B">
        <w:rPr>
          <w:rFonts w:ascii="Arial" w:eastAsia="Arial Unicode MS" w:hAnsi="Arial" w:cs="Arial"/>
          <w:sz w:val="24"/>
          <w:szCs w:val="24"/>
        </w:rPr>
        <w:fldChar w:fldCharType="end"/>
      </w:r>
      <w:r w:rsidRPr="002E794B">
        <w:rPr>
          <w:rFonts w:ascii="Arial" w:eastAsia="Arial Unicode MS" w:hAnsi="Arial" w:cs="Arial"/>
          <w:sz w:val="24"/>
          <w:szCs w:val="24"/>
        </w:rPr>
        <w:t xml:space="preserve">. Esta aplicación fue utilizada por los participantes por siete días con el fin de contabilizar sus pasos diarios. Se les indicó que mantuvieran consigo el dispositivo el mayor tiempo posible para obtener un recuento adecuado. Pasado los siete días se contactó a los sujetos para recolectar los datos obtenidos por la aplicación. Se consideró un NAF alto (≥ 8000 pasos diarios), moderado (5001 - 7999 pasos diarios) y bajo (≤ 5000 pasos diarios) </w:t>
      </w:r>
      <w:r w:rsidRPr="002E794B">
        <w:rPr>
          <w:rFonts w:ascii="Arial" w:eastAsia="Arial Unicode MS" w:hAnsi="Arial" w:cs="Arial"/>
          <w:sz w:val="24"/>
          <w:szCs w:val="24"/>
        </w:rPr>
        <w:fldChar w:fldCharType="begin"/>
      </w:r>
      <w:r w:rsidRPr="002E794B">
        <w:rPr>
          <w:rFonts w:ascii="Arial" w:eastAsia="Arial Unicode MS" w:hAnsi="Arial" w:cs="Arial"/>
          <w:sz w:val="24"/>
          <w:szCs w:val="24"/>
        </w:rPr>
        <w:instrText xml:space="preserve"> ADDIN EN.CITE &lt;EndNote&gt;&lt;Cite&gt;&lt;Author&gt;Miragall&lt;/Author&gt;&lt;Year&gt;2015&lt;/Year&gt;&lt;IDText&gt;El uso de podómetros para incrementar la actividad física en población adulta: una revisión&lt;/IDText&gt;&lt;DisplayText&gt;(26)&lt;/DisplayText&gt;&lt;record&gt;&lt;titles&gt;&lt;title&gt;El uso de podómetros para incrementar la actividad física en población adulta: una revisión&lt;/title&gt;&lt;secondary-title&gt;Clinica y Salud&lt;/secondary-title&gt;&lt;/titles&gt;&lt;pages&gt;81-89&lt;/pages&gt;&lt;contributors&gt;&lt;authors&gt;&lt;author&gt;Miragall, M.&lt;/author&gt;&lt;author&gt;Domínguez, A.&lt;/author&gt;&lt;author&gt;Cebolla, A.&lt;/author&gt;&lt;/authors&gt;&lt;/contributors&gt;&lt;added-date format="utc"&gt;1556923644&lt;/added-date&gt;&lt;ref-type name="Journal Article"&gt;17&lt;/ref-type&gt;&lt;dates&gt;&lt;year&gt;2015&lt;/year&gt;&lt;/dates&gt;&lt;rec-number&gt;25&lt;/rec-number&gt;&lt;last-updated-date format="utc"&gt;1556923780&lt;/last-updated-date&gt;&lt;volume&gt;2&lt;/volume&gt;&lt;/record&gt;&lt;/Cite&gt;&lt;/EndNote&gt;</w:instrText>
      </w:r>
      <w:r w:rsidRPr="002E794B">
        <w:rPr>
          <w:rFonts w:ascii="Arial" w:eastAsia="Arial Unicode MS" w:hAnsi="Arial" w:cs="Arial"/>
          <w:sz w:val="24"/>
          <w:szCs w:val="24"/>
        </w:rPr>
        <w:fldChar w:fldCharType="separate"/>
      </w:r>
      <w:r w:rsidRPr="002E794B">
        <w:rPr>
          <w:rFonts w:ascii="Arial" w:eastAsia="Arial Unicode MS" w:hAnsi="Arial" w:cs="Arial"/>
          <w:noProof/>
          <w:sz w:val="24"/>
          <w:szCs w:val="24"/>
        </w:rPr>
        <w:t>(26)</w:t>
      </w:r>
      <w:r w:rsidRPr="002E794B">
        <w:rPr>
          <w:rFonts w:ascii="Arial" w:eastAsia="Arial Unicode MS" w:hAnsi="Arial" w:cs="Arial"/>
          <w:sz w:val="24"/>
          <w:szCs w:val="24"/>
        </w:rPr>
        <w:fldChar w:fldCharType="end"/>
      </w:r>
      <w:r w:rsidRPr="002E794B">
        <w:rPr>
          <w:rFonts w:ascii="Arial" w:eastAsia="Arial Unicode MS" w:hAnsi="Arial" w:cs="Arial"/>
          <w:sz w:val="24"/>
          <w:szCs w:val="24"/>
        </w:rPr>
        <w:t xml:space="preserve">. </w:t>
      </w:r>
    </w:p>
    <w:p w14:paraId="69564CCE" w14:textId="77777777" w:rsidR="00696B3B" w:rsidRPr="002E794B" w:rsidRDefault="00696B3B" w:rsidP="002E794B">
      <w:pPr>
        <w:spacing w:after="0" w:line="480" w:lineRule="auto"/>
        <w:jc w:val="both"/>
        <w:rPr>
          <w:rFonts w:ascii="Arial" w:eastAsia="Arial Unicode MS" w:hAnsi="Arial" w:cs="Arial"/>
          <w:sz w:val="24"/>
          <w:szCs w:val="24"/>
        </w:rPr>
      </w:pPr>
      <w:r w:rsidRPr="002E794B">
        <w:rPr>
          <w:rFonts w:ascii="Arial" w:eastAsia="Arial Unicode MS" w:hAnsi="Arial" w:cs="Arial"/>
          <w:sz w:val="24"/>
          <w:szCs w:val="24"/>
        </w:rPr>
        <w:t xml:space="preserve">Una vez obtenido los datos de la aplicación podómetro, se les envió vía electrónica el cuestionario IPAQ versión corta en español (anexo 4). Este cuestionario está validado a nivel internacional desde el año 2000 en poblaciones asiáticas, australianas, americanas, africanas y europeas, y tiene como fin determinar el NAF de los sujetos de manera subjetiva, a partir de 7 preguntas que hacen referencia al tiempo que se emplea en actividades </w:t>
      </w:r>
      <w:r w:rsidRPr="002E794B">
        <w:rPr>
          <w:rFonts w:ascii="Arial" w:eastAsia="Arial Unicode MS" w:hAnsi="Arial" w:cs="Arial"/>
          <w:sz w:val="24"/>
          <w:szCs w:val="24"/>
        </w:rPr>
        <w:lastRenderedPageBreak/>
        <w:t xml:space="preserve">físicamente activas o moderadas y tiempo de caminata o permanecer sentado, durante los últimos 7 días. El número de días y la cantidad de tiempo empleados para las distintas actividades se pueden expresar de manera categórica en función de los equivalentes metabólicos (METs), como bajo (≤600 MET/min/sem), moderado (601 – 2999 METs/min/sem) o alto (≥ 3000 METs/min/sem o &gt;1500 METs/min/sem vigorosa), o como variable continúa expresado en METs-minutos/semana. Para obtener los METs se debe multiplicar la cantidad de minutos que se emplearon en la realización de la actividad, por el factor numérico correspondiente a la actividad realizada y por los días a la semana en que se realizó dicha actividad, considerando los siguientes factores numéricos de METs: 3,3 para caminar, 4 para actividades moderadas y 8 para actividades vigorosas </w:t>
      </w:r>
      <w:r w:rsidRPr="002E794B">
        <w:rPr>
          <w:rFonts w:ascii="Arial" w:eastAsia="Arial Unicode MS" w:hAnsi="Arial" w:cs="Arial"/>
          <w:sz w:val="24"/>
          <w:szCs w:val="24"/>
        </w:rPr>
        <w:fldChar w:fldCharType="begin"/>
      </w:r>
      <w:r w:rsidRPr="002E794B">
        <w:rPr>
          <w:rFonts w:ascii="Arial" w:eastAsia="Arial Unicode MS" w:hAnsi="Arial" w:cs="Arial"/>
          <w:sz w:val="24"/>
          <w:szCs w:val="24"/>
        </w:rPr>
        <w:instrText xml:space="preserve"> ADDIN EN.CITE &lt;EndNote&gt;&lt;Cite&gt;&lt;Author&gt;Crespo&lt;/Author&gt;&lt;Year&gt;2015&lt;/Year&gt;&lt;IDText&gt;Guía básica de detección del sedentarismo y recomendaciones de actividad física en atención primaria&lt;/IDText&gt;&lt;DisplayText&gt;(27)&lt;/DisplayText&gt;&lt;record&gt;&lt;titles&gt;&lt;title&gt;Guía básica de detección del sedentarismo y recomendaciones de actividad física en atención primaria&lt;/title&gt;&lt;secondary-title&gt;Aten primaria&lt;/secondary-title&gt;&lt;/titles&gt;&lt;pages&gt;175-183&lt;/pages&gt;&lt;contributors&gt;&lt;authors&gt;&lt;author&gt;Crespo, Juan José.&lt;/author&gt;&lt;author&gt;Delgado, José Luis.&lt;/author&gt;&lt;author&gt;Blanco, Orlando.&lt;/author&gt;&lt;author&gt;Aldecoa, Susana.&lt;/author&gt;&lt;/authors&gt;&lt;/contributors&gt;&lt;added-date format="utc"&gt;1556922218&lt;/added-date&gt;&lt;ref-type name="Journal Article"&gt;17&lt;/ref-type&gt;&lt;dates&gt;&lt;year&gt;2015&lt;/year&gt;&lt;/dates&gt;&lt;rec-number&gt;20&lt;/rec-number&gt;&lt;last-updated-date format="utc"&gt;1560269639&lt;/last-updated-date&gt;&lt;/record&gt;&lt;/Cite&gt;&lt;/EndNote&gt;</w:instrText>
      </w:r>
      <w:r w:rsidRPr="002E794B">
        <w:rPr>
          <w:rFonts w:ascii="Arial" w:eastAsia="Arial Unicode MS" w:hAnsi="Arial" w:cs="Arial"/>
          <w:sz w:val="24"/>
          <w:szCs w:val="24"/>
        </w:rPr>
        <w:fldChar w:fldCharType="separate"/>
      </w:r>
      <w:r w:rsidRPr="002E794B">
        <w:rPr>
          <w:rFonts w:ascii="Arial" w:eastAsia="Arial Unicode MS" w:hAnsi="Arial" w:cs="Arial"/>
          <w:noProof/>
          <w:sz w:val="24"/>
          <w:szCs w:val="24"/>
        </w:rPr>
        <w:t>(27)</w:t>
      </w:r>
      <w:r w:rsidRPr="002E794B">
        <w:rPr>
          <w:rFonts w:ascii="Arial" w:eastAsia="Arial Unicode MS" w:hAnsi="Arial" w:cs="Arial"/>
          <w:sz w:val="24"/>
          <w:szCs w:val="24"/>
        </w:rPr>
        <w:fldChar w:fldCharType="end"/>
      </w:r>
      <w:r w:rsidRPr="002E794B">
        <w:rPr>
          <w:rFonts w:ascii="Arial" w:eastAsia="Arial Unicode MS" w:hAnsi="Arial" w:cs="Arial"/>
          <w:sz w:val="24"/>
          <w:szCs w:val="24"/>
        </w:rPr>
        <w:t>.</w:t>
      </w:r>
    </w:p>
    <w:p w14:paraId="30E40EB1" w14:textId="021A23F4" w:rsidR="00AA604C" w:rsidRPr="002E794B" w:rsidRDefault="00696B3B" w:rsidP="002E794B">
      <w:pPr>
        <w:spacing w:after="0" w:line="480" w:lineRule="auto"/>
        <w:jc w:val="both"/>
        <w:rPr>
          <w:rFonts w:ascii="Arial" w:eastAsia="Arial" w:hAnsi="Arial" w:cs="Arial"/>
          <w:color w:val="141414"/>
          <w:sz w:val="24"/>
          <w:szCs w:val="24"/>
        </w:rPr>
      </w:pPr>
      <w:r w:rsidRPr="002E794B">
        <w:rPr>
          <w:rFonts w:ascii="Arial" w:eastAsia="Arial Unicode MS" w:hAnsi="Arial" w:cs="Arial"/>
          <w:sz w:val="24"/>
          <w:szCs w:val="24"/>
        </w:rPr>
        <w:t xml:space="preserve"> Por último, se analizó el cumplimiento de las recomendaciones de actividad física según OMS en base a los resultados obtenidos por el IPAQ; para eso se consideró una realización de ≥ 150 minutos de actividad física moderada, o bien ≥ 75 minutos de actividad vigorosa a la seman</w:t>
      </w:r>
      <w:r w:rsidR="00210BA0" w:rsidRPr="002E794B">
        <w:rPr>
          <w:rFonts w:ascii="Arial" w:eastAsia="Arial Unicode MS" w:hAnsi="Arial" w:cs="Arial"/>
          <w:sz w:val="24"/>
          <w:szCs w:val="24"/>
        </w:rPr>
        <w:t xml:space="preserve">a </w:t>
      </w:r>
      <w:r w:rsidR="00210BA0" w:rsidRPr="002E794B">
        <w:rPr>
          <w:rFonts w:ascii="Arial" w:eastAsia="Arial Unicode MS" w:hAnsi="Arial" w:cs="Arial"/>
          <w:sz w:val="24"/>
          <w:szCs w:val="24"/>
        </w:rPr>
        <w:fldChar w:fldCharType="begin"/>
      </w:r>
      <w:r w:rsidR="00210BA0" w:rsidRPr="002E794B">
        <w:rPr>
          <w:rFonts w:ascii="Arial" w:eastAsia="Arial Unicode MS" w:hAnsi="Arial" w:cs="Arial"/>
          <w:sz w:val="24"/>
          <w:szCs w:val="24"/>
        </w:rPr>
        <w:instrText xml:space="preserve"> ADDIN EN.CITE &lt;EndNote&gt;&lt;Cite&gt;&lt;Author&gt;Leppe&lt;/Author&gt;&lt;Year&gt;2017&lt;/Year&gt;&lt;IDText&gt;Physical activity and smoking&lt;/IDText&gt;&lt;DisplayText&gt;(6)&lt;/DisplayText&gt;&lt;record&gt;&lt;urls&gt;&lt;related-urls&gt;&lt;url&gt;https://scielo.conicyt.cl/scielo.php?script=sci_arttext&amp;amp;pid=S0717-73482017000300246&lt;/url&gt;&lt;/related-urls&gt;&lt;/urls&gt;&lt;titles&gt;&lt;title&gt;Physical activity and smoking&lt;/title&gt;&lt;secondary-title&gt;Rev. chil. enferm. respir.&lt;/secondary-title&gt;&lt;/titles&gt;&lt;pages&gt;1&lt;/pages&gt;&lt;contributors&gt;&lt;authors&gt;&lt;author&gt;Leppe, Jaime.&lt;/author&gt;&lt;author&gt;Benítez,Ángel.&lt;/author&gt;&lt;author&gt;Campos, Alex.&lt;/author&gt;&lt;author&gt;Villarroel, Raúl.&lt;/author&gt;&lt;/authors&gt;&lt;/contributors&gt;&lt;added-date format="utc"&gt;1556919133&lt;/added-date&gt;&lt;ref-type name="Journal Article"&gt;17&lt;/ref-type&gt;&lt;dates&gt;&lt;year&gt;2017&lt;/year&gt;&lt;/dates&gt;&lt;rec-number&gt;15&lt;/rec-number&gt;&lt;last-updated-date format="utc"&gt;1560268868&lt;/last-updated-date&gt;&lt;volume&gt;33&lt;/volume&gt;&lt;/record&gt;&lt;/Cite&gt;&lt;/EndNote&gt;</w:instrText>
      </w:r>
      <w:r w:rsidR="00210BA0" w:rsidRPr="002E794B">
        <w:rPr>
          <w:rFonts w:ascii="Arial" w:eastAsia="Arial Unicode MS" w:hAnsi="Arial" w:cs="Arial"/>
          <w:sz w:val="24"/>
          <w:szCs w:val="24"/>
        </w:rPr>
        <w:fldChar w:fldCharType="separate"/>
      </w:r>
      <w:r w:rsidR="00210BA0" w:rsidRPr="002E794B">
        <w:rPr>
          <w:rFonts w:ascii="Arial" w:eastAsia="Arial Unicode MS" w:hAnsi="Arial" w:cs="Arial"/>
          <w:noProof/>
          <w:sz w:val="24"/>
          <w:szCs w:val="24"/>
        </w:rPr>
        <w:t>(6)</w:t>
      </w:r>
      <w:r w:rsidR="00210BA0" w:rsidRPr="002E794B">
        <w:rPr>
          <w:rFonts w:ascii="Arial" w:eastAsia="Arial Unicode MS" w:hAnsi="Arial" w:cs="Arial"/>
          <w:sz w:val="24"/>
          <w:szCs w:val="24"/>
        </w:rPr>
        <w:fldChar w:fldCharType="end"/>
      </w:r>
      <w:r w:rsidR="00210BA0" w:rsidRPr="002E794B">
        <w:rPr>
          <w:rFonts w:ascii="Arial" w:eastAsia="Arial Unicode MS" w:hAnsi="Arial" w:cs="Arial"/>
          <w:sz w:val="24"/>
          <w:szCs w:val="24"/>
        </w:rPr>
        <w:t>.</w:t>
      </w:r>
    </w:p>
    <w:p w14:paraId="1A31DCAB" w14:textId="77777777" w:rsidR="00210BA0" w:rsidRPr="002E794B" w:rsidRDefault="00210BA0" w:rsidP="002E794B">
      <w:pPr>
        <w:spacing w:after="0" w:line="480" w:lineRule="auto"/>
        <w:jc w:val="both"/>
        <w:rPr>
          <w:rFonts w:ascii="Arial" w:eastAsia="Arial" w:hAnsi="Arial" w:cs="Arial"/>
          <w:sz w:val="24"/>
          <w:szCs w:val="24"/>
        </w:rPr>
      </w:pPr>
    </w:p>
    <w:p w14:paraId="38146B6D" w14:textId="77777777" w:rsidR="00AA604C" w:rsidRPr="002E794B" w:rsidRDefault="00696B3B" w:rsidP="002E794B">
      <w:pPr>
        <w:spacing w:after="0" w:line="480" w:lineRule="auto"/>
        <w:jc w:val="both"/>
        <w:rPr>
          <w:rFonts w:ascii="Arial" w:eastAsia="Arial" w:hAnsi="Arial" w:cs="Arial"/>
          <w:b/>
          <w:sz w:val="24"/>
          <w:szCs w:val="24"/>
        </w:rPr>
      </w:pPr>
      <w:r w:rsidRPr="002E794B">
        <w:rPr>
          <w:rFonts w:ascii="Arial" w:eastAsia="Arial" w:hAnsi="Arial" w:cs="Arial"/>
          <w:sz w:val="24"/>
          <w:szCs w:val="24"/>
          <w:u w:val="single"/>
        </w:rPr>
        <w:t xml:space="preserve">Análisis estadístico </w:t>
      </w:r>
    </w:p>
    <w:p w14:paraId="026A073F" w14:textId="2D21C36F"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xml:space="preserve">La estadística descriptiva se presentó en frecuencias relativas y absoluta. Para el análisis estadístico bivariado se utilizó el test de Shapiro Wilk para conocer la normalidad de las variables, las cuales mostraron una libre dispersión. Para las variables cualitativas, se realizó el test Chi cuadrado. En cuanto al análisis de </w:t>
      </w:r>
      <w:r w:rsidRPr="002E794B">
        <w:rPr>
          <w:rFonts w:ascii="Arial" w:eastAsia="Arial" w:hAnsi="Arial" w:cs="Arial"/>
          <w:sz w:val="24"/>
          <w:szCs w:val="24"/>
        </w:rPr>
        <w:lastRenderedPageBreak/>
        <w:t>variables cualitativas y cuantitativas, en base al número de categorías de la variable cualitativa, se utilizó Kruskal-Wallis o U de Mann-Whitney, expresando los resultados en mediana y rangos intercuartílicos. Para las variables analizadas con el test de Kruskal- Wallis, se realizó el test post-hoc de Bonferroni, con el fin de conocer donde se encontraba la diferencia estadística.</w:t>
      </w:r>
      <w:r w:rsidR="008A5EBD" w:rsidRPr="002E794B">
        <w:rPr>
          <w:rFonts w:ascii="Arial" w:eastAsia="Arial" w:hAnsi="Arial" w:cs="Arial"/>
          <w:sz w:val="24"/>
          <w:szCs w:val="24"/>
        </w:rPr>
        <w:t xml:space="preserve"> Para establecer la correlación entre los dos métodos de medición de NAF utilizados, se llevó a cabo el test de correlación de Spearman.</w:t>
      </w:r>
      <w:r w:rsidRPr="002E794B">
        <w:rPr>
          <w:rFonts w:ascii="Arial" w:eastAsia="Arial" w:hAnsi="Arial" w:cs="Arial"/>
          <w:sz w:val="24"/>
          <w:szCs w:val="24"/>
        </w:rPr>
        <w:t xml:space="preserve"> Los datos fueron analizados en el programa STATA 14.0, y se consideró un valor de p &lt;0,05. </w:t>
      </w:r>
    </w:p>
    <w:p w14:paraId="38A4BCC7" w14:textId="77777777" w:rsidR="00AA604C" w:rsidRPr="002E794B" w:rsidRDefault="00AA604C" w:rsidP="002E794B">
      <w:pPr>
        <w:spacing w:after="0" w:line="480" w:lineRule="auto"/>
        <w:jc w:val="both"/>
        <w:rPr>
          <w:rFonts w:ascii="Arial" w:eastAsia="Arial" w:hAnsi="Arial" w:cs="Arial"/>
          <w:sz w:val="24"/>
          <w:szCs w:val="24"/>
        </w:rPr>
      </w:pPr>
      <w:bookmarkStart w:id="25" w:name="_heading=h.vxtu7x981tcz" w:colFirst="0" w:colLast="0"/>
      <w:bookmarkEnd w:id="25"/>
    </w:p>
    <w:p w14:paraId="22EADD50" w14:textId="5E05CD09" w:rsidR="00AA604C" w:rsidRPr="00782D93" w:rsidRDefault="00696B3B" w:rsidP="00782D93">
      <w:pPr>
        <w:pStyle w:val="Heading1"/>
        <w:rPr>
          <w:rFonts w:ascii="Arial" w:hAnsi="Arial" w:cs="Arial"/>
          <w:sz w:val="24"/>
          <w:szCs w:val="24"/>
        </w:rPr>
      </w:pPr>
      <w:bookmarkStart w:id="26" w:name="_Toc26452901"/>
      <w:r w:rsidRPr="00782D93">
        <w:rPr>
          <w:rFonts w:ascii="Arial" w:hAnsi="Arial" w:cs="Arial"/>
          <w:sz w:val="24"/>
          <w:szCs w:val="24"/>
        </w:rPr>
        <w:t>R</w:t>
      </w:r>
      <w:r w:rsidR="002E794B" w:rsidRPr="00782D93">
        <w:rPr>
          <w:rFonts w:ascii="Arial" w:hAnsi="Arial" w:cs="Arial"/>
          <w:sz w:val="24"/>
          <w:szCs w:val="24"/>
        </w:rPr>
        <w:t>esultados</w:t>
      </w:r>
      <w:bookmarkEnd w:id="26"/>
    </w:p>
    <w:p w14:paraId="27390754"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La muestra estuvo compuesta por</w:t>
      </w:r>
      <w:r w:rsidRPr="002E794B">
        <w:rPr>
          <w:rFonts w:ascii="Arial" w:eastAsia="Arial" w:hAnsi="Arial" w:cs="Arial"/>
          <w:b/>
          <w:sz w:val="24"/>
          <w:szCs w:val="24"/>
        </w:rPr>
        <w:t xml:space="preserve"> </w:t>
      </w:r>
      <w:r w:rsidRPr="002E794B">
        <w:rPr>
          <w:rFonts w:ascii="Arial" w:eastAsia="Arial" w:hAnsi="Arial" w:cs="Arial"/>
          <w:sz w:val="24"/>
          <w:szCs w:val="24"/>
        </w:rPr>
        <w:t>89 participantes, de los cuales 68,5% eran de sexo femenino, con una mediana de edad 20,0 (RIQ:2,0) años.</w:t>
      </w:r>
      <w:r w:rsidRPr="002E794B">
        <w:rPr>
          <w:rFonts w:ascii="Arial" w:eastAsia="Arial" w:hAnsi="Arial" w:cs="Arial"/>
          <w:b/>
          <w:sz w:val="24"/>
          <w:szCs w:val="24"/>
        </w:rPr>
        <w:t xml:space="preserve"> </w:t>
      </w:r>
      <w:r w:rsidRPr="002E794B">
        <w:rPr>
          <w:rFonts w:ascii="Arial" w:eastAsia="Arial" w:hAnsi="Arial" w:cs="Arial"/>
          <w:sz w:val="24"/>
          <w:szCs w:val="24"/>
        </w:rPr>
        <w:t xml:space="preserve">La Tabla 1 muestra la distribución de los sujetos según carrera y año cursado. Se logró reclutar un número mayor de sujetos de tercer año (54,7%), y estudiantes de las carreras de odontología (23,6%) y medicina (19,1%), independiente del año en curso. </w:t>
      </w:r>
    </w:p>
    <w:p w14:paraId="51DADD02" w14:textId="77777777" w:rsidR="00AA604C" w:rsidRPr="002E794B" w:rsidRDefault="00AA604C" w:rsidP="002E794B">
      <w:pPr>
        <w:spacing w:after="0" w:line="480" w:lineRule="auto"/>
        <w:jc w:val="both"/>
        <w:rPr>
          <w:rFonts w:ascii="Arial" w:eastAsia="Arial" w:hAnsi="Arial" w:cs="Arial"/>
          <w:sz w:val="24"/>
          <w:szCs w:val="24"/>
        </w:rPr>
      </w:pPr>
    </w:p>
    <w:p w14:paraId="545D781B" w14:textId="77777777" w:rsidR="00AA604C" w:rsidRPr="002E794B" w:rsidRDefault="00AA604C" w:rsidP="002E794B">
      <w:pPr>
        <w:spacing w:after="0" w:line="480" w:lineRule="auto"/>
        <w:jc w:val="both"/>
        <w:rPr>
          <w:rFonts w:ascii="Arial" w:eastAsia="Arial" w:hAnsi="Arial" w:cs="Arial"/>
          <w:sz w:val="24"/>
          <w:szCs w:val="24"/>
        </w:rPr>
      </w:pPr>
    </w:p>
    <w:p w14:paraId="20D5909B" w14:textId="77777777" w:rsidR="00AA604C" w:rsidRPr="002E794B" w:rsidRDefault="00AA604C" w:rsidP="002E794B">
      <w:pPr>
        <w:spacing w:after="0" w:line="480" w:lineRule="auto"/>
        <w:jc w:val="both"/>
        <w:rPr>
          <w:rFonts w:ascii="Arial" w:eastAsia="Arial" w:hAnsi="Arial" w:cs="Arial"/>
          <w:sz w:val="24"/>
          <w:szCs w:val="24"/>
        </w:rPr>
      </w:pPr>
    </w:p>
    <w:p w14:paraId="3C195A42" w14:textId="2B96C83B" w:rsidR="00AA604C" w:rsidRPr="002E794B" w:rsidRDefault="00AA604C" w:rsidP="002E794B">
      <w:pPr>
        <w:spacing w:after="0" w:line="480" w:lineRule="auto"/>
        <w:jc w:val="both"/>
        <w:rPr>
          <w:rFonts w:ascii="Arial" w:eastAsia="Arial" w:hAnsi="Arial" w:cs="Arial"/>
          <w:sz w:val="24"/>
          <w:szCs w:val="24"/>
        </w:rPr>
      </w:pPr>
    </w:p>
    <w:p w14:paraId="528C474A" w14:textId="6A97C323" w:rsidR="008A5EBD" w:rsidRPr="002E794B" w:rsidRDefault="008A5EBD" w:rsidP="002E794B">
      <w:pPr>
        <w:spacing w:after="0" w:line="480" w:lineRule="auto"/>
        <w:jc w:val="both"/>
        <w:rPr>
          <w:rFonts w:ascii="Arial" w:eastAsia="Arial" w:hAnsi="Arial" w:cs="Arial"/>
          <w:sz w:val="24"/>
          <w:szCs w:val="24"/>
        </w:rPr>
      </w:pPr>
    </w:p>
    <w:p w14:paraId="5EBFA324"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lastRenderedPageBreak/>
        <w:t>Tabla 1: Distribución de la muestra según carrera y año cursado.</w:t>
      </w:r>
    </w:p>
    <w:tbl>
      <w:tblPr>
        <w:tblStyle w:val="a3"/>
        <w:tblW w:w="807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717"/>
        <w:gridCol w:w="959"/>
        <w:gridCol w:w="997"/>
        <w:gridCol w:w="920"/>
        <w:gridCol w:w="781"/>
        <w:gridCol w:w="816"/>
        <w:gridCol w:w="885"/>
      </w:tblGrid>
      <w:tr w:rsidR="00AA604C" w:rsidRPr="002E794B" w14:paraId="252B4F04" w14:textId="77777777" w:rsidTr="002E794B">
        <w:trPr>
          <w:trHeight w:val="280"/>
          <w:jc w:val="center"/>
        </w:trPr>
        <w:tc>
          <w:tcPr>
            <w:tcW w:w="8075" w:type="dxa"/>
            <w:gridSpan w:val="7"/>
            <w:tcBorders>
              <w:bottom w:val="nil"/>
              <w:right w:val="nil"/>
            </w:tcBorders>
            <w:shd w:val="clear" w:color="auto" w:fill="BFBFBF"/>
          </w:tcPr>
          <w:p w14:paraId="78E28593" w14:textId="77777777" w:rsidR="00AA604C" w:rsidRPr="002E794B" w:rsidRDefault="00696B3B" w:rsidP="002E794B">
            <w:pPr>
              <w:spacing w:line="276" w:lineRule="auto"/>
              <w:jc w:val="both"/>
              <w:rPr>
                <w:rFonts w:ascii="Arial" w:eastAsia="Arial" w:hAnsi="Arial" w:cs="Arial"/>
                <w:b/>
                <w:sz w:val="24"/>
                <w:szCs w:val="24"/>
              </w:rPr>
            </w:pPr>
            <w:r w:rsidRPr="002E794B">
              <w:rPr>
                <w:rFonts w:ascii="Arial" w:eastAsia="Arial" w:hAnsi="Arial" w:cs="Arial"/>
                <w:b/>
                <w:sz w:val="24"/>
                <w:szCs w:val="24"/>
              </w:rPr>
              <w:t xml:space="preserve">                                                                        Año en curso</w:t>
            </w:r>
          </w:p>
        </w:tc>
      </w:tr>
      <w:tr w:rsidR="00AA604C" w:rsidRPr="002E794B" w14:paraId="036833DA" w14:textId="77777777" w:rsidTr="002E794B">
        <w:trPr>
          <w:trHeight w:val="180"/>
          <w:jc w:val="center"/>
        </w:trPr>
        <w:tc>
          <w:tcPr>
            <w:tcW w:w="2717" w:type="dxa"/>
            <w:tcBorders>
              <w:top w:val="nil"/>
              <w:left w:val="single" w:sz="4" w:space="0" w:color="000000"/>
              <w:bottom w:val="nil"/>
              <w:right w:val="single" w:sz="4" w:space="0" w:color="000000"/>
            </w:tcBorders>
            <w:shd w:val="clear" w:color="auto" w:fill="BFBFBF"/>
          </w:tcPr>
          <w:p w14:paraId="0983149D" w14:textId="77777777" w:rsidR="00AA604C" w:rsidRPr="002E794B" w:rsidRDefault="00696B3B" w:rsidP="002E794B">
            <w:pPr>
              <w:tabs>
                <w:tab w:val="center" w:pos="1250"/>
              </w:tabs>
              <w:spacing w:line="276" w:lineRule="auto"/>
              <w:jc w:val="both"/>
              <w:rPr>
                <w:rFonts w:ascii="Arial" w:eastAsia="Arial" w:hAnsi="Arial" w:cs="Arial"/>
                <w:sz w:val="24"/>
                <w:szCs w:val="24"/>
              </w:rPr>
            </w:pPr>
            <w:r w:rsidRPr="002E794B">
              <w:rPr>
                <w:rFonts w:ascii="Arial" w:eastAsia="Arial" w:hAnsi="Arial" w:cs="Arial"/>
                <w:sz w:val="24"/>
                <w:szCs w:val="24"/>
              </w:rPr>
              <w:t xml:space="preserve"> </w:t>
            </w:r>
            <w:r w:rsidRPr="002E794B">
              <w:rPr>
                <w:rFonts w:ascii="Arial" w:eastAsia="Arial" w:hAnsi="Arial" w:cs="Arial"/>
                <w:sz w:val="24"/>
                <w:szCs w:val="24"/>
              </w:rPr>
              <w:tab/>
            </w:r>
          </w:p>
        </w:tc>
        <w:tc>
          <w:tcPr>
            <w:tcW w:w="1956" w:type="dxa"/>
            <w:gridSpan w:val="2"/>
            <w:tcBorders>
              <w:top w:val="single" w:sz="4" w:space="0" w:color="000000"/>
              <w:left w:val="single" w:sz="4" w:space="0" w:color="000000"/>
            </w:tcBorders>
            <w:shd w:val="clear" w:color="auto" w:fill="FFFFFF"/>
          </w:tcPr>
          <w:p w14:paraId="04BA7B71"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Total</w:t>
            </w:r>
          </w:p>
        </w:tc>
        <w:tc>
          <w:tcPr>
            <w:tcW w:w="1701" w:type="dxa"/>
            <w:gridSpan w:val="2"/>
            <w:tcBorders>
              <w:top w:val="single" w:sz="4" w:space="0" w:color="000000"/>
            </w:tcBorders>
            <w:shd w:val="clear" w:color="auto" w:fill="FFFFFF"/>
          </w:tcPr>
          <w:p w14:paraId="011E5E91"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Primero</w:t>
            </w:r>
          </w:p>
        </w:tc>
        <w:tc>
          <w:tcPr>
            <w:tcW w:w="1701" w:type="dxa"/>
            <w:gridSpan w:val="2"/>
            <w:tcBorders>
              <w:top w:val="single" w:sz="4" w:space="0" w:color="000000"/>
            </w:tcBorders>
            <w:shd w:val="clear" w:color="auto" w:fill="FFFFFF"/>
          </w:tcPr>
          <w:p w14:paraId="051EA337"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Tercero</w:t>
            </w:r>
          </w:p>
        </w:tc>
      </w:tr>
      <w:tr w:rsidR="00AA604C" w:rsidRPr="002E794B" w14:paraId="013FF86D" w14:textId="77777777" w:rsidTr="002E794B">
        <w:trPr>
          <w:trHeight w:val="340"/>
          <w:jc w:val="center"/>
        </w:trPr>
        <w:tc>
          <w:tcPr>
            <w:tcW w:w="2717" w:type="dxa"/>
            <w:tcBorders>
              <w:top w:val="nil"/>
              <w:left w:val="single" w:sz="4" w:space="0" w:color="000000"/>
              <w:bottom w:val="single" w:sz="4" w:space="0" w:color="000000"/>
              <w:right w:val="single" w:sz="4" w:space="0" w:color="000000"/>
            </w:tcBorders>
            <w:shd w:val="clear" w:color="auto" w:fill="BFBFBF"/>
          </w:tcPr>
          <w:p w14:paraId="4F99DA04" w14:textId="77777777" w:rsidR="00AA604C" w:rsidRPr="002E794B" w:rsidRDefault="00696B3B" w:rsidP="002E794B">
            <w:pPr>
              <w:spacing w:line="276" w:lineRule="auto"/>
              <w:jc w:val="both"/>
              <w:rPr>
                <w:rFonts w:ascii="Arial" w:eastAsia="Arial" w:hAnsi="Arial" w:cs="Arial"/>
                <w:b/>
                <w:sz w:val="24"/>
                <w:szCs w:val="24"/>
              </w:rPr>
            </w:pPr>
            <w:r w:rsidRPr="002E794B">
              <w:rPr>
                <w:rFonts w:ascii="Arial" w:eastAsia="Arial" w:hAnsi="Arial" w:cs="Arial"/>
                <w:b/>
                <w:sz w:val="24"/>
                <w:szCs w:val="24"/>
              </w:rPr>
              <w:t>Carrera</w:t>
            </w:r>
          </w:p>
        </w:tc>
        <w:tc>
          <w:tcPr>
            <w:tcW w:w="959" w:type="dxa"/>
            <w:tcBorders>
              <w:left w:val="single" w:sz="4" w:space="0" w:color="000000"/>
            </w:tcBorders>
            <w:shd w:val="clear" w:color="auto" w:fill="FFFFFF"/>
          </w:tcPr>
          <w:p w14:paraId="5C4D9F46"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w:t>
            </w:r>
          </w:p>
        </w:tc>
        <w:tc>
          <w:tcPr>
            <w:tcW w:w="997" w:type="dxa"/>
            <w:shd w:val="clear" w:color="auto" w:fill="FFFFFF"/>
          </w:tcPr>
          <w:p w14:paraId="28E42450"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n</w:t>
            </w:r>
          </w:p>
        </w:tc>
        <w:tc>
          <w:tcPr>
            <w:tcW w:w="920" w:type="dxa"/>
            <w:shd w:val="clear" w:color="auto" w:fill="FFFFFF"/>
          </w:tcPr>
          <w:p w14:paraId="5351C968"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w:t>
            </w:r>
          </w:p>
        </w:tc>
        <w:tc>
          <w:tcPr>
            <w:tcW w:w="781" w:type="dxa"/>
            <w:shd w:val="clear" w:color="auto" w:fill="FFFFFF"/>
          </w:tcPr>
          <w:p w14:paraId="03A88B67" w14:textId="0D7C29EA" w:rsidR="00AA604C" w:rsidRPr="002E794B" w:rsidRDefault="002E794B" w:rsidP="002E794B">
            <w:pPr>
              <w:spacing w:line="276" w:lineRule="auto"/>
              <w:jc w:val="both"/>
              <w:rPr>
                <w:rFonts w:ascii="Arial" w:eastAsia="Arial" w:hAnsi="Arial" w:cs="Arial"/>
                <w:sz w:val="24"/>
                <w:szCs w:val="24"/>
              </w:rPr>
            </w:pPr>
            <w:r>
              <w:rPr>
                <w:rFonts w:ascii="Arial" w:eastAsia="Arial" w:hAnsi="Arial" w:cs="Arial"/>
                <w:sz w:val="24"/>
                <w:szCs w:val="24"/>
              </w:rPr>
              <w:t>n</w:t>
            </w:r>
          </w:p>
        </w:tc>
        <w:tc>
          <w:tcPr>
            <w:tcW w:w="816" w:type="dxa"/>
            <w:shd w:val="clear" w:color="auto" w:fill="FFFFFF"/>
          </w:tcPr>
          <w:p w14:paraId="73F8A21E"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w:t>
            </w:r>
          </w:p>
        </w:tc>
        <w:tc>
          <w:tcPr>
            <w:tcW w:w="885" w:type="dxa"/>
            <w:shd w:val="clear" w:color="auto" w:fill="FFFFFF"/>
          </w:tcPr>
          <w:p w14:paraId="24703F7A" w14:textId="6B4CE077" w:rsidR="00AA604C" w:rsidRPr="002E794B" w:rsidRDefault="002E794B" w:rsidP="002E794B">
            <w:pPr>
              <w:spacing w:line="276" w:lineRule="auto"/>
              <w:jc w:val="both"/>
              <w:rPr>
                <w:rFonts w:ascii="Arial" w:eastAsia="Arial" w:hAnsi="Arial" w:cs="Arial"/>
                <w:sz w:val="24"/>
                <w:szCs w:val="24"/>
              </w:rPr>
            </w:pPr>
            <w:r>
              <w:rPr>
                <w:rFonts w:ascii="Arial" w:eastAsia="Arial" w:hAnsi="Arial" w:cs="Arial"/>
                <w:sz w:val="24"/>
                <w:szCs w:val="24"/>
              </w:rPr>
              <w:t>n</w:t>
            </w:r>
          </w:p>
        </w:tc>
      </w:tr>
      <w:tr w:rsidR="00AA604C" w:rsidRPr="002E794B" w14:paraId="73D1F695" w14:textId="77777777" w:rsidTr="002E794B">
        <w:trPr>
          <w:trHeight w:val="340"/>
          <w:jc w:val="center"/>
        </w:trPr>
        <w:tc>
          <w:tcPr>
            <w:tcW w:w="2717" w:type="dxa"/>
            <w:tcBorders>
              <w:top w:val="single" w:sz="4" w:space="0" w:color="000000"/>
            </w:tcBorders>
          </w:tcPr>
          <w:p w14:paraId="0E2A1D8E"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Enfermería</w:t>
            </w:r>
          </w:p>
        </w:tc>
        <w:tc>
          <w:tcPr>
            <w:tcW w:w="959" w:type="dxa"/>
          </w:tcPr>
          <w:p w14:paraId="00BC8DA8"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13,5</w:t>
            </w:r>
          </w:p>
        </w:tc>
        <w:tc>
          <w:tcPr>
            <w:tcW w:w="997" w:type="dxa"/>
          </w:tcPr>
          <w:p w14:paraId="5C93266E"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12</w:t>
            </w:r>
          </w:p>
        </w:tc>
        <w:tc>
          <w:tcPr>
            <w:tcW w:w="920" w:type="dxa"/>
          </w:tcPr>
          <w:p w14:paraId="14363B98"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5,6</w:t>
            </w:r>
          </w:p>
        </w:tc>
        <w:tc>
          <w:tcPr>
            <w:tcW w:w="781" w:type="dxa"/>
          </w:tcPr>
          <w:p w14:paraId="7F98F395"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5</w:t>
            </w:r>
          </w:p>
        </w:tc>
        <w:tc>
          <w:tcPr>
            <w:tcW w:w="816" w:type="dxa"/>
          </w:tcPr>
          <w:p w14:paraId="29C59244"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7,8</w:t>
            </w:r>
          </w:p>
        </w:tc>
        <w:tc>
          <w:tcPr>
            <w:tcW w:w="885" w:type="dxa"/>
          </w:tcPr>
          <w:p w14:paraId="1B890D5A"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7</w:t>
            </w:r>
          </w:p>
        </w:tc>
      </w:tr>
      <w:tr w:rsidR="00AA604C" w:rsidRPr="002E794B" w14:paraId="4A20F710" w14:textId="77777777" w:rsidTr="002E794B">
        <w:trPr>
          <w:trHeight w:val="340"/>
          <w:jc w:val="center"/>
        </w:trPr>
        <w:tc>
          <w:tcPr>
            <w:tcW w:w="2717" w:type="dxa"/>
          </w:tcPr>
          <w:p w14:paraId="58ED9781"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Fonoaudiología</w:t>
            </w:r>
          </w:p>
        </w:tc>
        <w:tc>
          <w:tcPr>
            <w:tcW w:w="959" w:type="dxa"/>
          </w:tcPr>
          <w:p w14:paraId="2DDA26ED"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6,7</w:t>
            </w:r>
          </w:p>
        </w:tc>
        <w:tc>
          <w:tcPr>
            <w:tcW w:w="997" w:type="dxa"/>
          </w:tcPr>
          <w:p w14:paraId="25141DA1"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6</w:t>
            </w:r>
          </w:p>
        </w:tc>
        <w:tc>
          <w:tcPr>
            <w:tcW w:w="920" w:type="dxa"/>
          </w:tcPr>
          <w:p w14:paraId="0FC16090"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0,0</w:t>
            </w:r>
          </w:p>
        </w:tc>
        <w:tc>
          <w:tcPr>
            <w:tcW w:w="781" w:type="dxa"/>
          </w:tcPr>
          <w:p w14:paraId="08A23B33"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0</w:t>
            </w:r>
          </w:p>
        </w:tc>
        <w:tc>
          <w:tcPr>
            <w:tcW w:w="816" w:type="dxa"/>
          </w:tcPr>
          <w:p w14:paraId="52C5C08F"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6,7</w:t>
            </w:r>
          </w:p>
        </w:tc>
        <w:tc>
          <w:tcPr>
            <w:tcW w:w="885" w:type="dxa"/>
          </w:tcPr>
          <w:p w14:paraId="07790E29"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6</w:t>
            </w:r>
          </w:p>
        </w:tc>
      </w:tr>
      <w:tr w:rsidR="00AA604C" w:rsidRPr="002E794B" w14:paraId="086639B4" w14:textId="77777777" w:rsidTr="002E794B">
        <w:trPr>
          <w:trHeight w:val="340"/>
          <w:jc w:val="center"/>
        </w:trPr>
        <w:tc>
          <w:tcPr>
            <w:tcW w:w="2717" w:type="dxa"/>
          </w:tcPr>
          <w:p w14:paraId="6DB2F52E"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Kinesiología</w:t>
            </w:r>
          </w:p>
        </w:tc>
        <w:tc>
          <w:tcPr>
            <w:tcW w:w="959" w:type="dxa"/>
          </w:tcPr>
          <w:p w14:paraId="0574D3C9"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10,1</w:t>
            </w:r>
          </w:p>
        </w:tc>
        <w:tc>
          <w:tcPr>
            <w:tcW w:w="997" w:type="dxa"/>
          </w:tcPr>
          <w:p w14:paraId="6DED730D"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9</w:t>
            </w:r>
          </w:p>
        </w:tc>
        <w:tc>
          <w:tcPr>
            <w:tcW w:w="920" w:type="dxa"/>
          </w:tcPr>
          <w:p w14:paraId="496399EE"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3,3</w:t>
            </w:r>
          </w:p>
        </w:tc>
        <w:tc>
          <w:tcPr>
            <w:tcW w:w="781" w:type="dxa"/>
          </w:tcPr>
          <w:p w14:paraId="0D1521FF"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3</w:t>
            </w:r>
          </w:p>
        </w:tc>
        <w:tc>
          <w:tcPr>
            <w:tcW w:w="816" w:type="dxa"/>
          </w:tcPr>
          <w:p w14:paraId="7EC5E1A4"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6,7</w:t>
            </w:r>
          </w:p>
        </w:tc>
        <w:tc>
          <w:tcPr>
            <w:tcW w:w="885" w:type="dxa"/>
          </w:tcPr>
          <w:p w14:paraId="086E3EA7"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6</w:t>
            </w:r>
          </w:p>
        </w:tc>
      </w:tr>
      <w:tr w:rsidR="00AA604C" w:rsidRPr="002E794B" w14:paraId="7EEEA399" w14:textId="77777777" w:rsidTr="002E794B">
        <w:trPr>
          <w:trHeight w:val="340"/>
          <w:jc w:val="center"/>
        </w:trPr>
        <w:tc>
          <w:tcPr>
            <w:tcW w:w="2717" w:type="dxa"/>
          </w:tcPr>
          <w:p w14:paraId="54C0683C"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Medicina</w:t>
            </w:r>
          </w:p>
        </w:tc>
        <w:tc>
          <w:tcPr>
            <w:tcW w:w="959" w:type="dxa"/>
          </w:tcPr>
          <w:p w14:paraId="746BA853"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19,1</w:t>
            </w:r>
          </w:p>
        </w:tc>
        <w:tc>
          <w:tcPr>
            <w:tcW w:w="997" w:type="dxa"/>
          </w:tcPr>
          <w:p w14:paraId="612572E2"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17</w:t>
            </w:r>
          </w:p>
        </w:tc>
        <w:tc>
          <w:tcPr>
            <w:tcW w:w="920" w:type="dxa"/>
          </w:tcPr>
          <w:p w14:paraId="74B53651"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11,2</w:t>
            </w:r>
          </w:p>
        </w:tc>
        <w:tc>
          <w:tcPr>
            <w:tcW w:w="781" w:type="dxa"/>
          </w:tcPr>
          <w:p w14:paraId="66F1C90B"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10</w:t>
            </w:r>
          </w:p>
        </w:tc>
        <w:tc>
          <w:tcPr>
            <w:tcW w:w="816" w:type="dxa"/>
          </w:tcPr>
          <w:p w14:paraId="64BAA281"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7,8</w:t>
            </w:r>
          </w:p>
        </w:tc>
        <w:tc>
          <w:tcPr>
            <w:tcW w:w="885" w:type="dxa"/>
          </w:tcPr>
          <w:p w14:paraId="66F92433"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7</w:t>
            </w:r>
          </w:p>
        </w:tc>
      </w:tr>
      <w:tr w:rsidR="00AA604C" w:rsidRPr="002E794B" w14:paraId="35BB76FD" w14:textId="77777777" w:rsidTr="002E794B">
        <w:trPr>
          <w:trHeight w:val="340"/>
          <w:jc w:val="center"/>
        </w:trPr>
        <w:tc>
          <w:tcPr>
            <w:tcW w:w="2717" w:type="dxa"/>
          </w:tcPr>
          <w:p w14:paraId="24071414"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Nutrición y dietética</w:t>
            </w:r>
          </w:p>
        </w:tc>
        <w:tc>
          <w:tcPr>
            <w:tcW w:w="959" w:type="dxa"/>
          </w:tcPr>
          <w:p w14:paraId="3E9A0188"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16,9</w:t>
            </w:r>
          </w:p>
        </w:tc>
        <w:tc>
          <w:tcPr>
            <w:tcW w:w="997" w:type="dxa"/>
          </w:tcPr>
          <w:p w14:paraId="35399613"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15</w:t>
            </w:r>
          </w:p>
        </w:tc>
        <w:tc>
          <w:tcPr>
            <w:tcW w:w="920" w:type="dxa"/>
          </w:tcPr>
          <w:p w14:paraId="7D3F1E4E"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8,9</w:t>
            </w:r>
          </w:p>
        </w:tc>
        <w:tc>
          <w:tcPr>
            <w:tcW w:w="781" w:type="dxa"/>
          </w:tcPr>
          <w:p w14:paraId="797A9A82"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8</w:t>
            </w:r>
          </w:p>
        </w:tc>
        <w:tc>
          <w:tcPr>
            <w:tcW w:w="816" w:type="dxa"/>
          </w:tcPr>
          <w:p w14:paraId="6F8656F3"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7,8</w:t>
            </w:r>
          </w:p>
        </w:tc>
        <w:tc>
          <w:tcPr>
            <w:tcW w:w="885" w:type="dxa"/>
          </w:tcPr>
          <w:p w14:paraId="0FC28D82"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7</w:t>
            </w:r>
          </w:p>
        </w:tc>
      </w:tr>
      <w:tr w:rsidR="00AA604C" w:rsidRPr="002E794B" w14:paraId="64683E4A" w14:textId="77777777" w:rsidTr="002E794B">
        <w:trPr>
          <w:trHeight w:val="340"/>
          <w:jc w:val="center"/>
        </w:trPr>
        <w:tc>
          <w:tcPr>
            <w:tcW w:w="2717" w:type="dxa"/>
          </w:tcPr>
          <w:p w14:paraId="73D09BAD"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Odontología</w:t>
            </w:r>
          </w:p>
        </w:tc>
        <w:tc>
          <w:tcPr>
            <w:tcW w:w="959" w:type="dxa"/>
          </w:tcPr>
          <w:p w14:paraId="24F13EE6"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23,6</w:t>
            </w:r>
          </w:p>
        </w:tc>
        <w:tc>
          <w:tcPr>
            <w:tcW w:w="997" w:type="dxa"/>
          </w:tcPr>
          <w:p w14:paraId="5606CB8E"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21</w:t>
            </w:r>
          </w:p>
        </w:tc>
        <w:tc>
          <w:tcPr>
            <w:tcW w:w="920" w:type="dxa"/>
          </w:tcPr>
          <w:p w14:paraId="5DBBE3CC"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11,2</w:t>
            </w:r>
          </w:p>
        </w:tc>
        <w:tc>
          <w:tcPr>
            <w:tcW w:w="781" w:type="dxa"/>
          </w:tcPr>
          <w:p w14:paraId="0C1EE174"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10</w:t>
            </w:r>
          </w:p>
        </w:tc>
        <w:tc>
          <w:tcPr>
            <w:tcW w:w="816" w:type="dxa"/>
          </w:tcPr>
          <w:p w14:paraId="17BBD88A"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12,3</w:t>
            </w:r>
          </w:p>
        </w:tc>
        <w:tc>
          <w:tcPr>
            <w:tcW w:w="885" w:type="dxa"/>
          </w:tcPr>
          <w:p w14:paraId="1C6EDEDB"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11</w:t>
            </w:r>
          </w:p>
        </w:tc>
      </w:tr>
      <w:tr w:rsidR="00AA604C" w:rsidRPr="002E794B" w14:paraId="7A411F20" w14:textId="77777777" w:rsidTr="002E794B">
        <w:trPr>
          <w:trHeight w:val="340"/>
          <w:jc w:val="center"/>
        </w:trPr>
        <w:tc>
          <w:tcPr>
            <w:tcW w:w="2717" w:type="dxa"/>
          </w:tcPr>
          <w:p w14:paraId="0E2A88B5"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Tecnología médica</w:t>
            </w:r>
          </w:p>
        </w:tc>
        <w:tc>
          <w:tcPr>
            <w:tcW w:w="959" w:type="dxa"/>
          </w:tcPr>
          <w:p w14:paraId="10CB49D8"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10,1</w:t>
            </w:r>
          </w:p>
        </w:tc>
        <w:tc>
          <w:tcPr>
            <w:tcW w:w="997" w:type="dxa"/>
          </w:tcPr>
          <w:p w14:paraId="61DC9EE3"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9</w:t>
            </w:r>
          </w:p>
        </w:tc>
        <w:tc>
          <w:tcPr>
            <w:tcW w:w="920" w:type="dxa"/>
          </w:tcPr>
          <w:p w14:paraId="67C845E0"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4,4</w:t>
            </w:r>
          </w:p>
        </w:tc>
        <w:tc>
          <w:tcPr>
            <w:tcW w:w="781" w:type="dxa"/>
          </w:tcPr>
          <w:p w14:paraId="092D934C"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4</w:t>
            </w:r>
          </w:p>
        </w:tc>
        <w:tc>
          <w:tcPr>
            <w:tcW w:w="816" w:type="dxa"/>
          </w:tcPr>
          <w:p w14:paraId="347873D2"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5,6</w:t>
            </w:r>
          </w:p>
        </w:tc>
        <w:tc>
          <w:tcPr>
            <w:tcW w:w="885" w:type="dxa"/>
          </w:tcPr>
          <w:p w14:paraId="0C001563"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5</w:t>
            </w:r>
          </w:p>
        </w:tc>
      </w:tr>
      <w:tr w:rsidR="00AA604C" w:rsidRPr="002E794B" w14:paraId="5CB45260" w14:textId="77777777" w:rsidTr="002E794B">
        <w:trPr>
          <w:trHeight w:val="180"/>
          <w:jc w:val="center"/>
        </w:trPr>
        <w:tc>
          <w:tcPr>
            <w:tcW w:w="2717" w:type="dxa"/>
          </w:tcPr>
          <w:p w14:paraId="2F53F641"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Total</w:t>
            </w:r>
          </w:p>
        </w:tc>
        <w:tc>
          <w:tcPr>
            <w:tcW w:w="959" w:type="dxa"/>
          </w:tcPr>
          <w:p w14:paraId="431AD72E"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100,0</w:t>
            </w:r>
          </w:p>
        </w:tc>
        <w:tc>
          <w:tcPr>
            <w:tcW w:w="997" w:type="dxa"/>
          </w:tcPr>
          <w:p w14:paraId="77BDE90F"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89</w:t>
            </w:r>
          </w:p>
        </w:tc>
        <w:tc>
          <w:tcPr>
            <w:tcW w:w="920" w:type="dxa"/>
          </w:tcPr>
          <w:p w14:paraId="4BA2CD20"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44,6</w:t>
            </w:r>
          </w:p>
        </w:tc>
        <w:tc>
          <w:tcPr>
            <w:tcW w:w="781" w:type="dxa"/>
          </w:tcPr>
          <w:p w14:paraId="3FA41506"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40</w:t>
            </w:r>
          </w:p>
        </w:tc>
        <w:tc>
          <w:tcPr>
            <w:tcW w:w="816" w:type="dxa"/>
          </w:tcPr>
          <w:p w14:paraId="14C75D33"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54,7</w:t>
            </w:r>
          </w:p>
        </w:tc>
        <w:tc>
          <w:tcPr>
            <w:tcW w:w="885" w:type="dxa"/>
          </w:tcPr>
          <w:p w14:paraId="3F4F3516" w14:textId="77777777" w:rsidR="00AA604C" w:rsidRPr="002E794B" w:rsidRDefault="00696B3B" w:rsidP="002E794B">
            <w:pPr>
              <w:spacing w:line="276" w:lineRule="auto"/>
              <w:jc w:val="both"/>
              <w:rPr>
                <w:rFonts w:ascii="Arial" w:eastAsia="Arial" w:hAnsi="Arial" w:cs="Arial"/>
                <w:sz w:val="24"/>
                <w:szCs w:val="24"/>
              </w:rPr>
            </w:pPr>
            <w:r w:rsidRPr="002E794B">
              <w:rPr>
                <w:rFonts w:ascii="Arial" w:eastAsia="Arial" w:hAnsi="Arial" w:cs="Arial"/>
                <w:sz w:val="24"/>
                <w:szCs w:val="24"/>
              </w:rPr>
              <w:t>49</w:t>
            </w:r>
          </w:p>
        </w:tc>
      </w:tr>
    </w:tbl>
    <w:p w14:paraId="21CA724A" w14:textId="77777777" w:rsidR="008A5EBD" w:rsidRPr="002E794B" w:rsidRDefault="008A5EBD" w:rsidP="002E794B">
      <w:pPr>
        <w:spacing w:after="0" w:line="480" w:lineRule="auto"/>
        <w:jc w:val="both"/>
        <w:rPr>
          <w:rFonts w:ascii="Arial" w:eastAsia="Arial" w:hAnsi="Arial" w:cs="Arial"/>
          <w:b/>
          <w:sz w:val="24"/>
          <w:szCs w:val="24"/>
        </w:rPr>
      </w:pPr>
    </w:p>
    <w:p w14:paraId="4700EE56" w14:textId="5DD0794D"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Figura 1. Nivel de actividad física reportado por IPAQ según sexo</w:t>
      </w:r>
    </w:p>
    <w:p w14:paraId="09C437CE" w14:textId="77777777" w:rsidR="00AA604C" w:rsidRPr="002E794B" w:rsidRDefault="00696B3B" w:rsidP="002E794B">
      <w:pPr>
        <w:spacing w:after="0" w:line="480" w:lineRule="auto"/>
        <w:jc w:val="center"/>
        <w:rPr>
          <w:rFonts w:ascii="Arial" w:eastAsia="Arial" w:hAnsi="Arial" w:cs="Arial"/>
          <w:sz w:val="24"/>
          <w:szCs w:val="24"/>
        </w:rPr>
      </w:pPr>
      <w:r w:rsidRPr="002E794B">
        <w:rPr>
          <w:rFonts w:ascii="Arial" w:eastAsia="Arial" w:hAnsi="Arial" w:cs="Arial"/>
          <w:noProof/>
          <w:sz w:val="24"/>
          <w:szCs w:val="24"/>
        </w:rPr>
        <w:drawing>
          <wp:inline distT="114300" distB="114300" distL="114300" distR="114300" wp14:anchorId="102F8736" wp14:editId="0A62E874">
            <wp:extent cx="4581525" cy="2743200"/>
            <wp:effectExtent l="0" t="0" r="0" b="0"/>
            <wp:docPr id="2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4581525" cy="2743200"/>
                    </a:xfrm>
                    <a:prstGeom prst="rect">
                      <a:avLst/>
                    </a:prstGeom>
                    <a:ln/>
                  </pic:spPr>
                </pic:pic>
              </a:graphicData>
            </a:graphic>
          </wp:inline>
        </w:drawing>
      </w:r>
    </w:p>
    <w:p w14:paraId="479D9627" w14:textId="77777777" w:rsidR="00AA604C" w:rsidRPr="00E27812" w:rsidRDefault="00696B3B" w:rsidP="00E27812">
      <w:pPr>
        <w:spacing w:after="0" w:line="480" w:lineRule="auto"/>
        <w:ind w:firstLine="720"/>
        <w:jc w:val="both"/>
        <w:rPr>
          <w:rFonts w:ascii="Arial" w:eastAsia="Arial" w:hAnsi="Arial" w:cs="Arial"/>
          <w:sz w:val="20"/>
          <w:szCs w:val="20"/>
        </w:rPr>
      </w:pPr>
      <w:r w:rsidRPr="00E27812">
        <w:rPr>
          <w:rFonts w:ascii="Arial" w:eastAsia="Arial" w:hAnsi="Arial" w:cs="Arial"/>
          <w:sz w:val="20"/>
          <w:szCs w:val="20"/>
        </w:rPr>
        <w:t>Test Chi cuadrado, p &lt;0,05.</w:t>
      </w:r>
    </w:p>
    <w:p w14:paraId="0396387A"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En la figura 1 se pudo identificar en los hombres un NAF mayoritariamente moderado - alto, mientras que las mujeres tienen un NAF moderado - bajo, pero sin diferencia estadísticamente significativa.</w:t>
      </w:r>
    </w:p>
    <w:p w14:paraId="7290375F"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lastRenderedPageBreak/>
        <w:t>Tabla 2. Nivel de actividad física de los universitarios determinado por IPAQ y podómetro según año en curso.</w:t>
      </w:r>
    </w:p>
    <w:tbl>
      <w:tblPr>
        <w:tblStyle w:val="a4"/>
        <w:tblW w:w="8091" w:type="dxa"/>
        <w:jc w:val="center"/>
        <w:tblInd w:w="0" w:type="dxa"/>
        <w:tblLayout w:type="fixed"/>
        <w:tblLook w:val="0400" w:firstRow="0" w:lastRow="0" w:firstColumn="0" w:lastColumn="0" w:noHBand="0" w:noVBand="1"/>
      </w:tblPr>
      <w:tblGrid>
        <w:gridCol w:w="1358"/>
        <w:gridCol w:w="1471"/>
        <w:gridCol w:w="2159"/>
        <w:gridCol w:w="1424"/>
        <w:gridCol w:w="1679"/>
      </w:tblGrid>
      <w:tr w:rsidR="00AA604C" w:rsidRPr="002E794B" w14:paraId="42FFE657" w14:textId="77777777" w:rsidTr="002E794B">
        <w:trPr>
          <w:trHeight w:val="460"/>
          <w:jc w:val="center"/>
        </w:trPr>
        <w:tc>
          <w:tcPr>
            <w:tcW w:w="1358" w:type="dxa"/>
            <w:tcBorders>
              <w:top w:val="single" w:sz="8" w:space="0" w:color="2D2E2D"/>
              <w:left w:val="single" w:sz="8" w:space="0" w:color="2D2E2D"/>
              <w:bottom w:val="single" w:sz="8" w:space="0" w:color="2D2E2D"/>
              <w:right w:val="nil"/>
            </w:tcBorders>
            <w:shd w:val="clear" w:color="auto" w:fill="BFBFBF"/>
            <w:tcMar>
              <w:top w:w="15" w:type="dxa"/>
              <w:left w:w="70" w:type="dxa"/>
              <w:bottom w:w="0" w:type="dxa"/>
              <w:right w:w="70" w:type="dxa"/>
            </w:tcMar>
            <w:vAlign w:val="center"/>
          </w:tcPr>
          <w:p w14:paraId="21A92B5A"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 </w:t>
            </w:r>
          </w:p>
        </w:tc>
        <w:tc>
          <w:tcPr>
            <w:tcW w:w="6733" w:type="dxa"/>
            <w:gridSpan w:val="4"/>
            <w:tcBorders>
              <w:top w:val="single" w:sz="8" w:space="0" w:color="2D2E2D"/>
              <w:left w:val="nil"/>
              <w:bottom w:val="single" w:sz="8" w:space="0" w:color="2D2E2D"/>
              <w:right w:val="single" w:sz="8" w:space="0" w:color="2D2E2D"/>
            </w:tcBorders>
            <w:shd w:val="clear" w:color="auto" w:fill="BFBFBF"/>
            <w:tcMar>
              <w:top w:w="15" w:type="dxa"/>
              <w:left w:w="70" w:type="dxa"/>
              <w:bottom w:w="0" w:type="dxa"/>
              <w:right w:w="70" w:type="dxa"/>
            </w:tcMar>
            <w:vAlign w:val="center"/>
          </w:tcPr>
          <w:p w14:paraId="71F0EEA3"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b/>
                <w:color w:val="000000"/>
                <w:sz w:val="24"/>
                <w:szCs w:val="24"/>
              </w:rPr>
              <w:t xml:space="preserve">                                  IPAQ</w:t>
            </w:r>
          </w:p>
        </w:tc>
      </w:tr>
      <w:tr w:rsidR="00AA604C" w:rsidRPr="002E794B" w14:paraId="7BBC35AA" w14:textId="77777777" w:rsidTr="002E794B">
        <w:trPr>
          <w:trHeight w:val="460"/>
          <w:jc w:val="center"/>
        </w:trPr>
        <w:tc>
          <w:tcPr>
            <w:tcW w:w="1358" w:type="dxa"/>
            <w:tcBorders>
              <w:top w:val="single" w:sz="8" w:space="0" w:color="2D2E2D"/>
              <w:left w:val="single" w:sz="8" w:space="0" w:color="2D2E2D"/>
              <w:bottom w:val="single" w:sz="8" w:space="0" w:color="2D2E2D"/>
              <w:right w:val="nil"/>
            </w:tcBorders>
            <w:shd w:val="clear" w:color="auto" w:fill="auto"/>
            <w:tcMar>
              <w:top w:w="15" w:type="dxa"/>
              <w:left w:w="70" w:type="dxa"/>
              <w:bottom w:w="0" w:type="dxa"/>
              <w:right w:w="70" w:type="dxa"/>
            </w:tcMar>
            <w:vAlign w:val="center"/>
          </w:tcPr>
          <w:p w14:paraId="6E346CA6" w14:textId="77777777" w:rsidR="00AA604C" w:rsidRPr="002E794B" w:rsidRDefault="00AA604C" w:rsidP="002E794B">
            <w:pPr>
              <w:spacing w:after="0" w:line="276" w:lineRule="auto"/>
              <w:jc w:val="both"/>
              <w:rPr>
                <w:rFonts w:ascii="Arial" w:eastAsia="Arial" w:hAnsi="Arial" w:cs="Arial"/>
                <w:sz w:val="24"/>
                <w:szCs w:val="24"/>
              </w:rPr>
            </w:pPr>
          </w:p>
        </w:tc>
        <w:tc>
          <w:tcPr>
            <w:tcW w:w="5054" w:type="dxa"/>
            <w:gridSpan w:val="3"/>
            <w:tcBorders>
              <w:top w:val="single" w:sz="8" w:space="0" w:color="2D2E2D"/>
              <w:left w:val="nil"/>
              <w:bottom w:val="single" w:sz="8" w:space="0" w:color="2D2E2D"/>
              <w:right w:val="nil"/>
            </w:tcBorders>
            <w:shd w:val="clear" w:color="auto" w:fill="auto"/>
            <w:tcMar>
              <w:top w:w="15" w:type="dxa"/>
              <w:left w:w="70" w:type="dxa"/>
              <w:bottom w:w="0" w:type="dxa"/>
              <w:right w:w="70" w:type="dxa"/>
            </w:tcMar>
            <w:vAlign w:val="center"/>
          </w:tcPr>
          <w:p w14:paraId="6C38FC5C"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Nivel de actividad física</w:t>
            </w:r>
          </w:p>
        </w:tc>
        <w:tc>
          <w:tcPr>
            <w:tcW w:w="1679" w:type="dxa"/>
            <w:tcBorders>
              <w:top w:val="single" w:sz="8" w:space="0" w:color="2D2E2D"/>
              <w:left w:val="nil"/>
              <w:bottom w:val="single" w:sz="8" w:space="0" w:color="2D2E2D"/>
              <w:right w:val="single" w:sz="8" w:space="0" w:color="2D2E2D"/>
            </w:tcBorders>
            <w:shd w:val="clear" w:color="auto" w:fill="auto"/>
            <w:tcMar>
              <w:top w:w="15" w:type="dxa"/>
              <w:left w:w="70" w:type="dxa"/>
              <w:bottom w:w="0" w:type="dxa"/>
              <w:right w:w="70" w:type="dxa"/>
            </w:tcMar>
            <w:vAlign w:val="center"/>
          </w:tcPr>
          <w:p w14:paraId="61365087" w14:textId="77777777" w:rsidR="00AA604C" w:rsidRPr="002E794B" w:rsidRDefault="00AA604C" w:rsidP="002E794B">
            <w:pPr>
              <w:spacing w:after="0" w:line="276" w:lineRule="auto"/>
              <w:jc w:val="both"/>
              <w:rPr>
                <w:rFonts w:ascii="Arial" w:eastAsia="Arial" w:hAnsi="Arial" w:cs="Arial"/>
                <w:sz w:val="24"/>
                <w:szCs w:val="24"/>
              </w:rPr>
            </w:pPr>
          </w:p>
        </w:tc>
      </w:tr>
      <w:tr w:rsidR="00AA604C" w:rsidRPr="002E794B" w14:paraId="234A63DB" w14:textId="77777777" w:rsidTr="002E794B">
        <w:trPr>
          <w:trHeight w:val="460"/>
          <w:jc w:val="center"/>
        </w:trPr>
        <w:tc>
          <w:tcPr>
            <w:tcW w:w="1358" w:type="dxa"/>
            <w:tcBorders>
              <w:top w:val="single" w:sz="8" w:space="0" w:color="2D2E2D"/>
              <w:left w:val="single" w:sz="8" w:space="0" w:color="2D2E2D"/>
              <w:bottom w:val="single" w:sz="8" w:space="0" w:color="2D2E2D"/>
              <w:right w:val="nil"/>
            </w:tcBorders>
            <w:shd w:val="clear" w:color="auto" w:fill="auto"/>
            <w:tcMar>
              <w:top w:w="15" w:type="dxa"/>
              <w:left w:w="70" w:type="dxa"/>
              <w:bottom w:w="0" w:type="dxa"/>
              <w:right w:w="70" w:type="dxa"/>
            </w:tcMar>
            <w:vAlign w:val="center"/>
          </w:tcPr>
          <w:p w14:paraId="7E63A6CD"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Año</w:t>
            </w:r>
          </w:p>
        </w:tc>
        <w:tc>
          <w:tcPr>
            <w:tcW w:w="1471" w:type="dxa"/>
            <w:tcBorders>
              <w:top w:val="single" w:sz="8" w:space="0" w:color="2D2E2D"/>
              <w:left w:val="nil"/>
              <w:bottom w:val="single" w:sz="8" w:space="0" w:color="2D2E2D"/>
              <w:right w:val="nil"/>
            </w:tcBorders>
            <w:shd w:val="clear" w:color="auto" w:fill="auto"/>
            <w:tcMar>
              <w:top w:w="15" w:type="dxa"/>
              <w:left w:w="70" w:type="dxa"/>
              <w:bottom w:w="0" w:type="dxa"/>
              <w:right w:w="70" w:type="dxa"/>
            </w:tcMar>
            <w:vAlign w:val="center"/>
          </w:tcPr>
          <w:p w14:paraId="500303FA"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Alto (%)</w:t>
            </w:r>
          </w:p>
        </w:tc>
        <w:tc>
          <w:tcPr>
            <w:tcW w:w="2159" w:type="dxa"/>
            <w:tcBorders>
              <w:top w:val="single" w:sz="8" w:space="0" w:color="2D2E2D"/>
              <w:left w:val="nil"/>
              <w:bottom w:val="single" w:sz="8" w:space="0" w:color="2D2E2D"/>
              <w:right w:val="nil"/>
            </w:tcBorders>
            <w:shd w:val="clear" w:color="auto" w:fill="auto"/>
            <w:tcMar>
              <w:top w:w="15" w:type="dxa"/>
              <w:left w:w="70" w:type="dxa"/>
              <w:bottom w:w="0" w:type="dxa"/>
              <w:right w:w="70" w:type="dxa"/>
            </w:tcMar>
            <w:vAlign w:val="center"/>
          </w:tcPr>
          <w:p w14:paraId="1EBC7141"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Moderado (%)</w:t>
            </w:r>
          </w:p>
        </w:tc>
        <w:tc>
          <w:tcPr>
            <w:tcW w:w="1424" w:type="dxa"/>
            <w:tcBorders>
              <w:top w:val="single" w:sz="8" w:space="0" w:color="2D2E2D"/>
              <w:left w:val="nil"/>
              <w:bottom w:val="single" w:sz="8" w:space="0" w:color="2D2E2D"/>
              <w:right w:val="nil"/>
            </w:tcBorders>
            <w:shd w:val="clear" w:color="auto" w:fill="auto"/>
            <w:tcMar>
              <w:top w:w="15" w:type="dxa"/>
              <w:left w:w="70" w:type="dxa"/>
              <w:bottom w:w="0" w:type="dxa"/>
              <w:right w:w="70" w:type="dxa"/>
            </w:tcMar>
            <w:vAlign w:val="center"/>
          </w:tcPr>
          <w:p w14:paraId="3E517F83"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Bajo (%)</w:t>
            </w:r>
          </w:p>
        </w:tc>
        <w:tc>
          <w:tcPr>
            <w:tcW w:w="1679" w:type="dxa"/>
            <w:tcBorders>
              <w:top w:val="single" w:sz="8" w:space="0" w:color="2D2E2D"/>
              <w:left w:val="nil"/>
              <w:bottom w:val="single" w:sz="8" w:space="0" w:color="2D2E2D"/>
              <w:right w:val="single" w:sz="8" w:space="0" w:color="2D2E2D"/>
            </w:tcBorders>
            <w:shd w:val="clear" w:color="auto" w:fill="auto"/>
            <w:tcMar>
              <w:top w:w="15" w:type="dxa"/>
              <w:left w:w="70" w:type="dxa"/>
              <w:bottom w:w="0" w:type="dxa"/>
              <w:right w:w="70" w:type="dxa"/>
            </w:tcMar>
            <w:vAlign w:val="center"/>
          </w:tcPr>
          <w:p w14:paraId="5795A792"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Valor p</w:t>
            </w:r>
          </w:p>
        </w:tc>
      </w:tr>
      <w:tr w:rsidR="00AA604C" w:rsidRPr="002E794B" w14:paraId="562B2787" w14:textId="77777777" w:rsidTr="002E794B">
        <w:trPr>
          <w:trHeight w:val="460"/>
          <w:jc w:val="center"/>
        </w:trPr>
        <w:tc>
          <w:tcPr>
            <w:tcW w:w="1358" w:type="dxa"/>
            <w:tcBorders>
              <w:top w:val="single" w:sz="8" w:space="0" w:color="2D2E2D"/>
              <w:left w:val="single" w:sz="4" w:space="0" w:color="000000"/>
              <w:bottom w:val="single" w:sz="4" w:space="0" w:color="000000"/>
              <w:right w:val="single" w:sz="4" w:space="0" w:color="000000"/>
            </w:tcBorders>
            <w:shd w:val="clear" w:color="auto" w:fill="auto"/>
            <w:tcMar>
              <w:top w:w="15" w:type="dxa"/>
              <w:left w:w="70" w:type="dxa"/>
              <w:bottom w:w="0" w:type="dxa"/>
              <w:right w:w="70" w:type="dxa"/>
            </w:tcMar>
            <w:vAlign w:val="center"/>
          </w:tcPr>
          <w:p w14:paraId="77E59DE6"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Primero</w:t>
            </w:r>
          </w:p>
        </w:tc>
        <w:tc>
          <w:tcPr>
            <w:tcW w:w="1471" w:type="dxa"/>
            <w:tcBorders>
              <w:top w:val="single" w:sz="8" w:space="0" w:color="2D2E2D"/>
              <w:left w:val="single" w:sz="4" w:space="0" w:color="000000"/>
              <w:bottom w:val="single" w:sz="4" w:space="0" w:color="000000"/>
              <w:right w:val="single" w:sz="4" w:space="0" w:color="000000"/>
            </w:tcBorders>
            <w:shd w:val="clear" w:color="auto" w:fill="auto"/>
            <w:tcMar>
              <w:top w:w="15" w:type="dxa"/>
              <w:left w:w="70" w:type="dxa"/>
              <w:bottom w:w="0" w:type="dxa"/>
              <w:right w:w="70" w:type="dxa"/>
            </w:tcMar>
            <w:vAlign w:val="center"/>
          </w:tcPr>
          <w:p w14:paraId="3EE77C7D"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35,0</w:t>
            </w:r>
          </w:p>
        </w:tc>
        <w:tc>
          <w:tcPr>
            <w:tcW w:w="2159" w:type="dxa"/>
            <w:tcBorders>
              <w:top w:val="single" w:sz="8" w:space="0" w:color="2D2E2D"/>
              <w:left w:val="single" w:sz="4" w:space="0" w:color="000000"/>
              <w:bottom w:val="single" w:sz="4" w:space="0" w:color="000000"/>
              <w:right w:val="single" w:sz="4" w:space="0" w:color="000000"/>
            </w:tcBorders>
            <w:shd w:val="clear" w:color="auto" w:fill="auto"/>
            <w:tcMar>
              <w:top w:w="15" w:type="dxa"/>
              <w:left w:w="70" w:type="dxa"/>
              <w:bottom w:w="0" w:type="dxa"/>
              <w:right w:w="70" w:type="dxa"/>
            </w:tcMar>
            <w:vAlign w:val="center"/>
          </w:tcPr>
          <w:p w14:paraId="519F8BAB"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45,0</w:t>
            </w:r>
          </w:p>
        </w:tc>
        <w:tc>
          <w:tcPr>
            <w:tcW w:w="1424" w:type="dxa"/>
            <w:tcBorders>
              <w:top w:val="single" w:sz="8" w:space="0" w:color="2D2E2D"/>
              <w:left w:val="single" w:sz="4" w:space="0" w:color="000000"/>
              <w:bottom w:val="single" w:sz="4" w:space="0" w:color="000000"/>
              <w:right w:val="single" w:sz="4" w:space="0" w:color="000000"/>
            </w:tcBorders>
            <w:shd w:val="clear" w:color="auto" w:fill="auto"/>
            <w:tcMar>
              <w:top w:w="15" w:type="dxa"/>
              <w:left w:w="70" w:type="dxa"/>
              <w:bottom w:w="0" w:type="dxa"/>
              <w:right w:w="70" w:type="dxa"/>
            </w:tcMar>
            <w:vAlign w:val="center"/>
          </w:tcPr>
          <w:p w14:paraId="70BE0B2A"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20,0</w:t>
            </w:r>
          </w:p>
        </w:tc>
        <w:tc>
          <w:tcPr>
            <w:tcW w:w="1679" w:type="dxa"/>
            <w:vMerge w:val="restart"/>
            <w:tcBorders>
              <w:top w:val="single" w:sz="8" w:space="0" w:color="2D2E2D"/>
              <w:left w:val="single" w:sz="4" w:space="0" w:color="000000"/>
              <w:bottom w:val="single" w:sz="8" w:space="0" w:color="2D2E2D"/>
              <w:right w:val="single" w:sz="4" w:space="0" w:color="000000"/>
            </w:tcBorders>
            <w:shd w:val="clear" w:color="auto" w:fill="auto"/>
            <w:tcMar>
              <w:top w:w="15" w:type="dxa"/>
              <w:left w:w="70" w:type="dxa"/>
              <w:bottom w:w="0" w:type="dxa"/>
              <w:right w:w="70" w:type="dxa"/>
            </w:tcMar>
            <w:vAlign w:val="center"/>
          </w:tcPr>
          <w:p w14:paraId="45BF479D"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0,759</w:t>
            </w:r>
          </w:p>
        </w:tc>
      </w:tr>
      <w:tr w:rsidR="00AA604C" w:rsidRPr="002E794B" w14:paraId="6EE99BF1" w14:textId="77777777" w:rsidTr="002E794B">
        <w:trPr>
          <w:trHeight w:val="460"/>
          <w:jc w:val="center"/>
        </w:trPr>
        <w:tc>
          <w:tcPr>
            <w:tcW w:w="1358" w:type="dxa"/>
            <w:tcBorders>
              <w:top w:val="single" w:sz="4" w:space="0" w:color="000000"/>
              <w:left w:val="single" w:sz="4" w:space="0" w:color="000000"/>
              <w:bottom w:val="single" w:sz="8" w:space="0" w:color="2D2E2D"/>
              <w:right w:val="single" w:sz="4" w:space="0" w:color="000000"/>
            </w:tcBorders>
            <w:shd w:val="clear" w:color="auto" w:fill="auto"/>
            <w:tcMar>
              <w:top w:w="15" w:type="dxa"/>
              <w:left w:w="70" w:type="dxa"/>
              <w:bottom w:w="0" w:type="dxa"/>
              <w:right w:w="70" w:type="dxa"/>
            </w:tcMar>
            <w:vAlign w:val="center"/>
          </w:tcPr>
          <w:p w14:paraId="5098498C"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Tercero</w:t>
            </w:r>
          </w:p>
        </w:tc>
        <w:tc>
          <w:tcPr>
            <w:tcW w:w="1471" w:type="dxa"/>
            <w:tcBorders>
              <w:top w:val="single" w:sz="4" w:space="0" w:color="000000"/>
              <w:left w:val="single" w:sz="4" w:space="0" w:color="000000"/>
              <w:bottom w:val="single" w:sz="8" w:space="0" w:color="2D2E2D"/>
              <w:right w:val="single" w:sz="4" w:space="0" w:color="000000"/>
            </w:tcBorders>
            <w:shd w:val="clear" w:color="auto" w:fill="auto"/>
            <w:tcMar>
              <w:top w:w="15" w:type="dxa"/>
              <w:left w:w="70" w:type="dxa"/>
              <w:bottom w:w="0" w:type="dxa"/>
              <w:right w:w="70" w:type="dxa"/>
            </w:tcMar>
            <w:vAlign w:val="center"/>
          </w:tcPr>
          <w:p w14:paraId="7D4A6216"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30,6</w:t>
            </w:r>
          </w:p>
        </w:tc>
        <w:tc>
          <w:tcPr>
            <w:tcW w:w="2159" w:type="dxa"/>
            <w:tcBorders>
              <w:top w:val="single" w:sz="4" w:space="0" w:color="000000"/>
              <w:left w:val="single" w:sz="4" w:space="0" w:color="000000"/>
              <w:bottom w:val="single" w:sz="8" w:space="0" w:color="2D2E2D"/>
              <w:right w:val="single" w:sz="4" w:space="0" w:color="000000"/>
            </w:tcBorders>
            <w:shd w:val="clear" w:color="auto" w:fill="auto"/>
            <w:tcMar>
              <w:top w:w="15" w:type="dxa"/>
              <w:left w:w="70" w:type="dxa"/>
              <w:bottom w:w="0" w:type="dxa"/>
              <w:right w:w="70" w:type="dxa"/>
            </w:tcMar>
            <w:vAlign w:val="center"/>
          </w:tcPr>
          <w:p w14:paraId="29A1EB37"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42,8</w:t>
            </w:r>
          </w:p>
        </w:tc>
        <w:tc>
          <w:tcPr>
            <w:tcW w:w="1424" w:type="dxa"/>
            <w:tcBorders>
              <w:top w:val="single" w:sz="4" w:space="0" w:color="000000"/>
              <w:left w:val="single" w:sz="4" w:space="0" w:color="000000"/>
              <w:bottom w:val="single" w:sz="8" w:space="0" w:color="2D2E2D"/>
              <w:right w:val="single" w:sz="4" w:space="0" w:color="000000"/>
            </w:tcBorders>
            <w:shd w:val="clear" w:color="auto" w:fill="auto"/>
            <w:tcMar>
              <w:top w:w="15" w:type="dxa"/>
              <w:left w:w="70" w:type="dxa"/>
              <w:bottom w:w="0" w:type="dxa"/>
              <w:right w:w="70" w:type="dxa"/>
            </w:tcMar>
            <w:vAlign w:val="center"/>
          </w:tcPr>
          <w:p w14:paraId="43C97552"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26,5</w:t>
            </w:r>
          </w:p>
        </w:tc>
        <w:tc>
          <w:tcPr>
            <w:tcW w:w="1679" w:type="dxa"/>
            <w:vMerge/>
            <w:tcBorders>
              <w:top w:val="single" w:sz="8" w:space="0" w:color="2D2E2D"/>
              <w:left w:val="single" w:sz="4" w:space="0" w:color="000000"/>
              <w:bottom w:val="single" w:sz="8" w:space="0" w:color="2D2E2D"/>
              <w:right w:val="single" w:sz="4" w:space="0" w:color="000000"/>
            </w:tcBorders>
            <w:shd w:val="clear" w:color="auto" w:fill="auto"/>
            <w:tcMar>
              <w:top w:w="15" w:type="dxa"/>
              <w:left w:w="70" w:type="dxa"/>
              <w:bottom w:w="0" w:type="dxa"/>
              <w:right w:w="70" w:type="dxa"/>
            </w:tcMar>
            <w:vAlign w:val="center"/>
          </w:tcPr>
          <w:p w14:paraId="22A6AA8D" w14:textId="77777777" w:rsidR="00AA604C" w:rsidRPr="002E794B" w:rsidRDefault="00AA604C" w:rsidP="002E794B">
            <w:pPr>
              <w:widowControl w:val="0"/>
              <w:pBdr>
                <w:top w:val="nil"/>
                <w:left w:val="nil"/>
                <w:bottom w:val="nil"/>
                <w:right w:val="nil"/>
                <w:between w:val="nil"/>
              </w:pBdr>
              <w:spacing w:after="0" w:line="276" w:lineRule="auto"/>
              <w:jc w:val="both"/>
              <w:rPr>
                <w:rFonts w:ascii="Arial" w:eastAsia="Arial" w:hAnsi="Arial" w:cs="Arial"/>
                <w:sz w:val="24"/>
                <w:szCs w:val="24"/>
              </w:rPr>
            </w:pPr>
          </w:p>
        </w:tc>
      </w:tr>
      <w:tr w:rsidR="00AA604C" w:rsidRPr="002E794B" w14:paraId="7EDFF349" w14:textId="77777777" w:rsidTr="002E794B">
        <w:trPr>
          <w:trHeight w:val="460"/>
          <w:jc w:val="center"/>
        </w:trPr>
        <w:tc>
          <w:tcPr>
            <w:tcW w:w="1358" w:type="dxa"/>
            <w:tcBorders>
              <w:top w:val="single" w:sz="8" w:space="0" w:color="2D2E2D"/>
              <w:left w:val="single" w:sz="8" w:space="0" w:color="2D2E2D"/>
              <w:bottom w:val="single" w:sz="8" w:space="0" w:color="2D2E2D"/>
              <w:right w:val="nil"/>
            </w:tcBorders>
            <w:shd w:val="clear" w:color="auto" w:fill="BFBFBF"/>
            <w:tcMar>
              <w:top w:w="15" w:type="dxa"/>
              <w:left w:w="70" w:type="dxa"/>
              <w:bottom w:w="0" w:type="dxa"/>
              <w:right w:w="70" w:type="dxa"/>
            </w:tcMar>
            <w:vAlign w:val="center"/>
          </w:tcPr>
          <w:p w14:paraId="131059A6" w14:textId="77777777" w:rsidR="00AA604C" w:rsidRPr="002E794B" w:rsidRDefault="00AA604C" w:rsidP="002E794B">
            <w:pPr>
              <w:spacing w:after="0" w:line="276" w:lineRule="auto"/>
              <w:jc w:val="both"/>
              <w:rPr>
                <w:rFonts w:ascii="Arial" w:eastAsia="Arial" w:hAnsi="Arial" w:cs="Arial"/>
                <w:sz w:val="24"/>
                <w:szCs w:val="24"/>
              </w:rPr>
            </w:pPr>
          </w:p>
        </w:tc>
        <w:tc>
          <w:tcPr>
            <w:tcW w:w="6733" w:type="dxa"/>
            <w:gridSpan w:val="4"/>
            <w:tcBorders>
              <w:top w:val="single" w:sz="8" w:space="0" w:color="2D2E2D"/>
              <w:left w:val="nil"/>
              <w:bottom w:val="single" w:sz="8" w:space="0" w:color="2D2E2D"/>
              <w:right w:val="single" w:sz="8" w:space="0" w:color="2D2E2D"/>
            </w:tcBorders>
            <w:shd w:val="clear" w:color="auto" w:fill="BFBFBF"/>
            <w:tcMar>
              <w:top w:w="15" w:type="dxa"/>
              <w:left w:w="70" w:type="dxa"/>
              <w:bottom w:w="0" w:type="dxa"/>
              <w:right w:w="70" w:type="dxa"/>
            </w:tcMar>
            <w:vAlign w:val="center"/>
          </w:tcPr>
          <w:p w14:paraId="754BFAC3"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b/>
                <w:color w:val="000000"/>
                <w:sz w:val="24"/>
                <w:szCs w:val="24"/>
              </w:rPr>
              <w:t xml:space="preserve">                                 PODÓMETRO</w:t>
            </w:r>
          </w:p>
        </w:tc>
      </w:tr>
      <w:tr w:rsidR="00AA604C" w:rsidRPr="002E794B" w14:paraId="0845F9E1" w14:textId="77777777" w:rsidTr="002E794B">
        <w:trPr>
          <w:trHeight w:val="460"/>
          <w:jc w:val="center"/>
        </w:trPr>
        <w:tc>
          <w:tcPr>
            <w:tcW w:w="1358" w:type="dxa"/>
            <w:tcBorders>
              <w:top w:val="single" w:sz="8" w:space="0" w:color="2D2E2D"/>
              <w:left w:val="single" w:sz="8" w:space="0" w:color="2D2E2D"/>
              <w:bottom w:val="single" w:sz="8" w:space="0" w:color="2D2E2D"/>
              <w:right w:val="nil"/>
            </w:tcBorders>
            <w:shd w:val="clear" w:color="auto" w:fill="auto"/>
            <w:tcMar>
              <w:top w:w="15" w:type="dxa"/>
              <w:left w:w="70" w:type="dxa"/>
              <w:bottom w:w="0" w:type="dxa"/>
              <w:right w:w="70" w:type="dxa"/>
            </w:tcMar>
            <w:vAlign w:val="center"/>
          </w:tcPr>
          <w:p w14:paraId="70853FD0" w14:textId="77777777" w:rsidR="00AA604C" w:rsidRPr="002E794B" w:rsidRDefault="00AA604C" w:rsidP="002E794B">
            <w:pPr>
              <w:spacing w:after="0" w:line="276" w:lineRule="auto"/>
              <w:jc w:val="both"/>
              <w:rPr>
                <w:rFonts w:ascii="Arial" w:eastAsia="Arial" w:hAnsi="Arial" w:cs="Arial"/>
                <w:sz w:val="24"/>
                <w:szCs w:val="24"/>
              </w:rPr>
            </w:pPr>
          </w:p>
        </w:tc>
        <w:tc>
          <w:tcPr>
            <w:tcW w:w="5054" w:type="dxa"/>
            <w:gridSpan w:val="3"/>
            <w:tcBorders>
              <w:top w:val="single" w:sz="8" w:space="0" w:color="2D2E2D"/>
              <w:left w:val="nil"/>
              <w:bottom w:val="single" w:sz="8" w:space="0" w:color="2D2E2D"/>
              <w:right w:val="nil"/>
            </w:tcBorders>
            <w:shd w:val="clear" w:color="auto" w:fill="auto"/>
            <w:tcMar>
              <w:top w:w="15" w:type="dxa"/>
              <w:left w:w="70" w:type="dxa"/>
              <w:bottom w:w="0" w:type="dxa"/>
              <w:right w:w="70" w:type="dxa"/>
            </w:tcMar>
            <w:vAlign w:val="center"/>
          </w:tcPr>
          <w:p w14:paraId="42EDF7FD"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Nivel de actividad física</w:t>
            </w:r>
          </w:p>
        </w:tc>
        <w:tc>
          <w:tcPr>
            <w:tcW w:w="1679" w:type="dxa"/>
            <w:tcBorders>
              <w:top w:val="single" w:sz="8" w:space="0" w:color="2D2E2D"/>
              <w:left w:val="nil"/>
              <w:bottom w:val="single" w:sz="8" w:space="0" w:color="2D2E2D"/>
              <w:right w:val="single" w:sz="8" w:space="0" w:color="2D2E2D"/>
            </w:tcBorders>
            <w:shd w:val="clear" w:color="auto" w:fill="auto"/>
            <w:tcMar>
              <w:top w:w="15" w:type="dxa"/>
              <w:left w:w="70" w:type="dxa"/>
              <w:bottom w:w="0" w:type="dxa"/>
              <w:right w:w="70" w:type="dxa"/>
            </w:tcMar>
            <w:vAlign w:val="center"/>
          </w:tcPr>
          <w:p w14:paraId="3E4F6E44" w14:textId="77777777" w:rsidR="00AA604C" w:rsidRPr="002E794B" w:rsidRDefault="00AA604C" w:rsidP="002E794B">
            <w:pPr>
              <w:spacing w:after="0" w:line="276" w:lineRule="auto"/>
              <w:ind w:firstLine="1195"/>
              <w:jc w:val="both"/>
              <w:rPr>
                <w:rFonts w:ascii="Arial" w:eastAsia="Arial" w:hAnsi="Arial" w:cs="Arial"/>
                <w:sz w:val="24"/>
                <w:szCs w:val="24"/>
              </w:rPr>
            </w:pPr>
          </w:p>
        </w:tc>
      </w:tr>
      <w:tr w:rsidR="00AA604C" w:rsidRPr="002E794B" w14:paraId="1D1A4394" w14:textId="77777777" w:rsidTr="002E794B">
        <w:trPr>
          <w:trHeight w:val="460"/>
          <w:jc w:val="center"/>
        </w:trPr>
        <w:tc>
          <w:tcPr>
            <w:tcW w:w="1358" w:type="dxa"/>
            <w:tcBorders>
              <w:top w:val="single" w:sz="8" w:space="0" w:color="2D2E2D"/>
              <w:left w:val="single" w:sz="8" w:space="0" w:color="2D2E2D"/>
              <w:bottom w:val="single" w:sz="8" w:space="0" w:color="2D2E2D"/>
              <w:right w:val="nil"/>
            </w:tcBorders>
            <w:shd w:val="clear" w:color="auto" w:fill="auto"/>
            <w:tcMar>
              <w:top w:w="15" w:type="dxa"/>
              <w:left w:w="70" w:type="dxa"/>
              <w:bottom w:w="0" w:type="dxa"/>
              <w:right w:w="70" w:type="dxa"/>
            </w:tcMar>
            <w:vAlign w:val="center"/>
          </w:tcPr>
          <w:p w14:paraId="7F8FD1AD"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Año</w:t>
            </w:r>
          </w:p>
        </w:tc>
        <w:tc>
          <w:tcPr>
            <w:tcW w:w="1471" w:type="dxa"/>
            <w:tcBorders>
              <w:top w:val="single" w:sz="8" w:space="0" w:color="2D2E2D"/>
              <w:left w:val="nil"/>
              <w:bottom w:val="single" w:sz="8" w:space="0" w:color="2D2E2D"/>
              <w:right w:val="nil"/>
            </w:tcBorders>
            <w:shd w:val="clear" w:color="auto" w:fill="auto"/>
            <w:tcMar>
              <w:top w:w="15" w:type="dxa"/>
              <w:left w:w="70" w:type="dxa"/>
              <w:bottom w:w="0" w:type="dxa"/>
              <w:right w:w="70" w:type="dxa"/>
            </w:tcMar>
            <w:vAlign w:val="center"/>
          </w:tcPr>
          <w:p w14:paraId="4B6BC8BE"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Alto (%)</w:t>
            </w:r>
          </w:p>
        </w:tc>
        <w:tc>
          <w:tcPr>
            <w:tcW w:w="2159" w:type="dxa"/>
            <w:tcBorders>
              <w:top w:val="single" w:sz="8" w:space="0" w:color="2D2E2D"/>
              <w:left w:val="nil"/>
              <w:bottom w:val="single" w:sz="8" w:space="0" w:color="2D2E2D"/>
              <w:right w:val="nil"/>
            </w:tcBorders>
            <w:shd w:val="clear" w:color="auto" w:fill="auto"/>
            <w:tcMar>
              <w:top w:w="15" w:type="dxa"/>
              <w:left w:w="70" w:type="dxa"/>
              <w:bottom w:w="0" w:type="dxa"/>
              <w:right w:w="70" w:type="dxa"/>
            </w:tcMar>
            <w:vAlign w:val="center"/>
          </w:tcPr>
          <w:p w14:paraId="0100F446"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Moderado (%)</w:t>
            </w:r>
          </w:p>
        </w:tc>
        <w:tc>
          <w:tcPr>
            <w:tcW w:w="1424" w:type="dxa"/>
            <w:tcBorders>
              <w:top w:val="single" w:sz="8" w:space="0" w:color="2D2E2D"/>
              <w:left w:val="nil"/>
              <w:bottom w:val="single" w:sz="8" w:space="0" w:color="2D2E2D"/>
              <w:right w:val="nil"/>
            </w:tcBorders>
            <w:shd w:val="clear" w:color="auto" w:fill="auto"/>
            <w:tcMar>
              <w:top w:w="15" w:type="dxa"/>
              <w:left w:w="70" w:type="dxa"/>
              <w:bottom w:w="0" w:type="dxa"/>
              <w:right w:w="70" w:type="dxa"/>
            </w:tcMar>
            <w:vAlign w:val="center"/>
          </w:tcPr>
          <w:p w14:paraId="1CA7CD57"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Bajo (%)</w:t>
            </w:r>
          </w:p>
        </w:tc>
        <w:tc>
          <w:tcPr>
            <w:tcW w:w="1679" w:type="dxa"/>
            <w:tcBorders>
              <w:top w:val="single" w:sz="8" w:space="0" w:color="2D2E2D"/>
              <w:left w:val="nil"/>
              <w:bottom w:val="single" w:sz="8" w:space="0" w:color="2D2E2D"/>
              <w:right w:val="single" w:sz="8" w:space="0" w:color="2D2E2D"/>
            </w:tcBorders>
            <w:shd w:val="clear" w:color="auto" w:fill="auto"/>
            <w:tcMar>
              <w:top w:w="15" w:type="dxa"/>
              <w:left w:w="70" w:type="dxa"/>
              <w:bottom w:w="0" w:type="dxa"/>
              <w:right w:w="70" w:type="dxa"/>
            </w:tcMar>
            <w:vAlign w:val="center"/>
          </w:tcPr>
          <w:p w14:paraId="6C7D4704"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Valor p</w:t>
            </w:r>
          </w:p>
        </w:tc>
      </w:tr>
      <w:tr w:rsidR="00AA604C" w:rsidRPr="002E794B" w14:paraId="006119FE" w14:textId="77777777" w:rsidTr="002E794B">
        <w:trPr>
          <w:trHeight w:val="460"/>
          <w:jc w:val="center"/>
        </w:trPr>
        <w:tc>
          <w:tcPr>
            <w:tcW w:w="1358" w:type="dxa"/>
            <w:tcBorders>
              <w:top w:val="single" w:sz="8" w:space="0" w:color="2D2E2D"/>
              <w:left w:val="single" w:sz="4" w:space="0" w:color="000000"/>
              <w:bottom w:val="single" w:sz="4" w:space="0" w:color="000000"/>
              <w:right w:val="single" w:sz="4" w:space="0" w:color="000000"/>
            </w:tcBorders>
            <w:shd w:val="clear" w:color="auto" w:fill="auto"/>
            <w:tcMar>
              <w:top w:w="15" w:type="dxa"/>
              <w:left w:w="70" w:type="dxa"/>
              <w:bottom w:w="0" w:type="dxa"/>
              <w:right w:w="70" w:type="dxa"/>
            </w:tcMar>
            <w:vAlign w:val="center"/>
          </w:tcPr>
          <w:p w14:paraId="139F3BD7"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Primero</w:t>
            </w:r>
          </w:p>
        </w:tc>
        <w:tc>
          <w:tcPr>
            <w:tcW w:w="1471" w:type="dxa"/>
            <w:tcBorders>
              <w:top w:val="single" w:sz="8" w:space="0" w:color="2D2E2D"/>
              <w:left w:val="single" w:sz="4" w:space="0" w:color="000000"/>
              <w:bottom w:val="single" w:sz="4" w:space="0" w:color="000000"/>
              <w:right w:val="single" w:sz="4" w:space="0" w:color="000000"/>
            </w:tcBorders>
            <w:shd w:val="clear" w:color="auto" w:fill="auto"/>
            <w:tcMar>
              <w:top w:w="15" w:type="dxa"/>
              <w:left w:w="70" w:type="dxa"/>
              <w:bottom w:w="0" w:type="dxa"/>
              <w:right w:w="70" w:type="dxa"/>
            </w:tcMar>
            <w:vAlign w:val="center"/>
          </w:tcPr>
          <w:p w14:paraId="5EC76DFC"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15,0</w:t>
            </w:r>
          </w:p>
        </w:tc>
        <w:tc>
          <w:tcPr>
            <w:tcW w:w="2159" w:type="dxa"/>
            <w:tcBorders>
              <w:top w:val="single" w:sz="8" w:space="0" w:color="2D2E2D"/>
              <w:left w:val="single" w:sz="4" w:space="0" w:color="000000"/>
              <w:bottom w:val="single" w:sz="4" w:space="0" w:color="000000"/>
              <w:right w:val="single" w:sz="4" w:space="0" w:color="000000"/>
            </w:tcBorders>
            <w:shd w:val="clear" w:color="auto" w:fill="auto"/>
            <w:tcMar>
              <w:top w:w="15" w:type="dxa"/>
              <w:left w:w="70" w:type="dxa"/>
              <w:bottom w:w="0" w:type="dxa"/>
              <w:right w:w="70" w:type="dxa"/>
            </w:tcMar>
            <w:vAlign w:val="center"/>
          </w:tcPr>
          <w:p w14:paraId="23D3564F"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20,0</w:t>
            </w:r>
          </w:p>
        </w:tc>
        <w:tc>
          <w:tcPr>
            <w:tcW w:w="1424" w:type="dxa"/>
            <w:tcBorders>
              <w:top w:val="single" w:sz="8" w:space="0" w:color="2D2E2D"/>
              <w:left w:val="single" w:sz="4" w:space="0" w:color="000000"/>
              <w:bottom w:val="single" w:sz="4" w:space="0" w:color="000000"/>
              <w:right w:val="single" w:sz="4" w:space="0" w:color="000000"/>
            </w:tcBorders>
            <w:shd w:val="clear" w:color="auto" w:fill="auto"/>
            <w:tcMar>
              <w:top w:w="15" w:type="dxa"/>
              <w:left w:w="70" w:type="dxa"/>
              <w:bottom w:w="0" w:type="dxa"/>
              <w:right w:w="70" w:type="dxa"/>
            </w:tcMar>
            <w:vAlign w:val="center"/>
          </w:tcPr>
          <w:p w14:paraId="7DA2CE8A"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65,0</w:t>
            </w:r>
          </w:p>
        </w:tc>
        <w:tc>
          <w:tcPr>
            <w:tcW w:w="1679" w:type="dxa"/>
            <w:vMerge w:val="restart"/>
            <w:tcBorders>
              <w:top w:val="single" w:sz="8" w:space="0" w:color="2D2E2D"/>
              <w:left w:val="single" w:sz="4" w:space="0" w:color="000000"/>
              <w:bottom w:val="single" w:sz="8" w:space="0" w:color="000000"/>
              <w:right w:val="single" w:sz="4" w:space="0" w:color="000000"/>
            </w:tcBorders>
            <w:shd w:val="clear" w:color="auto" w:fill="auto"/>
            <w:tcMar>
              <w:top w:w="15" w:type="dxa"/>
              <w:left w:w="70" w:type="dxa"/>
              <w:bottom w:w="0" w:type="dxa"/>
              <w:right w:w="70" w:type="dxa"/>
            </w:tcMar>
            <w:vAlign w:val="center"/>
          </w:tcPr>
          <w:p w14:paraId="69DA8D06"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0,751</w:t>
            </w:r>
          </w:p>
        </w:tc>
      </w:tr>
      <w:tr w:rsidR="00AA604C" w:rsidRPr="002E794B" w14:paraId="601ED4C6" w14:textId="77777777" w:rsidTr="002E794B">
        <w:trPr>
          <w:trHeight w:val="460"/>
          <w:jc w:val="center"/>
        </w:trPr>
        <w:tc>
          <w:tcPr>
            <w:tcW w:w="1358" w:type="dxa"/>
            <w:tcBorders>
              <w:top w:val="single" w:sz="4" w:space="0" w:color="000000"/>
              <w:left w:val="single" w:sz="4" w:space="0" w:color="000000"/>
              <w:bottom w:val="single" w:sz="8" w:space="0" w:color="000000"/>
              <w:right w:val="single" w:sz="4" w:space="0" w:color="000000"/>
            </w:tcBorders>
            <w:shd w:val="clear" w:color="auto" w:fill="auto"/>
            <w:tcMar>
              <w:top w:w="15" w:type="dxa"/>
              <w:left w:w="70" w:type="dxa"/>
              <w:bottom w:w="0" w:type="dxa"/>
              <w:right w:w="70" w:type="dxa"/>
            </w:tcMar>
            <w:vAlign w:val="center"/>
          </w:tcPr>
          <w:p w14:paraId="282ECD96" w14:textId="77777777" w:rsidR="00AA604C" w:rsidRPr="002E794B" w:rsidRDefault="00696B3B" w:rsidP="002E794B">
            <w:pPr>
              <w:spacing w:after="0" w:line="276" w:lineRule="auto"/>
              <w:jc w:val="both"/>
              <w:rPr>
                <w:rFonts w:ascii="Arial" w:eastAsia="Arial" w:hAnsi="Arial" w:cs="Arial"/>
                <w:sz w:val="24"/>
                <w:szCs w:val="24"/>
              </w:rPr>
            </w:pPr>
            <w:r w:rsidRPr="002E794B">
              <w:rPr>
                <w:rFonts w:ascii="Arial" w:eastAsia="Arial" w:hAnsi="Arial" w:cs="Arial"/>
                <w:color w:val="000000"/>
                <w:sz w:val="24"/>
                <w:szCs w:val="24"/>
              </w:rPr>
              <w:t>Tercero</w:t>
            </w:r>
          </w:p>
        </w:tc>
        <w:tc>
          <w:tcPr>
            <w:tcW w:w="1471" w:type="dxa"/>
            <w:tcBorders>
              <w:top w:val="single" w:sz="4" w:space="0" w:color="000000"/>
              <w:left w:val="single" w:sz="4" w:space="0" w:color="000000"/>
              <w:bottom w:val="single" w:sz="8" w:space="0" w:color="000000"/>
              <w:right w:val="single" w:sz="4" w:space="0" w:color="000000"/>
            </w:tcBorders>
            <w:shd w:val="clear" w:color="auto" w:fill="auto"/>
            <w:tcMar>
              <w:top w:w="15" w:type="dxa"/>
              <w:left w:w="70" w:type="dxa"/>
              <w:bottom w:w="0" w:type="dxa"/>
              <w:right w:w="70" w:type="dxa"/>
            </w:tcMar>
            <w:vAlign w:val="center"/>
          </w:tcPr>
          <w:p w14:paraId="2691C2B2"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10,2</w:t>
            </w:r>
          </w:p>
        </w:tc>
        <w:tc>
          <w:tcPr>
            <w:tcW w:w="2159" w:type="dxa"/>
            <w:tcBorders>
              <w:top w:val="single" w:sz="4" w:space="0" w:color="000000"/>
              <w:left w:val="single" w:sz="4" w:space="0" w:color="000000"/>
              <w:bottom w:val="single" w:sz="8" w:space="0" w:color="000000"/>
              <w:right w:val="single" w:sz="4" w:space="0" w:color="000000"/>
            </w:tcBorders>
            <w:shd w:val="clear" w:color="auto" w:fill="auto"/>
            <w:tcMar>
              <w:top w:w="15" w:type="dxa"/>
              <w:left w:w="70" w:type="dxa"/>
              <w:bottom w:w="0" w:type="dxa"/>
              <w:right w:w="70" w:type="dxa"/>
            </w:tcMar>
            <w:vAlign w:val="center"/>
          </w:tcPr>
          <w:p w14:paraId="40E6E84D" w14:textId="464A22E4"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18,3</w:t>
            </w:r>
          </w:p>
        </w:tc>
        <w:tc>
          <w:tcPr>
            <w:tcW w:w="1424" w:type="dxa"/>
            <w:tcBorders>
              <w:top w:val="single" w:sz="4" w:space="0" w:color="000000"/>
              <w:left w:val="single" w:sz="4" w:space="0" w:color="000000"/>
              <w:bottom w:val="single" w:sz="8" w:space="0" w:color="000000"/>
              <w:right w:val="single" w:sz="4" w:space="0" w:color="000000"/>
            </w:tcBorders>
            <w:shd w:val="clear" w:color="auto" w:fill="auto"/>
            <w:tcMar>
              <w:top w:w="15" w:type="dxa"/>
              <w:left w:w="70" w:type="dxa"/>
              <w:bottom w:w="0" w:type="dxa"/>
              <w:right w:w="70" w:type="dxa"/>
            </w:tcMar>
            <w:vAlign w:val="center"/>
          </w:tcPr>
          <w:p w14:paraId="756AB04E" w14:textId="77777777" w:rsidR="00AA604C" w:rsidRPr="002E794B" w:rsidRDefault="00696B3B" w:rsidP="00554FFC">
            <w:pPr>
              <w:spacing w:after="0" w:line="276" w:lineRule="auto"/>
              <w:jc w:val="center"/>
              <w:rPr>
                <w:rFonts w:ascii="Arial" w:eastAsia="Arial" w:hAnsi="Arial" w:cs="Arial"/>
                <w:sz w:val="24"/>
                <w:szCs w:val="24"/>
              </w:rPr>
            </w:pPr>
            <w:r w:rsidRPr="002E794B">
              <w:rPr>
                <w:rFonts w:ascii="Arial" w:eastAsia="Arial" w:hAnsi="Arial" w:cs="Arial"/>
                <w:color w:val="000000"/>
                <w:sz w:val="24"/>
                <w:szCs w:val="24"/>
              </w:rPr>
              <w:t>71,4</w:t>
            </w:r>
          </w:p>
        </w:tc>
        <w:tc>
          <w:tcPr>
            <w:tcW w:w="1679" w:type="dxa"/>
            <w:vMerge/>
            <w:tcBorders>
              <w:top w:val="single" w:sz="8" w:space="0" w:color="2D2E2D"/>
              <w:left w:val="single" w:sz="4" w:space="0" w:color="000000"/>
              <w:bottom w:val="single" w:sz="8" w:space="0" w:color="000000"/>
              <w:right w:val="single" w:sz="4" w:space="0" w:color="000000"/>
            </w:tcBorders>
            <w:shd w:val="clear" w:color="auto" w:fill="auto"/>
            <w:tcMar>
              <w:top w:w="15" w:type="dxa"/>
              <w:left w:w="70" w:type="dxa"/>
              <w:bottom w:w="0" w:type="dxa"/>
              <w:right w:w="70" w:type="dxa"/>
            </w:tcMar>
            <w:vAlign w:val="center"/>
          </w:tcPr>
          <w:p w14:paraId="18FA947A" w14:textId="77777777" w:rsidR="00AA604C" w:rsidRPr="002E794B" w:rsidRDefault="00AA604C" w:rsidP="002E794B">
            <w:pPr>
              <w:widowControl w:val="0"/>
              <w:pBdr>
                <w:top w:val="nil"/>
                <w:left w:val="nil"/>
                <w:bottom w:val="nil"/>
                <w:right w:val="nil"/>
                <w:between w:val="nil"/>
              </w:pBdr>
              <w:spacing w:after="0" w:line="276" w:lineRule="auto"/>
              <w:jc w:val="both"/>
              <w:rPr>
                <w:rFonts w:ascii="Arial" w:eastAsia="Arial" w:hAnsi="Arial" w:cs="Arial"/>
                <w:sz w:val="24"/>
                <w:szCs w:val="24"/>
              </w:rPr>
            </w:pPr>
          </w:p>
        </w:tc>
      </w:tr>
    </w:tbl>
    <w:p w14:paraId="19D5A293" w14:textId="08902EC4" w:rsidR="00AA604C" w:rsidRPr="00E27812" w:rsidRDefault="00E27812" w:rsidP="00E27812">
      <w:pPr>
        <w:spacing w:after="0" w:line="480" w:lineRule="auto"/>
        <w:jc w:val="both"/>
        <w:rPr>
          <w:rFonts w:ascii="Arial" w:eastAsia="Arial" w:hAnsi="Arial" w:cs="Arial"/>
          <w:sz w:val="20"/>
          <w:szCs w:val="20"/>
        </w:rPr>
      </w:pPr>
      <w:r>
        <w:rPr>
          <w:rFonts w:ascii="Arial" w:eastAsia="Arial" w:hAnsi="Arial" w:cs="Arial"/>
          <w:sz w:val="20"/>
          <w:szCs w:val="20"/>
        </w:rPr>
        <w:t xml:space="preserve">   </w:t>
      </w:r>
      <w:r w:rsidR="004C68DD" w:rsidRPr="00E27812">
        <w:rPr>
          <w:rFonts w:ascii="Arial" w:eastAsia="Arial" w:hAnsi="Arial" w:cs="Arial"/>
          <w:sz w:val="20"/>
          <w:szCs w:val="20"/>
        </w:rPr>
        <w:t>Test Chi cuadrado, p &lt;0,05.</w:t>
      </w:r>
    </w:p>
    <w:p w14:paraId="33CA916F"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La tabla 2, se puede observar que según IPAQ tanto los alumnos de primer y tercer año tienen mayoritariamente un NAF moderado - alto. Mientras que según la aplicación podómetro, se registró que la mayoría de los estudiantes de primer y tercer año obtuvieron un NAF bajo con un 65,0% y 71,4% respectivamente. Ambos resultados sin una diferencia significativa.</w:t>
      </w:r>
    </w:p>
    <w:p w14:paraId="7D3A135B" w14:textId="77777777" w:rsidR="00AA604C" w:rsidRPr="002E794B" w:rsidRDefault="00AA604C" w:rsidP="002E794B">
      <w:pPr>
        <w:spacing w:after="0" w:line="480" w:lineRule="auto"/>
        <w:jc w:val="both"/>
        <w:rPr>
          <w:rFonts w:ascii="Arial" w:eastAsia="Arial" w:hAnsi="Arial" w:cs="Arial"/>
          <w:sz w:val="24"/>
          <w:szCs w:val="24"/>
        </w:rPr>
      </w:pPr>
    </w:p>
    <w:p w14:paraId="38058790" w14:textId="77777777" w:rsidR="00AA604C" w:rsidRPr="002E794B" w:rsidRDefault="00AA604C" w:rsidP="002E794B">
      <w:pPr>
        <w:spacing w:after="0" w:line="480" w:lineRule="auto"/>
        <w:jc w:val="both"/>
        <w:rPr>
          <w:rFonts w:ascii="Arial" w:eastAsia="Arial" w:hAnsi="Arial" w:cs="Arial"/>
          <w:sz w:val="24"/>
          <w:szCs w:val="24"/>
        </w:rPr>
      </w:pPr>
    </w:p>
    <w:p w14:paraId="472E82BE" w14:textId="77777777" w:rsidR="00AA604C" w:rsidRPr="002E794B" w:rsidRDefault="00AA604C" w:rsidP="002E794B">
      <w:pPr>
        <w:spacing w:after="0" w:line="480" w:lineRule="auto"/>
        <w:jc w:val="both"/>
        <w:rPr>
          <w:rFonts w:ascii="Arial" w:eastAsia="Arial" w:hAnsi="Arial" w:cs="Arial"/>
          <w:sz w:val="24"/>
          <w:szCs w:val="24"/>
        </w:rPr>
      </w:pPr>
    </w:p>
    <w:p w14:paraId="3483E392" w14:textId="77777777" w:rsidR="002E794B" w:rsidRDefault="002E794B" w:rsidP="002E794B">
      <w:pPr>
        <w:spacing w:after="0" w:line="480" w:lineRule="auto"/>
        <w:jc w:val="both"/>
        <w:rPr>
          <w:rFonts w:ascii="Arial" w:eastAsia="Arial" w:hAnsi="Arial" w:cs="Arial"/>
          <w:sz w:val="24"/>
          <w:szCs w:val="24"/>
        </w:rPr>
      </w:pPr>
    </w:p>
    <w:p w14:paraId="5E092B50" w14:textId="0A9FEE41" w:rsidR="00AA604C" w:rsidRPr="002E794B" w:rsidRDefault="00696B3B" w:rsidP="002E794B">
      <w:pPr>
        <w:spacing w:after="0" w:line="480" w:lineRule="auto"/>
        <w:jc w:val="both"/>
        <w:rPr>
          <w:rFonts w:ascii="Arial" w:eastAsia="Arial" w:hAnsi="Arial" w:cs="Arial"/>
          <w:b/>
          <w:sz w:val="24"/>
          <w:szCs w:val="24"/>
        </w:rPr>
      </w:pPr>
      <w:r w:rsidRPr="002E794B">
        <w:rPr>
          <w:rFonts w:ascii="Arial" w:eastAsia="Arial" w:hAnsi="Arial" w:cs="Arial"/>
          <w:sz w:val="24"/>
          <w:szCs w:val="24"/>
        </w:rPr>
        <w:lastRenderedPageBreak/>
        <w:t>Tabla 3: Número de créditos de acuerdo al año en curso y nivel de actividad física.</w:t>
      </w:r>
    </w:p>
    <w:tbl>
      <w:tblPr>
        <w:tblStyle w:val="a5"/>
        <w:tblW w:w="7932" w:type="dxa"/>
        <w:tblInd w:w="0" w:type="dxa"/>
        <w:tblLayout w:type="fixed"/>
        <w:tblLook w:val="0400" w:firstRow="0" w:lastRow="0" w:firstColumn="0" w:lastColumn="0" w:noHBand="0" w:noVBand="1"/>
      </w:tblPr>
      <w:tblGrid>
        <w:gridCol w:w="2009"/>
        <w:gridCol w:w="1843"/>
        <w:gridCol w:w="968"/>
        <w:gridCol w:w="2060"/>
        <w:gridCol w:w="1052"/>
      </w:tblGrid>
      <w:tr w:rsidR="00AA604C" w:rsidRPr="002E794B" w14:paraId="716FA0D2" w14:textId="77777777" w:rsidTr="00554FFC">
        <w:trPr>
          <w:trHeight w:val="340"/>
        </w:trPr>
        <w:tc>
          <w:tcPr>
            <w:tcW w:w="2009" w:type="dxa"/>
            <w:tcBorders>
              <w:top w:val="single" w:sz="4" w:space="0" w:color="000000"/>
              <w:left w:val="single" w:sz="4" w:space="0" w:color="auto"/>
              <w:bottom w:val="single" w:sz="4" w:space="0" w:color="000000"/>
              <w:right w:val="nil"/>
            </w:tcBorders>
            <w:shd w:val="clear" w:color="auto" w:fill="BFBFBF"/>
            <w:vAlign w:val="bottom"/>
          </w:tcPr>
          <w:p w14:paraId="20CF97C5"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w:t>
            </w:r>
          </w:p>
        </w:tc>
        <w:tc>
          <w:tcPr>
            <w:tcW w:w="5923" w:type="dxa"/>
            <w:gridSpan w:val="4"/>
            <w:tcBorders>
              <w:top w:val="single" w:sz="4" w:space="0" w:color="000000"/>
              <w:left w:val="nil"/>
              <w:bottom w:val="single" w:sz="4" w:space="0" w:color="000000"/>
              <w:right w:val="single" w:sz="4" w:space="0" w:color="auto"/>
            </w:tcBorders>
            <w:shd w:val="clear" w:color="auto" w:fill="BFBFBF"/>
            <w:vAlign w:val="bottom"/>
          </w:tcPr>
          <w:p w14:paraId="56FE3622" w14:textId="77777777" w:rsidR="00AA604C" w:rsidRPr="002E794B" w:rsidRDefault="00696B3B" w:rsidP="002E794B">
            <w:pPr>
              <w:spacing w:after="0" w:line="276" w:lineRule="auto"/>
              <w:jc w:val="both"/>
              <w:rPr>
                <w:rFonts w:ascii="Arial" w:eastAsia="Arial" w:hAnsi="Arial" w:cs="Arial"/>
                <w:b/>
                <w:color w:val="000000"/>
                <w:sz w:val="24"/>
                <w:szCs w:val="24"/>
              </w:rPr>
            </w:pPr>
            <w:r w:rsidRPr="002E794B">
              <w:rPr>
                <w:rFonts w:ascii="Arial" w:eastAsia="Arial" w:hAnsi="Arial" w:cs="Arial"/>
                <w:b/>
                <w:color w:val="000000"/>
                <w:sz w:val="24"/>
                <w:szCs w:val="24"/>
              </w:rPr>
              <w:t xml:space="preserve">                         Año en curso</w:t>
            </w:r>
          </w:p>
        </w:tc>
      </w:tr>
      <w:tr w:rsidR="00AA604C" w:rsidRPr="002E794B" w14:paraId="72E06319" w14:textId="77777777" w:rsidTr="00554FFC">
        <w:trPr>
          <w:trHeight w:val="340"/>
        </w:trPr>
        <w:tc>
          <w:tcPr>
            <w:tcW w:w="2009" w:type="dxa"/>
            <w:tcBorders>
              <w:top w:val="nil"/>
              <w:left w:val="single" w:sz="4" w:space="0" w:color="auto"/>
              <w:bottom w:val="single" w:sz="4" w:space="0" w:color="000000"/>
              <w:right w:val="nil"/>
            </w:tcBorders>
            <w:shd w:val="clear" w:color="auto" w:fill="auto"/>
            <w:vAlign w:val="bottom"/>
          </w:tcPr>
          <w:p w14:paraId="62799CC3" w14:textId="77777777" w:rsidR="00AA604C" w:rsidRPr="002E794B" w:rsidRDefault="00AA604C" w:rsidP="002E794B">
            <w:pPr>
              <w:spacing w:after="0" w:line="276" w:lineRule="auto"/>
              <w:jc w:val="both"/>
              <w:rPr>
                <w:rFonts w:ascii="Arial" w:eastAsia="Arial" w:hAnsi="Arial" w:cs="Arial"/>
                <w:color w:val="000000"/>
                <w:sz w:val="24"/>
                <w:szCs w:val="24"/>
              </w:rPr>
            </w:pPr>
          </w:p>
        </w:tc>
        <w:tc>
          <w:tcPr>
            <w:tcW w:w="1843" w:type="dxa"/>
            <w:tcBorders>
              <w:top w:val="nil"/>
              <w:left w:val="nil"/>
              <w:bottom w:val="single" w:sz="4" w:space="0" w:color="000000"/>
              <w:right w:val="nil"/>
            </w:tcBorders>
            <w:shd w:val="clear" w:color="auto" w:fill="auto"/>
            <w:vAlign w:val="bottom"/>
          </w:tcPr>
          <w:p w14:paraId="6E7FC412"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xml:space="preserve">   Primero</w:t>
            </w:r>
          </w:p>
        </w:tc>
        <w:tc>
          <w:tcPr>
            <w:tcW w:w="968" w:type="dxa"/>
            <w:tcBorders>
              <w:top w:val="nil"/>
              <w:left w:val="nil"/>
              <w:bottom w:val="single" w:sz="4" w:space="0" w:color="000000"/>
              <w:right w:val="nil"/>
            </w:tcBorders>
            <w:shd w:val="clear" w:color="auto" w:fill="auto"/>
            <w:vAlign w:val="bottom"/>
          </w:tcPr>
          <w:p w14:paraId="3691E192"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xml:space="preserve">   p</w:t>
            </w:r>
          </w:p>
        </w:tc>
        <w:tc>
          <w:tcPr>
            <w:tcW w:w="2060" w:type="dxa"/>
            <w:tcBorders>
              <w:top w:val="nil"/>
              <w:left w:val="nil"/>
              <w:bottom w:val="single" w:sz="4" w:space="0" w:color="000000"/>
              <w:right w:val="nil"/>
            </w:tcBorders>
            <w:shd w:val="clear" w:color="auto" w:fill="auto"/>
            <w:vAlign w:val="bottom"/>
          </w:tcPr>
          <w:p w14:paraId="158781C6"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xml:space="preserve">     Tercero</w:t>
            </w:r>
          </w:p>
        </w:tc>
        <w:tc>
          <w:tcPr>
            <w:tcW w:w="1052" w:type="dxa"/>
            <w:tcBorders>
              <w:top w:val="nil"/>
              <w:left w:val="nil"/>
              <w:bottom w:val="single" w:sz="4" w:space="0" w:color="000000"/>
              <w:right w:val="single" w:sz="4" w:space="0" w:color="auto"/>
            </w:tcBorders>
            <w:shd w:val="clear" w:color="auto" w:fill="auto"/>
            <w:vAlign w:val="bottom"/>
          </w:tcPr>
          <w:p w14:paraId="0A8A3358"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p</w:t>
            </w:r>
          </w:p>
        </w:tc>
      </w:tr>
      <w:tr w:rsidR="00AA604C" w:rsidRPr="002E794B" w14:paraId="24B7C119" w14:textId="77777777" w:rsidTr="00554FFC">
        <w:trPr>
          <w:trHeight w:val="340"/>
        </w:trPr>
        <w:tc>
          <w:tcPr>
            <w:tcW w:w="7932" w:type="dxa"/>
            <w:gridSpan w:val="5"/>
            <w:tcBorders>
              <w:top w:val="single" w:sz="4" w:space="0" w:color="000000"/>
              <w:left w:val="single" w:sz="4" w:space="0" w:color="auto"/>
              <w:bottom w:val="single" w:sz="4" w:space="0" w:color="000000"/>
              <w:right w:val="single" w:sz="4" w:space="0" w:color="auto"/>
            </w:tcBorders>
            <w:shd w:val="clear" w:color="auto" w:fill="BFBFBF"/>
            <w:vAlign w:val="bottom"/>
          </w:tcPr>
          <w:p w14:paraId="2546B5C3" w14:textId="77777777" w:rsidR="00AA604C" w:rsidRPr="002E794B" w:rsidRDefault="00696B3B" w:rsidP="002E794B">
            <w:pPr>
              <w:spacing w:after="0" w:line="276" w:lineRule="auto"/>
              <w:jc w:val="both"/>
              <w:rPr>
                <w:rFonts w:ascii="Arial" w:eastAsia="Arial" w:hAnsi="Arial" w:cs="Arial"/>
                <w:b/>
                <w:color w:val="000000"/>
                <w:sz w:val="24"/>
                <w:szCs w:val="24"/>
              </w:rPr>
            </w:pPr>
            <w:r w:rsidRPr="002E794B">
              <w:rPr>
                <w:rFonts w:ascii="Arial" w:eastAsia="Arial" w:hAnsi="Arial" w:cs="Arial"/>
                <w:b/>
                <w:color w:val="000000"/>
                <w:sz w:val="24"/>
                <w:szCs w:val="24"/>
              </w:rPr>
              <w:t>IPAQ                      Md        (RIQ)                    Md        (RIQ)</w:t>
            </w:r>
          </w:p>
        </w:tc>
      </w:tr>
      <w:tr w:rsidR="00AA604C" w:rsidRPr="002E794B" w14:paraId="030FEDF0" w14:textId="77777777" w:rsidTr="00554FFC">
        <w:trPr>
          <w:trHeight w:val="340"/>
        </w:trPr>
        <w:tc>
          <w:tcPr>
            <w:tcW w:w="2009" w:type="dxa"/>
            <w:tcBorders>
              <w:top w:val="nil"/>
              <w:left w:val="single" w:sz="4" w:space="0" w:color="auto"/>
              <w:bottom w:val="single" w:sz="4" w:space="0" w:color="000000"/>
              <w:right w:val="nil"/>
            </w:tcBorders>
            <w:shd w:val="clear" w:color="auto" w:fill="auto"/>
            <w:vAlign w:val="bottom"/>
          </w:tcPr>
          <w:p w14:paraId="3877ABF5"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NAF Alto</w:t>
            </w:r>
          </w:p>
        </w:tc>
        <w:tc>
          <w:tcPr>
            <w:tcW w:w="1843" w:type="dxa"/>
            <w:tcBorders>
              <w:top w:val="nil"/>
              <w:left w:val="nil"/>
              <w:bottom w:val="single" w:sz="4" w:space="0" w:color="000000"/>
              <w:right w:val="nil"/>
            </w:tcBorders>
            <w:shd w:val="clear" w:color="auto" w:fill="auto"/>
            <w:vAlign w:val="bottom"/>
          </w:tcPr>
          <w:p w14:paraId="620CA19B"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68,5      (44,0)</w:t>
            </w:r>
          </w:p>
        </w:tc>
        <w:tc>
          <w:tcPr>
            <w:tcW w:w="968" w:type="dxa"/>
            <w:vMerge w:val="restart"/>
            <w:tcBorders>
              <w:top w:val="nil"/>
              <w:left w:val="nil"/>
              <w:bottom w:val="nil"/>
              <w:right w:val="nil"/>
            </w:tcBorders>
            <w:shd w:val="clear" w:color="auto" w:fill="auto"/>
            <w:vAlign w:val="bottom"/>
          </w:tcPr>
          <w:p w14:paraId="19A09BB7"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0,4257</w:t>
            </w:r>
          </w:p>
        </w:tc>
        <w:tc>
          <w:tcPr>
            <w:tcW w:w="2060" w:type="dxa"/>
            <w:tcBorders>
              <w:top w:val="nil"/>
              <w:left w:val="nil"/>
              <w:bottom w:val="single" w:sz="4" w:space="0" w:color="000000"/>
              <w:right w:val="nil"/>
            </w:tcBorders>
            <w:shd w:val="clear" w:color="auto" w:fill="auto"/>
            <w:vAlign w:val="bottom"/>
          </w:tcPr>
          <w:p w14:paraId="41827E3E" w14:textId="193FB88E"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xml:space="preserve">49,0 </w:t>
            </w:r>
            <w:r w:rsidR="002E794B" w:rsidRPr="002E794B">
              <w:rPr>
                <w:rFonts w:ascii="Arial" w:eastAsia="Arial" w:hAnsi="Arial" w:cs="Arial"/>
                <w:color w:val="000000"/>
                <w:sz w:val="24"/>
                <w:szCs w:val="24"/>
                <w:vertAlign w:val="superscript"/>
              </w:rPr>
              <w:t>a, b</w:t>
            </w:r>
            <w:r w:rsidRPr="002E794B">
              <w:rPr>
                <w:rFonts w:ascii="Arial" w:eastAsia="Arial" w:hAnsi="Arial" w:cs="Arial"/>
                <w:color w:val="000000"/>
                <w:sz w:val="24"/>
                <w:szCs w:val="24"/>
                <w:vertAlign w:val="superscript"/>
              </w:rPr>
              <w:t>**</w:t>
            </w:r>
            <w:r w:rsidRPr="002E794B">
              <w:rPr>
                <w:rFonts w:ascii="Arial" w:eastAsia="Arial" w:hAnsi="Arial" w:cs="Arial"/>
                <w:color w:val="000000"/>
                <w:sz w:val="24"/>
                <w:szCs w:val="24"/>
              </w:rPr>
              <w:t>(10,0)</w:t>
            </w:r>
          </w:p>
        </w:tc>
        <w:tc>
          <w:tcPr>
            <w:tcW w:w="1052" w:type="dxa"/>
            <w:vMerge w:val="restart"/>
            <w:tcBorders>
              <w:top w:val="nil"/>
              <w:left w:val="nil"/>
              <w:bottom w:val="nil"/>
              <w:right w:val="single" w:sz="4" w:space="0" w:color="auto"/>
            </w:tcBorders>
            <w:shd w:val="clear" w:color="auto" w:fill="auto"/>
            <w:vAlign w:val="bottom"/>
          </w:tcPr>
          <w:p w14:paraId="4631E44B"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0,0123*</w:t>
            </w:r>
          </w:p>
        </w:tc>
      </w:tr>
      <w:tr w:rsidR="00AA604C" w:rsidRPr="002E794B" w14:paraId="4B699183" w14:textId="77777777" w:rsidTr="00554FFC">
        <w:trPr>
          <w:trHeight w:val="340"/>
        </w:trPr>
        <w:tc>
          <w:tcPr>
            <w:tcW w:w="2009" w:type="dxa"/>
            <w:tcBorders>
              <w:top w:val="nil"/>
              <w:left w:val="single" w:sz="4" w:space="0" w:color="auto"/>
              <w:bottom w:val="single" w:sz="4" w:space="0" w:color="000000"/>
              <w:right w:val="nil"/>
            </w:tcBorders>
            <w:shd w:val="clear" w:color="auto" w:fill="auto"/>
            <w:vAlign w:val="bottom"/>
          </w:tcPr>
          <w:p w14:paraId="1527B7C1"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NAF Moderado</w:t>
            </w:r>
          </w:p>
        </w:tc>
        <w:tc>
          <w:tcPr>
            <w:tcW w:w="1843" w:type="dxa"/>
            <w:tcBorders>
              <w:top w:val="nil"/>
              <w:left w:val="nil"/>
              <w:bottom w:val="single" w:sz="4" w:space="0" w:color="000000"/>
              <w:right w:val="nil"/>
            </w:tcBorders>
            <w:shd w:val="clear" w:color="auto" w:fill="auto"/>
            <w:vAlign w:val="bottom"/>
          </w:tcPr>
          <w:p w14:paraId="2FC116FF"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46,0      (35,0)</w:t>
            </w:r>
          </w:p>
        </w:tc>
        <w:tc>
          <w:tcPr>
            <w:tcW w:w="968" w:type="dxa"/>
            <w:vMerge/>
            <w:tcBorders>
              <w:top w:val="nil"/>
              <w:left w:val="nil"/>
              <w:bottom w:val="nil"/>
              <w:right w:val="nil"/>
            </w:tcBorders>
            <w:shd w:val="clear" w:color="auto" w:fill="auto"/>
            <w:vAlign w:val="bottom"/>
          </w:tcPr>
          <w:p w14:paraId="1D9C01BE" w14:textId="77777777" w:rsidR="00AA604C" w:rsidRPr="002E794B" w:rsidRDefault="00AA604C" w:rsidP="002E794B">
            <w:pPr>
              <w:widowControl w:val="0"/>
              <w:pBdr>
                <w:top w:val="nil"/>
                <w:left w:val="nil"/>
                <w:bottom w:val="nil"/>
                <w:right w:val="nil"/>
                <w:between w:val="nil"/>
              </w:pBdr>
              <w:spacing w:after="0" w:line="276" w:lineRule="auto"/>
              <w:jc w:val="both"/>
              <w:rPr>
                <w:rFonts w:ascii="Arial" w:eastAsia="Arial" w:hAnsi="Arial" w:cs="Arial"/>
                <w:color w:val="000000"/>
                <w:sz w:val="24"/>
                <w:szCs w:val="24"/>
              </w:rPr>
            </w:pPr>
          </w:p>
        </w:tc>
        <w:tc>
          <w:tcPr>
            <w:tcW w:w="2060" w:type="dxa"/>
            <w:tcBorders>
              <w:top w:val="nil"/>
              <w:left w:val="nil"/>
              <w:bottom w:val="single" w:sz="4" w:space="0" w:color="000000"/>
              <w:right w:val="nil"/>
            </w:tcBorders>
            <w:shd w:val="clear" w:color="auto" w:fill="auto"/>
            <w:vAlign w:val="bottom"/>
          </w:tcPr>
          <w:p w14:paraId="04FB85FB"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64,0       (45,0)</w:t>
            </w:r>
          </w:p>
        </w:tc>
        <w:tc>
          <w:tcPr>
            <w:tcW w:w="1052" w:type="dxa"/>
            <w:vMerge/>
            <w:tcBorders>
              <w:top w:val="nil"/>
              <w:left w:val="nil"/>
              <w:bottom w:val="nil"/>
              <w:right w:val="single" w:sz="4" w:space="0" w:color="auto"/>
            </w:tcBorders>
            <w:shd w:val="clear" w:color="auto" w:fill="auto"/>
            <w:vAlign w:val="bottom"/>
          </w:tcPr>
          <w:p w14:paraId="404FAB40" w14:textId="77777777" w:rsidR="00AA604C" w:rsidRPr="002E794B" w:rsidRDefault="00AA604C" w:rsidP="002E794B">
            <w:pPr>
              <w:widowControl w:val="0"/>
              <w:pBdr>
                <w:top w:val="nil"/>
                <w:left w:val="nil"/>
                <w:bottom w:val="nil"/>
                <w:right w:val="nil"/>
                <w:between w:val="nil"/>
              </w:pBdr>
              <w:spacing w:after="0" w:line="276" w:lineRule="auto"/>
              <w:jc w:val="both"/>
              <w:rPr>
                <w:rFonts w:ascii="Arial" w:eastAsia="Arial" w:hAnsi="Arial" w:cs="Arial"/>
                <w:color w:val="000000"/>
                <w:sz w:val="24"/>
                <w:szCs w:val="24"/>
              </w:rPr>
            </w:pPr>
          </w:p>
        </w:tc>
      </w:tr>
      <w:tr w:rsidR="00AA604C" w:rsidRPr="002E794B" w14:paraId="20B20D6E" w14:textId="77777777" w:rsidTr="00554FFC">
        <w:trPr>
          <w:trHeight w:val="340"/>
        </w:trPr>
        <w:tc>
          <w:tcPr>
            <w:tcW w:w="2009" w:type="dxa"/>
            <w:tcBorders>
              <w:top w:val="nil"/>
              <w:left w:val="single" w:sz="4" w:space="0" w:color="auto"/>
              <w:bottom w:val="single" w:sz="4" w:space="0" w:color="000000"/>
              <w:right w:val="nil"/>
            </w:tcBorders>
            <w:shd w:val="clear" w:color="auto" w:fill="auto"/>
            <w:vAlign w:val="bottom"/>
          </w:tcPr>
          <w:p w14:paraId="2C003192"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NAF Bajo</w:t>
            </w:r>
          </w:p>
        </w:tc>
        <w:tc>
          <w:tcPr>
            <w:tcW w:w="1843" w:type="dxa"/>
            <w:tcBorders>
              <w:top w:val="nil"/>
              <w:left w:val="nil"/>
              <w:bottom w:val="single" w:sz="4" w:space="0" w:color="000000"/>
              <w:right w:val="nil"/>
            </w:tcBorders>
            <w:shd w:val="clear" w:color="auto" w:fill="auto"/>
            <w:vAlign w:val="bottom"/>
          </w:tcPr>
          <w:p w14:paraId="1E7A85DB"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68,5      (38,5)</w:t>
            </w:r>
          </w:p>
        </w:tc>
        <w:tc>
          <w:tcPr>
            <w:tcW w:w="968" w:type="dxa"/>
            <w:tcBorders>
              <w:top w:val="nil"/>
              <w:left w:val="nil"/>
              <w:bottom w:val="single" w:sz="4" w:space="0" w:color="000000"/>
              <w:right w:val="nil"/>
            </w:tcBorders>
            <w:shd w:val="clear" w:color="auto" w:fill="auto"/>
            <w:vAlign w:val="bottom"/>
          </w:tcPr>
          <w:p w14:paraId="5D6DF7E7"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w:t>
            </w:r>
          </w:p>
        </w:tc>
        <w:tc>
          <w:tcPr>
            <w:tcW w:w="2060" w:type="dxa"/>
            <w:tcBorders>
              <w:top w:val="nil"/>
              <w:left w:val="nil"/>
              <w:bottom w:val="single" w:sz="4" w:space="0" w:color="000000"/>
              <w:right w:val="nil"/>
            </w:tcBorders>
            <w:shd w:val="clear" w:color="auto" w:fill="auto"/>
            <w:vAlign w:val="bottom"/>
          </w:tcPr>
          <w:p w14:paraId="5ECC2E7C"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92,0       (45,0)</w:t>
            </w:r>
          </w:p>
        </w:tc>
        <w:tc>
          <w:tcPr>
            <w:tcW w:w="1052" w:type="dxa"/>
            <w:tcBorders>
              <w:top w:val="nil"/>
              <w:left w:val="nil"/>
              <w:bottom w:val="single" w:sz="4" w:space="0" w:color="000000"/>
              <w:right w:val="single" w:sz="4" w:space="0" w:color="auto"/>
            </w:tcBorders>
            <w:shd w:val="clear" w:color="auto" w:fill="auto"/>
            <w:vAlign w:val="bottom"/>
          </w:tcPr>
          <w:p w14:paraId="5A203585"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w:t>
            </w:r>
          </w:p>
        </w:tc>
      </w:tr>
      <w:tr w:rsidR="00AA604C" w:rsidRPr="002E794B" w14:paraId="1CE5D90D" w14:textId="77777777" w:rsidTr="00554FFC">
        <w:trPr>
          <w:trHeight w:val="340"/>
        </w:trPr>
        <w:tc>
          <w:tcPr>
            <w:tcW w:w="7932" w:type="dxa"/>
            <w:gridSpan w:val="5"/>
            <w:tcBorders>
              <w:top w:val="single" w:sz="4" w:space="0" w:color="000000"/>
              <w:left w:val="single" w:sz="4" w:space="0" w:color="auto"/>
              <w:bottom w:val="single" w:sz="4" w:space="0" w:color="000000"/>
              <w:right w:val="single" w:sz="4" w:space="0" w:color="auto"/>
            </w:tcBorders>
            <w:shd w:val="clear" w:color="auto" w:fill="BFBFBF"/>
            <w:vAlign w:val="bottom"/>
          </w:tcPr>
          <w:p w14:paraId="69B9EDD4" w14:textId="77777777" w:rsidR="00AA604C" w:rsidRPr="002E794B" w:rsidRDefault="00696B3B" w:rsidP="002E794B">
            <w:pPr>
              <w:spacing w:after="0" w:line="276" w:lineRule="auto"/>
              <w:jc w:val="both"/>
              <w:rPr>
                <w:rFonts w:ascii="Arial" w:eastAsia="Arial" w:hAnsi="Arial" w:cs="Arial"/>
                <w:b/>
                <w:color w:val="000000"/>
                <w:sz w:val="24"/>
                <w:szCs w:val="24"/>
              </w:rPr>
            </w:pPr>
            <w:r w:rsidRPr="002E794B">
              <w:rPr>
                <w:rFonts w:ascii="Arial" w:eastAsia="Arial" w:hAnsi="Arial" w:cs="Arial"/>
                <w:b/>
                <w:color w:val="000000"/>
                <w:sz w:val="24"/>
                <w:szCs w:val="24"/>
              </w:rPr>
              <w:t>PODÓMETRO       Md        (RIQ)                     Md        (RIQ)</w:t>
            </w:r>
          </w:p>
        </w:tc>
      </w:tr>
      <w:tr w:rsidR="00AA604C" w:rsidRPr="002E794B" w14:paraId="2953710F" w14:textId="77777777" w:rsidTr="00554FFC">
        <w:trPr>
          <w:trHeight w:val="340"/>
        </w:trPr>
        <w:tc>
          <w:tcPr>
            <w:tcW w:w="2009" w:type="dxa"/>
            <w:tcBorders>
              <w:top w:val="nil"/>
              <w:left w:val="single" w:sz="4" w:space="0" w:color="auto"/>
              <w:bottom w:val="single" w:sz="4" w:space="0" w:color="000000"/>
              <w:right w:val="nil"/>
            </w:tcBorders>
            <w:shd w:val="clear" w:color="auto" w:fill="auto"/>
            <w:vAlign w:val="bottom"/>
          </w:tcPr>
          <w:p w14:paraId="38C484F1"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NAF Alto</w:t>
            </w:r>
          </w:p>
        </w:tc>
        <w:tc>
          <w:tcPr>
            <w:tcW w:w="1843" w:type="dxa"/>
            <w:tcBorders>
              <w:top w:val="nil"/>
              <w:left w:val="nil"/>
              <w:bottom w:val="single" w:sz="4" w:space="0" w:color="000000"/>
              <w:right w:val="nil"/>
            </w:tcBorders>
            <w:shd w:val="clear" w:color="auto" w:fill="auto"/>
            <w:vAlign w:val="bottom"/>
          </w:tcPr>
          <w:p w14:paraId="662CD463"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81,0      (9,0)</w:t>
            </w:r>
          </w:p>
        </w:tc>
        <w:tc>
          <w:tcPr>
            <w:tcW w:w="968" w:type="dxa"/>
            <w:vMerge w:val="restart"/>
            <w:tcBorders>
              <w:top w:val="nil"/>
              <w:left w:val="nil"/>
              <w:bottom w:val="nil"/>
              <w:right w:val="nil"/>
            </w:tcBorders>
            <w:shd w:val="clear" w:color="auto" w:fill="auto"/>
            <w:vAlign w:val="bottom"/>
          </w:tcPr>
          <w:p w14:paraId="60DCB4B4"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0,0422*</w:t>
            </w:r>
          </w:p>
        </w:tc>
        <w:tc>
          <w:tcPr>
            <w:tcW w:w="2060" w:type="dxa"/>
            <w:tcBorders>
              <w:top w:val="nil"/>
              <w:left w:val="nil"/>
              <w:bottom w:val="single" w:sz="4" w:space="0" w:color="000000"/>
              <w:right w:val="nil"/>
            </w:tcBorders>
            <w:shd w:val="clear" w:color="auto" w:fill="auto"/>
            <w:vAlign w:val="bottom"/>
          </w:tcPr>
          <w:p w14:paraId="0E0D35F6"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64,0        (42,0)</w:t>
            </w:r>
          </w:p>
        </w:tc>
        <w:tc>
          <w:tcPr>
            <w:tcW w:w="1052" w:type="dxa"/>
            <w:vMerge w:val="restart"/>
            <w:tcBorders>
              <w:top w:val="nil"/>
              <w:left w:val="nil"/>
              <w:bottom w:val="nil"/>
              <w:right w:val="single" w:sz="4" w:space="0" w:color="auto"/>
            </w:tcBorders>
            <w:shd w:val="clear" w:color="auto" w:fill="auto"/>
            <w:vAlign w:val="bottom"/>
          </w:tcPr>
          <w:p w14:paraId="2BDBC64E"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0,9481</w:t>
            </w:r>
          </w:p>
        </w:tc>
      </w:tr>
      <w:tr w:rsidR="00AA604C" w:rsidRPr="002E794B" w14:paraId="3DA10386" w14:textId="77777777" w:rsidTr="00554FFC">
        <w:trPr>
          <w:trHeight w:val="340"/>
        </w:trPr>
        <w:tc>
          <w:tcPr>
            <w:tcW w:w="2009" w:type="dxa"/>
            <w:tcBorders>
              <w:top w:val="nil"/>
              <w:left w:val="single" w:sz="4" w:space="0" w:color="auto"/>
              <w:bottom w:val="single" w:sz="4" w:space="0" w:color="000000"/>
              <w:right w:val="nil"/>
            </w:tcBorders>
            <w:shd w:val="clear" w:color="auto" w:fill="auto"/>
            <w:vAlign w:val="bottom"/>
          </w:tcPr>
          <w:p w14:paraId="0125144F"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NAF Moderado</w:t>
            </w:r>
          </w:p>
        </w:tc>
        <w:tc>
          <w:tcPr>
            <w:tcW w:w="1843" w:type="dxa"/>
            <w:tcBorders>
              <w:top w:val="nil"/>
              <w:left w:val="nil"/>
              <w:bottom w:val="single" w:sz="4" w:space="0" w:color="000000"/>
              <w:right w:val="nil"/>
            </w:tcBorders>
            <w:shd w:val="clear" w:color="auto" w:fill="auto"/>
            <w:vAlign w:val="bottom"/>
          </w:tcPr>
          <w:p w14:paraId="0688D599"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81,0      (29,5)</w:t>
            </w:r>
          </w:p>
        </w:tc>
        <w:tc>
          <w:tcPr>
            <w:tcW w:w="968" w:type="dxa"/>
            <w:vMerge/>
            <w:tcBorders>
              <w:top w:val="nil"/>
              <w:left w:val="nil"/>
              <w:bottom w:val="nil"/>
              <w:right w:val="nil"/>
            </w:tcBorders>
            <w:shd w:val="clear" w:color="auto" w:fill="auto"/>
            <w:vAlign w:val="bottom"/>
          </w:tcPr>
          <w:p w14:paraId="4A76F938" w14:textId="77777777" w:rsidR="00AA604C" w:rsidRPr="002E794B" w:rsidRDefault="00AA604C" w:rsidP="002E794B">
            <w:pPr>
              <w:widowControl w:val="0"/>
              <w:pBdr>
                <w:top w:val="nil"/>
                <w:left w:val="nil"/>
                <w:bottom w:val="nil"/>
                <w:right w:val="nil"/>
                <w:between w:val="nil"/>
              </w:pBdr>
              <w:spacing w:after="0" w:line="276" w:lineRule="auto"/>
              <w:jc w:val="both"/>
              <w:rPr>
                <w:rFonts w:ascii="Arial" w:eastAsia="Arial" w:hAnsi="Arial" w:cs="Arial"/>
                <w:color w:val="000000"/>
                <w:sz w:val="24"/>
                <w:szCs w:val="24"/>
              </w:rPr>
            </w:pPr>
          </w:p>
        </w:tc>
        <w:tc>
          <w:tcPr>
            <w:tcW w:w="2060" w:type="dxa"/>
            <w:tcBorders>
              <w:top w:val="nil"/>
              <w:left w:val="nil"/>
              <w:bottom w:val="single" w:sz="4" w:space="0" w:color="000000"/>
              <w:right w:val="nil"/>
            </w:tcBorders>
            <w:shd w:val="clear" w:color="auto" w:fill="auto"/>
            <w:vAlign w:val="bottom"/>
          </w:tcPr>
          <w:p w14:paraId="5143A5E1"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64,0        (36,0)</w:t>
            </w:r>
          </w:p>
        </w:tc>
        <w:tc>
          <w:tcPr>
            <w:tcW w:w="1052" w:type="dxa"/>
            <w:vMerge/>
            <w:tcBorders>
              <w:top w:val="nil"/>
              <w:left w:val="nil"/>
              <w:bottom w:val="nil"/>
              <w:right w:val="single" w:sz="4" w:space="0" w:color="auto"/>
            </w:tcBorders>
            <w:shd w:val="clear" w:color="auto" w:fill="auto"/>
            <w:vAlign w:val="bottom"/>
          </w:tcPr>
          <w:p w14:paraId="2B3F7CBC" w14:textId="77777777" w:rsidR="00AA604C" w:rsidRPr="002E794B" w:rsidRDefault="00AA604C" w:rsidP="002E794B">
            <w:pPr>
              <w:widowControl w:val="0"/>
              <w:pBdr>
                <w:top w:val="nil"/>
                <w:left w:val="nil"/>
                <w:bottom w:val="nil"/>
                <w:right w:val="nil"/>
                <w:between w:val="nil"/>
              </w:pBdr>
              <w:spacing w:after="0" w:line="276" w:lineRule="auto"/>
              <w:jc w:val="both"/>
              <w:rPr>
                <w:rFonts w:ascii="Arial" w:eastAsia="Arial" w:hAnsi="Arial" w:cs="Arial"/>
                <w:color w:val="000000"/>
                <w:sz w:val="24"/>
                <w:szCs w:val="24"/>
              </w:rPr>
            </w:pPr>
          </w:p>
        </w:tc>
      </w:tr>
      <w:tr w:rsidR="00AA604C" w:rsidRPr="002E794B" w14:paraId="1EAADF8C" w14:textId="77777777" w:rsidTr="00554FFC">
        <w:trPr>
          <w:trHeight w:val="340"/>
        </w:trPr>
        <w:tc>
          <w:tcPr>
            <w:tcW w:w="2009" w:type="dxa"/>
            <w:tcBorders>
              <w:top w:val="nil"/>
              <w:left w:val="single" w:sz="4" w:space="0" w:color="auto"/>
              <w:bottom w:val="single" w:sz="4" w:space="0" w:color="000000"/>
              <w:right w:val="nil"/>
            </w:tcBorders>
            <w:shd w:val="clear" w:color="auto" w:fill="auto"/>
            <w:vAlign w:val="bottom"/>
          </w:tcPr>
          <w:p w14:paraId="6511139A"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NAF Bajo</w:t>
            </w:r>
          </w:p>
        </w:tc>
        <w:tc>
          <w:tcPr>
            <w:tcW w:w="1843" w:type="dxa"/>
            <w:tcBorders>
              <w:top w:val="nil"/>
              <w:left w:val="nil"/>
              <w:bottom w:val="single" w:sz="4" w:space="0" w:color="000000"/>
              <w:right w:val="nil"/>
            </w:tcBorders>
            <w:shd w:val="clear" w:color="auto" w:fill="auto"/>
            <w:vAlign w:val="bottom"/>
          </w:tcPr>
          <w:p w14:paraId="5B29F8AC"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xml:space="preserve">46,0 </w:t>
            </w:r>
            <w:r w:rsidRPr="002E794B">
              <w:rPr>
                <w:rFonts w:ascii="Arial" w:eastAsia="Arial" w:hAnsi="Arial" w:cs="Arial"/>
                <w:color w:val="000000"/>
                <w:sz w:val="24"/>
                <w:szCs w:val="24"/>
                <w:vertAlign w:val="superscript"/>
              </w:rPr>
              <w:t>c**</w:t>
            </w:r>
            <w:r w:rsidRPr="002E794B">
              <w:rPr>
                <w:rFonts w:ascii="Arial" w:eastAsia="Arial" w:hAnsi="Arial" w:cs="Arial"/>
                <w:color w:val="000000"/>
                <w:sz w:val="24"/>
                <w:szCs w:val="24"/>
              </w:rPr>
              <w:t xml:space="preserve"> (39,0)</w:t>
            </w:r>
          </w:p>
        </w:tc>
        <w:tc>
          <w:tcPr>
            <w:tcW w:w="968" w:type="dxa"/>
            <w:tcBorders>
              <w:top w:val="nil"/>
              <w:left w:val="nil"/>
              <w:bottom w:val="single" w:sz="4" w:space="0" w:color="000000"/>
              <w:right w:val="nil"/>
            </w:tcBorders>
            <w:shd w:val="clear" w:color="auto" w:fill="auto"/>
            <w:vAlign w:val="bottom"/>
          </w:tcPr>
          <w:p w14:paraId="7435D6BE"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w:t>
            </w:r>
          </w:p>
        </w:tc>
        <w:tc>
          <w:tcPr>
            <w:tcW w:w="2060" w:type="dxa"/>
            <w:tcBorders>
              <w:top w:val="nil"/>
              <w:left w:val="nil"/>
              <w:bottom w:val="single" w:sz="4" w:space="0" w:color="000000"/>
              <w:right w:val="nil"/>
            </w:tcBorders>
            <w:shd w:val="clear" w:color="auto" w:fill="auto"/>
            <w:vAlign w:val="bottom"/>
          </w:tcPr>
          <w:p w14:paraId="507C2551"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56,0        (46,0)</w:t>
            </w:r>
          </w:p>
        </w:tc>
        <w:tc>
          <w:tcPr>
            <w:tcW w:w="1052" w:type="dxa"/>
            <w:tcBorders>
              <w:top w:val="nil"/>
              <w:left w:val="nil"/>
              <w:bottom w:val="single" w:sz="4" w:space="0" w:color="000000"/>
              <w:right w:val="single" w:sz="4" w:space="0" w:color="auto"/>
            </w:tcBorders>
            <w:shd w:val="clear" w:color="auto" w:fill="auto"/>
            <w:vAlign w:val="bottom"/>
          </w:tcPr>
          <w:p w14:paraId="45B07CA7"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 </w:t>
            </w:r>
          </w:p>
        </w:tc>
      </w:tr>
      <w:tr w:rsidR="00AA604C" w:rsidRPr="002E794B" w14:paraId="140CA9DD" w14:textId="77777777" w:rsidTr="00554FFC">
        <w:trPr>
          <w:trHeight w:val="340"/>
        </w:trPr>
        <w:tc>
          <w:tcPr>
            <w:tcW w:w="7932" w:type="dxa"/>
            <w:gridSpan w:val="5"/>
            <w:tcBorders>
              <w:top w:val="single" w:sz="4" w:space="0" w:color="000000"/>
              <w:left w:val="single" w:sz="4" w:space="0" w:color="auto"/>
              <w:bottom w:val="single" w:sz="4" w:space="0" w:color="000000"/>
              <w:right w:val="single" w:sz="4" w:space="0" w:color="auto"/>
            </w:tcBorders>
            <w:shd w:val="clear" w:color="auto" w:fill="BFBFBF"/>
            <w:vAlign w:val="bottom"/>
          </w:tcPr>
          <w:p w14:paraId="1C4EBF46" w14:textId="77777777" w:rsidR="00AA604C" w:rsidRPr="002E794B" w:rsidRDefault="00696B3B" w:rsidP="002E794B">
            <w:pPr>
              <w:spacing w:after="0" w:line="276" w:lineRule="auto"/>
              <w:jc w:val="both"/>
              <w:rPr>
                <w:rFonts w:ascii="Arial" w:eastAsia="Arial" w:hAnsi="Arial" w:cs="Arial"/>
                <w:b/>
                <w:color w:val="000000"/>
                <w:sz w:val="24"/>
                <w:szCs w:val="24"/>
              </w:rPr>
            </w:pPr>
            <w:r w:rsidRPr="002E794B">
              <w:rPr>
                <w:rFonts w:ascii="Arial" w:eastAsia="Arial" w:hAnsi="Arial" w:cs="Arial"/>
                <w:b/>
                <w:color w:val="000000"/>
                <w:sz w:val="24"/>
                <w:szCs w:val="24"/>
              </w:rPr>
              <w:t>OMS                      Md        (RIQ)                      Md        (RIQ)</w:t>
            </w:r>
          </w:p>
        </w:tc>
      </w:tr>
      <w:tr w:rsidR="00AA604C" w:rsidRPr="002E794B" w14:paraId="5DC8510C" w14:textId="77777777" w:rsidTr="00554FFC">
        <w:trPr>
          <w:trHeight w:val="340"/>
        </w:trPr>
        <w:tc>
          <w:tcPr>
            <w:tcW w:w="2009" w:type="dxa"/>
            <w:tcBorders>
              <w:top w:val="nil"/>
              <w:left w:val="single" w:sz="4" w:space="0" w:color="auto"/>
              <w:bottom w:val="single" w:sz="4" w:space="0" w:color="000000"/>
              <w:right w:val="nil"/>
            </w:tcBorders>
            <w:shd w:val="clear" w:color="auto" w:fill="auto"/>
            <w:vAlign w:val="bottom"/>
          </w:tcPr>
          <w:p w14:paraId="44DD3710"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Activo</w:t>
            </w:r>
          </w:p>
        </w:tc>
        <w:tc>
          <w:tcPr>
            <w:tcW w:w="1843" w:type="dxa"/>
            <w:tcBorders>
              <w:top w:val="nil"/>
              <w:left w:val="nil"/>
              <w:bottom w:val="single" w:sz="4" w:space="0" w:color="000000"/>
              <w:right w:val="nil"/>
            </w:tcBorders>
            <w:shd w:val="clear" w:color="auto" w:fill="auto"/>
            <w:vAlign w:val="bottom"/>
          </w:tcPr>
          <w:p w14:paraId="759627FE"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56,0      (35,0)</w:t>
            </w:r>
          </w:p>
        </w:tc>
        <w:tc>
          <w:tcPr>
            <w:tcW w:w="968" w:type="dxa"/>
            <w:vMerge w:val="restart"/>
            <w:tcBorders>
              <w:top w:val="nil"/>
              <w:left w:val="nil"/>
              <w:bottom w:val="single" w:sz="4" w:space="0" w:color="000000"/>
              <w:right w:val="nil"/>
            </w:tcBorders>
            <w:shd w:val="clear" w:color="auto" w:fill="auto"/>
            <w:vAlign w:val="bottom"/>
          </w:tcPr>
          <w:p w14:paraId="1C892A8B"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0,942</w:t>
            </w:r>
          </w:p>
        </w:tc>
        <w:tc>
          <w:tcPr>
            <w:tcW w:w="2060" w:type="dxa"/>
            <w:tcBorders>
              <w:top w:val="nil"/>
              <w:left w:val="nil"/>
              <w:bottom w:val="single" w:sz="4" w:space="0" w:color="000000"/>
              <w:right w:val="nil"/>
            </w:tcBorders>
            <w:shd w:val="clear" w:color="auto" w:fill="auto"/>
            <w:vAlign w:val="bottom"/>
          </w:tcPr>
          <w:p w14:paraId="5531E64B"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56,0        (43,0)</w:t>
            </w:r>
          </w:p>
        </w:tc>
        <w:tc>
          <w:tcPr>
            <w:tcW w:w="1052" w:type="dxa"/>
            <w:vMerge w:val="restart"/>
            <w:tcBorders>
              <w:top w:val="nil"/>
              <w:left w:val="nil"/>
              <w:bottom w:val="single" w:sz="4" w:space="0" w:color="000000"/>
              <w:right w:val="single" w:sz="4" w:space="0" w:color="auto"/>
            </w:tcBorders>
            <w:shd w:val="clear" w:color="auto" w:fill="auto"/>
            <w:vAlign w:val="bottom"/>
          </w:tcPr>
          <w:p w14:paraId="765CB63E"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0,0375*</w:t>
            </w:r>
          </w:p>
        </w:tc>
      </w:tr>
      <w:tr w:rsidR="00AA604C" w:rsidRPr="002E794B" w14:paraId="24E77482" w14:textId="77777777" w:rsidTr="00554FFC">
        <w:trPr>
          <w:trHeight w:val="340"/>
        </w:trPr>
        <w:tc>
          <w:tcPr>
            <w:tcW w:w="2009" w:type="dxa"/>
            <w:tcBorders>
              <w:top w:val="nil"/>
              <w:left w:val="single" w:sz="4" w:space="0" w:color="auto"/>
              <w:bottom w:val="single" w:sz="4" w:space="0" w:color="000000"/>
              <w:right w:val="nil"/>
            </w:tcBorders>
            <w:shd w:val="clear" w:color="auto" w:fill="auto"/>
            <w:vAlign w:val="bottom"/>
          </w:tcPr>
          <w:p w14:paraId="68DA222F"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Sedentario</w:t>
            </w:r>
          </w:p>
        </w:tc>
        <w:tc>
          <w:tcPr>
            <w:tcW w:w="1843" w:type="dxa"/>
            <w:tcBorders>
              <w:top w:val="nil"/>
              <w:left w:val="nil"/>
              <w:bottom w:val="single" w:sz="4" w:space="0" w:color="000000"/>
              <w:right w:val="nil"/>
            </w:tcBorders>
            <w:shd w:val="clear" w:color="auto" w:fill="auto"/>
            <w:vAlign w:val="bottom"/>
          </w:tcPr>
          <w:p w14:paraId="135E4356"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56,0      (35,0)</w:t>
            </w:r>
          </w:p>
        </w:tc>
        <w:tc>
          <w:tcPr>
            <w:tcW w:w="968" w:type="dxa"/>
            <w:vMerge/>
            <w:tcBorders>
              <w:top w:val="nil"/>
              <w:left w:val="nil"/>
              <w:bottom w:val="single" w:sz="4" w:space="0" w:color="000000"/>
              <w:right w:val="nil"/>
            </w:tcBorders>
            <w:shd w:val="clear" w:color="auto" w:fill="auto"/>
            <w:vAlign w:val="bottom"/>
          </w:tcPr>
          <w:p w14:paraId="224A010D" w14:textId="77777777" w:rsidR="00AA604C" w:rsidRPr="002E794B" w:rsidRDefault="00AA604C" w:rsidP="002E794B">
            <w:pPr>
              <w:widowControl w:val="0"/>
              <w:pBdr>
                <w:top w:val="nil"/>
                <w:left w:val="nil"/>
                <w:bottom w:val="nil"/>
                <w:right w:val="nil"/>
                <w:between w:val="nil"/>
              </w:pBdr>
              <w:spacing w:after="0" w:line="276" w:lineRule="auto"/>
              <w:jc w:val="both"/>
              <w:rPr>
                <w:rFonts w:ascii="Arial" w:eastAsia="Arial" w:hAnsi="Arial" w:cs="Arial"/>
                <w:color w:val="000000"/>
                <w:sz w:val="24"/>
                <w:szCs w:val="24"/>
              </w:rPr>
            </w:pPr>
          </w:p>
        </w:tc>
        <w:tc>
          <w:tcPr>
            <w:tcW w:w="2060" w:type="dxa"/>
            <w:tcBorders>
              <w:top w:val="nil"/>
              <w:left w:val="nil"/>
              <w:bottom w:val="single" w:sz="4" w:space="0" w:color="000000"/>
              <w:right w:val="nil"/>
            </w:tcBorders>
            <w:shd w:val="clear" w:color="auto" w:fill="auto"/>
            <w:vAlign w:val="bottom"/>
          </w:tcPr>
          <w:p w14:paraId="0C171C27" w14:textId="77777777" w:rsidR="00AA604C" w:rsidRPr="002E794B" w:rsidRDefault="00696B3B" w:rsidP="002E794B">
            <w:pPr>
              <w:spacing w:after="0" w:line="276" w:lineRule="auto"/>
              <w:jc w:val="both"/>
              <w:rPr>
                <w:rFonts w:ascii="Arial" w:eastAsia="Arial" w:hAnsi="Arial" w:cs="Arial"/>
                <w:color w:val="000000"/>
                <w:sz w:val="24"/>
                <w:szCs w:val="24"/>
              </w:rPr>
            </w:pPr>
            <w:r w:rsidRPr="002E794B">
              <w:rPr>
                <w:rFonts w:ascii="Arial" w:eastAsia="Arial" w:hAnsi="Arial" w:cs="Arial"/>
                <w:color w:val="000000"/>
                <w:sz w:val="24"/>
                <w:szCs w:val="24"/>
              </w:rPr>
              <w:t>95,0        (45,0)</w:t>
            </w:r>
          </w:p>
        </w:tc>
        <w:tc>
          <w:tcPr>
            <w:tcW w:w="1052" w:type="dxa"/>
            <w:vMerge/>
            <w:tcBorders>
              <w:top w:val="nil"/>
              <w:left w:val="nil"/>
              <w:bottom w:val="single" w:sz="4" w:space="0" w:color="000000"/>
              <w:right w:val="single" w:sz="4" w:space="0" w:color="auto"/>
            </w:tcBorders>
            <w:shd w:val="clear" w:color="auto" w:fill="auto"/>
            <w:vAlign w:val="bottom"/>
          </w:tcPr>
          <w:p w14:paraId="6D9FC222" w14:textId="77777777" w:rsidR="00AA604C" w:rsidRPr="002E794B" w:rsidRDefault="00AA604C" w:rsidP="002E794B">
            <w:pPr>
              <w:widowControl w:val="0"/>
              <w:pBdr>
                <w:top w:val="nil"/>
                <w:left w:val="nil"/>
                <w:bottom w:val="nil"/>
                <w:right w:val="nil"/>
                <w:between w:val="nil"/>
              </w:pBdr>
              <w:spacing w:after="0" w:line="276" w:lineRule="auto"/>
              <w:jc w:val="both"/>
              <w:rPr>
                <w:rFonts w:ascii="Arial" w:eastAsia="Arial" w:hAnsi="Arial" w:cs="Arial"/>
                <w:color w:val="000000"/>
                <w:sz w:val="24"/>
                <w:szCs w:val="24"/>
              </w:rPr>
            </w:pPr>
          </w:p>
        </w:tc>
      </w:tr>
    </w:tbl>
    <w:p w14:paraId="0F1A9EB3" w14:textId="77777777" w:rsidR="00342D7B" w:rsidRDefault="00696B3B" w:rsidP="00E27812">
      <w:pPr>
        <w:pStyle w:val="NoSpacing"/>
      </w:pPr>
      <w:r w:rsidRPr="00E27812">
        <w:t xml:space="preserve">* Test post – hoc Bonferroni: </w:t>
      </w:r>
      <w:r w:rsidRPr="00E27812">
        <w:rPr>
          <w:vertAlign w:val="superscript"/>
        </w:rPr>
        <w:t>a</w:t>
      </w:r>
      <w:r w:rsidRPr="00E27812">
        <w:t xml:space="preserve"> Alto x moderado (p=0,036); </w:t>
      </w:r>
      <w:r w:rsidRPr="00E27812">
        <w:rPr>
          <w:vertAlign w:val="superscript"/>
        </w:rPr>
        <w:t>b</w:t>
      </w:r>
      <w:r w:rsidRPr="00E27812">
        <w:t xml:space="preserve"> Alto x bajo (p=0,029); </w:t>
      </w:r>
    </w:p>
    <w:p w14:paraId="1E3F3AD9" w14:textId="4EAD76FA" w:rsidR="00AA604C" w:rsidRPr="00E27812" w:rsidRDefault="00696B3B" w:rsidP="00E27812">
      <w:pPr>
        <w:pStyle w:val="NoSpacing"/>
      </w:pPr>
      <w:r w:rsidRPr="00E27812">
        <w:rPr>
          <w:vertAlign w:val="superscript"/>
        </w:rPr>
        <w:t>c</w:t>
      </w:r>
      <w:r w:rsidRPr="00E27812">
        <w:t xml:space="preserve"> Moderado x bajo (p=0,0444)</w:t>
      </w:r>
      <w:r w:rsidR="00536903">
        <w:t xml:space="preserve">; </w:t>
      </w:r>
      <w:r w:rsidRPr="00E27812">
        <w:t>Md (RIQ)</w:t>
      </w:r>
      <w:r w:rsidR="00536903">
        <w:t>.</w:t>
      </w:r>
    </w:p>
    <w:p w14:paraId="0F17FB70" w14:textId="77777777" w:rsidR="008A5EBD" w:rsidRPr="002E794B" w:rsidRDefault="008A5EBD" w:rsidP="002E794B">
      <w:pPr>
        <w:spacing w:after="0" w:line="480" w:lineRule="auto"/>
        <w:jc w:val="both"/>
        <w:rPr>
          <w:rFonts w:ascii="Arial" w:eastAsia="Arial" w:hAnsi="Arial" w:cs="Arial"/>
          <w:sz w:val="24"/>
          <w:szCs w:val="24"/>
        </w:rPr>
      </w:pPr>
    </w:p>
    <w:p w14:paraId="66F5CBB8" w14:textId="275FE6ED"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xml:space="preserve">En la </w:t>
      </w:r>
      <w:r w:rsidR="008A5EBD" w:rsidRPr="002E794B">
        <w:rPr>
          <w:rFonts w:ascii="Arial" w:eastAsia="Arial" w:hAnsi="Arial" w:cs="Arial"/>
          <w:sz w:val="24"/>
          <w:szCs w:val="24"/>
        </w:rPr>
        <w:t>t</w:t>
      </w:r>
      <w:r w:rsidRPr="002E794B">
        <w:rPr>
          <w:rFonts w:ascii="Arial" w:eastAsia="Arial" w:hAnsi="Arial" w:cs="Arial"/>
          <w:sz w:val="24"/>
          <w:szCs w:val="24"/>
        </w:rPr>
        <w:t xml:space="preserve">abla 3 se observa el número de créditos inscritos por los estudiantes en relación al año en curso y la actividad física según IPAQ, podómetro y recomendación OMS. Analizando los resultados obtenidos con IPAQ en estudiantes de tercer año, se observó que existe una diferencia significativa entre el NAF alto y moderado (p=0,0123), demostrando que los alumnos que cursan con menos créditos (49) poseen un NAF alto, mientras que los que tienen un mayor número de créditos inscritos (94) tienen un NAF bajo. </w:t>
      </w:r>
    </w:p>
    <w:p w14:paraId="7E95400F"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xml:space="preserve">En cuanto a la aplicación podómetro, los sujetos de primer año que cursan menos créditos tienen un NAF menor que los que poseen 81 créditos, los cuales tienen un NAF moderado y alto. Se encontró una diferencia significativa </w:t>
      </w:r>
      <w:r w:rsidRPr="002E794B">
        <w:rPr>
          <w:rFonts w:ascii="Arial" w:eastAsia="Arial" w:hAnsi="Arial" w:cs="Arial"/>
          <w:sz w:val="24"/>
          <w:szCs w:val="24"/>
        </w:rPr>
        <w:lastRenderedPageBreak/>
        <w:t>(p=0,0444) entre el NAF moderado y bajo. Por su parte, en los alumnos de tercer año se observó una tendencia de que los que tienen menor número de créditos tienen un NAF menor en base a los pasos realizados diariamente en comparación a los sujetos que tienen un mayor número de créditos (p=0,9481).</w:t>
      </w:r>
    </w:p>
    <w:p w14:paraId="3EC78712" w14:textId="77777777"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Respecto a la recomendación de la OMS para los alumnos de primer año se vio que no influyó el número de créditos para el cumplimiento de esta, mientras que, en tercer año, los alumnos con menor número de créditos fueron activos, es decir, cumplen con la recomendación.</w:t>
      </w:r>
    </w:p>
    <w:p w14:paraId="07958EB1" w14:textId="77777777" w:rsidR="00AA604C" w:rsidRPr="002E794B" w:rsidRDefault="00AA604C" w:rsidP="002E794B">
      <w:pPr>
        <w:spacing w:after="0" w:line="480" w:lineRule="auto"/>
        <w:jc w:val="both"/>
        <w:rPr>
          <w:rFonts w:ascii="Arial" w:eastAsia="Arial" w:hAnsi="Arial" w:cs="Arial"/>
          <w:b/>
          <w:sz w:val="24"/>
          <w:szCs w:val="24"/>
        </w:rPr>
      </w:pPr>
    </w:p>
    <w:p w14:paraId="0F8FC4EA" w14:textId="77777777" w:rsidR="00AA604C" w:rsidRPr="002E794B" w:rsidRDefault="00AA604C" w:rsidP="002E794B">
      <w:pPr>
        <w:spacing w:after="0" w:line="480" w:lineRule="auto"/>
        <w:jc w:val="both"/>
        <w:rPr>
          <w:rFonts w:ascii="Arial" w:eastAsia="Arial" w:hAnsi="Arial" w:cs="Arial"/>
          <w:b/>
          <w:sz w:val="24"/>
          <w:szCs w:val="24"/>
        </w:rPr>
      </w:pPr>
    </w:p>
    <w:p w14:paraId="2CBBA0FA" w14:textId="28E3B6AA" w:rsidR="00AA604C" w:rsidRPr="002E794B" w:rsidRDefault="00BB7FB5" w:rsidP="002E794B">
      <w:pPr>
        <w:spacing w:after="0" w:line="480" w:lineRule="auto"/>
        <w:jc w:val="both"/>
        <w:rPr>
          <w:rFonts w:ascii="Arial" w:eastAsia="Arial" w:hAnsi="Arial" w:cs="Arial"/>
          <w:sz w:val="24"/>
          <w:szCs w:val="24"/>
        </w:rPr>
      </w:pPr>
      <w:r w:rsidRPr="002E794B">
        <w:rPr>
          <w:rFonts w:ascii="Arial" w:eastAsia="Arial" w:hAnsi="Arial" w:cs="Arial"/>
          <w:noProof/>
          <w:sz w:val="24"/>
          <w:szCs w:val="24"/>
        </w:rPr>
        <w:lastRenderedPageBreak/>
        <mc:AlternateContent>
          <mc:Choice Requires="wps">
            <w:drawing>
              <wp:anchor distT="0" distB="0" distL="114300" distR="114300" simplePos="0" relativeHeight="251662336" behindDoc="0" locked="0" layoutInCell="1" allowOverlap="1" wp14:anchorId="36F240B3" wp14:editId="4170D040">
                <wp:simplePos x="0" y="0"/>
                <wp:positionH relativeFrom="margin">
                  <wp:posOffset>-686752</wp:posOffset>
                </wp:positionH>
                <wp:positionV relativeFrom="paragraph">
                  <wp:posOffset>1888807</wp:posOffset>
                </wp:positionV>
                <wp:extent cx="1538344" cy="261610"/>
                <wp:effectExtent l="0" t="0" r="0" b="0"/>
                <wp:wrapNone/>
                <wp:docPr id="3" name="CuadroTexto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EE503842-6DAE-4E2B-9999-1F5F09F21E36}"/>
                    </a:ext>
                  </a:extLst>
                </wp:docPr>
                <wp:cNvGraphicFramePr/>
                <a:graphic xmlns:a="http://schemas.openxmlformats.org/drawingml/2006/main">
                  <a:graphicData uri="http://schemas.microsoft.com/office/word/2010/wordprocessingShape">
                    <wps:wsp>
                      <wps:cNvSpPr txBox="1"/>
                      <wps:spPr>
                        <a:xfrm rot="16200000">
                          <a:off x="0" y="0"/>
                          <a:ext cx="1538344" cy="261610"/>
                        </a:xfrm>
                        <a:prstGeom prst="rect">
                          <a:avLst/>
                        </a:prstGeom>
                        <a:noFill/>
                      </wps:spPr>
                      <wps:txbx>
                        <w:txbxContent>
                          <w:p w14:paraId="492498C9" w14:textId="77777777" w:rsidR="00211C2F" w:rsidRDefault="00211C2F" w:rsidP="00BB7FB5">
                            <w:pPr>
                              <w:rPr>
                                <w:sz w:val="24"/>
                                <w:szCs w:val="24"/>
                              </w:rPr>
                            </w:pPr>
                            <w:r>
                              <w:rPr>
                                <w:rFonts w:ascii="Arial" w:eastAsia="Arial" w:hAnsi="Arial" w:cs="Arial"/>
                                <w:color w:val="000000"/>
                              </w:rPr>
                              <w:t>mets_camin</w:t>
                            </w:r>
                          </w:p>
                        </w:txbxContent>
                      </wps:txbx>
                      <wps:bodyPr wrap="square" rtlCol="0">
                        <a:spAutoFit/>
                      </wps:bodyPr>
                    </wps:wsp>
                  </a:graphicData>
                </a:graphic>
              </wp:anchor>
            </w:drawing>
          </mc:Choice>
          <mc:Fallback>
            <w:pict>
              <v:shapetype id="_x0000_t202" coordsize="21600,21600" o:spt="202" path="m,l,21600r21600,l21600,xe">
                <v:stroke joinstyle="miter"/>
                <v:path gradientshapeok="t" o:connecttype="rect"/>
              </v:shapetype>
              <v:shape id="CuadroTexto 2" o:spid="_x0000_s1026" type="#_x0000_t202" style="position:absolute;left:0;text-align:left;margin-left:-54.05pt;margin-top:148.7pt;width:121.15pt;height:20.6pt;rotation:-90;z-index:2516623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" filled="f" stroked="f">
                <v:textbox style="mso-fit-shape-to-text:t">
                  <w:txbxContent>
                    <w:p w14:paraId="492498C9" w14:textId="77777777" w:rsidR="00211C2F" w:rsidRDefault="00211C2F" w:rsidP="00BB7FB5">
                      <w:pPr>
                        <w:rPr>
                          <w:sz w:val="24"/>
                          <w:szCs w:val="24"/>
                        </w:rPr>
                      </w:pPr>
                      <w:r>
                        <w:rPr>
                          <w:rFonts w:ascii="Arial" w:eastAsia="Arial" w:hAnsi="Arial" w:cs="Arial"/>
                          <w:color w:val="000000"/>
                        </w:rPr>
                        <w:t>mets_camin</w:t>
                      </w:r>
                    </w:p>
                  </w:txbxContent>
                </v:textbox>
                <w10:wrap anchorx="margin"/>
              </v:shape>
            </w:pict>
          </mc:Fallback>
        </mc:AlternateContent>
      </w:r>
      <w:r w:rsidR="00696B3B" w:rsidRPr="002E794B">
        <w:rPr>
          <w:rFonts w:ascii="Arial" w:eastAsia="Arial" w:hAnsi="Arial" w:cs="Arial"/>
          <w:sz w:val="24"/>
          <w:szCs w:val="24"/>
        </w:rPr>
        <w:t>Figura 2.  Correlación entre Cuestionario Internacional de Actividad Física y podómetro.</w:t>
      </w:r>
      <w:r w:rsidR="00696B3B" w:rsidRPr="002E794B">
        <w:rPr>
          <w:rFonts w:ascii="Arial" w:eastAsia="Arial" w:hAnsi="Arial" w:cs="Arial"/>
          <w:b/>
          <w:noProof/>
          <w:sz w:val="24"/>
          <w:szCs w:val="24"/>
        </w:rPr>
        <w:drawing>
          <wp:inline distT="114300" distB="114300" distL="114300" distR="114300" wp14:anchorId="0F7C68B6" wp14:editId="32C9B4EE">
            <wp:extent cx="5431790" cy="3937000"/>
            <wp:effectExtent l="0" t="0" r="0" b="0"/>
            <wp:docPr id="2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5431790" cy="3937000"/>
                    </a:xfrm>
                    <a:prstGeom prst="rect">
                      <a:avLst/>
                    </a:prstGeom>
                    <a:ln/>
                  </pic:spPr>
                </pic:pic>
              </a:graphicData>
            </a:graphic>
          </wp:inline>
        </w:drawing>
      </w:r>
    </w:p>
    <w:p w14:paraId="351B5516" w14:textId="1FF1F04F" w:rsidR="00AA604C" w:rsidRDefault="00696B3B" w:rsidP="002E794B">
      <w:pPr>
        <w:spacing w:after="0" w:line="480" w:lineRule="auto"/>
        <w:jc w:val="both"/>
        <w:rPr>
          <w:rFonts w:ascii="Arial" w:eastAsia="Arial" w:hAnsi="Arial" w:cs="Arial"/>
          <w:sz w:val="20"/>
          <w:szCs w:val="20"/>
        </w:rPr>
      </w:pPr>
      <w:r w:rsidRPr="00E27812">
        <w:rPr>
          <w:rFonts w:ascii="Arial" w:eastAsia="Arial" w:hAnsi="Arial" w:cs="Arial"/>
          <w:sz w:val="20"/>
          <w:szCs w:val="20"/>
        </w:rPr>
        <w:t>Coeficiente de correlación Spearman rho = 0,23 p = 0,0523</w:t>
      </w:r>
    </w:p>
    <w:p w14:paraId="0D1AEAC3" w14:textId="77777777" w:rsidR="00E27812" w:rsidRPr="00E27812" w:rsidRDefault="00E27812" w:rsidP="002E794B">
      <w:pPr>
        <w:spacing w:after="0" w:line="480" w:lineRule="auto"/>
        <w:jc w:val="both"/>
        <w:rPr>
          <w:rFonts w:ascii="Arial" w:eastAsia="Arial" w:hAnsi="Arial" w:cs="Arial"/>
          <w:sz w:val="20"/>
          <w:szCs w:val="20"/>
        </w:rPr>
      </w:pPr>
    </w:p>
    <w:p w14:paraId="749C04A8" w14:textId="4FA0C5E9" w:rsidR="00AA604C" w:rsidRPr="002E794B" w:rsidRDefault="00696B3B" w:rsidP="002E794B">
      <w:pPr>
        <w:spacing w:after="0" w:line="480" w:lineRule="auto"/>
        <w:jc w:val="both"/>
        <w:rPr>
          <w:rFonts w:ascii="Arial" w:eastAsia="Arial" w:hAnsi="Arial" w:cs="Arial"/>
          <w:sz w:val="24"/>
          <w:szCs w:val="24"/>
        </w:rPr>
      </w:pPr>
      <w:r w:rsidRPr="002E794B">
        <w:rPr>
          <w:rFonts w:ascii="Arial" w:eastAsia="Arial" w:hAnsi="Arial" w:cs="Arial"/>
          <w:sz w:val="24"/>
          <w:szCs w:val="24"/>
        </w:rPr>
        <w:t xml:space="preserve">La correlación entre los pasos por podómetro a la semana y los METs de caminata del IPAQ obtuvieron una correlación positiva muy débil, pero sin significancia estadística, es decir, no hay una asociación </w:t>
      </w:r>
      <w:r w:rsidR="00C106C0">
        <w:rPr>
          <w:rFonts w:ascii="Arial" w:eastAsia="Arial" w:hAnsi="Arial" w:cs="Arial"/>
          <w:sz w:val="24"/>
          <w:szCs w:val="24"/>
        </w:rPr>
        <w:t xml:space="preserve">entre los datos entregados por </w:t>
      </w:r>
      <w:r w:rsidRPr="002E794B">
        <w:rPr>
          <w:rFonts w:ascii="Arial" w:eastAsia="Arial" w:hAnsi="Arial" w:cs="Arial"/>
          <w:sz w:val="24"/>
          <w:szCs w:val="24"/>
        </w:rPr>
        <w:t>ambos métodos.</w:t>
      </w:r>
    </w:p>
    <w:p w14:paraId="206B8ECE" w14:textId="77777777" w:rsidR="00AA604C" w:rsidRPr="002E794B" w:rsidRDefault="00AA604C" w:rsidP="002E794B">
      <w:pPr>
        <w:spacing w:after="0" w:line="480" w:lineRule="auto"/>
        <w:jc w:val="both"/>
        <w:rPr>
          <w:rFonts w:ascii="Arial" w:eastAsia="Arial" w:hAnsi="Arial" w:cs="Arial"/>
          <w:sz w:val="24"/>
          <w:szCs w:val="24"/>
        </w:rPr>
      </w:pPr>
    </w:p>
    <w:p w14:paraId="59522C5B" w14:textId="05EB5062" w:rsidR="00AA604C" w:rsidRPr="002E794B" w:rsidRDefault="00AA604C" w:rsidP="002E794B">
      <w:pPr>
        <w:spacing w:after="0" w:line="480" w:lineRule="auto"/>
        <w:jc w:val="both"/>
        <w:rPr>
          <w:rFonts w:ascii="Arial" w:eastAsia="Arial" w:hAnsi="Arial" w:cs="Arial"/>
          <w:b/>
          <w:sz w:val="24"/>
          <w:szCs w:val="24"/>
        </w:rPr>
      </w:pPr>
    </w:p>
    <w:p w14:paraId="37562F02" w14:textId="77777777" w:rsidR="00210BA0" w:rsidRPr="002E794B" w:rsidRDefault="00210BA0" w:rsidP="002E794B">
      <w:pPr>
        <w:spacing w:after="0" w:line="480" w:lineRule="auto"/>
        <w:jc w:val="both"/>
        <w:rPr>
          <w:rFonts w:ascii="Arial" w:eastAsia="Arial" w:hAnsi="Arial" w:cs="Arial"/>
          <w:b/>
          <w:sz w:val="24"/>
          <w:szCs w:val="24"/>
        </w:rPr>
      </w:pPr>
    </w:p>
    <w:p w14:paraId="407C8FC0" w14:textId="7CCB1041" w:rsidR="00AA604C" w:rsidRPr="00782D93" w:rsidRDefault="00696B3B" w:rsidP="00782D93">
      <w:pPr>
        <w:pStyle w:val="Heading1"/>
        <w:rPr>
          <w:rFonts w:ascii="Arial" w:hAnsi="Arial" w:cs="Arial"/>
          <w:sz w:val="24"/>
          <w:szCs w:val="24"/>
        </w:rPr>
      </w:pPr>
      <w:bookmarkStart w:id="27" w:name="_Toc26452902"/>
      <w:r w:rsidRPr="00782D93">
        <w:rPr>
          <w:rFonts w:ascii="Arial" w:hAnsi="Arial" w:cs="Arial"/>
          <w:sz w:val="24"/>
          <w:szCs w:val="24"/>
        </w:rPr>
        <w:lastRenderedPageBreak/>
        <w:t>D</w:t>
      </w:r>
      <w:r w:rsidR="00782D93" w:rsidRPr="00782D93">
        <w:rPr>
          <w:rFonts w:ascii="Arial" w:hAnsi="Arial" w:cs="Arial"/>
          <w:sz w:val="24"/>
          <w:szCs w:val="24"/>
        </w:rPr>
        <w:t>iscusión</w:t>
      </w:r>
      <w:bookmarkEnd w:id="27"/>
    </w:p>
    <w:p w14:paraId="2D6841FF" w14:textId="4F227D2A" w:rsidR="007F3717" w:rsidRPr="002E794B" w:rsidRDefault="00696B3B" w:rsidP="002E794B">
      <w:pPr>
        <w:spacing w:before="240" w:after="0" w:line="480" w:lineRule="auto"/>
        <w:jc w:val="both"/>
        <w:rPr>
          <w:rFonts w:ascii="Arial" w:eastAsia="Arial" w:hAnsi="Arial" w:cs="Arial"/>
          <w:sz w:val="24"/>
          <w:szCs w:val="24"/>
        </w:rPr>
      </w:pPr>
      <w:r w:rsidRPr="002E794B">
        <w:rPr>
          <w:rFonts w:ascii="Arial" w:eastAsia="Arial" w:hAnsi="Arial" w:cs="Arial"/>
          <w:sz w:val="24"/>
          <w:szCs w:val="24"/>
        </w:rPr>
        <w:t>El objetivo de este estudio fue analizar la influencia de los créditos en curso en el nivel de actividad física en estudiantes de primer y tercer año de las carreras del área de la salud. Se evidencia que los estudiantes que cursan mayor número de créditos, particularmente los de tercer año, realizan menos actividad física. Est</w:t>
      </w:r>
      <w:r w:rsidR="007F3717" w:rsidRPr="002E794B">
        <w:rPr>
          <w:rFonts w:ascii="Arial" w:eastAsia="Arial" w:hAnsi="Arial" w:cs="Arial"/>
          <w:sz w:val="24"/>
          <w:szCs w:val="24"/>
        </w:rPr>
        <w:t>e</w:t>
      </w:r>
      <w:r w:rsidRPr="002E794B">
        <w:rPr>
          <w:rFonts w:ascii="Arial" w:eastAsia="Arial" w:hAnsi="Arial" w:cs="Arial"/>
          <w:sz w:val="24"/>
          <w:szCs w:val="24"/>
        </w:rPr>
        <w:t xml:space="preserve"> resultado </w:t>
      </w:r>
      <w:r w:rsidR="007F3717" w:rsidRPr="002E794B">
        <w:rPr>
          <w:rFonts w:ascii="Arial" w:eastAsia="Arial" w:hAnsi="Arial" w:cs="Arial"/>
          <w:sz w:val="24"/>
          <w:szCs w:val="24"/>
        </w:rPr>
        <w:t>es</w:t>
      </w:r>
      <w:r w:rsidRPr="002E794B">
        <w:rPr>
          <w:rFonts w:ascii="Arial" w:eastAsia="Arial" w:hAnsi="Arial" w:cs="Arial"/>
          <w:sz w:val="24"/>
          <w:szCs w:val="24"/>
        </w:rPr>
        <w:t xml:space="preserve"> similar a</w:t>
      </w:r>
      <w:r w:rsidR="007F3717" w:rsidRPr="002E794B">
        <w:rPr>
          <w:rFonts w:ascii="Arial" w:eastAsia="Arial" w:hAnsi="Arial" w:cs="Arial"/>
          <w:sz w:val="24"/>
          <w:szCs w:val="24"/>
        </w:rPr>
        <w:t xml:space="preserve">l de </w:t>
      </w:r>
      <w:r w:rsidRPr="002E794B">
        <w:rPr>
          <w:rFonts w:ascii="Arial" w:eastAsia="Arial" w:hAnsi="Arial" w:cs="Arial"/>
          <w:sz w:val="24"/>
          <w:szCs w:val="24"/>
        </w:rPr>
        <w:t xml:space="preserve">Molano y cols. </w:t>
      </w:r>
      <w:r w:rsidR="005B4AA5" w:rsidRPr="002E794B">
        <w:rPr>
          <w:rFonts w:ascii="Arial" w:eastAsia="Arial" w:hAnsi="Arial" w:cs="Arial"/>
          <w:sz w:val="24"/>
          <w:szCs w:val="24"/>
        </w:rPr>
        <w:t>en universitarios</w:t>
      </w:r>
      <w:r w:rsidRPr="002E794B">
        <w:rPr>
          <w:rFonts w:ascii="Arial" w:eastAsia="Arial" w:hAnsi="Arial" w:cs="Arial"/>
          <w:sz w:val="24"/>
          <w:szCs w:val="24"/>
        </w:rPr>
        <w:t xml:space="preserve"> colombianos</w:t>
      </w:r>
      <w:r w:rsidR="005B4AA5" w:rsidRPr="002E794B">
        <w:rPr>
          <w:rFonts w:ascii="Arial" w:eastAsia="Arial" w:hAnsi="Arial" w:cs="Arial"/>
          <w:sz w:val="24"/>
          <w:szCs w:val="24"/>
        </w:rPr>
        <w:t xml:space="preserve"> </w:t>
      </w:r>
      <w:r w:rsidRPr="002E794B">
        <w:rPr>
          <w:rFonts w:ascii="Arial" w:eastAsia="Arial" w:hAnsi="Arial" w:cs="Arial"/>
          <w:sz w:val="24"/>
          <w:szCs w:val="24"/>
        </w:rPr>
        <w:t>que</w:t>
      </w:r>
      <w:r w:rsidR="007F3717" w:rsidRPr="002E794B">
        <w:rPr>
          <w:rFonts w:ascii="Arial" w:eastAsia="Arial" w:hAnsi="Arial" w:cs="Arial"/>
          <w:sz w:val="24"/>
          <w:szCs w:val="24"/>
        </w:rPr>
        <w:t xml:space="preserve"> observan que </w:t>
      </w:r>
      <w:r w:rsidRPr="002E794B">
        <w:rPr>
          <w:rFonts w:ascii="Arial" w:eastAsia="Arial" w:hAnsi="Arial" w:cs="Arial"/>
          <w:sz w:val="24"/>
          <w:szCs w:val="24"/>
        </w:rPr>
        <w:t xml:space="preserve">entre más carga académica </w:t>
      </w:r>
      <w:r w:rsidR="005B4AA5" w:rsidRPr="002E794B">
        <w:rPr>
          <w:rFonts w:ascii="Arial" w:eastAsia="Arial" w:hAnsi="Arial" w:cs="Arial"/>
          <w:sz w:val="24"/>
          <w:szCs w:val="24"/>
        </w:rPr>
        <w:t>curse</w:t>
      </w:r>
      <w:r w:rsidRPr="002E794B">
        <w:rPr>
          <w:rFonts w:ascii="Arial" w:eastAsia="Arial" w:hAnsi="Arial" w:cs="Arial"/>
          <w:sz w:val="24"/>
          <w:szCs w:val="24"/>
        </w:rPr>
        <w:t xml:space="preserve"> el estudiante, mayor serán las prácticas “no saludables”, lo que conlleva a que </w:t>
      </w:r>
      <w:r w:rsidR="005B4AA5" w:rsidRPr="002E794B">
        <w:rPr>
          <w:rFonts w:ascii="Arial" w:eastAsia="Arial" w:hAnsi="Arial" w:cs="Arial"/>
          <w:sz w:val="24"/>
          <w:szCs w:val="24"/>
        </w:rPr>
        <w:t>los sujetos adopten</w:t>
      </w:r>
      <w:r w:rsidRPr="002E794B">
        <w:rPr>
          <w:rFonts w:ascii="Arial" w:eastAsia="Arial" w:hAnsi="Arial" w:cs="Arial"/>
          <w:sz w:val="24"/>
          <w:szCs w:val="24"/>
        </w:rPr>
        <w:t xml:space="preserve"> conductas sedentarias </w:t>
      </w:r>
      <w:r w:rsidR="00210BA0" w:rsidRPr="002E794B">
        <w:rPr>
          <w:rFonts w:ascii="Arial" w:eastAsia="Arial" w:hAnsi="Arial" w:cs="Arial"/>
          <w:sz w:val="24"/>
          <w:szCs w:val="24"/>
        </w:rPr>
        <w:fldChar w:fldCharType="begin"/>
      </w:r>
      <w:r w:rsidR="00210BA0" w:rsidRPr="002E794B">
        <w:rPr>
          <w:rFonts w:ascii="Arial" w:eastAsia="Arial" w:hAnsi="Arial" w:cs="Arial"/>
          <w:sz w:val="24"/>
          <w:szCs w:val="24"/>
        </w:rPr>
        <w:instrText xml:space="preserve"> ADDIN EN.CITE &lt;EndNote&gt;&lt;Cite&gt;&lt;Author&gt;Molano&lt;/Author&gt;&lt;Year&gt;2018&lt;/Year&gt;&lt;IDText&gt;Actividad física y su relación con la carga académica de estudiantes universitarios&lt;/IDText&gt;&lt;DisplayText&gt;(28)&lt;/DisplayText&gt;&lt;record&gt;&lt;titles&gt;&lt;title&gt;Actividad física y su relación con la carga académica de estudiantes universitarios&lt;/title&gt;&lt;secondary-title&gt;Hacia promoc. Salud&amp;#xA; &lt;/secondary-title&gt;&lt;/titles&gt;&lt;pages&gt;112-120&lt;/pages&gt;&lt;contributors&gt;&lt;authors&gt;&lt;author&gt;Molano, N. Velez, T.&lt;/author&gt;&lt;/authors&gt;&lt;/contributors&gt;&lt;added-date format="utc"&gt;1559609101&lt;/added-date&gt;&lt;ref-type name="Journal Article"&gt;17&lt;/ref-type&gt;&lt;dates&gt;&lt;year&gt;2018&lt;/year&gt;&lt;/dates&gt;&lt;rec-number&gt;34&lt;/rec-number&gt;&lt;last-updated-date format="utc"&gt;1560270070&lt;/last-updated-date&gt;&lt;volume&gt;24(1)&lt;/volume&gt;&lt;/record&gt;&lt;/Cite&gt;&lt;/EndNote&gt;</w:instrText>
      </w:r>
      <w:r w:rsidR="00210BA0" w:rsidRPr="002E794B">
        <w:rPr>
          <w:rFonts w:ascii="Arial" w:eastAsia="Arial" w:hAnsi="Arial" w:cs="Arial"/>
          <w:sz w:val="24"/>
          <w:szCs w:val="24"/>
        </w:rPr>
        <w:fldChar w:fldCharType="separate"/>
      </w:r>
      <w:r w:rsidR="00210BA0" w:rsidRPr="002E794B">
        <w:rPr>
          <w:rFonts w:ascii="Arial" w:eastAsia="Arial" w:hAnsi="Arial" w:cs="Arial"/>
          <w:noProof/>
          <w:sz w:val="24"/>
          <w:szCs w:val="24"/>
        </w:rPr>
        <w:t>(28)</w:t>
      </w:r>
      <w:r w:rsidR="00210BA0" w:rsidRPr="002E794B">
        <w:rPr>
          <w:rFonts w:ascii="Arial" w:eastAsia="Arial" w:hAnsi="Arial" w:cs="Arial"/>
          <w:sz w:val="24"/>
          <w:szCs w:val="24"/>
        </w:rPr>
        <w:fldChar w:fldCharType="end"/>
      </w:r>
      <w:r w:rsidRPr="002E794B">
        <w:rPr>
          <w:rFonts w:ascii="Arial" w:eastAsia="Arial" w:hAnsi="Arial" w:cs="Arial"/>
          <w:sz w:val="24"/>
          <w:szCs w:val="24"/>
        </w:rPr>
        <w:t>.</w:t>
      </w:r>
      <w:r w:rsidR="007F3717" w:rsidRPr="002E794B">
        <w:rPr>
          <w:rFonts w:ascii="Arial" w:eastAsia="Arial" w:hAnsi="Arial" w:cs="Arial"/>
          <w:sz w:val="24"/>
          <w:szCs w:val="24"/>
        </w:rPr>
        <w:t xml:space="preserve"> Estos resultados</w:t>
      </w:r>
      <w:r w:rsidRPr="002E794B">
        <w:rPr>
          <w:rFonts w:ascii="Arial" w:eastAsia="Arial" w:hAnsi="Arial" w:cs="Arial"/>
          <w:sz w:val="24"/>
          <w:szCs w:val="24"/>
        </w:rPr>
        <w:t xml:space="preserve"> pueden estar relacionados a la falta de tiempo para la realización de actividad física o al cansancio debido a las actividades académica</w:t>
      </w:r>
      <w:r w:rsidR="007F3717" w:rsidRPr="002E794B">
        <w:rPr>
          <w:rFonts w:ascii="Arial" w:eastAsia="Arial" w:hAnsi="Arial" w:cs="Arial"/>
          <w:sz w:val="24"/>
          <w:szCs w:val="24"/>
        </w:rPr>
        <w:t>s, ya que s</w:t>
      </w:r>
      <w:r w:rsidR="005B4AA5" w:rsidRPr="002E794B">
        <w:rPr>
          <w:rFonts w:ascii="Arial" w:eastAsia="Arial" w:hAnsi="Arial" w:cs="Arial"/>
          <w:sz w:val="24"/>
          <w:szCs w:val="24"/>
        </w:rPr>
        <w:t>e ha determinado que los estudiantes universitarios en general, independiente del área de estudio, tienen un</w:t>
      </w:r>
      <w:r w:rsidR="007F3717" w:rsidRPr="002E794B">
        <w:rPr>
          <w:rFonts w:ascii="Arial" w:eastAsia="Arial" w:hAnsi="Arial" w:cs="Arial"/>
          <w:sz w:val="24"/>
          <w:szCs w:val="24"/>
        </w:rPr>
        <w:t>a</w:t>
      </w:r>
      <w:r w:rsidR="005B4AA5" w:rsidRPr="002E794B">
        <w:rPr>
          <w:rFonts w:ascii="Arial" w:eastAsia="Arial" w:hAnsi="Arial" w:cs="Arial"/>
          <w:sz w:val="24"/>
          <w:szCs w:val="24"/>
        </w:rPr>
        <w:t xml:space="preserve"> </w:t>
      </w:r>
      <w:r w:rsidR="007F3717" w:rsidRPr="002E794B">
        <w:rPr>
          <w:rFonts w:ascii="Arial" w:eastAsia="Arial" w:hAnsi="Arial" w:cs="Arial"/>
          <w:sz w:val="24"/>
          <w:szCs w:val="24"/>
        </w:rPr>
        <w:t xml:space="preserve">deficiente administración de su </w:t>
      </w:r>
      <w:r w:rsidR="005B4AA5" w:rsidRPr="002E794B">
        <w:rPr>
          <w:rFonts w:ascii="Arial" w:eastAsia="Arial" w:hAnsi="Arial" w:cs="Arial"/>
          <w:sz w:val="24"/>
          <w:szCs w:val="24"/>
        </w:rPr>
        <w:t>tiempo</w:t>
      </w:r>
      <w:r w:rsidR="007F3717" w:rsidRPr="002E794B">
        <w:rPr>
          <w:rFonts w:ascii="Arial" w:eastAsia="Arial" w:hAnsi="Arial" w:cs="Arial"/>
          <w:sz w:val="24"/>
          <w:szCs w:val="24"/>
        </w:rPr>
        <w:t xml:space="preserve"> libre </w:t>
      </w:r>
      <w:r w:rsidR="00BB7FB5"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&lt;EndNote&gt;&lt;Cite&gt;&lt;Author&gt;Cárdenas M&lt;/Author&gt;&lt;Year&gt;2018&lt;/Year&gt;&lt;IDText&gt;Study habits in first-year students of a Peruvian state university&lt;/IDText&gt;&lt;DisplayText&gt;(29)&lt;/DisplayText&gt;&lt;record&gt;&lt;titles&gt;&lt;title&gt;Study habits in first-year students of a Peruvian state university&lt;/title&gt;&lt;secondary-title&gt;Summa psicológica UST&lt;/secondary-title&gt;&lt;/titles&gt;&lt;pages&gt;71-79&lt;/pages&gt;&lt;number&gt;1&lt;/number&gt;&lt;contributors&gt;&lt;authors&gt;&lt;author&gt;Cárdenas M,&lt;/author&gt;&lt;author&gt;Jaén O,&lt;/author&gt;&lt;author&gt;Palomino F.&lt;/author&gt;&lt;/authors&gt;&lt;/contributors&gt;&lt;added-date format="utc"&gt;1575568751&lt;/added-date&gt;&lt;ref-type name="Journal Article"&gt;17&lt;/ref-type&gt;&lt;dates&gt;&lt;year&gt;2018&lt;/year&gt;&lt;/dates&gt;&lt;rec-number&gt;75&lt;/rec-number&gt;&lt;last-updated-date format="utc"&gt;1575568869&lt;/last-updated-date&gt;&lt;volume&gt;15&lt;/volume&gt;&lt;/record&gt;&lt;/Cite&gt;&lt;/EndNote&gt;</w:instrText>
      </w:r>
      <w:r w:rsidR="00BB7FB5" w:rsidRPr="002E794B">
        <w:rPr>
          <w:rFonts w:ascii="Arial" w:eastAsia="Arial" w:hAnsi="Arial" w:cs="Arial"/>
          <w:sz w:val="24"/>
          <w:szCs w:val="24"/>
        </w:rPr>
        <w:fldChar w:fldCharType="separate"/>
      </w:r>
      <w:r w:rsidR="00BB7FB5" w:rsidRPr="002E794B">
        <w:rPr>
          <w:rFonts w:ascii="Arial" w:eastAsia="Arial" w:hAnsi="Arial" w:cs="Arial"/>
          <w:noProof/>
          <w:sz w:val="24"/>
          <w:szCs w:val="24"/>
        </w:rPr>
        <w:t>(29)</w:t>
      </w:r>
      <w:r w:rsidR="00BB7FB5" w:rsidRPr="002E794B">
        <w:rPr>
          <w:rFonts w:ascii="Arial" w:eastAsia="Arial" w:hAnsi="Arial" w:cs="Arial"/>
          <w:sz w:val="24"/>
          <w:szCs w:val="24"/>
        </w:rPr>
        <w:fldChar w:fldCharType="end"/>
      </w:r>
      <w:r w:rsidR="007F3717" w:rsidRPr="002E794B">
        <w:rPr>
          <w:rFonts w:ascii="Arial" w:eastAsia="Arial" w:hAnsi="Arial" w:cs="Arial"/>
          <w:sz w:val="24"/>
          <w:szCs w:val="24"/>
        </w:rPr>
        <w:t xml:space="preserve"> y presentan un agotamiento emocional académico </w:t>
      </w:r>
      <w:r w:rsidR="00BB7FB5"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&lt;EndNote&gt;&lt;Cite&gt;&lt;Author&gt;Gil J&lt;/Author&gt;&lt;Year&gt;2018&lt;/Year&gt;&lt;IDText&gt;Academic burnout and engagement in fifth-year Stomatology students&lt;/IDText&gt;&lt;DisplayText&gt;(30)&lt;/DisplayText&gt;&lt;record&gt;&lt;titles&gt;&lt;title&gt;Academic burnout and engagement in fifth-year Stomatology students&lt;/title&gt;&lt;secondary-title&gt;Edumecentro&lt;/secondary-title&gt;&lt;/titles&gt;&lt;pages&gt;37-53&lt;/pages&gt;&lt;number&gt;4&lt;/number&gt;&lt;contributors&gt;&lt;authors&gt;&lt;author&gt;Gil J,&lt;/author&gt;&lt;author&gt;Cruz D.&lt;/author&gt;&lt;/authors&gt;&lt;/contributors&gt;&lt;added-date format="utc"&gt;1575568971&lt;/added-date&gt;&lt;ref-type name="Journal Article"&gt;17&lt;/ref-type&gt;&lt;dates&gt;&lt;year&gt;2018&lt;/year&gt;&lt;/dates&gt;&lt;rec-number&gt;76&lt;/rec-number&gt;&lt;last-updated-date format="utc"&gt;1575569027&lt;/last-updated-date&gt;&lt;volume&gt;10&lt;/volume&gt;&lt;/record&gt;&lt;/Cite&gt;&lt;/EndNote&gt;</w:instrText>
      </w:r>
      <w:r w:rsidR="00BB7FB5" w:rsidRPr="002E794B">
        <w:rPr>
          <w:rFonts w:ascii="Arial" w:eastAsia="Arial" w:hAnsi="Arial" w:cs="Arial"/>
          <w:sz w:val="24"/>
          <w:szCs w:val="24"/>
        </w:rPr>
        <w:fldChar w:fldCharType="separate"/>
      </w:r>
      <w:r w:rsidR="00BB7FB5" w:rsidRPr="002E794B">
        <w:rPr>
          <w:rFonts w:ascii="Arial" w:eastAsia="Arial" w:hAnsi="Arial" w:cs="Arial"/>
          <w:noProof/>
          <w:sz w:val="24"/>
          <w:szCs w:val="24"/>
        </w:rPr>
        <w:t>(30)</w:t>
      </w:r>
      <w:r w:rsidR="00BB7FB5" w:rsidRPr="002E794B">
        <w:rPr>
          <w:rFonts w:ascii="Arial" w:eastAsia="Arial" w:hAnsi="Arial" w:cs="Arial"/>
          <w:sz w:val="24"/>
          <w:szCs w:val="24"/>
        </w:rPr>
        <w:fldChar w:fldCharType="end"/>
      </w:r>
      <w:r w:rsidR="00BB7FB5" w:rsidRPr="002E794B">
        <w:rPr>
          <w:rFonts w:ascii="Arial" w:eastAsia="Arial" w:hAnsi="Arial" w:cs="Arial"/>
          <w:sz w:val="24"/>
          <w:szCs w:val="24"/>
        </w:rPr>
        <w:t>.</w:t>
      </w:r>
      <w:r w:rsidR="007F3717" w:rsidRPr="002E794B">
        <w:rPr>
          <w:rFonts w:ascii="Arial" w:eastAsia="Arial" w:hAnsi="Arial" w:cs="Arial"/>
          <w:sz w:val="24"/>
          <w:szCs w:val="24"/>
        </w:rPr>
        <w:t xml:space="preserve"> </w:t>
      </w:r>
    </w:p>
    <w:p w14:paraId="328CD5F0" w14:textId="151F3CD0" w:rsidR="00AA604C" w:rsidRPr="002E794B" w:rsidRDefault="00201A9D" w:rsidP="002E794B">
      <w:pPr>
        <w:spacing w:before="240" w:after="0" w:line="480" w:lineRule="auto"/>
        <w:jc w:val="both"/>
        <w:rPr>
          <w:rFonts w:ascii="Arial" w:eastAsia="Arial" w:hAnsi="Arial" w:cs="Arial"/>
          <w:sz w:val="24"/>
          <w:szCs w:val="24"/>
        </w:rPr>
      </w:pPr>
      <w:r w:rsidRPr="002E794B">
        <w:rPr>
          <w:rFonts w:ascii="Arial" w:eastAsia="Arial" w:hAnsi="Arial" w:cs="Arial"/>
          <w:sz w:val="24"/>
          <w:szCs w:val="24"/>
        </w:rPr>
        <w:t xml:space="preserve">Los </w:t>
      </w:r>
      <w:r w:rsidR="00696B3B" w:rsidRPr="002E794B">
        <w:rPr>
          <w:rFonts w:ascii="Arial" w:eastAsia="Arial" w:hAnsi="Arial" w:cs="Arial"/>
          <w:sz w:val="24"/>
          <w:szCs w:val="24"/>
        </w:rPr>
        <w:t>sujetos</w:t>
      </w:r>
      <w:r w:rsidRPr="002E794B">
        <w:rPr>
          <w:rFonts w:ascii="Arial" w:eastAsia="Arial" w:hAnsi="Arial" w:cs="Arial"/>
          <w:sz w:val="24"/>
          <w:szCs w:val="24"/>
        </w:rPr>
        <w:t xml:space="preserve"> de nuestro estudio presentan </w:t>
      </w:r>
      <w:r w:rsidR="00696B3B" w:rsidRPr="002E794B">
        <w:rPr>
          <w:rFonts w:ascii="Arial" w:eastAsia="Arial" w:hAnsi="Arial" w:cs="Arial"/>
          <w:sz w:val="24"/>
          <w:szCs w:val="24"/>
        </w:rPr>
        <w:t>mayoritariamente un NAF moderado, también se observa que no hay diferencia en el NAF entre hombres y mujeres. En el estudio de Castañeda y cols. se establece que el NAF más prevalente</w:t>
      </w:r>
      <w:r w:rsidRPr="002E794B">
        <w:rPr>
          <w:rFonts w:ascii="Arial" w:eastAsia="Arial" w:hAnsi="Arial" w:cs="Arial"/>
          <w:sz w:val="24"/>
          <w:szCs w:val="24"/>
        </w:rPr>
        <w:t xml:space="preserve"> en universitarios</w:t>
      </w:r>
      <w:r w:rsidR="00696B3B" w:rsidRPr="002E794B">
        <w:rPr>
          <w:rFonts w:ascii="Arial" w:eastAsia="Arial" w:hAnsi="Arial" w:cs="Arial"/>
          <w:sz w:val="24"/>
          <w:szCs w:val="24"/>
        </w:rPr>
        <w:t xml:space="preserve"> es el moderado</w:t>
      </w:r>
      <w:r w:rsidRPr="002E794B">
        <w:rPr>
          <w:rFonts w:ascii="Arial" w:eastAsia="Arial" w:hAnsi="Arial" w:cs="Arial"/>
          <w:sz w:val="24"/>
          <w:szCs w:val="24"/>
        </w:rPr>
        <w:t xml:space="preserve">, y que </w:t>
      </w:r>
      <w:r w:rsidR="00696B3B" w:rsidRPr="002E794B">
        <w:rPr>
          <w:rFonts w:ascii="Arial" w:eastAsia="Arial" w:hAnsi="Arial" w:cs="Arial"/>
          <w:sz w:val="24"/>
          <w:szCs w:val="24"/>
        </w:rPr>
        <w:t xml:space="preserve">los hombres realizan AF más intensa </w:t>
      </w:r>
      <w:r w:rsidR="00210BA0"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&lt;EndNote&gt;&lt;Cite&gt;&lt;Author&gt;Castañeda C&lt;/Author&gt;&lt;Year&gt;2016&lt;/Year&gt;&lt;IDText&gt;Physical Activity and Self-Rated Health in University Students&lt;/IDText&gt;&lt;DisplayText&gt;(31)&lt;/DisplayText&gt;&lt;record&gt;&lt;titles&gt;&lt;title&gt;Physical Activity and Self-Rated Health in University Students&lt;/title&gt;&lt;secondary-title&gt;Rev. fac. med.&lt;/secondary-title&gt;&lt;/titles&gt;&lt;pages&gt;277-284&lt;/pages&gt;&lt;number&gt;2&lt;/number&gt;&lt;contributors&gt;&lt;authors&gt;&lt;author&gt;Castañeda C,&lt;/author&gt;&lt;author&gt;Campos M.&lt;/author&gt;&lt;/authors&gt;&lt;/contributors&gt;&lt;added-date format="utc"&gt;1574636763&lt;/added-date&gt;&lt;ref-type name="Journal Article"&gt;17&lt;/ref-type&gt;&lt;dates&gt;&lt;year&gt;2016&lt;/year&gt;&lt;/dates&gt;&lt;rec-number&gt;57&lt;/rec-number&gt;&lt;last-updated-date format="utc"&gt;1575389950&lt;/last-updated-date&gt;&lt;volume&gt;64&lt;/volume&gt;&lt;/record&gt;&lt;/Cite&gt;&lt;/EndNote&gt;</w:instrText>
      </w:r>
      <w:r w:rsidR="00210BA0" w:rsidRPr="002E794B">
        <w:rPr>
          <w:rFonts w:ascii="Arial" w:eastAsia="Arial" w:hAnsi="Arial" w:cs="Arial"/>
          <w:sz w:val="24"/>
          <w:szCs w:val="24"/>
        </w:rPr>
        <w:fldChar w:fldCharType="separate"/>
      </w:r>
      <w:r w:rsidR="00BB7FB5" w:rsidRPr="002E794B">
        <w:rPr>
          <w:rFonts w:ascii="Arial" w:eastAsia="Arial" w:hAnsi="Arial" w:cs="Arial"/>
          <w:noProof/>
          <w:sz w:val="24"/>
          <w:szCs w:val="24"/>
        </w:rPr>
        <w:t>(31)</w:t>
      </w:r>
      <w:r w:rsidR="00210BA0" w:rsidRPr="002E794B">
        <w:rPr>
          <w:rFonts w:ascii="Arial" w:eastAsia="Arial" w:hAnsi="Arial" w:cs="Arial"/>
          <w:sz w:val="24"/>
          <w:szCs w:val="24"/>
        </w:rPr>
        <w:fldChar w:fldCharType="end"/>
      </w:r>
      <w:r w:rsidR="00696B3B" w:rsidRPr="002E794B">
        <w:rPr>
          <w:rFonts w:ascii="Arial" w:eastAsia="Arial" w:hAnsi="Arial" w:cs="Arial"/>
          <w:sz w:val="24"/>
          <w:szCs w:val="24"/>
        </w:rPr>
        <w:t>.   Esto se p</w:t>
      </w:r>
      <w:r w:rsidRPr="002E794B">
        <w:rPr>
          <w:rFonts w:ascii="Arial" w:eastAsia="Arial" w:hAnsi="Arial" w:cs="Arial"/>
          <w:sz w:val="24"/>
          <w:szCs w:val="24"/>
        </w:rPr>
        <w:t>uede</w:t>
      </w:r>
      <w:r w:rsidR="00696B3B" w:rsidRPr="002E794B">
        <w:rPr>
          <w:rFonts w:ascii="Arial" w:eastAsia="Arial" w:hAnsi="Arial" w:cs="Arial"/>
          <w:sz w:val="24"/>
          <w:szCs w:val="24"/>
        </w:rPr>
        <w:t xml:space="preserve"> atribuir a que la principal motivación de las mujeres para realizar AF es el control del peso, objetivo que se puede </w:t>
      </w:r>
      <w:r w:rsidRPr="002E794B">
        <w:rPr>
          <w:rFonts w:ascii="Arial" w:eastAsia="Arial" w:hAnsi="Arial" w:cs="Arial"/>
          <w:sz w:val="24"/>
          <w:szCs w:val="24"/>
        </w:rPr>
        <w:t>lograr de</w:t>
      </w:r>
      <w:r w:rsidR="00696B3B" w:rsidRPr="002E794B">
        <w:rPr>
          <w:rFonts w:ascii="Arial" w:eastAsia="Arial" w:hAnsi="Arial" w:cs="Arial"/>
          <w:sz w:val="24"/>
          <w:szCs w:val="24"/>
        </w:rPr>
        <w:t xml:space="preserve"> otra manera que no implique la práctica de AF</w:t>
      </w:r>
      <w:r w:rsidRPr="002E794B">
        <w:rPr>
          <w:rFonts w:ascii="Arial" w:eastAsia="Arial" w:hAnsi="Arial" w:cs="Arial"/>
          <w:sz w:val="24"/>
          <w:szCs w:val="24"/>
        </w:rPr>
        <w:t xml:space="preserve">, por ejemplo, un sistema de alimentación restringido </w:t>
      </w:r>
      <w:r w:rsidRPr="002E794B">
        <w:rPr>
          <w:rFonts w:ascii="Arial" w:eastAsia="Arial" w:hAnsi="Arial" w:cs="Arial"/>
          <w:sz w:val="24"/>
          <w:szCs w:val="24"/>
        </w:rPr>
        <w:lastRenderedPageBreak/>
        <w:t>en calorías</w:t>
      </w:r>
      <w:r w:rsidR="00696B3B" w:rsidRPr="002E794B">
        <w:rPr>
          <w:rFonts w:ascii="Arial" w:eastAsia="Arial" w:hAnsi="Arial" w:cs="Arial"/>
          <w:sz w:val="24"/>
          <w:szCs w:val="24"/>
        </w:rPr>
        <w:t xml:space="preserve">. En cambio, </w:t>
      </w:r>
      <w:r w:rsidRPr="002E794B">
        <w:rPr>
          <w:rFonts w:ascii="Arial" w:eastAsia="Arial" w:hAnsi="Arial" w:cs="Arial"/>
          <w:sz w:val="24"/>
          <w:szCs w:val="24"/>
        </w:rPr>
        <w:t>en</w:t>
      </w:r>
      <w:r w:rsidR="00696B3B" w:rsidRPr="002E794B">
        <w:rPr>
          <w:rFonts w:ascii="Arial" w:eastAsia="Arial" w:hAnsi="Arial" w:cs="Arial"/>
          <w:sz w:val="24"/>
          <w:szCs w:val="24"/>
        </w:rPr>
        <w:t xml:space="preserve"> los hombres la principal motivación para realizar AF es optimizar su rendimiento deportivo </w:t>
      </w:r>
      <w:r w:rsidR="00210BA0"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&lt;EndNote&gt;&lt;Cite&gt;&lt;Author&gt;Roberts S&lt;/Author&gt;&lt;Year&gt;2015&lt;/Year&gt;&lt;IDText&gt;The influence of physical activity, sport and exercise motives among UK-based university students&lt;/IDText&gt;&lt;DisplayText&gt;(32)&lt;/DisplayText&gt;&lt;record&gt;&lt;titles&gt;&lt;title&gt;The influence of physical activity, sport and exercise motives among UK-based university students&lt;/title&gt;&lt;secondary-title&gt;Journal of further and higher education&lt;/secondary-title&gt;&lt;/titles&gt;&lt;pages&gt;598-607&lt;/pages&gt;&lt;number&gt;4&lt;/number&gt;&lt;contributors&gt;&lt;authors&gt;&lt;author&gt;Roberts S,&lt;/author&gt;&lt;author&gt;Reeves M.&lt;/author&gt;&lt;/authors&gt;&lt;/contributors&gt;&lt;added-date format="utc"&gt;1574637037&lt;/added-date&gt;&lt;ref-type name="Journal Article"&gt;17&lt;/ref-type&gt;&lt;dates&gt;&lt;year&gt;2015&lt;/year&gt;&lt;/dates&gt;&lt;rec-number&gt;58&lt;/rec-number&gt;&lt;last-updated-date format="utc"&gt;1575390012&lt;/last-updated-date&gt;&lt;volume&gt;39&lt;/volume&gt;&lt;/record&gt;&lt;/Cite&gt;&lt;/EndNote&gt;</w:instrText>
      </w:r>
      <w:r w:rsidR="00210BA0" w:rsidRPr="002E794B">
        <w:rPr>
          <w:rFonts w:ascii="Arial" w:eastAsia="Arial" w:hAnsi="Arial" w:cs="Arial"/>
          <w:sz w:val="24"/>
          <w:szCs w:val="24"/>
        </w:rPr>
        <w:fldChar w:fldCharType="separate"/>
      </w:r>
      <w:r w:rsidR="00BB7FB5" w:rsidRPr="002E794B">
        <w:rPr>
          <w:rFonts w:ascii="Arial" w:eastAsia="Arial" w:hAnsi="Arial" w:cs="Arial"/>
          <w:noProof/>
          <w:sz w:val="24"/>
          <w:szCs w:val="24"/>
        </w:rPr>
        <w:t>(32)</w:t>
      </w:r>
      <w:r w:rsidR="00210BA0" w:rsidRPr="002E794B">
        <w:rPr>
          <w:rFonts w:ascii="Arial" w:eastAsia="Arial" w:hAnsi="Arial" w:cs="Arial"/>
          <w:sz w:val="24"/>
          <w:szCs w:val="24"/>
        </w:rPr>
        <w:fldChar w:fldCharType="end"/>
      </w:r>
      <w:r w:rsidR="00696B3B" w:rsidRPr="002E794B">
        <w:rPr>
          <w:rFonts w:ascii="Arial" w:eastAsia="Arial" w:hAnsi="Arial" w:cs="Arial"/>
          <w:sz w:val="24"/>
          <w:szCs w:val="24"/>
        </w:rPr>
        <w:t>.</w:t>
      </w:r>
    </w:p>
    <w:p w14:paraId="5FF82417" w14:textId="4376F0A4" w:rsidR="00AA604C" w:rsidRPr="002E794B" w:rsidRDefault="00201A9D" w:rsidP="002E794B">
      <w:pPr>
        <w:spacing w:before="240" w:after="0" w:line="480" w:lineRule="auto"/>
        <w:jc w:val="both"/>
        <w:rPr>
          <w:rFonts w:ascii="Arial" w:eastAsia="Arial" w:hAnsi="Arial" w:cs="Arial"/>
          <w:sz w:val="24"/>
          <w:szCs w:val="24"/>
        </w:rPr>
      </w:pPr>
      <w:bookmarkStart w:id="28" w:name="_heading=h.3rdcrjn" w:colFirst="0" w:colLast="0"/>
      <w:bookmarkEnd w:id="28"/>
      <w:r w:rsidRPr="002E794B">
        <w:rPr>
          <w:rFonts w:ascii="Arial" w:eastAsia="Arial" w:hAnsi="Arial" w:cs="Arial"/>
          <w:sz w:val="24"/>
          <w:szCs w:val="24"/>
        </w:rPr>
        <w:t xml:space="preserve">De acuerdo al año en curso, se observa que tanto en </w:t>
      </w:r>
      <w:r w:rsidR="00696B3B" w:rsidRPr="002E794B">
        <w:rPr>
          <w:rFonts w:ascii="Arial" w:eastAsia="Arial" w:hAnsi="Arial" w:cs="Arial"/>
          <w:sz w:val="24"/>
          <w:szCs w:val="24"/>
        </w:rPr>
        <w:t>primer como tercer año, predomina un NAF moderado según IPAQ, situación similar a lo que indica</w:t>
      </w:r>
      <w:r w:rsidR="00E66D6F" w:rsidRPr="002E794B">
        <w:rPr>
          <w:rFonts w:ascii="Arial" w:eastAsia="Arial" w:hAnsi="Arial" w:cs="Arial"/>
          <w:sz w:val="24"/>
          <w:szCs w:val="24"/>
        </w:rPr>
        <w:t>n</w:t>
      </w:r>
      <w:r w:rsidRPr="002E794B">
        <w:rPr>
          <w:rFonts w:ascii="Arial" w:eastAsia="Arial" w:hAnsi="Arial" w:cs="Arial"/>
          <w:sz w:val="24"/>
          <w:szCs w:val="24"/>
        </w:rPr>
        <w:t xml:space="preserve"> otros autores </w:t>
      </w:r>
      <w:r w:rsidR="00210BA0"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&lt;EndNote&gt;&lt;Cite&gt;&lt;Author&gt;Pham T&lt;/Author&gt;&lt;Year&gt;2019&lt;/Year&gt;&lt;IDText&gt;The prevalence of depression and associated risk factors among medical students: An untold story in Vietnam&lt;/IDText&gt;&lt;DisplayText&gt;(33)&lt;/DisplayText&gt;&lt;record&gt;&lt;urls&gt;&lt;related-urls&gt;&lt;url&gt;https://www.ncbi.nlm.nih.gov/pubmed/31430339&lt;/url&gt;&lt;/related-urls&gt;&lt;/urls&gt;&lt;isbn&gt;1932-6203&lt;/isbn&gt;&lt;custom2&gt;PMC6701769&lt;/custom2&gt;&lt;titles&gt;&lt;title&gt;The prevalence of depression and associated risk factors among medical students: An untold story in Vietnam&lt;/title&gt;&lt;secondary-title&gt;PLoS One&lt;/secondary-title&gt;&lt;/titles&gt;&lt;pages&gt;221432&lt;/pages&gt;&lt;number&gt;8&lt;/number&gt;&lt;contributors&gt;&lt;authors&gt;&lt;author&gt;Pham T,&lt;/author&gt;&lt;author&gt;Bui L,&lt;/author&gt;&lt;author&gt;Nguyen A,&lt;/author&gt;&lt;author&gt;Nguyen B,&lt;/author&gt;&lt;author&gt;Tran P,&lt;/author&gt;&lt;author&gt;Vu P,&lt;/author&gt;&lt;author&gt;Dang L.&lt;/author&gt;&lt;/authors&gt;&lt;/contributors&gt;&lt;edition&gt;2019/08/20&lt;/edition&gt;&lt;language&gt;eng&lt;/language&gt;&lt;added-date format="utc"&gt;1574637552&lt;/added-date&gt;&lt;ref-type name="Journal Article"&gt;17&lt;/ref-type&gt;&lt;dates&gt;&lt;year&gt;2019&lt;/year&gt;&lt;/dates&gt;&lt;rec-number&gt;59&lt;/rec-number&gt;&lt;last-updated-date format="utc"&gt;1574637552&lt;/last-updated-date&gt;&lt;accession-num&gt;31430339&lt;/accession-num&gt;&lt;electronic-resource-num&gt;10.1371/journal.pone.0221432&lt;/electronic-resource-num&gt;&lt;volume&gt;14&lt;/volume&gt;&lt;/record&gt;&lt;/Cite&gt;&lt;/EndNote&gt;</w:instrText>
      </w:r>
      <w:r w:rsidR="00210BA0" w:rsidRPr="002E794B">
        <w:rPr>
          <w:rFonts w:ascii="Arial" w:eastAsia="Arial" w:hAnsi="Arial" w:cs="Arial"/>
          <w:sz w:val="24"/>
          <w:szCs w:val="24"/>
        </w:rPr>
        <w:fldChar w:fldCharType="separate"/>
      </w:r>
      <w:r w:rsidR="00BB7FB5" w:rsidRPr="002E794B">
        <w:rPr>
          <w:rFonts w:ascii="Arial" w:eastAsia="Arial" w:hAnsi="Arial" w:cs="Arial"/>
          <w:noProof/>
          <w:sz w:val="24"/>
          <w:szCs w:val="24"/>
        </w:rPr>
        <w:t>(33</w:t>
      </w:r>
      <w:r w:rsidR="00210BA0" w:rsidRPr="002E794B">
        <w:rPr>
          <w:rFonts w:ascii="Arial" w:eastAsia="Arial" w:hAnsi="Arial" w:cs="Arial"/>
          <w:sz w:val="24"/>
          <w:szCs w:val="24"/>
        </w:rPr>
        <w:fldChar w:fldCharType="end"/>
      </w:r>
      <w:r w:rsidR="00E66D6F" w:rsidRPr="002E794B">
        <w:rPr>
          <w:rFonts w:ascii="Arial" w:eastAsia="Arial" w:hAnsi="Arial" w:cs="Arial"/>
          <w:sz w:val="24"/>
          <w:szCs w:val="24"/>
        </w:rPr>
        <w:t>-</w:t>
      </w:r>
      <w:r w:rsidR="00210BA0"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&lt;EndNote&gt;&lt;Cite&gt;&lt;Author&gt;Tovar G&lt;/Author&gt;&lt;Year&gt;2016&lt;/Year&gt;&lt;IDText&gt;Physical activity and counseling in students of first and fifth year of medicine course in one university of Bogotá,&lt;/IDText&gt;&lt;DisplayText&gt;(34)&lt;/DisplayText&gt;&lt;record&gt;&lt;titles&gt;&lt;title&gt;Physical activity and counseling in students of first and fifth year of medicine course in one university of Bogotá,&amp;#xA;Colombia&lt;/title&gt;&lt;secondary-title&gt;Rev. univ. salud&lt;/secondary-title&gt;&lt;/titles&gt;&lt;pages&gt;16-23&lt;/pages&gt;&lt;number&gt;1&lt;/number&gt;&lt;contributors&gt;&lt;authors&gt;&lt;author&gt;Tovar G,&lt;/author&gt;&lt;author&gt;Rodríguez A,&lt;/author&gt;&lt;author&gt;García G,&lt;/author&gt;&lt;author&gt;Tovar J.&lt;/author&gt;&lt;/authors&gt;&lt;/contributors&gt;&lt;added-date format="utc"&gt;1574638041&lt;/added-date&gt;&lt;ref-type name="Journal Article"&gt;17&lt;/ref-type&gt;&lt;dates&gt;&lt;year&gt;2016&lt;/year&gt;&lt;/dates&gt;&lt;rec-number&gt;61&lt;/rec-number&gt;&lt;last-updated-date format="utc"&gt;1574638104&lt;/last-updated-date&gt;&lt;volume&gt;18&lt;/volume&gt;&lt;/record&gt;&lt;/Cite&gt;&lt;/EndNote&gt;</w:instrText>
      </w:r>
      <w:r w:rsidR="00210BA0" w:rsidRPr="002E794B">
        <w:rPr>
          <w:rFonts w:ascii="Arial" w:eastAsia="Arial" w:hAnsi="Arial" w:cs="Arial"/>
          <w:sz w:val="24"/>
          <w:szCs w:val="24"/>
        </w:rPr>
        <w:fldChar w:fldCharType="separate"/>
      </w:r>
      <w:r w:rsidR="00BB7FB5" w:rsidRPr="002E794B">
        <w:rPr>
          <w:rFonts w:ascii="Arial" w:eastAsia="Arial" w:hAnsi="Arial" w:cs="Arial"/>
          <w:noProof/>
          <w:sz w:val="24"/>
          <w:szCs w:val="24"/>
        </w:rPr>
        <w:t>34)</w:t>
      </w:r>
      <w:r w:rsidR="00210BA0" w:rsidRPr="002E794B">
        <w:rPr>
          <w:rFonts w:ascii="Arial" w:eastAsia="Arial" w:hAnsi="Arial" w:cs="Arial"/>
          <w:sz w:val="24"/>
          <w:szCs w:val="24"/>
        </w:rPr>
        <w:fldChar w:fldCharType="end"/>
      </w:r>
      <w:r w:rsidR="00E66D6F" w:rsidRPr="002E794B">
        <w:rPr>
          <w:rFonts w:ascii="Arial" w:eastAsia="Arial" w:hAnsi="Arial" w:cs="Arial"/>
          <w:sz w:val="24"/>
          <w:szCs w:val="24"/>
        </w:rPr>
        <w:t xml:space="preserve">. El hecho que los sujetos de nuestra muestra </w:t>
      </w:r>
      <w:r w:rsidR="00696B3B" w:rsidRPr="002E794B">
        <w:rPr>
          <w:rFonts w:ascii="Arial" w:eastAsia="Arial" w:hAnsi="Arial" w:cs="Arial"/>
          <w:sz w:val="24"/>
          <w:szCs w:val="24"/>
        </w:rPr>
        <w:t>present</w:t>
      </w:r>
      <w:r w:rsidR="00E66D6F" w:rsidRPr="002E794B">
        <w:rPr>
          <w:rFonts w:ascii="Arial" w:eastAsia="Arial" w:hAnsi="Arial" w:cs="Arial"/>
          <w:sz w:val="24"/>
          <w:szCs w:val="24"/>
        </w:rPr>
        <w:t xml:space="preserve">en </w:t>
      </w:r>
      <w:r w:rsidR="00696B3B" w:rsidRPr="002E794B">
        <w:rPr>
          <w:rFonts w:ascii="Arial" w:eastAsia="Arial" w:hAnsi="Arial" w:cs="Arial"/>
          <w:sz w:val="24"/>
          <w:szCs w:val="24"/>
        </w:rPr>
        <w:t xml:space="preserve">un comportamiento más activo que la población general, </w:t>
      </w:r>
      <w:r w:rsidR="002957E5" w:rsidRPr="002E794B">
        <w:rPr>
          <w:rFonts w:ascii="Arial" w:eastAsia="Arial" w:hAnsi="Arial" w:cs="Arial"/>
          <w:sz w:val="24"/>
          <w:szCs w:val="24"/>
        </w:rPr>
        <w:t xml:space="preserve">comparado con </w:t>
      </w:r>
      <w:r w:rsidR="00E66D6F" w:rsidRPr="002E794B">
        <w:rPr>
          <w:rFonts w:ascii="Arial" w:eastAsia="Arial" w:hAnsi="Arial" w:cs="Arial"/>
          <w:sz w:val="24"/>
          <w:szCs w:val="24"/>
        </w:rPr>
        <w:t xml:space="preserve">los </w:t>
      </w:r>
      <w:r w:rsidR="002957E5" w:rsidRPr="002E794B">
        <w:rPr>
          <w:rFonts w:ascii="Arial" w:eastAsia="Arial" w:hAnsi="Arial" w:cs="Arial"/>
          <w:sz w:val="24"/>
          <w:szCs w:val="24"/>
        </w:rPr>
        <w:t>resultados de</w:t>
      </w:r>
      <w:r w:rsidR="00E66D6F" w:rsidRPr="002E794B">
        <w:rPr>
          <w:rFonts w:ascii="Arial" w:eastAsia="Arial" w:hAnsi="Arial" w:cs="Arial"/>
          <w:sz w:val="24"/>
          <w:szCs w:val="24"/>
        </w:rPr>
        <w:t xml:space="preserve"> la ENS, </w:t>
      </w:r>
      <w:r w:rsidR="00696B3B" w:rsidRPr="002E794B">
        <w:rPr>
          <w:rFonts w:ascii="Arial" w:eastAsia="Arial" w:hAnsi="Arial" w:cs="Arial"/>
          <w:sz w:val="24"/>
          <w:szCs w:val="24"/>
        </w:rPr>
        <w:t>p</w:t>
      </w:r>
      <w:r w:rsidR="00E66D6F" w:rsidRPr="002E794B">
        <w:rPr>
          <w:rFonts w:ascii="Arial" w:eastAsia="Arial" w:hAnsi="Arial" w:cs="Arial"/>
          <w:sz w:val="24"/>
          <w:szCs w:val="24"/>
        </w:rPr>
        <w:t xml:space="preserve">odría explicarse </w:t>
      </w:r>
      <w:r w:rsidR="00696B3B" w:rsidRPr="002E794B">
        <w:rPr>
          <w:rFonts w:ascii="Arial" w:eastAsia="Arial" w:hAnsi="Arial" w:cs="Arial"/>
          <w:sz w:val="24"/>
          <w:szCs w:val="24"/>
        </w:rPr>
        <w:t>por el nivel socioeconómico</w:t>
      </w:r>
      <w:r w:rsidR="002957E5" w:rsidRPr="002E794B">
        <w:rPr>
          <w:rFonts w:ascii="Arial" w:eastAsia="Arial" w:hAnsi="Arial" w:cs="Arial"/>
          <w:sz w:val="24"/>
          <w:szCs w:val="24"/>
        </w:rPr>
        <w:t xml:space="preserve"> (NSE) medio-alto</w:t>
      </w:r>
      <w:r w:rsidR="00696B3B" w:rsidRPr="002E794B">
        <w:rPr>
          <w:rFonts w:ascii="Arial" w:eastAsia="Arial" w:hAnsi="Arial" w:cs="Arial"/>
          <w:sz w:val="24"/>
          <w:szCs w:val="24"/>
        </w:rPr>
        <w:t xml:space="preserve"> </w:t>
      </w:r>
      <w:r w:rsidR="002957E5" w:rsidRPr="002E794B">
        <w:rPr>
          <w:rFonts w:ascii="Arial" w:eastAsia="Arial" w:hAnsi="Arial" w:cs="Arial"/>
          <w:sz w:val="24"/>
          <w:szCs w:val="24"/>
        </w:rPr>
        <w:t xml:space="preserve">al cual pertenecen mayoritariamente los sujetos de esta </w:t>
      </w:r>
      <w:r w:rsidR="00696B3B" w:rsidRPr="002E794B">
        <w:rPr>
          <w:rFonts w:ascii="Arial" w:eastAsia="Arial" w:hAnsi="Arial" w:cs="Arial"/>
          <w:sz w:val="24"/>
          <w:szCs w:val="24"/>
        </w:rPr>
        <w:t>universidad</w:t>
      </w:r>
      <w:r w:rsidR="002957E5" w:rsidRPr="002E794B">
        <w:rPr>
          <w:rFonts w:ascii="Arial" w:eastAsia="Arial" w:hAnsi="Arial" w:cs="Arial"/>
          <w:sz w:val="24"/>
          <w:szCs w:val="24"/>
        </w:rPr>
        <w:t xml:space="preserve">. Esto también se observa en el estudio de </w:t>
      </w:r>
      <w:r w:rsidR="00696B3B" w:rsidRPr="002E794B">
        <w:rPr>
          <w:rFonts w:ascii="Arial" w:eastAsia="Arial" w:hAnsi="Arial" w:cs="Arial"/>
          <w:sz w:val="24"/>
          <w:szCs w:val="24"/>
        </w:rPr>
        <w:t xml:space="preserve">Martínez  y cols. </w:t>
      </w:r>
      <w:r w:rsidR="00F4705A"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&lt;EndNote&gt;&lt;Cite&gt;&lt;Author&gt;Martinez M&lt;/Author&gt;&lt;Year&gt;2012&lt;/Year&gt;&lt;IDText&gt;Cardiovascular risk factors among university students&lt;/IDText&gt;&lt;DisplayText&gt;(35)&lt;/DisplayText&gt;&lt;record&gt;&lt;dates&gt;&lt;pub-dates&gt;&lt;date&gt;APR 2012&lt;/date&gt;&lt;/pub-dates&gt;&lt;year&gt;2012&lt;/year&gt;&lt;/dates&gt;&lt;keywords&gt;&lt;keyword&gt;Cardiovascular diseases&lt;/keyword&gt;&lt;keyword&gt;Risk factors&lt;/keyword&gt;&lt;keyword&gt;Students&lt;/keyword&gt;&lt;keyword&gt;DISEASE&lt;/keyword&gt;&lt;keyword&gt;PREVALENCE&lt;/keyword&gt;&lt;keyword&gt;SMOKING&lt;/keyword&gt;&lt;keyword&gt;ADULTS&lt;/keyword&gt;&lt;/keywords&gt;&lt;isbn&gt;0034-9887&lt;/isbn&gt;&lt;work-type&gt;Article&lt;/work-type&gt;&lt;titles&gt;&lt;title&gt;Cardiovascular risk factors among university students&lt;/title&gt;&lt;secondary-title&gt;Rev. Med. Chile&lt;/secondary-title&gt;&lt;/titles&gt;&lt;pages&gt;426-435&lt;/pages&gt;&lt;number&gt;4&lt;/number&gt;&lt;contributors&gt;&lt;authors&gt;&lt;author&gt;Martinez M,&lt;/author&gt;&lt;author&gt;Leiva A,&lt;/author&gt;&lt;author&gt;Sotomayor C,&lt;/author&gt;&lt;author&gt;Victoriano T,&lt;/author&gt;&lt;author&gt;Von Chrismar A,&lt;/author&gt;&lt;author&gt;Pineda S.&lt;/author&gt;&lt;/authors&gt;&lt;/contributors&gt;&lt;language&gt;Spanish&lt;/language&gt;&lt;added-date format="utc"&gt;1575419327&lt;/added-date&gt;&lt;ref-type name="Journal Article"&gt;17&lt;/ref-type&gt;&lt;auth-address&gt;Univ Austral Chile, Inst Farm, Fac Ciencias, Valdivia, Chile&amp;#xD;Univ Austral Chile, Inst Anat Histol &amp;amp; Patol, Fac Ciencias, Fac Med, Valdivia, Chile&amp;#xD;Univ Austral Chile, Inst Salud Publ, Fac Ciencias, Fac Med, Valdivia, Chile&amp;#xD;Univ Austral Chile, Inst Enfermeria, Fac Ciencias, Fac Med, Valdivia, Chile&amp;#xD;Univ Austral Chile, Inst Bioquim, Fac Ciencias, Valdivia, Chile&amp;#xD;Univ Austral Chile, Escuela Quim &amp;amp; Farm, Fac Ciencias, Valdivia, Chile&lt;/auth-address&gt;&lt;rec-number&gt;73&lt;/rec-number&gt;&lt;last-updated-date format="utc"&gt;1575419327&lt;/last-updated-date&gt;&lt;accession-num&gt;WOS:000304582200002&lt;/accession-num&gt;&lt;electronic-resource-num&gt;10.4067/S0034-98872012000400002&lt;/electronic-resource-num&gt;&lt;volume&gt;140&lt;/volume&gt;&lt;/record&gt;&lt;/Cite&gt;&lt;/EndNote&gt;</w:instrText>
      </w:r>
      <w:r w:rsidR="00F4705A" w:rsidRPr="002E794B">
        <w:rPr>
          <w:rFonts w:ascii="Arial" w:eastAsia="Arial" w:hAnsi="Arial" w:cs="Arial"/>
          <w:sz w:val="24"/>
          <w:szCs w:val="24"/>
        </w:rPr>
        <w:fldChar w:fldCharType="separate"/>
      </w:r>
      <w:r w:rsidR="00BB7FB5" w:rsidRPr="002E794B">
        <w:rPr>
          <w:rFonts w:ascii="Arial" w:eastAsia="Arial" w:hAnsi="Arial" w:cs="Arial"/>
          <w:noProof/>
          <w:sz w:val="24"/>
          <w:szCs w:val="24"/>
        </w:rPr>
        <w:t>(35)</w:t>
      </w:r>
      <w:r w:rsidR="00F4705A" w:rsidRPr="002E794B">
        <w:rPr>
          <w:rFonts w:ascii="Arial" w:eastAsia="Arial" w:hAnsi="Arial" w:cs="Arial"/>
          <w:sz w:val="24"/>
          <w:szCs w:val="24"/>
        </w:rPr>
        <w:fldChar w:fldCharType="end"/>
      </w:r>
      <w:r w:rsidR="00696B3B" w:rsidRPr="002E794B">
        <w:rPr>
          <w:rFonts w:ascii="Arial" w:eastAsia="Arial" w:hAnsi="Arial" w:cs="Arial"/>
          <w:sz w:val="24"/>
          <w:szCs w:val="24"/>
        </w:rPr>
        <w:t xml:space="preserve"> </w:t>
      </w:r>
      <w:r w:rsidR="002957E5" w:rsidRPr="002E794B">
        <w:rPr>
          <w:rFonts w:ascii="Arial" w:eastAsia="Arial" w:hAnsi="Arial" w:cs="Arial"/>
          <w:sz w:val="24"/>
          <w:szCs w:val="24"/>
        </w:rPr>
        <w:t xml:space="preserve">en </w:t>
      </w:r>
      <w:r w:rsidR="00696B3B" w:rsidRPr="002E794B">
        <w:rPr>
          <w:rFonts w:ascii="Arial" w:eastAsia="Arial" w:hAnsi="Arial" w:cs="Arial"/>
          <w:sz w:val="24"/>
          <w:szCs w:val="24"/>
        </w:rPr>
        <w:t>universitarios de</w:t>
      </w:r>
      <w:r w:rsidR="002957E5" w:rsidRPr="002E794B">
        <w:rPr>
          <w:rFonts w:ascii="Arial" w:eastAsia="Arial" w:hAnsi="Arial" w:cs="Arial"/>
          <w:sz w:val="24"/>
          <w:szCs w:val="24"/>
        </w:rPr>
        <w:t xml:space="preserve"> la ciudad de</w:t>
      </w:r>
      <w:r w:rsidR="00696B3B" w:rsidRPr="002E794B">
        <w:rPr>
          <w:rFonts w:ascii="Arial" w:eastAsia="Arial" w:hAnsi="Arial" w:cs="Arial"/>
          <w:sz w:val="24"/>
          <w:szCs w:val="24"/>
        </w:rPr>
        <w:t xml:space="preserve"> Valdivia, </w:t>
      </w:r>
      <w:r w:rsidR="002957E5" w:rsidRPr="002E794B">
        <w:rPr>
          <w:rFonts w:ascii="Arial" w:eastAsia="Arial" w:hAnsi="Arial" w:cs="Arial"/>
          <w:sz w:val="24"/>
          <w:szCs w:val="24"/>
        </w:rPr>
        <w:t>d</w:t>
      </w:r>
      <w:r w:rsidR="00696B3B" w:rsidRPr="002E794B">
        <w:rPr>
          <w:rFonts w:ascii="Arial" w:eastAsia="Arial" w:hAnsi="Arial" w:cs="Arial"/>
          <w:sz w:val="24"/>
          <w:szCs w:val="24"/>
        </w:rPr>
        <w:t>onde</w:t>
      </w:r>
      <w:r w:rsidR="002957E5" w:rsidRPr="002E794B">
        <w:rPr>
          <w:rFonts w:ascii="Arial" w:eastAsia="Arial" w:hAnsi="Arial" w:cs="Arial"/>
          <w:sz w:val="24"/>
          <w:szCs w:val="24"/>
        </w:rPr>
        <w:t xml:space="preserve"> los quintiles de mayor ingreso presentan menor  prevalencia de sedentarismo.</w:t>
      </w:r>
      <w:r w:rsidR="00696B3B" w:rsidRPr="002E794B">
        <w:rPr>
          <w:rFonts w:ascii="Arial" w:eastAsia="Arial" w:hAnsi="Arial" w:cs="Arial"/>
          <w:sz w:val="24"/>
          <w:szCs w:val="24"/>
        </w:rPr>
        <w:t xml:space="preserve"> </w:t>
      </w:r>
      <w:r w:rsidR="002957E5" w:rsidRPr="002E794B">
        <w:rPr>
          <w:rFonts w:ascii="Arial" w:eastAsia="Arial" w:hAnsi="Arial" w:cs="Arial"/>
          <w:sz w:val="24"/>
          <w:szCs w:val="24"/>
        </w:rPr>
        <w:t>A</w:t>
      </w:r>
      <w:r w:rsidR="00696B3B" w:rsidRPr="002E794B">
        <w:rPr>
          <w:rFonts w:ascii="Arial" w:eastAsia="Arial" w:hAnsi="Arial" w:cs="Arial"/>
          <w:sz w:val="24"/>
          <w:szCs w:val="24"/>
        </w:rPr>
        <w:t xml:space="preserve">simismo Alarcón y Cols. señala que los estudiantes de </w:t>
      </w:r>
      <w:r w:rsidR="002957E5" w:rsidRPr="002E794B">
        <w:rPr>
          <w:rFonts w:ascii="Arial" w:eastAsia="Arial" w:hAnsi="Arial" w:cs="Arial"/>
          <w:sz w:val="24"/>
          <w:szCs w:val="24"/>
        </w:rPr>
        <w:t xml:space="preserve">una Universidad cuyo público objetivo es de NSE medio-bajo de la cuidad de </w:t>
      </w:r>
      <w:r w:rsidR="00696B3B" w:rsidRPr="002E794B">
        <w:rPr>
          <w:rFonts w:ascii="Arial" w:eastAsia="Arial" w:hAnsi="Arial" w:cs="Arial"/>
          <w:sz w:val="24"/>
          <w:szCs w:val="24"/>
        </w:rPr>
        <w:t>Temuco</w:t>
      </w:r>
      <w:r w:rsidR="002957E5" w:rsidRPr="002E794B">
        <w:rPr>
          <w:rFonts w:ascii="Arial" w:eastAsia="Arial" w:hAnsi="Arial" w:cs="Arial"/>
          <w:sz w:val="24"/>
          <w:szCs w:val="24"/>
        </w:rPr>
        <w:t xml:space="preserve">, presentan una alta prevalencia de </w:t>
      </w:r>
      <w:r w:rsidR="00696B3B" w:rsidRPr="002E794B">
        <w:rPr>
          <w:rFonts w:ascii="Arial" w:eastAsia="Arial" w:hAnsi="Arial" w:cs="Arial"/>
          <w:sz w:val="24"/>
          <w:szCs w:val="24"/>
        </w:rPr>
        <w:t>sedentari</w:t>
      </w:r>
      <w:r w:rsidR="002957E5" w:rsidRPr="002E794B">
        <w:rPr>
          <w:rFonts w:ascii="Arial" w:eastAsia="Arial" w:hAnsi="Arial" w:cs="Arial"/>
          <w:sz w:val="24"/>
          <w:szCs w:val="24"/>
        </w:rPr>
        <w:t>smo</w:t>
      </w:r>
      <w:r w:rsidR="00696B3B" w:rsidRPr="002E794B">
        <w:rPr>
          <w:rFonts w:ascii="Arial" w:eastAsia="Arial" w:hAnsi="Arial" w:cs="Arial"/>
          <w:sz w:val="24"/>
          <w:szCs w:val="24"/>
        </w:rPr>
        <w:t xml:space="preserve"> </w:t>
      </w:r>
      <w:r w:rsidR="00F4705A"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&lt;EndNote&gt;&lt;Cite&gt;&lt;Author&gt;Alarcon M&lt;/Author&gt;&lt;Year&gt;2015&lt;/Year&gt;&lt;IDText&gt;Nutritional status, levels of physical activity and cardiovascular risk factors in college students of Santo Tomas University&lt;/IDText&gt;&lt;DisplayText&gt;(36)&lt;/DisplayText&gt;&lt;record&gt;&lt;dates&gt;&lt;pub-dates&gt;&lt;date&gt;MAR 2015&lt;/date&gt;&lt;/pub-dates&gt;&lt;year&gt;2015&lt;/year&gt;&lt;/dates&gt;&lt;keywords&gt;&lt;keyword&gt;Risk factors&lt;/keyword&gt;&lt;keyword&gt;cardiovascular diseases&lt;/keyword&gt;&lt;keyword&gt;obesity&lt;/keyword&gt;&lt;keyword&gt;students&lt;/keyword&gt;&lt;/keywords&gt;&lt;isbn&gt;0717-7518&lt;/isbn&gt;&lt;work-type&gt;Article&lt;/work-type&gt;&lt;titles&gt;&lt;title&gt;Nutritional status, levels of physical activity and cardiovascular risk factors in college students of Santo Tomas University&lt;/title&gt;&lt;secondary-title&gt;Rev. Chil. Nutr.&lt;/secondary-title&gt;&lt;/titles&gt;&lt;pages&gt;70-76&lt;/pages&gt;&lt;number&gt;1&lt;/number&gt;&lt;contributors&gt;&lt;authors&gt;&lt;author&gt;Alarcon M,&lt;/author&gt;&lt;author&gt;Delgado P,&lt;/author&gt;&lt;author&gt;Caamano F,&lt;/author&gt;&lt;author&gt;Osorio A,&lt;/author&gt;&lt;author&gt;Rosas M,&lt;/author&gt;&lt;author&gt;Cea F.&lt;/author&gt;&lt;/authors&gt;&lt;/contributors&gt;&lt;language&gt;Spanish&lt;/language&gt;&lt;added-date format="utc"&gt;1575419460&lt;/added-date&gt;&lt;ref-type name="Journal Article"&gt;17&lt;/ref-type&gt;&lt;auth-address&gt;Univ Santo Tomas, Escuela Nutr, Temuco, Chile&amp;#xD;Univ Santo Tomas, Programa Tratamiento Integral Obesidad, Temuco, Chile&amp;#xD;Univ Catolica Temuco, Fac Educ, Carrera Pedag Educ Fis, Temuco, Chile&amp;#xD;Univ Santo Tomas, Escuela Educ, Carrera Pedag Educ Fis, Temuco, Chile&lt;/auth-address&gt;&lt;rec-number&gt;74&lt;/rec-number&gt;&lt;last-updated-date format="utc"&gt;1575419460&lt;/last-updated-date&gt;&lt;accession-num&gt;WOS:000440758200009&lt;/accession-num&gt;&lt;electronic-resource-num&gt;10.4067/S0717-75182015000100009&lt;/electronic-resource-num&gt;&lt;volume&gt;42&lt;/volume&gt;&lt;/record&gt;&lt;/Cite&gt;&lt;/EndNote&gt;</w:instrText>
      </w:r>
      <w:r w:rsidR="00F4705A" w:rsidRPr="002E794B">
        <w:rPr>
          <w:rFonts w:ascii="Arial" w:eastAsia="Arial" w:hAnsi="Arial" w:cs="Arial"/>
          <w:sz w:val="24"/>
          <w:szCs w:val="24"/>
        </w:rPr>
        <w:fldChar w:fldCharType="separate"/>
      </w:r>
      <w:r w:rsidR="00BB7FB5" w:rsidRPr="002E794B">
        <w:rPr>
          <w:rFonts w:ascii="Arial" w:eastAsia="Arial" w:hAnsi="Arial" w:cs="Arial"/>
          <w:noProof/>
          <w:sz w:val="24"/>
          <w:szCs w:val="24"/>
        </w:rPr>
        <w:t>(36)</w:t>
      </w:r>
      <w:r w:rsidR="00F4705A" w:rsidRPr="002E794B">
        <w:rPr>
          <w:rFonts w:ascii="Arial" w:eastAsia="Arial" w:hAnsi="Arial" w:cs="Arial"/>
          <w:sz w:val="24"/>
          <w:szCs w:val="24"/>
        </w:rPr>
        <w:fldChar w:fldCharType="end"/>
      </w:r>
      <w:r w:rsidR="00696B3B" w:rsidRPr="002E794B">
        <w:rPr>
          <w:rFonts w:ascii="Arial" w:eastAsia="Arial" w:hAnsi="Arial" w:cs="Arial"/>
          <w:sz w:val="24"/>
          <w:szCs w:val="24"/>
        </w:rPr>
        <w:t>.</w:t>
      </w:r>
    </w:p>
    <w:p w14:paraId="4D8D6045" w14:textId="4F347A0E" w:rsidR="00AA604C" w:rsidRPr="002E794B" w:rsidRDefault="00197673" w:rsidP="002E794B">
      <w:pPr>
        <w:spacing w:before="240" w:after="0" w:line="480" w:lineRule="auto"/>
        <w:jc w:val="both"/>
        <w:rPr>
          <w:rFonts w:ascii="Arial" w:eastAsia="Times New Roman" w:hAnsi="Arial" w:cs="Arial"/>
          <w:sz w:val="24"/>
          <w:szCs w:val="24"/>
        </w:rPr>
      </w:pPr>
      <w:r w:rsidRPr="002E794B">
        <w:rPr>
          <w:rFonts w:ascii="Arial" w:eastAsia="Arial" w:hAnsi="Arial" w:cs="Arial"/>
          <w:sz w:val="24"/>
          <w:szCs w:val="24"/>
        </w:rPr>
        <w:t xml:space="preserve">Al visualizar los números de pasos entregados por </w:t>
      </w:r>
      <w:r w:rsidR="00696B3B" w:rsidRPr="002E794B">
        <w:rPr>
          <w:rFonts w:ascii="Arial" w:eastAsia="Arial" w:hAnsi="Arial" w:cs="Arial"/>
          <w:sz w:val="24"/>
          <w:szCs w:val="24"/>
        </w:rPr>
        <w:t>la aplicación podómetro</w:t>
      </w:r>
      <w:r w:rsidRPr="002E794B">
        <w:rPr>
          <w:rFonts w:ascii="Arial" w:eastAsia="Arial" w:hAnsi="Arial" w:cs="Arial"/>
          <w:sz w:val="24"/>
          <w:szCs w:val="24"/>
        </w:rPr>
        <w:t>,</w:t>
      </w:r>
      <w:r w:rsidR="00696B3B" w:rsidRPr="002E794B">
        <w:rPr>
          <w:rFonts w:ascii="Arial" w:eastAsia="Arial" w:hAnsi="Arial" w:cs="Arial"/>
          <w:sz w:val="24"/>
          <w:szCs w:val="24"/>
        </w:rPr>
        <w:t xml:space="preserve"> los</w:t>
      </w:r>
      <w:r w:rsidRPr="002E794B">
        <w:rPr>
          <w:rFonts w:ascii="Arial" w:eastAsia="Arial" w:hAnsi="Arial" w:cs="Arial"/>
          <w:sz w:val="24"/>
          <w:szCs w:val="24"/>
        </w:rPr>
        <w:t xml:space="preserve"> estudiantes de primer año y </w:t>
      </w:r>
      <w:r w:rsidR="008B3775" w:rsidRPr="002E794B">
        <w:rPr>
          <w:rFonts w:ascii="Arial" w:eastAsia="Arial" w:hAnsi="Arial" w:cs="Arial"/>
          <w:sz w:val="24"/>
          <w:szCs w:val="24"/>
        </w:rPr>
        <w:t>que cursan</w:t>
      </w:r>
      <w:r w:rsidRPr="002E794B">
        <w:rPr>
          <w:rFonts w:ascii="Arial" w:eastAsia="Arial" w:hAnsi="Arial" w:cs="Arial"/>
          <w:sz w:val="24"/>
          <w:szCs w:val="24"/>
        </w:rPr>
        <w:t xml:space="preserve"> mayor número de créditos, </w:t>
      </w:r>
      <w:r w:rsidR="008B3775" w:rsidRPr="002E794B">
        <w:rPr>
          <w:rFonts w:ascii="Arial" w:eastAsia="Arial" w:hAnsi="Arial" w:cs="Arial"/>
          <w:sz w:val="24"/>
          <w:szCs w:val="24"/>
        </w:rPr>
        <w:t xml:space="preserve">en este caso </w:t>
      </w:r>
      <w:r w:rsidRPr="002E794B">
        <w:rPr>
          <w:rFonts w:ascii="Arial" w:eastAsia="Arial" w:hAnsi="Arial" w:cs="Arial"/>
          <w:sz w:val="24"/>
          <w:szCs w:val="24"/>
        </w:rPr>
        <w:t xml:space="preserve">medicina y odontología, son los que presentan mayor número de </w:t>
      </w:r>
      <w:r w:rsidR="00696B3B" w:rsidRPr="002E794B">
        <w:rPr>
          <w:rFonts w:ascii="Arial" w:eastAsia="Arial" w:hAnsi="Arial" w:cs="Arial"/>
          <w:sz w:val="24"/>
          <w:szCs w:val="24"/>
        </w:rPr>
        <w:t>pasos</w:t>
      </w:r>
      <w:r w:rsidRPr="002E794B">
        <w:rPr>
          <w:rFonts w:ascii="Arial" w:eastAsia="Arial" w:hAnsi="Arial" w:cs="Arial"/>
          <w:sz w:val="24"/>
          <w:szCs w:val="24"/>
        </w:rPr>
        <w:t>. En particular, estas dos carreras, presentan desde primer año visitas a los campos clínicos</w:t>
      </w:r>
      <w:r w:rsidR="008B3775" w:rsidRPr="002E794B">
        <w:rPr>
          <w:rFonts w:ascii="Arial" w:eastAsia="Arial" w:hAnsi="Arial" w:cs="Arial"/>
          <w:sz w:val="24"/>
          <w:szCs w:val="24"/>
        </w:rPr>
        <w:t xml:space="preserve">, lo que podría diferenciar el número de pasos de las otras carreras en primer año. </w:t>
      </w:r>
      <w:r w:rsidR="00696B3B" w:rsidRPr="002E794B">
        <w:rPr>
          <w:rFonts w:ascii="Arial" w:eastAsia="Arial" w:hAnsi="Arial" w:cs="Arial"/>
          <w:sz w:val="24"/>
          <w:szCs w:val="24"/>
        </w:rPr>
        <w:t xml:space="preserve">Rodríguez y cols. </w:t>
      </w:r>
      <w:r w:rsidR="00F4705A"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&lt;EndNote&gt;&lt;Cite&gt;&lt;Author&gt;Rodríguez F&lt;/Author&gt;&lt;Year&gt;2018&lt;/Year&gt;&lt;IDText&gt;Comparison of the physical activity levels&lt;/IDText&gt;&lt;DisplayText&gt;(37)&lt;/DisplayText&gt;&lt;record&gt;&lt;titles&gt;&lt;title&gt;Comparison of the physical activity levels&amp;#xA;during the university life&lt;/title&gt;&lt;secondary-title&gt;Rev. Med. Chile&lt;/secondary-title&gt;&lt;/titles&gt;&lt;pages&gt;442-450&lt;/pages&gt;&lt;contributors&gt;&lt;authors&gt;&lt;author&gt;Rodríguez F,&lt;/author&gt;&lt;author&gt;Cristi C,&lt;/author&gt;&lt;author&gt;Villa E,&lt;/author&gt;&lt;author&gt;Solís P.&lt;/author&gt;&lt;/authors&gt;&lt;/contributors&gt;&lt;added-date format="utc"&gt;1574638214&lt;/added-date&gt;&lt;ref-type name="Journal Article"&gt;17&lt;/ref-type&gt;&lt;dates&gt;&lt;year&gt;2018&lt;/year&gt;&lt;/dates&gt;&lt;rec-number&gt;62&lt;/rec-number&gt;&lt;last-updated-date format="utc"&gt;1575419521&lt;/last-updated-date&gt;&lt;volume&gt;146&lt;/volume&gt;&lt;/record&gt;&lt;/Cite&gt;&lt;/EndNote&gt;</w:instrText>
      </w:r>
      <w:r w:rsidR="00F4705A" w:rsidRPr="002E794B">
        <w:rPr>
          <w:rFonts w:ascii="Arial" w:eastAsia="Arial" w:hAnsi="Arial" w:cs="Arial"/>
          <w:sz w:val="24"/>
          <w:szCs w:val="24"/>
        </w:rPr>
        <w:fldChar w:fldCharType="separate"/>
      </w:r>
      <w:r w:rsidR="00BB7FB5" w:rsidRPr="002E794B">
        <w:rPr>
          <w:rFonts w:ascii="Arial" w:eastAsia="Arial" w:hAnsi="Arial" w:cs="Arial"/>
          <w:noProof/>
          <w:sz w:val="24"/>
          <w:szCs w:val="24"/>
        </w:rPr>
        <w:t>(37)</w:t>
      </w:r>
      <w:r w:rsidR="00F4705A" w:rsidRPr="002E794B">
        <w:rPr>
          <w:rFonts w:ascii="Arial" w:eastAsia="Arial" w:hAnsi="Arial" w:cs="Arial"/>
          <w:sz w:val="24"/>
          <w:szCs w:val="24"/>
        </w:rPr>
        <w:fldChar w:fldCharType="end"/>
      </w:r>
      <w:r w:rsidR="00696B3B" w:rsidRPr="002E794B">
        <w:rPr>
          <w:rFonts w:ascii="Arial" w:eastAsia="Arial" w:hAnsi="Arial" w:cs="Arial"/>
          <w:sz w:val="24"/>
          <w:szCs w:val="24"/>
        </w:rPr>
        <w:t>,</w:t>
      </w:r>
      <w:r w:rsidRPr="002E794B">
        <w:rPr>
          <w:rFonts w:ascii="Arial" w:eastAsia="Arial" w:hAnsi="Arial" w:cs="Arial"/>
          <w:sz w:val="24"/>
          <w:szCs w:val="24"/>
        </w:rPr>
        <w:t xml:space="preserve"> </w:t>
      </w:r>
      <w:r w:rsidR="00696B3B" w:rsidRPr="002E794B">
        <w:rPr>
          <w:rFonts w:ascii="Arial" w:eastAsia="Arial" w:hAnsi="Arial" w:cs="Arial"/>
          <w:sz w:val="24"/>
          <w:szCs w:val="24"/>
        </w:rPr>
        <w:t xml:space="preserve">determina que </w:t>
      </w:r>
      <w:r w:rsidR="008B3775" w:rsidRPr="002E794B">
        <w:rPr>
          <w:rFonts w:ascii="Arial" w:eastAsia="Arial" w:hAnsi="Arial" w:cs="Arial"/>
          <w:sz w:val="24"/>
          <w:szCs w:val="24"/>
        </w:rPr>
        <w:t>universitarios chilenos de distintas áreas de estudio</w:t>
      </w:r>
      <w:r w:rsidR="00696B3B" w:rsidRPr="002E794B">
        <w:rPr>
          <w:rFonts w:ascii="Arial" w:eastAsia="Arial" w:hAnsi="Arial" w:cs="Arial"/>
          <w:sz w:val="24"/>
          <w:szCs w:val="24"/>
        </w:rPr>
        <w:t xml:space="preserve"> que llevan más años cursados realizan </w:t>
      </w:r>
      <w:r w:rsidR="00696B3B" w:rsidRPr="002E794B">
        <w:rPr>
          <w:rFonts w:ascii="Arial" w:eastAsia="Arial" w:hAnsi="Arial" w:cs="Arial"/>
          <w:sz w:val="24"/>
          <w:szCs w:val="24"/>
        </w:rPr>
        <w:lastRenderedPageBreak/>
        <w:t xml:space="preserve">mayor número de pasos al día, lo que podría relacionarse con que aumenta el número de horas necesarias para transportarse durante y hacia las prácticas profesionales, además de la movilización en el campus. </w:t>
      </w:r>
    </w:p>
    <w:p w14:paraId="43B30FB5" w14:textId="7CCF75D5" w:rsidR="00AA604C" w:rsidRPr="002E794B" w:rsidRDefault="00696B3B" w:rsidP="002E794B">
      <w:pPr>
        <w:spacing w:before="240" w:after="0" w:line="480" w:lineRule="auto"/>
        <w:jc w:val="both"/>
        <w:rPr>
          <w:rFonts w:ascii="Arial" w:eastAsia="Arial" w:hAnsi="Arial" w:cs="Arial"/>
          <w:sz w:val="24"/>
          <w:szCs w:val="24"/>
        </w:rPr>
      </w:pPr>
      <w:r w:rsidRPr="002E794B">
        <w:rPr>
          <w:rFonts w:ascii="Arial" w:eastAsia="Arial" w:hAnsi="Arial" w:cs="Arial"/>
          <w:sz w:val="24"/>
          <w:szCs w:val="24"/>
        </w:rPr>
        <w:t xml:space="preserve">En relación al cumplimiento de las recomendaciones de </w:t>
      </w:r>
      <w:r w:rsidR="008B3775" w:rsidRPr="002E794B">
        <w:rPr>
          <w:rFonts w:ascii="Arial" w:eastAsia="Arial" w:hAnsi="Arial" w:cs="Arial"/>
          <w:sz w:val="24"/>
          <w:szCs w:val="24"/>
        </w:rPr>
        <w:t>AF</w:t>
      </w:r>
      <w:r w:rsidRPr="002E794B">
        <w:rPr>
          <w:rFonts w:ascii="Arial" w:eastAsia="Arial" w:hAnsi="Arial" w:cs="Arial"/>
          <w:sz w:val="24"/>
          <w:szCs w:val="24"/>
        </w:rPr>
        <w:t xml:space="preserve"> según OMS, nuestro estudio muestra que</w:t>
      </w:r>
      <w:r w:rsidR="008B3775" w:rsidRPr="002E794B">
        <w:rPr>
          <w:rFonts w:ascii="Arial" w:eastAsia="Arial" w:hAnsi="Arial" w:cs="Arial"/>
          <w:sz w:val="24"/>
          <w:szCs w:val="24"/>
        </w:rPr>
        <w:t xml:space="preserve"> una alta proporción de </w:t>
      </w:r>
      <w:r w:rsidRPr="002E794B">
        <w:rPr>
          <w:rFonts w:ascii="Arial" w:eastAsia="Arial" w:hAnsi="Arial" w:cs="Arial"/>
          <w:sz w:val="24"/>
          <w:szCs w:val="24"/>
        </w:rPr>
        <w:t xml:space="preserve">estudiantes </w:t>
      </w:r>
      <w:r w:rsidR="008B3775" w:rsidRPr="002E794B">
        <w:rPr>
          <w:rFonts w:ascii="Arial" w:eastAsia="Arial" w:hAnsi="Arial" w:cs="Arial"/>
          <w:sz w:val="24"/>
          <w:szCs w:val="24"/>
        </w:rPr>
        <w:t>c</w:t>
      </w:r>
      <w:r w:rsidRPr="002E794B">
        <w:rPr>
          <w:rFonts w:ascii="Arial" w:eastAsia="Arial" w:hAnsi="Arial" w:cs="Arial"/>
          <w:sz w:val="24"/>
          <w:szCs w:val="24"/>
        </w:rPr>
        <w:t>umpl</w:t>
      </w:r>
      <w:r w:rsidR="008B3775" w:rsidRPr="002E794B">
        <w:rPr>
          <w:rFonts w:ascii="Arial" w:eastAsia="Arial" w:hAnsi="Arial" w:cs="Arial"/>
          <w:sz w:val="24"/>
          <w:szCs w:val="24"/>
        </w:rPr>
        <w:t xml:space="preserve">en </w:t>
      </w:r>
      <w:r w:rsidRPr="002E794B">
        <w:rPr>
          <w:rFonts w:ascii="Arial" w:eastAsia="Arial" w:hAnsi="Arial" w:cs="Arial"/>
          <w:sz w:val="24"/>
          <w:szCs w:val="24"/>
        </w:rPr>
        <w:t>con la recomendación de AF</w:t>
      </w:r>
      <w:r w:rsidR="00F277E1" w:rsidRPr="002E794B">
        <w:rPr>
          <w:rFonts w:ascii="Arial" w:eastAsia="Arial" w:hAnsi="Arial" w:cs="Arial"/>
          <w:sz w:val="24"/>
          <w:szCs w:val="24"/>
        </w:rPr>
        <w:t xml:space="preserve"> (datos no mostrados)</w:t>
      </w:r>
      <w:r w:rsidRPr="002E794B">
        <w:rPr>
          <w:rFonts w:ascii="Arial" w:eastAsia="Arial" w:hAnsi="Arial" w:cs="Arial"/>
          <w:sz w:val="24"/>
          <w:szCs w:val="24"/>
        </w:rPr>
        <w:t xml:space="preserve">. La evidencia que hay respecto </w:t>
      </w:r>
      <w:r w:rsidR="00F277E1" w:rsidRPr="002E794B">
        <w:rPr>
          <w:rFonts w:ascii="Arial" w:eastAsia="Arial" w:hAnsi="Arial" w:cs="Arial"/>
          <w:sz w:val="24"/>
          <w:szCs w:val="24"/>
        </w:rPr>
        <w:t>de</w:t>
      </w:r>
      <w:r w:rsidRPr="002E794B">
        <w:rPr>
          <w:rFonts w:ascii="Arial" w:eastAsia="Arial" w:hAnsi="Arial" w:cs="Arial"/>
          <w:sz w:val="24"/>
          <w:szCs w:val="24"/>
        </w:rPr>
        <w:t>l cumplimiento de las recomendaciones</w:t>
      </w:r>
      <w:r w:rsidR="00F277E1" w:rsidRPr="002E794B">
        <w:rPr>
          <w:rFonts w:ascii="Arial" w:eastAsia="Arial" w:hAnsi="Arial" w:cs="Arial"/>
          <w:sz w:val="24"/>
          <w:szCs w:val="24"/>
        </w:rPr>
        <w:t xml:space="preserve"> OMS</w:t>
      </w:r>
      <w:r w:rsidRPr="002E794B">
        <w:rPr>
          <w:rFonts w:ascii="Arial" w:eastAsia="Arial" w:hAnsi="Arial" w:cs="Arial"/>
          <w:sz w:val="24"/>
          <w:szCs w:val="24"/>
        </w:rPr>
        <w:t xml:space="preserve"> </w:t>
      </w:r>
      <w:r w:rsidR="00F277E1" w:rsidRPr="002E794B">
        <w:rPr>
          <w:rFonts w:ascii="Arial" w:eastAsia="Arial" w:hAnsi="Arial" w:cs="Arial"/>
          <w:sz w:val="24"/>
          <w:szCs w:val="24"/>
        </w:rPr>
        <w:t>no es concluyente</w:t>
      </w:r>
      <w:r w:rsidRPr="002E794B">
        <w:rPr>
          <w:rFonts w:ascii="Arial" w:eastAsia="Arial" w:hAnsi="Arial" w:cs="Arial"/>
          <w:sz w:val="24"/>
          <w:szCs w:val="24"/>
        </w:rPr>
        <w:t xml:space="preserve">, ya que </w:t>
      </w:r>
      <w:r w:rsidR="00F277E1" w:rsidRPr="002E794B">
        <w:rPr>
          <w:rFonts w:ascii="Arial" w:eastAsia="Arial" w:hAnsi="Arial" w:cs="Arial"/>
          <w:sz w:val="24"/>
          <w:szCs w:val="24"/>
        </w:rPr>
        <w:t xml:space="preserve">algunos estudios indican que los universitarios no logran cumplir las recomendaciones </w:t>
      </w:r>
      <w:r w:rsidR="00F4705A"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&lt;EndNote&gt;&lt;Cite&gt;&lt;Author&gt;Moreno&lt;/Author&gt;&lt;Year&gt;2018&lt;/Year&gt;&lt;IDText&gt;Sedentary lifestyles among Health sciences undergraduate students of Colombia&lt;/IDText&gt;&lt;DisplayText&gt;(38)&lt;/DisplayText&gt;&lt;record&gt;&lt;titles&gt;&lt;title&gt;Sedentary lifestyles among Health sciences undergraduate students of Colombia&lt;/title&gt;&lt;secondary-title&gt;Rev. cub. salud pública&lt;/secondary-title&gt;&lt;/titles&gt;&lt;pages&gt;553-566&lt;/pages&gt;&lt;contributors&gt;&lt;authors&gt;&lt;author&gt;Moreno, Jesús.&lt;/author&gt;&lt;/authors&gt;&lt;/contributors&gt;&lt;added-date format="utc"&gt;1560289796&lt;/added-date&gt;&lt;ref-type name="Journal Article"&gt;17&lt;/ref-type&gt;&lt;dates&gt;&lt;year&gt;2018&lt;/year&gt;&lt;/dates&gt;&lt;rec-number&gt;38&lt;/rec-number&gt;&lt;last-updated-date format="utc"&gt;1575419770&lt;/last-updated-date&gt;&lt;volume&gt;44&lt;/volume&gt;&lt;/record&gt;&lt;/Cite&gt;&lt;/EndNote&gt;</w:instrText>
      </w:r>
      <w:r w:rsidR="00F4705A" w:rsidRPr="002E794B">
        <w:rPr>
          <w:rFonts w:ascii="Arial" w:eastAsia="Arial" w:hAnsi="Arial" w:cs="Arial"/>
          <w:sz w:val="24"/>
          <w:szCs w:val="24"/>
        </w:rPr>
        <w:fldChar w:fldCharType="separate"/>
      </w:r>
      <w:r w:rsidR="00BB7FB5" w:rsidRPr="002E794B">
        <w:rPr>
          <w:rFonts w:ascii="Arial" w:eastAsia="Arial" w:hAnsi="Arial" w:cs="Arial"/>
          <w:noProof/>
          <w:sz w:val="24"/>
          <w:szCs w:val="24"/>
        </w:rPr>
        <w:t>(38</w:t>
      </w:r>
      <w:r w:rsidR="00F4705A" w:rsidRPr="002E794B">
        <w:rPr>
          <w:rFonts w:ascii="Arial" w:eastAsia="Arial" w:hAnsi="Arial" w:cs="Arial"/>
          <w:sz w:val="24"/>
          <w:szCs w:val="24"/>
        </w:rPr>
        <w:fldChar w:fldCharType="end"/>
      </w:r>
      <w:r w:rsidR="00F277E1" w:rsidRPr="002E794B">
        <w:rPr>
          <w:rFonts w:ascii="Arial" w:eastAsia="Arial" w:hAnsi="Arial" w:cs="Arial"/>
          <w:sz w:val="24"/>
          <w:szCs w:val="24"/>
        </w:rPr>
        <w:t>,</w:t>
      </w:r>
      <w:r w:rsidR="00FB232D"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&lt;EndNote&gt;&lt;Cite&gt;&lt;Author&gt;Miranda Y&lt;/Author&gt;&lt;Year&gt;2015&lt;/Year&gt;&lt;IDText&gt;Levels of physical activity in students of the faculty of health sciences university of Barranquilla Simon Bolivar&lt;/IDText&gt;&lt;DisplayText&gt;(39)&lt;/DisplayText&gt;&lt;record&gt;&lt;titles&gt;&lt;title&gt;Levels of physical activity in students of the faculty of health sciences university of Barranquilla Simon Bolivar&lt;/title&gt;&lt;secondary-title&gt;Rev. salud mov.&lt;/secondary-title&gt;&lt;/titles&gt;&lt;pages&gt;22-28&lt;/pages&gt;&lt;number&gt;1&lt;/number&gt;&lt;contributors&gt;&lt;authors&gt;&lt;author&gt;Miranda Y,&lt;/author&gt;&lt;author&gt;Rodríguez M,&lt;/author&gt;&lt;author&gt;Freile B,&lt;/author&gt;&lt;author&gt;Peña A.&lt;/author&gt;&lt;/authors&gt;&lt;/contributors&gt;&lt;added-date format="utc"&gt;1574639421&lt;/added-date&gt;&lt;ref-type name="Journal Article"&gt;17&lt;/ref-type&gt;&lt;dates&gt;&lt;year&gt;2015&lt;/year&gt;&lt;/dates&gt;&lt;rec-number&gt;63&lt;/rec-number&gt;&lt;last-updated-date format="utc"&gt;1574639513&lt;/last-updated-date&gt;&lt;volume&gt;7&lt;/volume&gt;&lt;/record&gt;&lt;/Cite&gt;&lt;/EndNote&gt;</w:instrText>
      </w:r>
      <w:r w:rsidR="00FB232D" w:rsidRPr="002E794B">
        <w:rPr>
          <w:rFonts w:ascii="Arial" w:eastAsia="Arial" w:hAnsi="Arial" w:cs="Arial"/>
          <w:sz w:val="24"/>
          <w:szCs w:val="24"/>
        </w:rPr>
        <w:fldChar w:fldCharType="separate"/>
      </w:r>
      <w:r w:rsidR="00BB7FB5" w:rsidRPr="002E794B">
        <w:rPr>
          <w:rFonts w:ascii="Arial" w:eastAsia="Arial" w:hAnsi="Arial" w:cs="Arial"/>
          <w:noProof/>
          <w:sz w:val="24"/>
          <w:szCs w:val="24"/>
        </w:rPr>
        <w:t>39)</w:t>
      </w:r>
      <w:r w:rsidR="00FB232D" w:rsidRPr="002E794B">
        <w:rPr>
          <w:rFonts w:ascii="Arial" w:eastAsia="Arial" w:hAnsi="Arial" w:cs="Arial"/>
          <w:sz w:val="24"/>
          <w:szCs w:val="24"/>
        </w:rPr>
        <w:fldChar w:fldCharType="end"/>
      </w:r>
      <w:r w:rsidRPr="002E794B">
        <w:rPr>
          <w:rFonts w:ascii="Arial" w:eastAsia="Arial" w:hAnsi="Arial" w:cs="Arial"/>
          <w:sz w:val="24"/>
          <w:szCs w:val="24"/>
        </w:rPr>
        <w:t xml:space="preserve">, </w:t>
      </w:r>
      <w:r w:rsidR="00F277E1" w:rsidRPr="002E794B">
        <w:rPr>
          <w:rFonts w:ascii="Arial" w:eastAsia="Arial" w:hAnsi="Arial" w:cs="Arial"/>
          <w:sz w:val="24"/>
          <w:szCs w:val="24"/>
        </w:rPr>
        <w:t xml:space="preserve">mientras que otros sí </w:t>
      </w:r>
      <w:r w:rsidRPr="002E794B">
        <w:rPr>
          <w:rFonts w:ascii="Arial" w:eastAsia="Arial" w:hAnsi="Arial" w:cs="Arial"/>
          <w:sz w:val="24"/>
          <w:szCs w:val="24"/>
        </w:rPr>
        <w:t>cumple</w:t>
      </w:r>
      <w:r w:rsidR="00F277E1" w:rsidRPr="002E794B">
        <w:rPr>
          <w:rFonts w:ascii="Arial" w:eastAsia="Arial" w:hAnsi="Arial" w:cs="Arial"/>
          <w:sz w:val="24"/>
          <w:szCs w:val="24"/>
        </w:rPr>
        <w:t>n</w:t>
      </w:r>
      <w:r w:rsidRPr="002E794B">
        <w:rPr>
          <w:rFonts w:ascii="Arial" w:eastAsia="Arial" w:hAnsi="Arial" w:cs="Arial"/>
          <w:sz w:val="24"/>
          <w:szCs w:val="24"/>
        </w:rPr>
        <w:t xml:space="preserve"> dicha recomendación </w:t>
      </w:r>
      <w:r w:rsidR="00FB232D"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&lt;EndNote&gt;&lt;Cite&gt;&lt;Author&gt;Calestine J&lt;/Author&gt;&lt;Year&gt;2017&lt;/Year&gt;&lt;IDText&gt;College Student Work Habits are Related to Physical Activity and Fitness&lt;/IDText&gt;&lt;DisplayText&gt;(40, 41)&lt;/DisplayText&gt;&lt;record&gt;&lt;dates&gt;&lt;pub-dates&gt;&lt;date&gt;2017&lt;/date&gt;&lt;/pub-dates&gt;&lt;year&gt;2017&lt;/year&gt;&lt;/dates&gt;&lt;keywords&gt;&lt;keyword&gt;College student&lt;/keyword&gt;&lt;keyword&gt;academic outcomes&lt;/keyword&gt;&lt;keyword&gt;fitness&lt;/keyword&gt;&lt;/keywords&gt;&lt;urls&gt;&lt;related-urls&gt;&lt;url&gt;https://www.ncbi.nlm.nih.gov/pubmed/29170702&lt;/url&gt;&lt;/related-urls&gt;&lt;/urls&gt;&lt;isbn&gt;1939-795X&lt;/isbn&gt;&lt;custom2&gt;PMC5685070&lt;/custom2&gt;&lt;titles&gt;&lt;title&gt;College Student Work Habits are Related to Physical Activity and Fitness&lt;/title&gt;&lt;secondary-title&gt;Int J Exerc Sci&lt;/secondary-title&gt;&lt;/titles&gt;&lt;pages&gt;1009-1017&lt;/pages&gt;&lt;number&gt;7&lt;/number&gt;&lt;contributors&gt;&lt;authors&gt;&lt;author&gt;Calestine J,&lt;/author&gt;&lt;author&gt;Bopp M,&lt;/author&gt;&lt;author&gt;Bopp M,&lt;/author&gt;&lt;author&gt;Papalia Z,&lt;/author&gt;&lt;/authors&gt;&lt;/contributors&gt;&lt;edition&gt;2017/11/01&lt;/edition&gt;&lt;language&gt;eng&lt;/language&gt;&lt;added-date format="utc"&gt;1573437310&lt;/added-date&gt;&lt;ref-type name="Journal Article"&gt;17&lt;/ref-type&gt;&lt;rec-number&gt;50&lt;/rec-number&gt;&lt;last-updated-date format="utc"&gt;1573437310&lt;/last-updated-date&gt;&lt;accession-num&gt;29170702&lt;/accession-num&gt;&lt;volume&gt;10&lt;/volume&gt;&lt;/record&gt;&lt;/Cite&gt;&lt;Cite&gt;&lt;Author&gt;Rangel L&lt;/Author&gt;&lt;Year&gt;2015&lt;/Year&gt;&lt;IDText&gt;Physical activity and body composition among college students of physical culture, sport and recreation&lt;/IDText&gt;&lt;record&gt;&lt;titles&gt;&lt;title&gt;Physical activity and body composition among college students of physical culture, sport and recreation&lt;/title&gt;&lt;secondary-title&gt;rev. univ ind Santander&lt;/secondary-title&gt;&lt;/titles&gt;&lt;pages&gt;281-290&lt;/pages&gt;&lt;number&gt;3&lt;/number&gt;&lt;contributors&gt;&lt;authors&gt;&lt;author&gt;Rangel L,&lt;/author&gt;&lt;author&gt;Rojas L,&lt;/author&gt;&lt;author&gt;Magal E.&lt;/author&gt;&lt;/authors&gt;&lt;/contributors&gt;&lt;added-date format="utc"&gt;1574639731&lt;/added-date&gt;&lt;ref-type name="Journal Article"&gt;17&lt;/ref-type&gt;&lt;dates&gt;&lt;year&gt;2015&lt;/year&gt;&lt;/dates&gt;&lt;rec-number&gt;64&lt;/rec-number&gt;&lt;last-updated-date format="utc"&gt;1574639817&lt;/last-updated-date&gt;&lt;volume&gt;47&lt;/volume&gt;&lt;/record&gt;&lt;/Cite&gt;&lt;/EndNote&gt;</w:instrText>
      </w:r>
      <w:r w:rsidR="00FB232D" w:rsidRPr="002E794B">
        <w:rPr>
          <w:rFonts w:ascii="Arial" w:eastAsia="Arial" w:hAnsi="Arial" w:cs="Arial"/>
          <w:sz w:val="24"/>
          <w:szCs w:val="24"/>
        </w:rPr>
        <w:fldChar w:fldCharType="separate"/>
      </w:r>
      <w:r w:rsidR="00BB7FB5" w:rsidRPr="002E794B">
        <w:rPr>
          <w:rFonts w:ascii="Arial" w:eastAsia="Arial" w:hAnsi="Arial" w:cs="Arial"/>
          <w:noProof/>
          <w:sz w:val="24"/>
          <w:szCs w:val="24"/>
        </w:rPr>
        <w:t>(40,41)</w:t>
      </w:r>
      <w:r w:rsidR="00FB232D" w:rsidRPr="002E794B">
        <w:rPr>
          <w:rFonts w:ascii="Arial" w:eastAsia="Arial" w:hAnsi="Arial" w:cs="Arial"/>
          <w:sz w:val="24"/>
          <w:szCs w:val="24"/>
        </w:rPr>
        <w:fldChar w:fldCharType="end"/>
      </w:r>
      <w:r w:rsidRPr="002E794B">
        <w:rPr>
          <w:rFonts w:ascii="Arial" w:eastAsia="Arial" w:hAnsi="Arial" w:cs="Arial"/>
          <w:sz w:val="24"/>
          <w:szCs w:val="24"/>
        </w:rPr>
        <w:t xml:space="preserve">. El no cumplimiento de las recomendaciones supone un riesgo para la salud de los estudiantes, ya que el ser sedentarismo se ha relacionado con mayor prevalencia de ECNT tales como obesidad, diabetes mellitus tipo II e hipertensión. La AF se considera un factor cardioprotector, ya que favorece la circulación coronaria y mejora la sensibilidad a la insulina ocasionando que el metabolismo de la glucosa se realice de manera más eficiente </w:t>
      </w:r>
      <w:r w:rsidR="00FB232D" w:rsidRPr="002E794B">
        <w:rPr>
          <w:rFonts w:ascii="Arial" w:eastAsia="Arial" w:hAnsi="Arial" w:cs="Arial"/>
          <w:sz w:val="24"/>
          <w:szCs w:val="24"/>
        </w:rPr>
        <w:fldChar w:fldCharType="begin">
          <w:fldData xml:space="preserve">PEVuZE5vdGU+PENpdGU+PEF1dGhvcj5Db3JkZXJvIEE8L0F1dGhvcj48WWVhcj4yMDE0PC9ZZWFy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</w:fldData>
        </w:fldChar>
      </w:r>
      <w:r w:rsidR="00BB7FB5" w:rsidRPr="002E794B">
        <w:rPr>
          <w:rFonts w:ascii="Arial" w:eastAsia="Arial" w:hAnsi="Arial" w:cs="Arial"/>
          <w:sz w:val="24"/>
          <w:szCs w:val="24"/>
        </w:rPr>
        <w:instrText xml:space="preserve"> ADDIN EN.CITE </w:instrText>
      </w:r>
      <w:r w:rsidR="00BB7FB5" w:rsidRPr="002E794B">
        <w:rPr>
          <w:rFonts w:ascii="Arial" w:eastAsia="Arial" w:hAnsi="Arial" w:cs="Arial"/>
          <w:sz w:val="24"/>
          <w:szCs w:val="24"/>
        </w:rPr>
        <w:fldChar w:fldCharType="begin">
          <w:fldData xml:space="preserve">PEVuZE5vdGU+PENpdGU+PEF1dGhvcj5Db3JkZXJvIEE8L0F1dGhvcj48WWVhcj4yMDE0PC9ZZWFy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</w:fldData>
        </w:fldChar>
      </w:r>
      <w:r w:rsidR="00BB7FB5" w:rsidRPr="002E794B">
        <w:rPr>
          <w:rFonts w:ascii="Arial" w:eastAsia="Arial" w:hAnsi="Arial" w:cs="Arial"/>
          <w:sz w:val="24"/>
          <w:szCs w:val="24"/>
        </w:rPr>
        <w:instrText xml:space="preserve"> ADDIN EN.CITE.DATA </w:instrText>
      </w:r>
      <w:r w:rsidR="00BB7FB5" w:rsidRPr="002E794B">
        <w:rPr>
          <w:rFonts w:ascii="Arial" w:eastAsia="Arial" w:hAnsi="Arial" w:cs="Arial"/>
          <w:sz w:val="24"/>
          <w:szCs w:val="24"/>
        </w:rPr>
      </w:r>
      <w:r w:rsidR="00BB7FB5" w:rsidRPr="002E794B">
        <w:rPr>
          <w:rFonts w:ascii="Arial" w:eastAsia="Arial" w:hAnsi="Arial" w:cs="Arial"/>
          <w:sz w:val="24"/>
          <w:szCs w:val="24"/>
        </w:rPr>
        <w:fldChar w:fldCharType="end"/>
      </w:r>
      <w:r w:rsidR="00FB232D" w:rsidRPr="002E794B">
        <w:rPr>
          <w:rFonts w:ascii="Arial" w:eastAsia="Arial" w:hAnsi="Arial" w:cs="Arial"/>
          <w:sz w:val="24"/>
          <w:szCs w:val="24"/>
        </w:rPr>
      </w:r>
      <w:r w:rsidR="00FB232D" w:rsidRPr="002E794B">
        <w:rPr>
          <w:rFonts w:ascii="Arial" w:eastAsia="Arial" w:hAnsi="Arial" w:cs="Arial"/>
          <w:sz w:val="24"/>
          <w:szCs w:val="24"/>
        </w:rPr>
        <w:fldChar w:fldCharType="separate"/>
      </w:r>
      <w:r w:rsidR="00BB7FB5" w:rsidRPr="002E794B">
        <w:rPr>
          <w:rFonts w:ascii="Arial" w:eastAsia="Arial" w:hAnsi="Arial" w:cs="Arial"/>
          <w:noProof/>
          <w:sz w:val="24"/>
          <w:szCs w:val="24"/>
        </w:rPr>
        <w:t>(42, 43)</w:t>
      </w:r>
      <w:r w:rsidR="00FB232D" w:rsidRPr="002E794B">
        <w:rPr>
          <w:rFonts w:ascii="Arial" w:eastAsia="Arial" w:hAnsi="Arial" w:cs="Arial"/>
          <w:sz w:val="24"/>
          <w:szCs w:val="24"/>
        </w:rPr>
        <w:fldChar w:fldCharType="end"/>
      </w:r>
    </w:p>
    <w:p w14:paraId="476E6806" w14:textId="42B76425" w:rsidR="00AA604C" w:rsidRPr="002E794B" w:rsidRDefault="00F277E1" w:rsidP="002E794B">
      <w:pPr>
        <w:spacing w:before="240" w:after="0" w:line="480" w:lineRule="auto"/>
        <w:jc w:val="both"/>
        <w:rPr>
          <w:rFonts w:ascii="Arial" w:eastAsia="Arial" w:hAnsi="Arial" w:cs="Arial"/>
          <w:sz w:val="24"/>
          <w:szCs w:val="24"/>
        </w:rPr>
      </w:pPr>
      <w:r w:rsidRPr="002E794B">
        <w:rPr>
          <w:rFonts w:ascii="Arial" w:eastAsia="Arial" w:hAnsi="Arial" w:cs="Arial"/>
          <w:sz w:val="24"/>
          <w:szCs w:val="24"/>
        </w:rPr>
        <w:t xml:space="preserve">Los resultados entregados por el dispositivo </w:t>
      </w:r>
      <w:r w:rsidR="00696B3B" w:rsidRPr="002E794B">
        <w:rPr>
          <w:rFonts w:ascii="Arial" w:eastAsia="Arial" w:hAnsi="Arial" w:cs="Arial"/>
          <w:sz w:val="24"/>
          <w:szCs w:val="24"/>
        </w:rPr>
        <w:t xml:space="preserve">podómetro fue </w:t>
      </w:r>
      <w:r w:rsidRPr="002E794B">
        <w:rPr>
          <w:rFonts w:ascii="Arial" w:eastAsia="Arial" w:hAnsi="Arial" w:cs="Arial"/>
          <w:sz w:val="24"/>
          <w:szCs w:val="24"/>
        </w:rPr>
        <w:t xml:space="preserve">asociado a los entregados por el  cuestionario IPAQ </w:t>
      </w:r>
      <w:r w:rsidR="00696B3B" w:rsidRPr="002E794B">
        <w:rPr>
          <w:rFonts w:ascii="Arial" w:eastAsia="Arial" w:hAnsi="Arial" w:cs="Arial"/>
          <w:sz w:val="24"/>
          <w:szCs w:val="24"/>
        </w:rPr>
        <w:t>por Bortolozo en población brasileña</w:t>
      </w:r>
      <w:r w:rsidRPr="002E794B">
        <w:rPr>
          <w:rFonts w:ascii="Arial" w:eastAsia="Arial" w:hAnsi="Arial" w:cs="Arial"/>
          <w:sz w:val="24"/>
          <w:szCs w:val="24"/>
        </w:rPr>
        <w:t xml:space="preserve"> adulta</w:t>
      </w:r>
      <w:r w:rsidR="00FB232D" w:rsidRPr="002E794B">
        <w:rPr>
          <w:rFonts w:ascii="Arial" w:eastAsia="Arial" w:hAnsi="Arial" w:cs="Arial"/>
          <w:sz w:val="24"/>
          <w:szCs w:val="24"/>
        </w:rPr>
        <w:t xml:space="preserve"> </w:t>
      </w:r>
      <w:r w:rsidR="00FB232D" w:rsidRPr="002E794B">
        <w:rPr>
          <w:rFonts w:ascii="Arial" w:eastAsia="Arial" w:hAnsi="Arial" w:cs="Arial"/>
          <w:sz w:val="24"/>
          <w:szCs w:val="24"/>
        </w:rPr>
        <w:fldChar w:fldCharType="begin">
          <w:fldData xml:space="preserve">PEVuZE5vdGU+PENpdGU+PEF1dGhvcj5Cb3J0b2xvem88L0F1dGhvcj48WWVhcj4yMDE3PC9ZZWFy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</w:fldData>
        </w:fldChar>
      </w:r>
      <w:r w:rsidR="00FB232D" w:rsidRPr="002E794B">
        <w:rPr>
          <w:rFonts w:ascii="Arial" w:eastAsia="Arial" w:hAnsi="Arial" w:cs="Arial"/>
          <w:sz w:val="24"/>
          <w:szCs w:val="24"/>
        </w:rPr>
        <w:instrText xml:space="preserve"> ADDIN EN.CITE </w:instrText>
      </w:r>
      <w:r w:rsidR="00FB232D" w:rsidRPr="002E794B">
        <w:rPr>
          <w:rFonts w:ascii="Arial" w:eastAsia="Arial" w:hAnsi="Arial" w:cs="Arial"/>
          <w:sz w:val="24"/>
          <w:szCs w:val="24"/>
        </w:rPr>
        <w:fldChar w:fldCharType="begin">
          <w:fldData xml:space="preserve">PEVuZE5vdGU+PENpdGU+PEF1dGhvcj5Cb3J0b2xvem88L0F1dGhvcj48WWVhcj4yMDE3PC9ZZWFy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</w:fldData>
        </w:fldChar>
      </w:r>
      <w:r w:rsidR="00FB232D" w:rsidRPr="002E794B">
        <w:rPr>
          <w:rFonts w:ascii="Arial" w:eastAsia="Arial" w:hAnsi="Arial" w:cs="Arial"/>
          <w:sz w:val="24"/>
          <w:szCs w:val="24"/>
        </w:rPr>
        <w:instrText xml:space="preserve"> ADDIN EN.CITE.DATA </w:instrText>
      </w:r>
      <w:r w:rsidR="00FB232D" w:rsidRPr="002E794B">
        <w:rPr>
          <w:rFonts w:ascii="Arial" w:eastAsia="Arial" w:hAnsi="Arial" w:cs="Arial"/>
          <w:sz w:val="24"/>
          <w:szCs w:val="24"/>
        </w:rPr>
      </w:r>
      <w:r w:rsidR="00FB232D" w:rsidRPr="002E794B">
        <w:rPr>
          <w:rFonts w:ascii="Arial" w:eastAsia="Arial" w:hAnsi="Arial" w:cs="Arial"/>
          <w:sz w:val="24"/>
          <w:szCs w:val="24"/>
        </w:rPr>
        <w:fldChar w:fldCharType="end"/>
      </w:r>
      <w:r w:rsidR="00FB232D" w:rsidRPr="002E794B">
        <w:rPr>
          <w:rFonts w:ascii="Arial" w:eastAsia="Arial" w:hAnsi="Arial" w:cs="Arial"/>
          <w:sz w:val="24"/>
          <w:szCs w:val="24"/>
        </w:rPr>
      </w:r>
      <w:r w:rsidR="00FB232D" w:rsidRPr="002E794B">
        <w:rPr>
          <w:rFonts w:ascii="Arial" w:eastAsia="Arial" w:hAnsi="Arial" w:cs="Arial"/>
          <w:sz w:val="24"/>
          <w:szCs w:val="24"/>
        </w:rPr>
        <w:fldChar w:fldCharType="separate"/>
      </w:r>
      <w:r w:rsidR="00FB232D" w:rsidRPr="002E794B">
        <w:rPr>
          <w:rFonts w:ascii="Arial" w:eastAsia="Arial" w:hAnsi="Arial" w:cs="Arial"/>
          <w:noProof/>
          <w:sz w:val="24"/>
          <w:szCs w:val="24"/>
        </w:rPr>
        <w:t>(21)</w:t>
      </w:r>
      <w:r w:rsidR="00FB232D" w:rsidRPr="002E794B">
        <w:rPr>
          <w:rFonts w:ascii="Arial" w:eastAsia="Arial" w:hAnsi="Arial" w:cs="Arial"/>
          <w:sz w:val="24"/>
          <w:szCs w:val="24"/>
        </w:rPr>
        <w:fldChar w:fldCharType="end"/>
      </w:r>
      <w:r w:rsidR="00696B3B" w:rsidRPr="002E794B">
        <w:rPr>
          <w:rFonts w:ascii="Arial" w:eastAsia="Arial" w:hAnsi="Arial" w:cs="Arial"/>
          <w:sz w:val="24"/>
          <w:szCs w:val="24"/>
        </w:rPr>
        <w:t xml:space="preserve">, </w:t>
      </w:r>
      <w:r w:rsidRPr="002E794B">
        <w:rPr>
          <w:rFonts w:ascii="Arial" w:eastAsia="Arial" w:hAnsi="Arial" w:cs="Arial"/>
          <w:sz w:val="24"/>
          <w:szCs w:val="24"/>
        </w:rPr>
        <w:t xml:space="preserve">sin embrago, </w:t>
      </w:r>
      <w:r w:rsidR="00696B3B" w:rsidRPr="002E794B">
        <w:rPr>
          <w:rFonts w:ascii="Arial" w:eastAsia="Arial" w:hAnsi="Arial" w:cs="Arial"/>
          <w:sz w:val="24"/>
          <w:szCs w:val="24"/>
        </w:rPr>
        <w:t>en nuestr</w:t>
      </w:r>
      <w:r w:rsidRPr="002E794B">
        <w:rPr>
          <w:rFonts w:ascii="Arial" w:eastAsia="Arial" w:hAnsi="Arial" w:cs="Arial"/>
          <w:sz w:val="24"/>
          <w:szCs w:val="24"/>
        </w:rPr>
        <w:t xml:space="preserve">o estudio </w:t>
      </w:r>
      <w:r w:rsidR="00696B3B" w:rsidRPr="002E794B">
        <w:rPr>
          <w:rFonts w:ascii="Arial" w:eastAsia="Arial" w:hAnsi="Arial" w:cs="Arial"/>
          <w:sz w:val="24"/>
          <w:szCs w:val="24"/>
        </w:rPr>
        <w:t>la asociación entre e</w:t>
      </w:r>
      <w:r w:rsidRPr="002E794B">
        <w:rPr>
          <w:rFonts w:ascii="Arial" w:eastAsia="Arial" w:hAnsi="Arial" w:cs="Arial"/>
          <w:sz w:val="24"/>
          <w:szCs w:val="24"/>
        </w:rPr>
        <w:t>stos es</w:t>
      </w:r>
      <w:r w:rsidR="00696B3B" w:rsidRPr="002E794B">
        <w:rPr>
          <w:rFonts w:ascii="Arial" w:eastAsia="Arial" w:hAnsi="Arial" w:cs="Arial"/>
          <w:sz w:val="24"/>
          <w:szCs w:val="24"/>
        </w:rPr>
        <w:t xml:space="preserve"> muy débil, similar a los resultados de otros estudios</w:t>
      </w:r>
      <w:r w:rsidR="00FB232D" w:rsidRPr="002E794B">
        <w:rPr>
          <w:rFonts w:ascii="Arial" w:eastAsia="Arial" w:hAnsi="Arial" w:cs="Arial"/>
          <w:sz w:val="24"/>
          <w:szCs w:val="24"/>
        </w:rPr>
        <w:t xml:space="preserve"> </w:t>
      </w:r>
      <w:r w:rsidR="00FB232D" w:rsidRPr="002E794B">
        <w:rPr>
          <w:rFonts w:ascii="Arial" w:eastAsia="Arial" w:hAnsi="Arial" w:cs="Arial"/>
          <w:sz w:val="24"/>
          <w:szCs w:val="24"/>
        </w:rPr>
        <w:fldChar w:fldCharType="begin">
          <w:fldData xml:space="preserve">PEVuZE5vdGU+PENpdGU+PEF1dGhvcj5BaG1hZCBNSDwvQXV0aG9yPjxZZWFyPjIwMTg8L1llYXI+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</w:fldData>
        </w:fldChar>
      </w:r>
      <w:r w:rsidR="00BB7FB5" w:rsidRPr="002E794B">
        <w:rPr>
          <w:rFonts w:ascii="Arial" w:eastAsia="Arial" w:hAnsi="Arial" w:cs="Arial"/>
          <w:sz w:val="24"/>
          <w:szCs w:val="24"/>
        </w:rPr>
        <w:instrText xml:space="preserve"> ADDIN EN.CITE </w:instrText>
      </w:r>
      <w:r w:rsidR="00BB7FB5" w:rsidRPr="002E794B">
        <w:rPr>
          <w:rFonts w:ascii="Arial" w:eastAsia="Arial" w:hAnsi="Arial" w:cs="Arial"/>
          <w:sz w:val="24"/>
          <w:szCs w:val="24"/>
        </w:rPr>
        <w:fldChar w:fldCharType="begin">
          <w:fldData xml:space="preserve">PEVuZE5vdGU+PENpdGU+PEF1dGhvcj5BaG1hZCBNSDwvQXV0aG9yPjxZZWFyPjIwMTg8L1llYXI+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</w:fldData>
        </w:fldChar>
      </w:r>
      <w:r w:rsidR="00BB7FB5" w:rsidRPr="002E794B">
        <w:rPr>
          <w:rFonts w:ascii="Arial" w:eastAsia="Arial" w:hAnsi="Arial" w:cs="Arial"/>
          <w:sz w:val="24"/>
          <w:szCs w:val="24"/>
        </w:rPr>
        <w:instrText xml:space="preserve"> ADDIN EN.CITE.DATA </w:instrText>
      </w:r>
      <w:r w:rsidR="00BB7FB5" w:rsidRPr="002E794B">
        <w:rPr>
          <w:rFonts w:ascii="Arial" w:eastAsia="Arial" w:hAnsi="Arial" w:cs="Arial"/>
          <w:sz w:val="24"/>
          <w:szCs w:val="24"/>
        </w:rPr>
      </w:r>
      <w:r w:rsidR="00BB7FB5" w:rsidRPr="002E794B">
        <w:rPr>
          <w:rFonts w:ascii="Arial" w:eastAsia="Arial" w:hAnsi="Arial" w:cs="Arial"/>
          <w:sz w:val="24"/>
          <w:szCs w:val="24"/>
        </w:rPr>
        <w:fldChar w:fldCharType="end"/>
      </w:r>
      <w:r w:rsidR="00FB232D" w:rsidRPr="002E794B">
        <w:rPr>
          <w:rFonts w:ascii="Arial" w:eastAsia="Arial" w:hAnsi="Arial" w:cs="Arial"/>
          <w:sz w:val="24"/>
          <w:szCs w:val="24"/>
        </w:rPr>
      </w:r>
      <w:r w:rsidR="00FB232D" w:rsidRPr="002E794B">
        <w:rPr>
          <w:rFonts w:ascii="Arial" w:eastAsia="Arial" w:hAnsi="Arial" w:cs="Arial"/>
          <w:sz w:val="24"/>
          <w:szCs w:val="24"/>
        </w:rPr>
        <w:fldChar w:fldCharType="separate"/>
      </w:r>
      <w:r w:rsidR="00BB7FB5" w:rsidRPr="002E794B">
        <w:rPr>
          <w:rFonts w:ascii="Arial" w:eastAsia="Arial" w:hAnsi="Arial" w:cs="Arial"/>
          <w:noProof/>
          <w:sz w:val="24"/>
          <w:szCs w:val="24"/>
        </w:rPr>
        <w:t>(44, 45)</w:t>
      </w:r>
      <w:r w:rsidR="00FB232D" w:rsidRPr="002E794B">
        <w:rPr>
          <w:rFonts w:ascii="Arial" w:eastAsia="Arial" w:hAnsi="Arial" w:cs="Arial"/>
          <w:sz w:val="24"/>
          <w:szCs w:val="24"/>
        </w:rPr>
        <w:fldChar w:fldCharType="end"/>
      </w:r>
      <w:r w:rsidR="00696B3B" w:rsidRPr="002E794B">
        <w:rPr>
          <w:rFonts w:ascii="Arial" w:eastAsia="Arial" w:hAnsi="Arial" w:cs="Arial"/>
          <w:sz w:val="24"/>
          <w:szCs w:val="24"/>
        </w:rPr>
        <w:t xml:space="preserve">. Una de las razones a las que se le </w:t>
      </w:r>
      <w:r w:rsidR="006529CB" w:rsidRPr="002E794B">
        <w:rPr>
          <w:rFonts w:ascii="Arial" w:eastAsia="Arial" w:hAnsi="Arial" w:cs="Arial"/>
          <w:sz w:val="24"/>
          <w:szCs w:val="24"/>
        </w:rPr>
        <w:t>atribuiría</w:t>
      </w:r>
      <w:r w:rsidR="00696B3B" w:rsidRPr="002E794B">
        <w:rPr>
          <w:rFonts w:ascii="Arial" w:eastAsia="Arial" w:hAnsi="Arial" w:cs="Arial"/>
          <w:sz w:val="24"/>
          <w:szCs w:val="24"/>
        </w:rPr>
        <w:t xml:space="preserve"> la falta de correlación a ambos métodos podría ser que la aplicación podómetro subestima la cuantificación de pasos</w:t>
      </w:r>
      <w:r w:rsidR="006529CB" w:rsidRPr="002E794B">
        <w:rPr>
          <w:rFonts w:ascii="Arial" w:eastAsia="Arial" w:hAnsi="Arial" w:cs="Arial"/>
          <w:sz w:val="24"/>
          <w:szCs w:val="24"/>
        </w:rPr>
        <w:t xml:space="preserve">, </w:t>
      </w:r>
      <w:r w:rsidR="00696B3B" w:rsidRPr="002E794B">
        <w:rPr>
          <w:rFonts w:ascii="Arial" w:eastAsia="Arial" w:hAnsi="Arial" w:cs="Arial"/>
          <w:sz w:val="24"/>
          <w:szCs w:val="24"/>
        </w:rPr>
        <w:t xml:space="preserve">ya que hay </w:t>
      </w:r>
      <w:r w:rsidR="00696B3B" w:rsidRPr="002E794B">
        <w:rPr>
          <w:rFonts w:ascii="Arial" w:eastAsia="Arial" w:hAnsi="Arial" w:cs="Arial"/>
          <w:sz w:val="24"/>
          <w:szCs w:val="24"/>
        </w:rPr>
        <w:lastRenderedPageBreak/>
        <w:t>actividades que la aplicación no registra como</w:t>
      </w:r>
      <w:r w:rsidR="006529CB" w:rsidRPr="002E794B">
        <w:rPr>
          <w:rFonts w:ascii="Arial" w:eastAsia="Arial" w:hAnsi="Arial" w:cs="Arial"/>
          <w:sz w:val="24"/>
          <w:szCs w:val="24"/>
        </w:rPr>
        <w:t xml:space="preserve"> son el</w:t>
      </w:r>
      <w:r w:rsidR="00696B3B" w:rsidRPr="002E794B">
        <w:rPr>
          <w:rFonts w:ascii="Arial" w:eastAsia="Arial" w:hAnsi="Arial" w:cs="Arial"/>
          <w:sz w:val="24"/>
          <w:szCs w:val="24"/>
        </w:rPr>
        <w:t xml:space="preserve"> movimiento del tronco superior, el ciclismo y levantamiento de peso, y actividades que por su naturaleza no se puede portar el dispositivo, como la natación. </w:t>
      </w:r>
      <w:r w:rsidR="006529CB" w:rsidRPr="002E794B">
        <w:rPr>
          <w:rFonts w:ascii="Arial" w:eastAsia="Arial" w:hAnsi="Arial" w:cs="Arial"/>
          <w:sz w:val="24"/>
          <w:szCs w:val="24"/>
        </w:rPr>
        <w:t>Otro elemento a considerar es la</w:t>
      </w:r>
      <w:r w:rsidR="00696B3B" w:rsidRPr="002E794B">
        <w:rPr>
          <w:rFonts w:ascii="Arial" w:eastAsia="Arial" w:hAnsi="Arial" w:cs="Arial"/>
          <w:sz w:val="24"/>
          <w:szCs w:val="24"/>
        </w:rPr>
        <w:t xml:space="preserve"> incapa</w:t>
      </w:r>
      <w:r w:rsidR="006529CB" w:rsidRPr="002E794B">
        <w:rPr>
          <w:rFonts w:ascii="Arial" w:eastAsia="Arial" w:hAnsi="Arial" w:cs="Arial"/>
          <w:sz w:val="24"/>
          <w:szCs w:val="24"/>
        </w:rPr>
        <w:t xml:space="preserve">cidad </w:t>
      </w:r>
      <w:r w:rsidR="00696B3B" w:rsidRPr="002E794B">
        <w:rPr>
          <w:rFonts w:ascii="Arial" w:eastAsia="Arial" w:hAnsi="Arial" w:cs="Arial"/>
          <w:sz w:val="24"/>
          <w:szCs w:val="24"/>
        </w:rPr>
        <w:t xml:space="preserve">de registrar la intensidad de las diferentes actividades </w:t>
      </w:r>
      <w:r w:rsidR="00313E83"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&lt;EndNote&gt;&lt;Cite&gt;&lt;Author&gt;Tran D&lt;/Author&gt;&lt;Year&gt;2013&lt;/Year&gt;&lt;IDText&gt;Reliability and validity of the International Physical Activity Questionnaire-Short Form for older adults in Vietnam&lt;/IDText&gt;&lt;DisplayText&gt;(46)&lt;/DisplayText&gt;&lt;record&gt;&lt;dates&gt;&lt;pub-dates&gt;&lt;date&gt;Aug&lt;/date&gt;&lt;/pub-dates&gt;&lt;year&gt;2013&lt;/year&gt;&lt;/dates&gt;&lt;keywords&gt;&lt;keyword&gt;Aged&lt;/keyword&gt;&lt;keyword&gt;Exercise&lt;/keyword&gt;&lt;keyword&gt;Female&lt;/keyword&gt;&lt;keyword&gt;Humans&lt;/keyword&gt;&lt;keyword&gt;Male&lt;/keyword&gt;&lt;keyword&gt;Middle Aged&lt;/keyword&gt;&lt;keyword&gt;Monitoring, Physiologic&lt;/keyword&gt;&lt;keyword&gt;Reproducibility of Results&lt;/keyword&gt;&lt;keyword&gt;Socioeconomic Factors&lt;/keyword&gt;&lt;keyword&gt;Surveys and Questionnaires&lt;/keyword&gt;&lt;keyword&gt;Vietnam&lt;/keyword&gt;&lt;/keywords&gt;&lt;urls&gt;&lt;related-urls&gt;&lt;url&gt;https://www.ncbi.nlm.nih.gov/pubmed/24168739&lt;/url&gt;&lt;/related-urls&gt;&lt;/urls&gt;&lt;isbn&gt;1036-1073&lt;/isbn&gt;&lt;titles&gt;&lt;title&gt;Reliability and validity of the International Physical Activity Questionnaire-Short Form for older adults in Vietnam&lt;/title&gt;&lt;secondary-title&gt;Health Promot J Austr&lt;/secondary-title&gt;&lt;/titles&gt;&lt;pages&gt;126-31&lt;/pages&gt;&lt;number&gt;2&lt;/number&gt;&lt;contributors&gt;&lt;authors&gt;&lt;author&gt;Tran D,&lt;/author&gt;&lt;author&gt;Lee A,&lt;/author&gt;&lt;author&gt;Au T,&lt;/author&gt;&lt;author&gt;Nguyen C,&lt;/author&gt;&lt;author&gt;Hoang D.&lt;/author&gt;&lt;/authors&gt;&lt;/contributors&gt;&lt;language&gt;eng&lt;/language&gt;&lt;added-date format="utc"&gt;1574640502&lt;/added-date&gt;&lt;ref-type name="Journal Article"&gt;17&lt;/ref-type&gt;&lt;rec-number&gt;70&lt;/rec-number&gt;&lt;last-updated-date format="utc"&gt;1574640502&lt;/last-updated-date&gt;&lt;accession-num&gt;24168739&lt;/accession-num&gt;&lt;electronic-resource-num&gt;10.1071/HE13012&lt;/electronic-resource-num&gt;&lt;volume&gt;24&lt;/volume&gt;&lt;/record&gt;&lt;/Cite&gt;&lt;/EndNote&gt;</w:instrText>
      </w:r>
      <w:r w:rsidR="00313E83" w:rsidRPr="002E794B">
        <w:rPr>
          <w:rFonts w:ascii="Arial" w:eastAsia="Arial" w:hAnsi="Arial" w:cs="Arial"/>
          <w:sz w:val="24"/>
          <w:szCs w:val="24"/>
        </w:rPr>
        <w:fldChar w:fldCharType="separate"/>
      </w:r>
      <w:r w:rsidR="00BB7FB5" w:rsidRPr="002E794B">
        <w:rPr>
          <w:rFonts w:ascii="Arial" w:eastAsia="Arial" w:hAnsi="Arial" w:cs="Arial"/>
          <w:noProof/>
          <w:sz w:val="24"/>
          <w:szCs w:val="24"/>
        </w:rPr>
        <w:t>(46)</w:t>
      </w:r>
      <w:r w:rsidR="00313E83" w:rsidRPr="002E794B">
        <w:rPr>
          <w:rFonts w:ascii="Arial" w:eastAsia="Arial" w:hAnsi="Arial" w:cs="Arial"/>
          <w:sz w:val="24"/>
          <w:szCs w:val="24"/>
        </w:rPr>
        <w:fldChar w:fldCharType="end"/>
      </w:r>
      <w:r w:rsidR="006529CB" w:rsidRPr="002E794B">
        <w:rPr>
          <w:rFonts w:ascii="Arial" w:eastAsia="Arial" w:hAnsi="Arial" w:cs="Arial"/>
          <w:sz w:val="24"/>
          <w:szCs w:val="24"/>
        </w:rPr>
        <w:t xml:space="preserve">. Además </w:t>
      </w:r>
      <w:r w:rsidR="00696B3B" w:rsidRPr="002E794B">
        <w:rPr>
          <w:rFonts w:ascii="Arial" w:eastAsia="Arial" w:hAnsi="Arial" w:cs="Arial"/>
          <w:sz w:val="24"/>
          <w:szCs w:val="24"/>
        </w:rPr>
        <w:t xml:space="preserve">Duncan M y cols. </w:t>
      </w:r>
      <w:r w:rsidR="00313E83" w:rsidRPr="002E794B">
        <w:rPr>
          <w:rFonts w:ascii="Arial" w:eastAsia="Arial" w:hAnsi="Arial" w:cs="Arial"/>
          <w:sz w:val="24"/>
          <w:szCs w:val="24"/>
        </w:rPr>
        <w:fldChar w:fldCharType="begin"/>
      </w:r>
      <w:r w:rsidR="00BB7FB5" w:rsidRPr="002E794B">
        <w:rPr>
          <w:rFonts w:ascii="Arial" w:eastAsia="Arial" w:hAnsi="Arial" w:cs="Arial"/>
          <w:sz w:val="24"/>
          <w:szCs w:val="24"/>
        </w:rPr>
        <w:instrText xml:space="preserve"> ADDIN EN.CITE &lt;EndNote&gt;&lt;Cite&gt;&lt;Author&gt;Duncan M&lt;/Author&gt;&lt;Year&gt;2017&lt;/Year&gt;&lt;IDText&gt;Walk this way: validity evidence of iphone health application step count in laboratory and free-living conditions&lt;/IDText&gt;&lt;DisplayText&gt;(47)&lt;/DisplayText&gt;&lt;record&gt;&lt;titles&gt;&lt;title&gt;Walk this way: validity evidence of iphone health application step count in laboratory and free-living conditions&lt;/title&gt;&lt;secondary-title&gt;Journal of sports sciences&lt;/secondary-title&gt;&lt;/titles&gt;&lt;number&gt;15&lt;/number&gt;&lt;contributors&gt;&lt;authors&gt;&lt;author&gt;Duncan M,&lt;/author&gt;&lt;author&gt;Wunderlich K,&lt;/author&gt;&lt;author&gt;Zhao Y.&lt;/author&gt;&lt;/authors&gt;&lt;/contributors&gt;&lt;added-date format="utc"&gt;1574640677&lt;/added-date&gt;&lt;ref-type name="Journal Article"&gt;17&lt;/ref-type&gt;&lt;dates&gt;&lt;year&gt;2017&lt;/year&gt;&lt;/dates&gt;&lt;rec-number&gt;71&lt;/rec-number&gt;&lt;last-updated-date format="utc"&gt;1574640863&lt;/last-updated-date&gt;&lt;volume&gt;36&lt;/volume&gt;&lt;/record&gt;&lt;/Cite&gt;&lt;/EndNote&gt;</w:instrText>
      </w:r>
      <w:r w:rsidR="00313E83" w:rsidRPr="002E794B">
        <w:rPr>
          <w:rFonts w:ascii="Arial" w:eastAsia="Arial" w:hAnsi="Arial" w:cs="Arial"/>
          <w:sz w:val="24"/>
          <w:szCs w:val="24"/>
        </w:rPr>
        <w:fldChar w:fldCharType="separate"/>
      </w:r>
      <w:r w:rsidR="00BB7FB5" w:rsidRPr="002E794B">
        <w:rPr>
          <w:rFonts w:ascii="Arial" w:eastAsia="Arial" w:hAnsi="Arial" w:cs="Arial"/>
          <w:noProof/>
          <w:sz w:val="24"/>
          <w:szCs w:val="24"/>
        </w:rPr>
        <w:t>(47)</w:t>
      </w:r>
      <w:r w:rsidR="00313E83" w:rsidRPr="002E794B">
        <w:rPr>
          <w:rFonts w:ascii="Arial" w:eastAsia="Arial" w:hAnsi="Arial" w:cs="Arial"/>
          <w:sz w:val="24"/>
          <w:szCs w:val="24"/>
        </w:rPr>
        <w:fldChar w:fldCharType="end"/>
      </w:r>
      <w:r w:rsidR="00696B3B" w:rsidRPr="002E794B">
        <w:rPr>
          <w:rFonts w:ascii="Arial" w:eastAsia="Arial" w:hAnsi="Arial" w:cs="Arial"/>
          <w:sz w:val="24"/>
          <w:szCs w:val="24"/>
        </w:rPr>
        <w:t xml:space="preserve"> reveló que el podómetro incorporado en el teléfono móvil omite aproximadamente 1,340 pasos diarios en comparación al acelerómetro (sistema electrónico gold standard para medir AF), </w:t>
      </w:r>
      <w:r w:rsidR="006529CB" w:rsidRPr="002E794B">
        <w:rPr>
          <w:rFonts w:ascii="Arial" w:eastAsia="Arial" w:hAnsi="Arial" w:cs="Arial"/>
          <w:sz w:val="24"/>
          <w:szCs w:val="24"/>
        </w:rPr>
        <w:t>probablemente porque los sujetos no portan consigo de manera constante el dispositivo. De todas maneras, estos autores consideran al podómetro como</w:t>
      </w:r>
      <w:r w:rsidR="00696B3B" w:rsidRPr="002E794B">
        <w:rPr>
          <w:rFonts w:ascii="Arial" w:eastAsia="Arial" w:hAnsi="Arial" w:cs="Arial"/>
          <w:sz w:val="24"/>
          <w:szCs w:val="24"/>
        </w:rPr>
        <w:t xml:space="preserve"> un buen método para la motivación del sujeto a la realización de AF. </w:t>
      </w:r>
    </w:p>
    <w:p w14:paraId="5844FE33" w14:textId="799DBCF3" w:rsidR="00AA604C" w:rsidRDefault="00696B3B" w:rsidP="002E794B">
      <w:pPr>
        <w:spacing w:before="240" w:after="0" w:line="480" w:lineRule="auto"/>
        <w:jc w:val="both"/>
        <w:rPr>
          <w:rFonts w:ascii="Arial" w:eastAsia="Arial" w:hAnsi="Arial" w:cs="Arial"/>
          <w:sz w:val="24"/>
          <w:szCs w:val="24"/>
        </w:rPr>
      </w:pPr>
      <w:r w:rsidRPr="002E794B">
        <w:rPr>
          <w:rFonts w:ascii="Arial" w:eastAsia="Arial" w:hAnsi="Arial" w:cs="Arial"/>
          <w:sz w:val="24"/>
          <w:szCs w:val="24"/>
        </w:rPr>
        <w:t xml:space="preserve">Entre las limitaciones del estudio se debe destacar que </w:t>
      </w:r>
      <w:r w:rsidR="006529CB" w:rsidRPr="002E794B">
        <w:rPr>
          <w:rFonts w:ascii="Arial" w:eastAsia="Arial" w:hAnsi="Arial" w:cs="Arial"/>
          <w:sz w:val="24"/>
          <w:szCs w:val="24"/>
        </w:rPr>
        <w:t xml:space="preserve">el diseño </w:t>
      </w:r>
      <w:r w:rsidRPr="002E794B">
        <w:rPr>
          <w:rFonts w:ascii="Arial" w:eastAsia="Arial" w:hAnsi="Arial" w:cs="Arial"/>
          <w:sz w:val="24"/>
          <w:szCs w:val="24"/>
        </w:rPr>
        <w:t>es de tipo transversal, por lo cual no se puede hablar de causalidad</w:t>
      </w:r>
      <w:r w:rsidR="006529CB" w:rsidRPr="002E794B">
        <w:rPr>
          <w:rFonts w:ascii="Arial" w:eastAsia="Arial" w:hAnsi="Arial" w:cs="Arial"/>
          <w:sz w:val="24"/>
          <w:szCs w:val="24"/>
        </w:rPr>
        <w:t xml:space="preserve">. </w:t>
      </w:r>
      <w:r w:rsidR="004C68DD" w:rsidRPr="002E794B">
        <w:rPr>
          <w:rFonts w:ascii="Arial" w:eastAsia="Arial" w:hAnsi="Arial" w:cs="Arial"/>
          <w:sz w:val="24"/>
          <w:szCs w:val="24"/>
        </w:rPr>
        <w:t>Además,</w:t>
      </w:r>
      <w:r w:rsidRPr="002E794B">
        <w:rPr>
          <w:rFonts w:ascii="Arial" w:eastAsia="Arial" w:hAnsi="Arial" w:cs="Arial"/>
          <w:sz w:val="24"/>
          <w:szCs w:val="24"/>
        </w:rPr>
        <w:t xml:space="preserve"> la muestra fue de un tamaño </w:t>
      </w:r>
      <w:r w:rsidR="006529CB" w:rsidRPr="002E794B">
        <w:rPr>
          <w:rFonts w:ascii="Arial" w:eastAsia="Arial" w:hAnsi="Arial" w:cs="Arial"/>
          <w:sz w:val="24"/>
          <w:szCs w:val="24"/>
        </w:rPr>
        <w:t xml:space="preserve">menor al esperado </w:t>
      </w:r>
      <w:r w:rsidRPr="002E794B">
        <w:rPr>
          <w:rFonts w:ascii="Arial" w:eastAsia="Arial" w:hAnsi="Arial" w:cs="Arial"/>
          <w:sz w:val="24"/>
          <w:szCs w:val="24"/>
        </w:rPr>
        <w:t>y solo participaron estudiantes del área de la salud. Por otro lado, la fortaleza de este estudio radica en que existen pocos estudios que analicen el impacto de los créditos cursados en el NAF de estudiantes del área de la salud, y que correlacionen los resultados del IPAQ y podómetro en dispositivo móvil en población universitaria chilena.</w:t>
      </w:r>
    </w:p>
    <w:p w14:paraId="3366B61B" w14:textId="0664FF28" w:rsidR="002E794B" w:rsidRDefault="002E794B" w:rsidP="002E794B">
      <w:pPr>
        <w:spacing w:before="240" w:after="0" w:line="480" w:lineRule="auto"/>
        <w:jc w:val="both"/>
        <w:rPr>
          <w:rFonts w:ascii="Arial" w:eastAsia="Arial" w:hAnsi="Arial" w:cs="Arial"/>
          <w:sz w:val="24"/>
          <w:szCs w:val="24"/>
        </w:rPr>
      </w:pPr>
    </w:p>
    <w:p w14:paraId="6B9D50BC" w14:textId="0D2F26C6" w:rsidR="002E794B" w:rsidRDefault="002E794B" w:rsidP="002E794B">
      <w:pPr>
        <w:spacing w:before="240" w:after="0" w:line="480" w:lineRule="auto"/>
        <w:jc w:val="both"/>
        <w:rPr>
          <w:rFonts w:ascii="Arial" w:eastAsia="Arial" w:hAnsi="Arial" w:cs="Arial"/>
          <w:sz w:val="24"/>
          <w:szCs w:val="24"/>
        </w:rPr>
      </w:pPr>
    </w:p>
    <w:p w14:paraId="64EF31C0" w14:textId="153B8D38" w:rsidR="002E794B" w:rsidRDefault="002E794B" w:rsidP="002E794B">
      <w:pPr>
        <w:spacing w:before="240" w:after="0" w:line="480" w:lineRule="auto"/>
        <w:jc w:val="both"/>
        <w:rPr>
          <w:rFonts w:ascii="Arial" w:eastAsia="Arial" w:hAnsi="Arial" w:cs="Arial"/>
          <w:sz w:val="24"/>
          <w:szCs w:val="24"/>
        </w:rPr>
      </w:pPr>
    </w:p>
    <w:p w14:paraId="5B31BB6C" w14:textId="70E92EFA" w:rsidR="00BB7FB5" w:rsidRPr="00782D93" w:rsidRDefault="00E27812" w:rsidP="00782D93">
      <w:pPr>
        <w:pStyle w:val="Heading1"/>
        <w:rPr>
          <w:rFonts w:ascii="Arial" w:hAnsi="Arial" w:cs="Arial"/>
          <w:sz w:val="24"/>
          <w:szCs w:val="24"/>
        </w:rPr>
      </w:pPr>
      <w:bookmarkStart w:id="29" w:name="_heading=h.wmxkq529ia4l" w:colFirst="0" w:colLast="0"/>
      <w:bookmarkStart w:id="30" w:name="_Toc26452903"/>
      <w:bookmarkEnd w:id="29"/>
      <w:r>
        <w:rPr>
          <w:rFonts w:ascii="Arial" w:hAnsi="Arial" w:cs="Arial"/>
          <w:sz w:val="24"/>
          <w:szCs w:val="24"/>
        </w:rPr>
        <w:lastRenderedPageBreak/>
        <w:t>C</w:t>
      </w:r>
      <w:r w:rsidR="00782D93" w:rsidRPr="00782D93">
        <w:rPr>
          <w:rFonts w:ascii="Arial" w:hAnsi="Arial" w:cs="Arial"/>
          <w:sz w:val="24"/>
          <w:szCs w:val="24"/>
        </w:rPr>
        <w:t>onclusión</w:t>
      </w:r>
      <w:bookmarkEnd w:id="30"/>
    </w:p>
    <w:p w14:paraId="1E22B0E5" w14:textId="1ED29C49" w:rsidR="00BB7FB5" w:rsidRPr="00E27812" w:rsidRDefault="00696B3B" w:rsidP="00E27812">
      <w:pPr>
        <w:spacing w:line="480" w:lineRule="auto"/>
        <w:jc w:val="both"/>
        <w:rPr>
          <w:rFonts w:ascii="Arial" w:eastAsia="Arial" w:hAnsi="Arial" w:cs="Arial"/>
          <w:sz w:val="24"/>
          <w:szCs w:val="24"/>
        </w:rPr>
      </w:pPr>
      <w:r w:rsidRPr="00E27812">
        <w:rPr>
          <w:rFonts w:ascii="Arial" w:eastAsia="Arial" w:hAnsi="Arial" w:cs="Arial"/>
          <w:sz w:val="24"/>
          <w:szCs w:val="24"/>
        </w:rPr>
        <w:t>Los estudiantes universitarios que tienen mayor número de créditos realizan menos AF</w:t>
      </w:r>
      <w:r w:rsidR="004C68DD" w:rsidRPr="00E27812">
        <w:rPr>
          <w:rFonts w:ascii="Arial" w:eastAsia="Arial" w:hAnsi="Arial" w:cs="Arial"/>
          <w:sz w:val="24"/>
          <w:szCs w:val="24"/>
        </w:rPr>
        <w:t xml:space="preserve">. Sin embargo, nuestros resultados demostraron que su NAF era mayoritariamente moderado. Por otro lado, hay un número importante de sujetos que requiere ser intervenido mediante </w:t>
      </w:r>
      <w:r w:rsidRPr="00E27812">
        <w:rPr>
          <w:rFonts w:ascii="Arial" w:eastAsia="Arial" w:hAnsi="Arial" w:cs="Arial"/>
          <w:sz w:val="24"/>
          <w:szCs w:val="24"/>
        </w:rPr>
        <w:t xml:space="preserve">la implementación de medidas correctivas </w:t>
      </w:r>
      <w:r w:rsidR="004C68DD" w:rsidRPr="00E27812">
        <w:rPr>
          <w:rFonts w:ascii="Arial" w:eastAsia="Arial" w:hAnsi="Arial" w:cs="Arial"/>
          <w:sz w:val="24"/>
          <w:szCs w:val="24"/>
        </w:rPr>
        <w:t>por parte de la universidad, tales c</w:t>
      </w:r>
      <w:r w:rsidRPr="00E27812">
        <w:rPr>
          <w:rFonts w:ascii="Arial" w:eastAsia="Arial" w:hAnsi="Arial" w:cs="Arial"/>
          <w:sz w:val="24"/>
          <w:szCs w:val="24"/>
        </w:rPr>
        <w:t xml:space="preserve">omo la creación de estrategias o intervenciones de promoción de estilos de vida saludable, con el fin de disminuir el nivel de sedentarismo en ellos. Si bien este estudio contribuyó a ver </w:t>
      </w:r>
      <w:r w:rsidR="00313E83" w:rsidRPr="00E27812">
        <w:rPr>
          <w:rFonts w:ascii="Arial" w:eastAsia="Arial" w:hAnsi="Arial" w:cs="Arial"/>
          <w:sz w:val="24"/>
          <w:szCs w:val="24"/>
        </w:rPr>
        <w:t>cómo</w:t>
      </w:r>
      <w:r w:rsidRPr="00E27812">
        <w:rPr>
          <w:rFonts w:ascii="Arial" w:eastAsia="Arial" w:hAnsi="Arial" w:cs="Arial"/>
          <w:sz w:val="24"/>
          <w:szCs w:val="24"/>
        </w:rPr>
        <w:t xml:space="preserve"> influye la carga académica en el nivel de actividad física</w:t>
      </w:r>
      <w:r w:rsidR="002271CF">
        <w:rPr>
          <w:rFonts w:ascii="Arial" w:eastAsia="Arial" w:hAnsi="Arial" w:cs="Arial"/>
          <w:sz w:val="24"/>
          <w:szCs w:val="24"/>
        </w:rPr>
        <w:t xml:space="preserve"> en alumnos del área de la salud</w:t>
      </w:r>
      <w:r w:rsidRPr="00E27812">
        <w:rPr>
          <w:rFonts w:ascii="Arial" w:eastAsia="Arial" w:hAnsi="Arial" w:cs="Arial"/>
          <w:sz w:val="24"/>
          <w:szCs w:val="24"/>
        </w:rPr>
        <w:t xml:space="preserve">, </w:t>
      </w:r>
      <w:r w:rsidR="002271CF">
        <w:rPr>
          <w:rFonts w:ascii="Arial" w:eastAsia="Arial" w:hAnsi="Arial" w:cs="Arial"/>
          <w:sz w:val="24"/>
          <w:szCs w:val="24"/>
        </w:rPr>
        <w:t>sería conveniente en estudios futuros ampliar la muestra e incorporar a estudiantes universitarios de toda</w:t>
      </w:r>
      <w:r w:rsidRPr="00E27812">
        <w:rPr>
          <w:rFonts w:ascii="Arial" w:eastAsia="Arial" w:hAnsi="Arial" w:cs="Arial"/>
          <w:sz w:val="24"/>
          <w:szCs w:val="24"/>
        </w:rPr>
        <w:t>s l</w:t>
      </w:r>
      <w:r w:rsidR="002271CF">
        <w:rPr>
          <w:rFonts w:ascii="Arial" w:eastAsia="Arial" w:hAnsi="Arial" w:cs="Arial"/>
          <w:sz w:val="24"/>
          <w:szCs w:val="24"/>
        </w:rPr>
        <w:t xml:space="preserve">as áreas de estudios </w:t>
      </w:r>
      <w:r w:rsidRPr="00E27812">
        <w:rPr>
          <w:rFonts w:ascii="Arial" w:eastAsia="Arial" w:hAnsi="Arial" w:cs="Arial"/>
          <w:sz w:val="24"/>
          <w:szCs w:val="24"/>
        </w:rPr>
        <w:t>de pregrado de la Universidad del Desarrollo.</w:t>
      </w:r>
      <w:bookmarkStart w:id="31" w:name="_heading=h.wj18rq6ddahz" w:colFirst="0" w:colLast="0"/>
      <w:bookmarkStart w:id="32" w:name="_heading=h.gsuywvbe0c4i" w:colFirst="0" w:colLast="0"/>
      <w:bookmarkStart w:id="33" w:name="_heading=h.si2sz2rtfha6" w:colFirst="0" w:colLast="0"/>
      <w:bookmarkEnd w:id="31"/>
      <w:bookmarkEnd w:id="32"/>
      <w:bookmarkEnd w:id="33"/>
    </w:p>
    <w:p w14:paraId="2CE5D7B8" w14:textId="77777777" w:rsidR="001651C0" w:rsidRPr="00E27812" w:rsidRDefault="001651C0" w:rsidP="00E27812">
      <w:pPr>
        <w:spacing w:line="480" w:lineRule="auto"/>
        <w:rPr>
          <w:rFonts w:ascii="Arial" w:eastAsia="Arial" w:hAnsi="Arial" w:cs="Arial"/>
          <w:sz w:val="24"/>
          <w:szCs w:val="24"/>
        </w:rPr>
      </w:pPr>
    </w:p>
    <w:p w14:paraId="507F8839" w14:textId="77777777" w:rsidR="001651C0" w:rsidRDefault="001651C0" w:rsidP="001651C0"/>
    <w:p w14:paraId="71D30DD5" w14:textId="77777777" w:rsidR="001651C0" w:rsidRDefault="001651C0" w:rsidP="001651C0"/>
    <w:p w14:paraId="167A958C" w14:textId="77777777" w:rsidR="001651C0" w:rsidRDefault="001651C0" w:rsidP="001651C0"/>
    <w:p w14:paraId="47F6C194" w14:textId="77777777" w:rsidR="001651C0" w:rsidRDefault="001651C0" w:rsidP="001651C0"/>
    <w:p w14:paraId="548FB216" w14:textId="714CBB87" w:rsidR="001651C0" w:rsidRDefault="001651C0" w:rsidP="001651C0"/>
    <w:p w14:paraId="27C315A4" w14:textId="02220821" w:rsidR="001651C0" w:rsidRDefault="001651C0" w:rsidP="001651C0"/>
    <w:p w14:paraId="6E9E7B67" w14:textId="50F11F12" w:rsidR="001651C0" w:rsidRDefault="001651C0" w:rsidP="001651C0"/>
    <w:p w14:paraId="4D41E1A9" w14:textId="737AEE5A" w:rsidR="001651C0" w:rsidRDefault="001651C0" w:rsidP="001651C0"/>
    <w:p w14:paraId="4E16EA5B" w14:textId="6029820B" w:rsidR="001651C0" w:rsidRDefault="001651C0" w:rsidP="001651C0"/>
    <w:p w14:paraId="336EC9CC" w14:textId="3C405CDE" w:rsidR="001651C0" w:rsidRDefault="001651C0" w:rsidP="001651C0"/>
    <w:p w14:paraId="0C378E9D" w14:textId="4A66C7F8" w:rsidR="001651C0" w:rsidRDefault="001651C0" w:rsidP="001651C0"/>
    <w:p w14:paraId="3B013348" w14:textId="19575AE8" w:rsidR="001651C0" w:rsidRPr="00E27812" w:rsidRDefault="00696B3B" w:rsidP="00782D93">
      <w:pPr>
        <w:pStyle w:val="Heading1"/>
        <w:rPr>
          <w:rFonts w:ascii="Arial" w:hAnsi="Arial" w:cs="Arial"/>
          <w:sz w:val="24"/>
          <w:szCs w:val="24"/>
          <w:lang w:val="en-US"/>
        </w:rPr>
      </w:pPr>
      <w:bookmarkStart w:id="34" w:name="_Toc26452514"/>
      <w:bookmarkStart w:id="35" w:name="_Toc26452904"/>
      <w:bookmarkStart w:id="36" w:name="_GoBack"/>
      <w:bookmarkEnd w:id="36"/>
      <w:proofErr w:type="spellStart"/>
      <w:r w:rsidRPr="00E27812">
        <w:rPr>
          <w:rFonts w:ascii="Arial" w:hAnsi="Arial" w:cs="Arial"/>
          <w:sz w:val="24"/>
          <w:szCs w:val="24"/>
          <w:lang w:val="en-US"/>
        </w:rPr>
        <w:lastRenderedPageBreak/>
        <w:t>Bibliografía</w:t>
      </w:r>
      <w:bookmarkEnd w:id="34"/>
      <w:bookmarkEnd w:id="35"/>
      <w:proofErr w:type="spellEnd"/>
      <w:r w:rsidRPr="00E27812">
        <w:rPr>
          <w:rFonts w:ascii="Arial" w:hAnsi="Arial" w:cs="Arial"/>
          <w:sz w:val="24"/>
          <w:szCs w:val="24"/>
          <w:lang w:val="en-US"/>
        </w:rPr>
        <w:t xml:space="preserve"> </w:t>
      </w:r>
    </w:p>
    <w:p w14:paraId="1BEE37DE" w14:textId="77777777" w:rsidR="00CF5C7E"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rPr>
        <w:fldChar w:fldCharType="begin"/>
      </w:r>
      <w:r w:rsidRPr="00E27812">
        <w:rPr>
          <w:rFonts w:ascii="Arial" w:hAnsi="Arial" w:cs="Arial"/>
          <w:sz w:val="24"/>
          <w:szCs w:val="24"/>
          <w:lang w:val="en-US"/>
        </w:rPr>
        <w:instrText xml:space="preserve"> ADDIN EN.REFLIST </w:instrText>
      </w:r>
      <w:r w:rsidRPr="00E27812">
        <w:rPr>
          <w:rFonts w:ascii="Arial" w:hAnsi="Arial" w:cs="Arial"/>
          <w:sz w:val="24"/>
          <w:szCs w:val="24"/>
        </w:rPr>
        <w:fldChar w:fldCharType="separate"/>
      </w:r>
      <w:r w:rsidRPr="00E27812">
        <w:rPr>
          <w:rFonts w:ascii="Arial" w:hAnsi="Arial" w:cs="Arial"/>
          <w:sz w:val="24"/>
          <w:szCs w:val="24"/>
          <w:lang w:val="en-US"/>
        </w:rPr>
        <w:t>1.</w:t>
      </w:r>
      <w:r w:rsidRPr="00E27812">
        <w:rPr>
          <w:rFonts w:ascii="Arial" w:hAnsi="Arial" w:cs="Arial"/>
          <w:sz w:val="24"/>
          <w:szCs w:val="24"/>
          <w:lang w:val="en-US"/>
        </w:rPr>
        <w:tab/>
        <w:t>Martinez A,  Correlates of sedentary behaviors in Chile: evidence from the National Health Survey 2009-2010. Rev Med  Chile. 2018;146(1):22-31.</w:t>
      </w:r>
      <w:r w:rsidR="00CF5C7E">
        <w:rPr>
          <w:rFonts w:ascii="Arial" w:hAnsi="Arial" w:cs="Arial"/>
          <w:sz w:val="24"/>
          <w:szCs w:val="24"/>
          <w:lang w:val="en-US"/>
        </w:rPr>
        <w:t xml:space="preserve"> </w:t>
      </w:r>
    </w:p>
    <w:p w14:paraId="4A5D6DFB" w14:textId="1CE1FAFE" w:rsidR="00CF5C7E"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2.</w:t>
      </w:r>
      <w:r w:rsidRPr="00E27812">
        <w:rPr>
          <w:rFonts w:ascii="Arial" w:hAnsi="Arial" w:cs="Arial"/>
          <w:sz w:val="24"/>
          <w:szCs w:val="24"/>
          <w:lang w:val="en-US"/>
        </w:rPr>
        <w:tab/>
        <w:t>Moreno J, Fonseca A. Evaluation of prevalence reasons for inactivity and risk factors in a group of university students. Chía – Colombia. enfermería global. 2014;34:114 - 22.</w:t>
      </w:r>
    </w:p>
    <w:p w14:paraId="75A4C2EF" w14:textId="7D5120A7" w:rsidR="001651C0" w:rsidRPr="00E27812" w:rsidRDefault="001651C0" w:rsidP="00CF5C7E">
      <w:pPr>
        <w:pStyle w:val="EndNoteBibliography"/>
        <w:spacing w:line="480" w:lineRule="auto"/>
        <w:jc w:val="both"/>
        <w:rPr>
          <w:rFonts w:ascii="Arial" w:hAnsi="Arial" w:cs="Arial"/>
          <w:sz w:val="24"/>
          <w:szCs w:val="24"/>
          <w:lang w:val="en-US"/>
        </w:rPr>
      </w:pPr>
      <w:r w:rsidRPr="00E27812">
        <w:rPr>
          <w:rFonts w:ascii="Arial" w:hAnsi="Arial" w:cs="Arial"/>
          <w:sz w:val="24"/>
          <w:szCs w:val="24"/>
          <w:lang w:val="en-US"/>
        </w:rPr>
        <w:t>3.</w:t>
      </w:r>
      <w:r w:rsidRPr="00E27812">
        <w:rPr>
          <w:rFonts w:ascii="Arial" w:hAnsi="Arial" w:cs="Arial"/>
          <w:sz w:val="24"/>
          <w:szCs w:val="24"/>
          <w:lang w:val="en-US"/>
        </w:rPr>
        <w:tab/>
        <w:t>Navarrete P, Parodi J, Vega E, Pareja A. Factors associated with sedentary lifestyle in higher education young students. Peru, 2017. Horiz Med. 2019;19(1):46-52.</w:t>
      </w:r>
    </w:p>
    <w:p w14:paraId="4CD73F43" w14:textId="33555BD5"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4.</w:t>
      </w:r>
      <w:r w:rsidRPr="00E27812">
        <w:rPr>
          <w:rFonts w:ascii="Arial" w:hAnsi="Arial" w:cs="Arial"/>
          <w:sz w:val="24"/>
          <w:szCs w:val="24"/>
          <w:lang w:val="en-US"/>
        </w:rPr>
        <w:tab/>
        <w:t>Sánchez F, Campos A, Vega M, Cortés O. Promotion of physical activity in childhood and adolescence (part 1) Rev. pediatr. aten. primaria. 2019;21(83):279-91.</w:t>
      </w:r>
    </w:p>
    <w:p w14:paraId="78A2D1AA"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5.</w:t>
      </w:r>
      <w:r w:rsidRPr="00E27812">
        <w:rPr>
          <w:rFonts w:ascii="Arial" w:hAnsi="Arial" w:cs="Arial"/>
          <w:sz w:val="24"/>
          <w:szCs w:val="24"/>
          <w:lang w:val="en-US"/>
        </w:rPr>
        <w:tab/>
        <w:t>Ferrario M. Benefits of sport on cardiovascular risk in sedentary workers only. Salud(i)Ciencia. 2018;23(3):1.</w:t>
      </w:r>
    </w:p>
    <w:p w14:paraId="19526F48"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6.</w:t>
      </w:r>
      <w:r w:rsidRPr="00E27812">
        <w:rPr>
          <w:rFonts w:ascii="Arial" w:hAnsi="Arial" w:cs="Arial"/>
          <w:sz w:val="24"/>
          <w:szCs w:val="24"/>
          <w:lang w:val="en-US"/>
        </w:rPr>
        <w:tab/>
        <w:t>Leppe J, Benítez Á, Campos A, Villarroel R. Physical activity and smoking. Rev chil enferm respir. 2017;33:1.</w:t>
      </w:r>
    </w:p>
    <w:p w14:paraId="0A83CED6"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7.</w:t>
      </w:r>
      <w:r w:rsidRPr="00E27812">
        <w:rPr>
          <w:rFonts w:ascii="Arial" w:hAnsi="Arial" w:cs="Arial"/>
          <w:sz w:val="24"/>
          <w:szCs w:val="24"/>
          <w:lang w:val="en-US"/>
        </w:rPr>
        <w:tab/>
        <w:t>goberment C. National health survey ENS Chile 2009-2010. In: Minsal, editor. Chile2010.</w:t>
      </w:r>
    </w:p>
    <w:p w14:paraId="7DA2ABA0"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8.</w:t>
      </w:r>
      <w:r w:rsidRPr="00E27812">
        <w:rPr>
          <w:rFonts w:ascii="Arial" w:hAnsi="Arial" w:cs="Arial"/>
          <w:sz w:val="24"/>
          <w:szCs w:val="24"/>
          <w:lang w:val="en-US"/>
        </w:rPr>
        <w:tab/>
        <w:t>Cristi-Montero C, Rodriguez R. The paradox of being physically active but sedentary or sedentary but physically active. Rev Med  Chile. 2014;142(1):72-8.</w:t>
      </w:r>
    </w:p>
    <w:p w14:paraId="649F08B1" w14:textId="08DE3F9A"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lastRenderedPageBreak/>
        <w:t>9.</w:t>
      </w:r>
      <w:r w:rsidRPr="00E27812">
        <w:rPr>
          <w:rFonts w:ascii="Arial" w:hAnsi="Arial" w:cs="Arial"/>
          <w:sz w:val="24"/>
          <w:szCs w:val="24"/>
          <w:lang w:val="en-US"/>
        </w:rPr>
        <w:tab/>
        <w:t>Peterson NE, Sirard JR, Kulbok PA, DeBoer MD. Sedentary behavior and physical activity of young adult university students. Research in Nursing &amp; Health. 2018;41(1):30-8.</w:t>
      </w:r>
    </w:p>
    <w:p w14:paraId="441D59F9" w14:textId="2120F2E8"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10.</w:t>
      </w:r>
      <w:r w:rsidRPr="00E27812">
        <w:rPr>
          <w:rFonts w:ascii="Arial" w:hAnsi="Arial" w:cs="Arial"/>
          <w:sz w:val="24"/>
          <w:szCs w:val="24"/>
          <w:lang w:val="en-US"/>
        </w:rPr>
        <w:tab/>
        <w:t>Simchon Y, Turetsky O. Characterization of physical activity in undergraduate students in Israel. Int J Adolesc Med Health. 2016;29(6).</w:t>
      </w:r>
    </w:p>
    <w:p w14:paraId="35117FF9" w14:textId="39AE4BC1"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11.</w:t>
      </w:r>
      <w:r w:rsidRPr="00E27812">
        <w:rPr>
          <w:rFonts w:ascii="Arial" w:hAnsi="Arial" w:cs="Arial"/>
          <w:sz w:val="24"/>
          <w:szCs w:val="24"/>
          <w:lang w:val="en-US"/>
        </w:rPr>
        <w:tab/>
        <w:t>Grasdalsmoen M, Eriksen H, Lønning K. Physical exercise and body-mass index in young adults: a national survey of Norwegian university students. BMC Public Health. 2019;19(1):1354.</w:t>
      </w:r>
    </w:p>
    <w:p w14:paraId="7B67371D"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12.</w:t>
      </w:r>
      <w:r w:rsidRPr="00E27812">
        <w:rPr>
          <w:rFonts w:ascii="Arial" w:hAnsi="Arial" w:cs="Arial"/>
          <w:sz w:val="24"/>
          <w:szCs w:val="24"/>
          <w:lang w:val="en-US"/>
        </w:rPr>
        <w:tab/>
        <w:t>Gallé F, Sabella EA, Da Molin G, Liguori G, Montagna MT, Orsi GB, et al. A cross-sectional study investigating lifestyle and weight perception of undergraduate students in southern Italy. BMC Public Health. 2019;19(1):1316.</w:t>
      </w:r>
    </w:p>
    <w:p w14:paraId="41BA5490" w14:textId="4775A9A1"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13.</w:t>
      </w:r>
      <w:r w:rsidRPr="00E27812">
        <w:rPr>
          <w:rFonts w:ascii="Arial" w:hAnsi="Arial" w:cs="Arial"/>
          <w:sz w:val="24"/>
          <w:szCs w:val="24"/>
          <w:lang w:val="en-US"/>
        </w:rPr>
        <w:tab/>
        <w:t>Soto M, Aguinaga I, Guillén-Grima F.Changes in the physical activity of university students during the first three years of university. Nutr Hosp. 2019;36(5):1157-62.</w:t>
      </w:r>
    </w:p>
    <w:p w14:paraId="244AEA10"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14.</w:t>
      </w:r>
      <w:r w:rsidRPr="00E27812">
        <w:rPr>
          <w:rFonts w:ascii="Arial" w:hAnsi="Arial" w:cs="Arial"/>
          <w:sz w:val="24"/>
          <w:szCs w:val="24"/>
          <w:lang w:val="en-US"/>
        </w:rPr>
        <w:tab/>
        <w:t>Gómez P, Pérez C, Parra P, Ortiz L, Matus O. Academic achievement, engagement and burnout among first year medical students. Rev Med Chile. 2015;143(7):930-7.</w:t>
      </w:r>
    </w:p>
    <w:p w14:paraId="690221CE"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15.</w:t>
      </w:r>
      <w:r w:rsidRPr="00E27812">
        <w:rPr>
          <w:rFonts w:ascii="Arial" w:hAnsi="Arial" w:cs="Arial"/>
          <w:sz w:val="24"/>
          <w:szCs w:val="24"/>
          <w:lang w:val="en-US"/>
        </w:rPr>
        <w:tab/>
        <w:t>Zárate N SM, Martínez E, Castro M, García R, López N. Study habits and stress in students of health area. FEM. 2018;21(3):153.</w:t>
      </w:r>
    </w:p>
    <w:p w14:paraId="11D7CC4E"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16.</w:t>
      </w:r>
      <w:r w:rsidRPr="00E27812">
        <w:rPr>
          <w:rFonts w:ascii="Arial" w:hAnsi="Arial" w:cs="Arial"/>
          <w:sz w:val="24"/>
          <w:szCs w:val="24"/>
          <w:lang w:val="en-US"/>
        </w:rPr>
        <w:tab/>
        <w:t>Jerez M, C. O. Academic stress in students from department of health of the University of Lagos Osorno. Rev chil neuro-psiquit. 2015;53(3).</w:t>
      </w:r>
    </w:p>
    <w:p w14:paraId="1EC59877"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lastRenderedPageBreak/>
        <w:t>17.</w:t>
      </w:r>
      <w:r w:rsidRPr="00E27812">
        <w:rPr>
          <w:rFonts w:ascii="Arial" w:hAnsi="Arial" w:cs="Arial"/>
          <w:sz w:val="24"/>
          <w:szCs w:val="24"/>
          <w:lang w:val="en-US"/>
        </w:rPr>
        <w:tab/>
        <w:t>Praxedes A, Sevil Serrano J, Moreno A, del Villar F, Garcia-Gonzalez L. Levels of physical activity in university students; differences by gender, age and states of change. Ibero-American Journal of Exercise and Sports Psychology. 2016;11(1):123-32.</w:t>
      </w:r>
    </w:p>
    <w:p w14:paraId="1D76D5B0" w14:textId="2DFE2B8F"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18.</w:t>
      </w:r>
      <w:r w:rsidRPr="00E27812">
        <w:rPr>
          <w:rFonts w:ascii="Arial" w:hAnsi="Arial" w:cs="Arial"/>
          <w:sz w:val="24"/>
          <w:szCs w:val="24"/>
          <w:lang w:val="en-US"/>
        </w:rPr>
        <w:tab/>
        <w:t>Cruz Y, Fabián C, Pagán I, Ríos L, González AM. Physical activity and its associations with sociodemographic characteristics, dietary patterns, and perceived academic stress in students attending college in Puerto Rico. P R Health Sci J. 2013;32(1):44-50.</w:t>
      </w:r>
    </w:p>
    <w:p w14:paraId="72F08D36" w14:textId="570A8C94"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19.</w:t>
      </w:r>
      <w:r w:rsidRPr="00E27812">
        <w:rPr>
          <w:rFonts w:ascii="Arial" w:hAnsi="Arial" w:cs="Arial"/>
          <w:sz w:val="24"/>
          <w:szCs w:val="24"/>
          <w:lang w:val="en-US"/>
        </w:rPr>
        <w:tab/>
        <w:t>Craig CL, Marshall A, Sjöström M, Bauman A, Booth L. International physical activity questionnaire: 12-country reliability and validity. Med Sci Sports Exerc. 2003;35(8):1381-95.</w:t>
      </w:r>
    </w:p>
    <w:p w14:paraId="11664D60"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20.</w:t>
      </w:r>
      <w:r w:rsidRPr="00E27812">
        <w:rPr>
          <w:rFonts w:ascii="Arial" w:hAnsi="Arial" w:cs="Arial"/>
          <w:sz w:val="24"/>
          <w:szCs w:val="24"/>
          <w:lang w:val="en-US"/>
        </w:rPr>
        <w:tab/>
        <w:t>Echavarría A, Botero S. Evaluation Methods of Physical Activity Level. Literature Review. Viref-Revista De Educacion Fisica. 2015;4(2):86-98.</w:t>
      </w:r>
    </w:p>
    <w:p w14:paraId="1CB31FFD"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21.</w:t>
      </w:r>
      <w:r w:rsidRPr="00E27812">
        <w:rPr>
          <w:rFonts w:ascii="Arial" w:hAnsi="Arial" w:cs="Arial"/>
          <w:sz w:val="24"/>
          <w:szCs w:val="24"/>
          <w:lang w:val="en-US"/>
        </w:rPr>
        <w:tab/>
        <w:t>Bortolozo E, Santos C, Pilatti L, Canteri M. Validity of international questionnaire of physical activity through correlation with podometer. Rev Int Med Cienc Act Fs Deporte. 2017;17(66):397-414.</w:t>
      </w:r>
    </w:p>
    <w:p w14:paraId="1EDEE4A9" w14:textId="77777777" w:rsidR="001651C0" w:rsidRPr="00E27812" w:rsidRDefault="001651C0" w:rsidP="00CF5C7E">
      <w:pPr>
        <w:pStyle w:val="EndNoteBibliography"/>
        <w:spacing w:after="0" w:line="480" w:lineRule="auto"/>
        <w:jc w:val="both"/>
        <w:rPr>
          <w:rFonts w:ascii="Arial" w:hAnsi="Arial" w:cs="Arial"/>
          <w:sz w:val="24"/>
          <w:szCs w:val="24"/>
        </w:rPr>
      </w:pPr>
      <w:r w:rsidRPr="00E27812">
        <w:rPr>
          <w:rFonts w:ascii="Arial" w:hAnsi="Arial" w:cs="Arial"/>
          <w:sz w:val="24"/>
          <w:szCs w:val="24"/>
          <w:lang w:val="en-US"/>
        </w:rPr>
        <w:t>22.</w:t>
      </w:r>
      <w:r w:rsidRPr="00E27812">
        <w:rPr>
          <w:rFonts w:ascii="Arial" w:hAnsi="Arial" w:cs="Arial"/>
          <w:sz w:val="24"/>
          <w:szCs w:val="24"/>
          <w:lang w:val="en-US"/>
        </w:rPr>
        <w:tab/>
        <w:t xml:space="preserve">Rubio R, Varela M. Perceived barriers in university students to physical activity practice. </w:t>
      </w:r>
      <w:r w:rsidRPr="00E27812">
        <w:rPr>
          <w:rFonts w:ascii="Arial" w:hAnsi="Arial" w:cs="Arial"/>
          <w:sz w:val="24"/>
          <w:szCs w:val="24"/>
        </w:rPr>
        <w:t>Rev cub salud pública. 2016;42:61-9.</w:t>
      </w:r>
    </w:p>
    <w:p w14:paraId="67F6E043" w14:textId="77777777" w:rsidR="001651C0" w:rsidRPr="00E27812" w:rsidRDefault="001651C0" w:rsidP="00CF5C7E">
      <w:pPr>
        <w:pStyle w:val="EndNoteBibliography"/>
        <w:spacing w:after="0" w:line="480" w:lineRule="auto"/>
        <w:jc w:val="both"/>
        <w:rPr>
          <w:rFonts w:ascii="Arial" w:hAnsi="Arial" w:cs="Arial"/>
          <w:sz w:val="24"/>
          <w:szCs w:val="24"/>
        </w:rPr>
      </w:pPr>
      <w:r w:rsidRPr="00E27812">
        <w:rPr>
          <w:rFonts w:ascii="Arial" w:hAnsi="Arial" w:cs="Arial"/>
          <w:sz w:val="24"/>
          <w:szCs w:val="24"/>
        </w:rPr>
        <w:t>23.</w:t>
      </w:r>
      <w:r w:rsidRPr="00E27812">
        <w:rPr>
          <w:rFonts w:ascii="Arial" w:hAnsi="Arial" w:cs="Arial"/>
          <w:sz w:val="24"/>
          <w:szCs w:val="24"/>
        </w:rPr>
        <w:tab/>
        <w:t>Miralles E, Sierra S, Pernas M, Fernández JA. Pertinencia de los créditos académicos. Educ Med Super. 2014;28:781-9.</w:t>
      </w:r>
    </w:p>
    <w:p w14:paraId="05066560" w14:textId="77777777" w:rsidR="001651C0" w:rsidRPr="00E27812" w:rsidRDefault="001651C0" w:rsidP="00CF5C7E">
      <w:pPr>
        <w:pStyle w:val="EndNoteBibliography"/>
        <w:spacing w:after="0" w:line="480" w:lineRule="auto"/>
        <w:jc w:val="both"/>
        <w:rPr>
          <w:rFonts w:ascii="Arial" w:hAnsi="Arial" w:cs="Arial"/>
          <w:sz w:val="24"/>
          <w:szCs w:val="24"/>
        </w:rPr>
      </w:pPr>
      <w:r w:rsidRPr="00E27812">
        <w:rPr>
          <w:rFonts w:ascii="Arial" w:hAnsi="Arial" w:cs="Arial"/>
          <w:sz w:val="24"/>
          <w:szCs w:val="24"/>
        </w:rPr>
        <w:t>24.</w:t>
      </w:r>
      <w:r w:rsidRPr="00E27812">
        <w:rPr>
          <w:rFonts w:ascii="Arial" w:hAnsi="Arial" w:cs="Arial"/>
          <w:sz w:val="24"/>
          <w:szCs w:val="24"/>
        </w:rPr>
        <w:tab/>
        <w:t>Reglamento Académico del Alumno regular de pregrado Universidad del Desarrollo, (2019).</w:t>
      </w:r>
    </w:p>
    <w:p w14:paraId="616BD117" w14:textId="77777777" w:rsidR="001651C0" w:rsidRPr="00E27812" w:rsidRDefault="001651C0" w:rsidP="00CF5C7E">
      <w:pPr>
        <w:pStyle w:val="EndNoteBibliography"/>
        <w:spacing w:after="0" w:line="480" w:lineRule="auto"/>
        <w:jc w:val="both"/>
        <w:rPr>
          <w:rFonts w:ascii="Arial" w:hAnsi="Arial" w:cs="Arial"/>
          <w:sz w:val="24"/>
          <w:szCs w:val="24"/>
        </w:rPr>
      </w:pPr>
      <w:r w:rsidRPr="00E27812">
        <w:rPr>
          <w:rFonts w:ascii="Arial" w:hAnsi="Arial" w:cs="Arial"/>
          <w:sz w:val="24"/>
          <w:szCs w:val="24"/>
        </w:rPr>
        <w:lastRenderedPageBreak/>
        <w:t>25.</w:t>
      </w:r>
      <w:r w:rsidRPr="00E27812">
        <w:rPr>
          <w:rFonts w:ascii="Arial" w:hAnsi="Arial" w:cs="Arial"/>
          <w:sz w:val="24"/>
          <w:szCs w:val="24"/>
        </w:rPr>
        <w:tab/>
        <w:t xml:space="preserve">Aparicio-Ugarriza R, Mielgo-Ayuso J, Benito PJ, Pedrero-Chamizo R, Ara I, González-Gross M, et al. </w:t>
      </w:r>
      <w:r w:rsidRPr="00E27812">
        <w:rPr>
          <w:rFonts w:ascii="Arial" w:hAnsi="Arial" w:cs="Arial"/>
          <w:sz w:val="24"/>
          <w:szCs w:val="24"/>
          <w:lang w:val="en-US"/>
        </w:rPr>
        <w:t xml:space="preserve">Physical activity assessment in the general population; instrumental methods and new technologies. </w:t>
      </w:r>
      <w:r w:rsidRPr="00E27812">
        <w:rPr>
          <w:rFonts w:ascii="Arial" w:hAnsi="Arial" w:cs="Arial"/>
          <w:sz w:val="24"/>
          <w:szCs w:val="24"/>
        </w:rPr>
        <w:t>Nutr Hosp. 2015;31 Suppl 3:219-26.</w:t>
      </w:r>
    </w:p>
    <w:p w14:paraId="0041488F" w14:textId="77777777" w:rsidR="001651C0" w:rsidRPr="00E27812" w:rsidRDefault="001651C0" w:rsidP="00CF5C7E">
      <w:pPr>
        <w:pStyle w:val="EndNoteBibliography"/>
        <w:spacing w:after="0" w:line="480" w:lineRule="auto"/>
        <w:jc w:val="both"/>
        <w:rPr>
          <w:rFonts w:ascii="Arial" w:hAnsi="Arial" w:cs="Arial"/>
          <w:sz w:val="24"/>
          <w:szCs w:val="24"/>
        </w:rPr>
      </w:pPr>
      <w:r w:rsidRPr="00E27812">
        <w:rPr>
          <w:rFonts w:ascii="Arial" w:hAnsi="Arial" w:cs="Arial"/>
          <w:sz w:val="24"/>
          <w:szCs w:val="24"/>
        </w:rPr>
        <w:t>26.</w:t>
      </w:r>
      <w:r w:rsidRPr="00E27812">
        <w:rPr>
          <w:rFonts w:ascii="Arial" w:hAnsi="Arial" w:cs="Arial"/>
          <w:sz w:val="24"/>
          <w:szCs w:val="24"/>
        </w:rPr>
        <w:tab/>
        <w:t>Miragall M, Domínguez A, Cebolla A. El uso de podómetros para incrementar la actividad física en población adulta: una revisión. Clinica y Salud. 2015;2:81-9.</w:t>
      </w:r>
    </w:p>
    <w:p w14:paraId="63894A52" w14:textId="77777777" w:rsidR="001651C0" w:rsidRPr="00E27812" w:rsidRDefault="001651C0" w:rsidP="00CF5C7E">
      <w:pPr>
        <w:pStyle w:val="EndNoteBibliography"/>
        <w:spacing w:after="0" w:line="480" w:lineRule="auto"/>
        <w:jc w:val="both"/>
        <w:rPr>
          <w:rFonts w:ascii="Arial" w:hAnsi="Arial" w:cs="Arial"/>
          <w:sz w:val="24"/>
          <w:szCs w:val="24"/>
        </w:rPr>
      </w:pPr>
      <w:r w:rsidRPr="00E27812">
        <w:rPr>
          <w:rFonts w:ascii="Arial" w:hAnsi="Arial" w:cs="Arial"/>
          <w:sz w:val="24"/>
          <w:szCs w:val="24"/>
        </w:rPr>
        <w:t>27.</w:t>
      </w:r>
      <w:r w:rsidRPr="00E27812">
        <w:rPr>
          <w:rFonts w:ascii="Arial" w:hAnsi="Arial" w:cs="Arial"/>
          <w:sz w:val="24"/>
          <w:szCs w:val="24"/>
        </w:rPr>
        <w:tab/>
        <w:t>Crespo JJ, Delgado JL, Blanco O, Aldecoa S. Guía básica de detección del sedentarismo y recomendaciones de actividad física en atención primaria. Aten primaria. 2015:175-83.</w:t>
      </w:r>
    </w:p>
    <w:p w14:paraId="493B4DAF" w14:textId="77777777" w:rsidR="001651C0" w:rsidRPr="00E27812" w:rsidRDefault="001651C0" w:rsidP="00CF5C7E">
      <w:pPr>
        <w:pStyle w:val="EndNoteBibliography"/>
        <w:spacing w:line="480" w:lineRule="auto"/>
        <w:jc w:val="both"/>
        <w:rPr>
          <w:rFonts w:ascii="Arial" w:hAnsi="Arial" w:cs="Arial"/>
          <w:sz w:val="24"/>
          <w:szCs w:val="24"/>
          <w:lang w:val="en-US"/>
        </w:rPr>
      </w:pPr>
      <w:r w:rsidRPr="00E27812">
        <w:rPr>
          <w:rFonts w:ascii="Arial" w:hAnsi="Arial" w:cs="Arial"/>
          <w:sz w:val="24"/>
          <w:szCs w:val="24"/>
        </w:rPr>
        <w:t>28.</w:t>
      </w:r>
      <w:r w:rsidRPr="00E27812">
        <w:rPr>
          <w:rFonts w:ascii="Arial" w:hAnsi="Arial" w:cs="Arial"/>
          <w:sz w:val="24"/>
          <w:szCs w:val="24"/>
        </w:rPr>
        <w:tab/>
        <w:t xml:space="preserve">Molano NV, T. Actividad física y su relación con la carga académica de estudiantes universitarios. </w:t>
      </w:r>
      <w:r w:rsidRPr="00E27812">
        <w:rPr>
          <w:rFonts w:ascii="Arial" w:hAnsi="Arial" w:cs="Arial"/>
          <w:sz w:val="24"/>
          <w:szCs w:val="24"/>
          <w:lang w:val="en-US"/>
        </w:rPr>
        <w:t>Hacia promoc Salud 2018;24(1):112-20.</w:t>
      </w:r>
    </w:p>
    <w:p w14:paraId="53CB7C55" w14:textId="3083BECB" w:rsidR="001651C0" w:rsidRPr="00E27812" w:rsidRDefault="001651C0" w:rsidP="00CF5C7E">
      <w:pPr>
        <w:pStyle w:val="EndNoteBibliography"/>
        <w:spacing w:line="480" w:lineRule="auto"/>
        <w:jc w:val="both"/>
        <w:rPr>
          <w:rFonts w:ascii="Arial" w:hAnsi="Arial" w:cs="Arial"/>
          <w:sz w:val="24"/>
          <w:szCs w:val="24"/>
          <w:lang w:val="en-US"/>
        </w:rPr>
      </w:pPr>
      <w:r w:rsidRPr="00E27812">
        <w:rPr>
          <w:rFonts w:ascii="Arial" w:hAnsi="Arial" w:cs="Arial"/>
          <w:sz w:val="24"/>
          <w:szCs w:val="24"/>
          <w:lang w:val="en-US"/>
        </w:rPr>
        <w:t>29.</w:t>
      </w:r>
      <w:r w:rsidRPr="00E27812">
        <w:rPr>
          <w:rFonts w:ascii="Arial" w:hAnsi="Arial" w:cs="Arial"/>
          <w:sz w:val="24"/>
          <w:szCs w:val="24"/>
          <w:lang w:val="en-US"/>
        </w:rPr>
        <w:tab/>
        <w:t>Cárdenas M, Jaén O, F. P. Study habits in first-year students of a Peruvian state university. Summa psicológica UST. 2018;15(1):71-9.</w:t>
      </w:r>
    </w:p>
    <w:p w14:paraId="406D9F1F"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30.</w:t>
      </w:r>
      <w:r w:rsidRPr="00E27812">
        <w:rPr>
          <w:rFonts w:ascii="Arial" w:hAnsi="Arial" w:cs="Arial"/>
          <w:sz w:val="24"/>
          <w:szCs w:val="24"/>
          <w:lang w:val="en-US"/>
        </w:rPr>
        <w:tab/>
        <w:t>Gil J, D. C. Academic burnout and engagement in fifth-year Stomatology students. Edumecentro. 2018;10(4):37-53.</w:t>
      </w:r>
    </w:p>
    <w:p w14:paraId="487E44B9"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31.</w:t>
      </w:r>
      <w:r w:rsidRPr="00E27812">
        <w:rPr>
          <w:rFonts w:ascii="Arial" w:hAnsi="Arial" w:cs="Arial"/>
          <w:sz w:val="24"/>
          <w:szCs w:val="24"/>
          <w:lang w:val="en-US"/>
        </w:rPr>
        <w:tab/>
        <w:t>Castañeda C, M. C. Physical Activity and Self-Rated Health in University Students. Rev fac med. 2016;64(2):277-84.</w:t>
      </w:r>
    </w:p>
    <w:p w14:paraId="2F1F4C98"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32.</w:t>
      </w:r>
      <w:r w:rsidRPr="00E27812">
        <w:rPr>
          <w:rFonts w:ascii="Arial" w:hAnsi="Arial" w:cs="Arial"/>
          <w:sz w:val="24"/>
          <w:szCs w:val="24"/>
          <w:lang w:val="en-US"/>
        </w:rPr>
        <w:tab/>
        <w:t>Roberts S, M. R. The influence of physical activity, sport and exercise motives among UK-based university students. Journal of further and higher education. 2015;39(4):598-607.</w:t>
      </w:r>
    </w:p>
    <w:p w14:paraId="5ECA1F76"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lastRenderedPageBreak/>
        <w:t>33.</w:t>
      </w:r>
      <w:r w:rsidRPr="00E27812">
        <w:rPr>
          <w:rFonts w:ascii="Arial" w:hAnsi="Arial" w:cs="Arial"/>
          <w:sz w:val="24"/>
          <w:szCs w:val="24"/>
          <w:lang w:val="en-US"/>
        </w:rPr>
        <w:tab/>
        <w:t>Pham T, Bui L, Nguyen A, Nguyen B, Tran P, Vu P, et al. The prevalence of depression and associated risk factors among medical students: An untold story in Vietnam. PLoS One. 2019;14(8):221432.</w:t>
      </w:r>
    </w:p>
    <w:p w14:paraId="195BC06C" w14:textId="77777777" w:rsidR="001651C0" w:rsidRPr="00E27812" w:rsidRDefault="001651C0" w:rsidP="00CF5C7E">
      <w:pPr>
        <w:pStyle w:val="EndNoteBibliography"/>
        <w:spacing w:line="480" w:lineRule="auto"/>
        <w:jc w:val="both"/>
        <w:rPr>
          <w:rFonts w:ascii="Arial" w:hAnsi="Arial" w:cs="Arial"/>
          <w:sz w:val="24"/>
          <w:szCs w:val="24"/>
          <w:lang w:val="en-US"/>
        </w:rPr>
      </w:pPr>
      <w:r w:rsidRPr="00E27812">
        <w:rPr>
          <w:rFonts w:ascii="Arial" w:hAnsi="Arial" w:cs="Arial"/>
          <w:sz w:val="24"/>
          <w:szCs w:val="24"/>
          <w:lang w:val="en-US"/>
        </w:rPr>
        <w:t>34.</w:t>
      </w:r>
      <w:r w:rsidRPr="00E27812">
        <w:rPr>
          <w:rFonts w:ascii="Arial" w:hAnsi="Arial" w:cs="Arial"/>
          <w:sz w:val="24"/>
          <w:szCs w:val="24"/>
          <w:lang w:val="en-US"/>
        </w:rPr>
        <w:tab/>
        <w:t>Tovar G, Rodríguez A, García G, J. T. Physical activity and counseling in students of first and fifth year of medicine course in one university of Bogotá, Colombia. Rev univ salud. 2016;18(1):16-23.</w:t>
      </w:r>
    </w:p>
    <w:p w14:paraId="207164CD" w14:textId="4C7E0391" w:rsidR="001651C0" w:rsidRPr="00E27812" w:rsidRDefault="001651C0" w:rsidP="00CF5C7E">
      <w:pPr>
        <w:pStyle w:val="EndNoteBibliography"/>
        <w:spacing w:line="480" w:lineRule="auto"/>
        <w:jc w:val="both"/>
        <w:rPr>
          <w:rFonts w:ascii="Arial" w:hAnsi="Arial" w:cs="Arial"/>
          <w:sz w:val="24"/>
          <w:szCs w:val="24"/>
          <w:lang w:val="en-US"/>
        </w:rPr>
      </w:pPr>
      <w:r w:rsidRPr="00E27812">
        <w:rPr>
          <w:rFonts w:ascii="Arial" w:hAnsi="Arial" w:cs="Arial"/>
          <w:sz w:val="24"/>
          <w:szCs w:val="24"/>
          <w:lang w:val="en-US"/>
        </w:rPr>
        <w:t>35.</w:t>
      </w:r>
      <w:r w:rsidRPr="00E27812">
        <w:rPr>
          <w:rFonts w:ascii="Arial" w:hAnsi="Arial" w:cs="Arial"/>
          <w:sz w:val="24"/>
          <w:szCs w:val="24"/>
          <w:lang w:val="en-US"/>
        </w:rPr>
        <w:tab/>
        <w:t>Martinez M, Leiva A, Sotomayor C, Victoriano T, Von Chrismar A, S. P. Cardiovascular risk factors among university students. Rev Med Chile. 2012;140(4):426-35.</w:t>
      </w:r>
    </w:p>
    <w:p w14:paraId="3934E231"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36.</w:t>
      </w:r>
      <w:r w:rsidRPr="00E27812">
        <w:rPr>
          <w:rFonts w:ascii="Arial" w:hAnsi="Arial" w:cs="Arial"/>
          <w:sz w:val="24"/>
          <w:szCs w:val="24"/>
          <w:lang w:val="en-US"/>
        </w:rPr>
        <w:tab/>
        <w:t>Alarcon M, Delgado P, Caamano F, Osorio A, Rosas M, F. C. Nutritional status, levels of physical activity and cardiovascular risk factors in college students of Santo Tomas University. Rev Chil Nutr. 2015;42(1):70-6.</w:t>
      </w:r>
    </w:p>
    <w:p w14:paraId="02F5B1B4" w14:textId="26A81303" w:rsidR="001651C0" w:rsidRPr="00E27812" w:rsidRDefault="001651C0" w:rsidP="00CF5C7E">
      <w:pPr>
        <w:pStyle w:val="EndNoteBibliography"/>
        <w:spacing w:line="480" w:lineRule="auto"/>
        <w:jc w:val="both"/>
        <w:rPr>
          <w:rFonts w:ascii="Arial" w:hAnsi="Arial" w:cs="Arial"/>
          <w:sz w:val="24"/>
          <w:szCs w:val="24"/>
          <w:lang w:val="en-US"/>
        </w:rPr>
      </w:pPr>
      <w:r w:rsidRPr="00E27812">
        <w:rPr>
          <w:rFonts w:ascii="Arial" w:hAnsi="Arial" w:cs="Arial"/>
          <w:sz w:val="24"/>
          <w:szCs w:val="24"/>
          <w:lang w:val="en-US"/>
        </w:rPr>
        <w:t>37.</w:t>
      </w:r>
      <w:r w:rsidRPr="00E27812">
        <w:rPr>
          <w:rFonts w:ascii="Arial" w:hAnsi="Arial" w:cs="Arial"/>
          <w:sz w:val="24"/>
          <w:szCs w:val="24"/>
          <w:lang w:val="en-US"/>
        </w:rPr>
        <w:tab/>
        <w:t>Rodríguez F, Cristi C, Villa E, P. S. Comparison of the physical activity levels during the university life. Rev Med Chile. 2018;146:442-50.</w:t>
      </w:r>
    </w:p>
    <w:p w14:paraId="26AF0003"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38.</w:t>
      </w:r>
      <w:r w:rsidRPr="00E27812">
        <w:rPr>
          <w:rFonts w:ascii="Arial" w:hAnsi="Arial" w:cs="Arial"/>
          <w:sz w:val="24"/>
          <w:szCs w:val="24"/>
          <w:lang w:val="en-US"/>
        </w:rPr>
        <w:tab/>
        <w:t>Moreno J. Sedentary lifestyles among Health sciences undergraduate students of Colombia. Rev cub salud pública. 2018;44:553-66.</w:t>
      </w:r>
    </w:p>
    <w:p w14:paraId="22A040B8"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39.</w:t>
      </w:r>
      <w:r w:rsidRPr="00E27812">
        <w:rPr>
          <w:rFonts w:ascii="Arial" w:hAnsi="Arial" w:cs="Arial"/>
          <w:sz w:val="24"/>
          <w:szCs w:val="24"/>
          <w:lang w:val="en-US"/>
        </w:rPr>
        <w:tab/>
        <w:t>Miranda Y, Rodríguez M, Freile B, A. P. Levels of physical activity in students of the faculty of health sciences university of Barranquilla Simon Bolivar. Rev salud mov. 2015;7(1):22-8.</w:t>
      </w:r>
    </w:p>
    <w:p w14:paraId="78DFA436"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lastRenderedPageBreak/>
        <w:t>40.</w:t>
      </w:r>
      <w:r w:rsidRPr="00E27812">
        <w:rPr>
          <w:rFonts w:ascii="Arial" w:hAnsi="Arial" w:cs="Arial"/>
          <w:sz w:val="24"/>
          <w:szCs w:val="24"/>
          <w:lang w:val="en-US"/>
        </w:rPr>
        <w:tab/>
        <w:t>Calestine J, Bopp M, Bopp M, Papalia Z. College Student Work Habits are Related to Physical Activity and Fitness. Int J Exerc Sci. 2017;10(7):1009-17.</w:t>
      </w:r>
    </w:p>
    <w:p w14:paraId="36ABB5DC"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41.</w:t>
      </w:r>
      <w:r w:rsidRPr="00E27812">
        <w:rPr>
          <w:rFonts w:ascii="Arial" w:hAnsi="Arial" w:cs="Arial"/>
          <w:sz w:val="24"/>
          <w:szCs w:val="24"/>
          <w:lang w:val="en-US"/>
        </w:rPr>
        <w:tab/>
        <w:t>Rangel L, Rojas L, E. M. Physical activity and body composition among college students of physical culture, sport and recreation. rev univ ind Santander. 2015;47(3):281-90.</w:t>
      </w:r>
    </w:p>
    <w:p w14:paraId="746C97B4" w14:textId="77777777" w:rsidR="001651C0" w:rsidRPr="00E27812" w:rsidRDefault="001651C0" w:rsidP="00CF5C7E">
      <w:pPr>
        <w:pStyle w:val="EndNoteBibliography"/>
        <w:spacing w:after="0" w:line="480" w:lineRule="auto"/>
        <w:jc w:val="both"/>
        <w:rPr>
          <w:rFonts w:ascii="Arial" w:hAnsi="Arial" w:cs="Arial"/>
          <w:sz w:val="24"/>
          <w:szCs w:val="24"/>
        </w:rPr>
      </w:pPr>
      <w:r w:rsidRPr="00E27812">
        <w:rPr>
          <w:rFonts w:ascii="Arial" w:hAnsi="Arial" w:cs="Arial"/>
          <w:sz w:val="24"/>
          <w:szCs w:val="24"/>
          <w:lang w:val="en-US"/>
        </w:rPr>
        <w:t>42.</w:t>
      </w:r>
      <w:r w:rsidRPr="00E27812">
        <w:rPr>
          <w:rFonts w:ascii="Arial" w:hAnsi="Arial" w:cs="Arial"/>
          <w:sz w:val="24"/>
          <w:szCs w:val="24"/>
          <w:lang w:val="en-US"/>
        </w:rPr>
        <w:tab/>
        <w:t xml:space="preserve">Cordero A, Masia D, E. G. Physical Exercise and Health. </w:t>
      </w:r>
      <w:r w:rsidRPr="00E27812">
        <w:rPr>
          <w:rFonts w:ascii="Arial" w:hAnsi="Arial" w:cs="Arial"/>
          <w:sz w:val="24"/>
          <w:szCs w:val="24"/>
        </w:rPr>
        <w:t>Rev Esp Cardiol. 2014;67(9):748-53.</w:t>
      </w:r>
    </w:p>
    <w:p w14:paraId="0504CBFB"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rPr>
        <w:t>43.</w:t>
      </w:r>
      <w:r w:rsidRPr="00E27812">
        <w:rPr>
          <w:rFonts w:ascii="Arial" w:hAnsi="Arial" w:cs="Arial"/>
          <w:sz w:val="24"/>
          <w:szCs w:val="24"/>
        </w:rPr>
        <w:tab/>
        <w:t xml:space="preserve">Petermann F, Diaz X, Garrido A, Leiva M, Martinez M, Salas C, et al. </w:t>
      </w:r>
      <w:r w:rsidRPr="00E27812">
        <w:rPr>
          <w:rFonts w:ascii="Arial" w:hAnsi="Arial" w:cs="Arial"/>
          <w:sz w:val="24"/>
          <w:szCs w:val="24"/>
          <w:lang w:val="en-US"/>
        </w:rPr>
        <w:t>Association between type 2 diabetes and physical activity in individuals with family history of diabetes. Gac Sanit. 2018;32(3):230-5.</w:t>
      </w:r>
    </w:p>
    <w:p w14:paraId="24120BC4"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44.</w:t>
      </w:r>
      <w:r w:rsidRPr="00E27812">
        <w:rPr>
          <w:rFonts w:ascii="Arial" w:hAnsi="Arial" w:cs="Arial"/>
          <w:sz w:val="24"/>
          <w:szCs w:val="24"/>
          <w:lang w:val="en-US"/>
        </w:rPr>
        <w:tab/>
        <w:t>Ahmad MH, Salleh R, Mohamad N, Baharuddin A, Rodzlan S, A. O. Comparison between self-reported physical activity (IPAQ-SF) and pedometer among overweight and obese women in the MyBFF@home study. BMC Womens Health. 2018;18(1):100.</w:t>
      </w:r>
    </w:p>
    <w:p w14:paraId="635A1ECA"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45.</w:t>
      </w:r>
      <w:r w:rsidRPr="00E27812">
        <w:rPr>
          <w:rFonts w:ascii="Arial" w:hAnsi="Arial" w:cs="Arial"/>
          <w:sz w:val="24"/>
          <w:szCs w:val="24"/>
          <w:lang w:val="en-US"/>
        </w:rPr>
        <w:tab/>
        <w:t>Minetto M, Motta G, Gorji E, Lucini D, Biolo G, F. P. Reproducibility and validity of the Italian version of the International Physical Activity Questionnaire in obese and diabetic patients. J Endocrinol Invest. 2018;41(3):343-9.</w:t>
      </w:r>
    </w:p>
    <w:p w14:paraId="135C1B41" w14:textId="77777777" w:rsidR="001651C0" w:rsidRPr="00E27812" w:rsidRDefault="001651C0" w:rsidP="00CF5C7E">
      <w:pPr>
        <w:pStyle w:val="EndNoteBibliography"/>
        <w:spacing w:after="0" w:line="480" w:lineRule="auto"/>
        <w:jc w:val="both"/>
        <w:rPr>
          <w:rFonts w:ascii="Arial" w:hAnsi="Arial" w:cs="Arial"/>
          <w:sz w:val="24"/>
          <w:szCs w:val="24"/>
          <w:lang w:val="en-US"/>
        </w:rPr>
      </w:pPr>
      <w:r w:rsidRPr="00E27812">
        <w:rPr>
          <w:rFonts w:ascii="Arial" w:hAnsi="Arial" w:cs="Arial"/>
          <w:sz w:val="24"/>
          <w:szCs w:val="24"/>
          <w:lang w:val="en-US"/>
        </w:rPr>
        <w:t>46.</w:t>
      </w:r>
      <w:r w:rsidRPr="00E27812">
        <w:rPr>
          <w:rFonts w:ascii="Arial" w:hAnsi="Arial" w:cs="Arial"/>
          <w:sz w:val="24"/>
          <w:szCs w:val="24"/>
          <w:lang w:val="en-US"/>
        </w:rPr>
        <w:tab/>
        <w:t>Tran D, Lee A, Au T, Nguyen C, D. H. Reliability and validity of the International Physical Activity Questionnaire-Short Form for older adults in Vietnam. Health Promot J Austr. 2013;24(2):126-31.</w:t>
      </w:r>
    </w:p>
    <w:p w14:paraId="4F8E475B" w14:textId="77777777" w:rsidR="001651C0" w:rsidRPr="00E27812" w:rsidRDefault="001651C0" w:rsidP="00CF5C7E">
      <w:pPr>
        <w:pStyle w:val="EndNoteBibliography"/>
        <w:spacing w:line="480" w:lineRule="auto"/>
        <w:jc w:val="both"/>
        <w:rPr>
          <w:rFonts w:ascii="Arial" w:hAnsi="Arial" w:cs="Arial"/>
          <w:sz w:val="24"/>
          <w:szCs w:val="24"/>
          <w:lang w:val="en-US"/>
        </w:rPr>
      </w:pPr>
      <w:r w:rsidRPr="00E27812">
        <w:rPr>
          <w:rFonts w:ascii="Arial" w:hAnsi="Arial" w:cs="Arial"/>
          <w:sz w:val="24"/>
          <w:szCs w:val="24"/>
          <w:lang w:val="en-US"/>
        </w:rPr>
        <w:lastRenderedPageBreak/>
        <w:t>47.</w:t>
      </w:r>
      <w:r w:rsidRPr="00E27812">
        <w:rPr>
          <w:rFonts w:ascii="Arial" w:hAnsi="Arial" w:cs="Arial"/>
          <w:sz w:val="24"/>
          <w:szCs w:val="24"/>
          <w:lang w:val="en-US"/>
        </w:rPr>
        <w:tab/>
        <w:t>Duncan M, Wunderlich K, Y. Z. Walk this way: validity evidence of iphone health application step count in laboratory and free-living conditions. Journal of sports sciences. 2017;36(15).</w:t>
      </w:r>
    </w:p>
    <w:p w14:paraId="3AEF2E13" w14:textId="2D1DC45A" w:rsidR="00AA604C" w:rsidRPr="00782D93" w:rsidRDefault="001651C0" w:rsidP="00CF5C7E">
      <w:pPr>
        <w:pStyle w:val="Heading1"/>
        <w:spacing w:line="480" w:lineRule="auto"/>
        <w:rPr>
          <w:rFonts w:ascii="Arial" w:hAnsi="Arial" w:cs="Arial"/>
          <w:sz w:val="24"/>
          <w:szCs w:val="24"/>
        </w:rPr>
      </w:pPr>
      <w:r w:rsidRPr="00E27812">
        <w:rPr>
          <w:rFonts w:ascii="Arial" w:hAnsi="Arial" w:cs="Arial"/>
          <w:sz w:val="24"/>
          <w:szCs w:val="24"/>
        </w:rPr>
        <w:lastRenderedPageBreak/>
        <w:fldChar w:fldCharType="end"/>
      </w:r>
      <w:bookmarkStart w:id="37" w:name="_Toc26452905"/>
      <w:r w:rsidR="00696B3B" w:rsidRPr="00782D93">
        <w:rPr>
          <w:rFonts w:ascii="Arial" w:hAnsi="Arial" w:cs="Arial"/>
          <w:sz w:val="24"/>
          <w:szCs w:val="24"/>
        </w:rPr>
        <w:t>A</w:t>
      </w:r>
      <w:r w:rsidRPr="00782D93">
        <w:rPr>
          <w:rFonts w:ascii="Arial" w:hAnsi="Arial" w:cs="Arial"/>
          <w:sz w:val="24"/>
          <w:szCs w:val="24"/>
        </w:rPr>
        <w:t>n</w:t>
      </w:r>
      <w:r w:rsidR="00696B3B" w:rsidRPr="00782D93">
        <w:rPr>
          <w:rFonts w:ascii="Arial" w:hAnsi="Arial" w:cs="Arial"/>
          <w:sz w:val="24"/>
          <w:szCs w:val="24"/>
        </w:rPr>
        <w:t>exo 1</w:t>
      </w:r>
      <w:r w:rsidRPr="00782D93">
        <w:rPr>
          <w:rFonts w:ascii="Arial" w:hAnsi="Arial" w:cs="Arial"/>
          <w:sz w:val="24"/>
          <w:szCs w:val="24"/>
        </w:rPr>
        <w:t xml:space="preserve"> </w:t>
      </w:r>
      <w:r w:rsidRPr="00782D93">
        <w:rPr>
          <w:rFonts w:ascii="Arial" w:hAnsi="Arial" w:cs="Arial"/>
          <w:sz w:val="24"/>
          <w:szCs w:val="24"/>
        </w:rPr>
        <w:sym w:font="Wingdings" w:char="F0E0"/>
      </w:r>
      <w:r w:rsidR="00696B3B" w:rsidRPr="00782D93">
        <w:rPr>
          <w:rFonts w:ascii="Arial" w:hAnsi="Arial" w:cs="Arial"/>
          <w:sz w:val="24"/>
          <w:szCs w:val="24"/>
        </w:rPr>
        <w:t xml:space="preserve"> Consentimiento informado</w:t>
      </w:r>
      <w:bookmarkEnd w:id="37"/>
    </w:p>
    <w:p w14:paraId="6A0275ED" w14:textId="0D74F0C1" w:rsidR="00782D93" w:rsidRDefault="00782D93" w:rsidP="001651C0">
      <w:r>
        <w:rPr>
          <w:noProof/>
        </w:rPr>
        <w:drawing>
          <wp:inline distT="0" distB="0" distL="0" distR="0" wp14:anchorId="7B6CE586" wp14:editId="2B6CF161">
            <wp:extent cx="5324475" cy="680847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2230" t="15700" r="33349" b="1719"/>
                    <a:stretch/>
                  </pic:blipFill>
                  <pic:spPr bwMode="auto">
                    <a:xfrm>
                      <a:off x="0" y="0"/>
                      <a:ext cx="5339018" cy="6827066"/>
                    </a:xfrm>
                    <a:prstGeom prst="rect">
                      <a:avLst/>
                    </a:prstGeom>
                    <a:ln>
                      <a:noFill/>
                    </a:ln>
                    <a:extLst>
                      <a:ext uri="{53640926-AAD7-44D8-BBD7-CCE9431645EC}">
                        <a14:shadowObscured xmlns:a14="http://schemas.microsoft.com/office/drawing/2010/main"/>
                      </a:ext>
                    </a:extLst>
                  </pic:spPr>
                </pic:pic>
              </a:graphicData>
            </a:graphic>
          </wp:inline>
        </w:drawing>
      </w:r>
    </w:p>
    <w:p w14:paraId="5A44DFC6" w14:textId="001D41AF" w:rsidR="00782D93" w:rsidRDefault="00782D93" w:rsidP="001651C0"/>
    <w:p w14:paraId="7D6D7B96" w14:textId="6C2B1F5A" w:rsidR="00782D93" w:rsidRDefault="00782D93" w:rsidP="001651C0"/>
    <w:p w14:paraId="4D5EC3A5" w14:textId="478465D6" w:rsidR="00782D93" w:rsidRDefault="00782D93" w:rsidP="001651C0"/>
    <w:p w14:paraId="3D4394DD" w14:textId="383BDE67" w:rsidR="00782D93" w:rsidRDefault="00782D93" w:rsidP="001651C0">
      <w:r>
        <w:rPr>
          <w:noProof/>
        </w:rPr>
        <w:drawing>
          <wp:inline distT="0" distB="0" distL="0" distR="0" wp14:anchorId="55535191" wp14:editId="31E4F947">
            <wp:extent cx="5210175" cy="680613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2804" t="17869" r="33686"/>
                    <a:stretch/>
                  </pic:blipFill>
                  <pic:spPr bwMode="auto">
                    <a:xfrm>
                      <a:off x="0" y="0"/>
                      <a:ext cx="5227821" cy="6829184"/>
                    </a:xfrm>
                    <a:prstGeom prst="rect">
                      <a:avLst/>
                    </a:prstGeom>
                    <a:ln>
                      <a:noFill/>
                    </a:ln>
                    <a:extLst>
                      <a:ext uri="{53640926-AAD7-44D8-BBD7-CCE9431645EC}">
                        <a14:shadowObscured xmlns:a14="http://schemas.microsoft.com/office/drawing/2010/main"/>
                      </a:ext>
                    </a:extLst>
                  </pic:spPr>
                </pic:pic>
              </a:graphicData>
            </a:graphic>
          </wp:inline>
        </w:drawing>
      </w:r>
    </w:p>
    <w:p w14:paraId="6BCFE570" w14:textId="11926623" w:rsidR="00782D93" w:rsidRDefault="00782D93" w:rsidP="001651C0"/>
    <w:p w14:paraId="386500A4" w14:textId="15D668B3" w:rsidR="00782D93" w:rsidRDefault="00782D93" w:rsidP="001651C0"/>
    <w:p w14:paraId="5D7B5BB0" w14:textId="2A57D557" w:rsidR="00782D93" w:rsidRDefault="00782D93" w:rsidP="001651C0">
      <w:r>
        <w:rPr>
          <w:noProof/>
        </w:rPr>
        <w:drawing>
          <wp:inline distT="0" distB="0" distL="0" distR="0" wp14:anchorId="06A021FB" wp14:editId="57033B46">
            <wp:extent cx="5467350" cy="7005042"/>
            <wp:effectExtent l="0" t="0" r="0" b="571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2628" t="17207" r="33510" b="1389"/>
                    <a:stretch/>
                  </pic:blipFill>
                  <pic:spPr bwMode="auto">
                    <a:xfrm>
                      <a:off x="0" y="0"/>
                      <a:ext cx="5472960" cy="7012230"/>
                    </a:xfrm>
                    <a:prstGeom prst="rect">
                      <a:avLst/>
                    </a:prstGeom>
                    <a:ln>
                      <a:noFill/>
                    </a:ln>
                    <a:extLst>
                      <a:ext uri="{53640926-AAD7-44D8-BBD7-CCE9431645EC}">
                        <a14:shadowObscured xmlns:a14="http://schemas.microsoft.com/office/drawing/2010/main"/>
                      </a:ext>
                    </a:extLst>
                  </pic:spPr>
                </pic:pic>
              </a:graphicData>
            </a:graphic>
          </wp:inline>
        </w:drawing>
      </w:r>
    </w:p>
    <w:p w14:paraId="24B35E4C" w14:textId="77777777" w:rsidR="00782D93" w:rsidRDefault="00782D93" w:rsidP="001651C0"/>
    <w:p w14:paraId="2AB94D22" w14:textId="10355763" w:rsidR="001651C0" w:rsidRPr="00782D93" w:rsidRDefault="001651C0" w:rsidP="00782D93">
      <w:pPr>
        <w:pStyle w:val="Heading1"/>
        <w:rPr>
          <w:rFonts w:ascii="Arial" w:hAnsi="Arial" w:cs="Arial"/>
          <w:sz w:val="24"/>
          <w:szCs w:val="24"/>
        </w:rPr>
      </w:pPr>
      <w:bookmarkStart w:id="38" w:name="_Toc26452906"/>
      <w:r w:rsidRPr="00782D93">
        <w:rPr>
          <w:rFonts w:ascii="Arial" w:hAnsi="Arial" w:cs="Arial"/>
          <w:sz w:val="24"/>
          <w:szCs w:val="24"/>
        </w:rPr>
        <w:lastRenderedPageBreak/>
        <w:t xml:space="preserve">Anexo 2 </w:t>
      </w:r>
      <w:r w:rsidRPr="00782D93">
        <w:rPr>
          <w:rFonts w:ascii="Arial" w:hAnsi="Arial" w:cs="Arial"/>
          <w:sz w:val="24"/>
          <w:szCs w:val="24"/>
        </w:rPr>
        <w:sym w:font="Wingdings" w:char="F0E0"/>
      </w:r>
      <w:r w:rsidRPr="00782D93">
        <w:rPr>
          <w:rFonts w:ascii="Arial" w:hAnsi="Arial" w:cs="Arial"/>
          <w:sz w:val="24"/>
          <w:szCs w:val="24"/>
        </w:rPr>
        <w:t xml:space="preserve"> Aprobación comité de ética</w:t>
      </w:r>
      <w:bookmarkEnd w:id="38"/>
    </w:p>
    <w:p w14:paraId="69663945" w14:textId="79868DF4" w:rsidR="00782D93" w:rsidRDefault="00782D93" w:rsidP="001651C0">
      <w:r>
        <w:rPr>
          <w:rFonts w:ascii="Arial" w:hAnsi="Arial" w:cs="Arial"/>
          <w:noProof/>
          <w:color w:val="000000"/>
          <w:bdr w:val="none" w:sz="0" w:space="0" w:color="auto" w:frame="1"/>
        </w:rPr>
        <w:drawing>
          <wp:inline distT="0" distB="0" distL="0" distR="0" wp14:anchorId="33428533" wp14:editId="68D75157">
            <wp:extent cx="5400675" cy="699643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675" cy="6996430"/>
                    </a:xfrm>
                    <a:prstGeom prst="rect">
                      <a:avLst/>
                    </a:prstGeom>
                    <a:noFill/>
                    <a:ln>
                      <a:noFill/>
                    </a:ln>
                  </pic:spPr>
                </pic:pic>
              </a:graphicData>
            </a:graphic>
          </wp:inline>
        </w:drawing>
      </w:r>
    </w:p>
    <w:p w14:paraId="25B49434" w14:textId="1BA6522E" w:rsidR="00782D93" w:rsidRDefault="00782D93" w:rsidP="001651C0"/>
    <w:p w14:paraId="776E4B92" w14:textId="0B280389" w:rsidR="001651C0" w:rsidRPr="00440A70" w:rsidRDefault="001651C0" w:rsidP="00440A70">
      <w:pPr>
        <w:pStyle w:val="Heading1"/>
        <w:rPr>
          <w:rFonts w:ascii="Arial" w:hAnsi="Arial" w:cs="Arial"/>
          <w:sz w:val="24"/>
          <w:szCs w:val="24"/>
        </w:rPr>
      </w:pPr>
      <w:bookmarkStart w:id="39" w:name="_Toc26452907"/>
      <w:r w:rsidRPr="00440A70">
        <w:rPr>
          <w:rFonts w:ascii="Arial" w:hAnsi="Arial" w:cs="Arial"/>
          <w:sz w:val="24"/>
          <w:szCs w:val="24"/>
        </w:rPr>
        <w:lastRenderedPageBreak/>
        <w:t xml:space="preserve">Anexo 3 </w:t>
      </w:r>
      <w:r w:rsidRPr="00440A70">
        <w:rPr>
          <w:rFonts w:ascii="Arial" w:hAnsi="Arial" w:cs="Arial"/>
          <w:sz w:val="24"/>
          <w:szCs w:val="24"/>
        </w:rPr>
        <w:sym w:font="Wingdings" w:char="F0E0"/>
      </w:r>
      <w:r w:rsidRPr="00440A70">
        <w:rPr>
          <w:rFonts w:ascii="Arial" w:hAnsi="Arial" w:cs="Arial"/>
          <w:sz w:val="24"/>
          <w:szCs w:val="24"/>
        </w:rPr>
        <w:t xml:space="preserve"> Cuestionario de caracterización</w:t>
      </w:r>
      <w:bookmarkEnd w:id="39"/>
    </w:p>
    <w:p w14:paraId="29EC39E6" w14:textId="57714AD7" w:rsidR="00782D93" w:rsidRDefault="00782D93" w:rsidP="001651C0">
      <w:r>
        <w:rPr>
          <w:noProof/>
        </w:rPr>
        <w:drawing>
          <wp:inline distT="0" distB="0" distL="0" distR="0" wp14:anchorId="1909C4D9" wp14:editId="7183BE95">
            <wp:extent cx="5657850" cy="6983909"/>
            <wp:effectExtent l="0" t="0" r="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2276" t="16546" r="33862" b="5030"/>
                    <a:stretch/>
                  </pic:blipFill>
                  <pic:spPr bwMode="auto">
                    <a:xfrm>
                      <a:off x="0" y="0"/>
                      <a:ext cx="5664585" cy="6992222"/>
                    </a:xfrm>
                    <a:prstGeom prst="rect">
                      <a:avLst/>
                    </a:prstGeom>
                    <a:ln>
                      <a:noFill/>
                    </a:ln>
                    <a:extLst>
                      <a:ext uri="{53640926-AAD7-44D8-BBD7-CCE9431645EC}">
                        <a14:shadowObscured xmlns:a14="http://schemas.microsoft.com/office/drawing/2010/main"/>
                      </a:ext>
                    </a:extLst>
                  </pic:spPr>
                </pic:pic>
              </a:graphicData>
            </a:graphic>
          </wp:inline>
        </w:drawing>
      </w:r>
    </w:p>
    <w:p w14:paraId="3050F85E" w14:textId="77777777" w:rsidR="00782D93" w:rsidRDefault="00782D93" w:rsidP="001651C0"/>
    <w:p w14:paraId="63B4DD9A" w14:textId="43189FE1" w:rsidR="001651C0" w:rsidRPr="00BD182D" w:rsidRDefault="001651C0" w:rsidP="00440A70">
      <w:pPr>
        <w:pStyle w:val="Heading1"/>
        <w:rPr>
          <w:rFonts w:ascii="Arial" w:hAnsi="Arial" w:cs="Arial"/>
          <w:sz w:val="24"/>
          <w:szCs w:val="24"/>
          <w:lang w:val="fr-FR"/>
        </w:rPr>
      </w:pPr>
      <w:bookmarkStart w:id="40" w:name="_Toc26452908"/>
      <w:proofErr w:type="spellStart"/>
      <w:r w:rsidRPr="00BD182D">
        <w:rPr>
          <w:rFonts w:ascii="Arial" w:hAnsi="Arial" w:cs="Arial"/>
          <w:sz w:val="24"/>
          <w:szCs w:val="24"/>
          <w:lang w:val="fr-FR"/>
        </w:rPr>
        <w:lastRenderedPageBreak/>
        <w:t>Anexo</w:t>
      </w:r>
      <w:proofErr w:type="spellEnd"/>
      <w:r w:rsidRPr="00BD182D">
        <w:rPr>
          <w:rFonts w:ascii="Arial" w:hAnsi="Arial" w:cs="Arial"/>
          <w:sz w:val="24"/>
          <w:szCs w:val="24"/>
          <w:lang w:val="fr-FR"/>
        </w:rPr>
        <w:t xml:space="preserve"> 4 </w:t>
      </w:r>
      <w:r w:rsidRPr="00440A70">
        <w:rPr>
          <w:rFonts w:ascii="Arial" w:hAnsi="Arial" w:cs="Arial"/>
          <w:sz w:val="24"/>
          <w:szCs w:val="24"/>
        </w:rPr>
        <w:sym w:font="Wingdings" w:char="F0E0"/>
      </w:r>
      <w:r w:rsidRPr="00BD182D">
        <w:rPr>
          <w:rFonts w:ascii="Arial" w:hAnsi="Arial" w:cs="Arial"/>
          <w:sz w:val="24"/>
          <w:szCs w:val="24"/>
          <w:lang w:val="fr-FR"/>
        </w:rPr>
        <w:t xml:space="preserve"> International Physical Activity Questionnaire (IPAQ)</w:t>
      </w:r>
      <w:bookmarkEnd w:id="40"/>
    </w:p>
    <w:p w14:paraId="72A4CE2F" w14:textId="693EF752" w:rsidR="00AA604C" w:rsidRPr="00BD182D" w:rsidRDefault="00AA604C" w:rsidP="001651C0">
      <w:pPr>
        <w:rPr>
          <w:lang w:val="fr-FR"/>
        </w:rPr>
      </w:pPr>
    </w:p>
    <w:p w14:paraId="1CB1CCB4" w14:textId="43F0C355" w:rsidR="00AA604C" w:rsidRPr="002E794B" w:rsidRDefault="00782D93" w:rsidP="002E794B">
      <w:pPr>
        <w:spacing w:after="0" w:line="480" w:lineRule="auto"/>
        <w:jc w:val="both"/>
        <w:rPr>
          <w:rFonts w:ascii="Arial" w:hAnsi="Arial" w:cs="Arial"/>
          <w:sz w:val="24"/>
          <w:szCs w:val="24"/>
        </w:rPr>
      </w:pPr>
      <w:r>
        <w:rPr>
          <w:noProof/>
        </w:rPr>
        <w:drawing>
          <wp:inline distT="0" distB="0" distL="0" distR="0" wp14:anchorId="068262C8" wp14:editId="029E2E15">
            <wp:extent cx="5686425" cy="6970456"/>
            <wp:effectExtent l="0" t="0" r="0" b="190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2804" t="22833" r="34391" b="1721"/>
                    <a:stretch/>
                  </pic:blipFill>
                  <pic:spPr bwMode="auto">
                    <a:xfrm>
                      <a:off x="0" y="0"/>
                      <a:ext cx="5699191" cy="6986104"/>
                    </a:xfrm>
                    <a:prstGeom prst="rect">
                      <a:avLst/>
                    </a:prstGeom>
                    <a:ln>
                      <a:noFill/>
                    </a:ln>
                    <a:extLst>
                      <a:ext uri="{53640926-AAD7-44D8-BBD7-CCE9431645EC}">
                        <a14:shadowObscured xmlns:a14="http://schemas.microsoft.com/office/drawing/2010/main"/>
                      </a:ext>
                    </a:extLst>
                  </pic:spPr>
                </pic:pic>
              </a:graphicData>
            </a:graphic>
          </wp:inline>
        </w:drawing>
      </w:r>
    </w:p>
    <w:sectPr w:rsidR="00AA604C" w:rsidRPr="002E794B" w:rsidSect="00440A70">
      <w:footerReference w:type="default" r:id="rId18"/>
      <w:headerReference w:type="first" r:id="rId19"/>
      <w:pgSz w:w="12191" w:h="15876"/>
      <w:pgMar w:top="2268" w:right="1418" w:bottom="1418" w:left="2268"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743D52" w14:textId="77777777" w:rsidR="00094D59" w:rsidRDefault="00094D59">
      <w:pPr>
        <w:spacing w:after="0" w:line="240" w:lineRule="auto"/>
      </w:pPr>
      <w:r>
        <w:separator/>
      </w:r>
    </w:p>
  </w:endnote>
  <w:endnote w:type="continuationSeparator" w:id="0">
    <w:p w14:paraId="7A5E9558" w14:textId="77777777" w:rsidR="00094D59" w:rsidRDefault="00094D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Neue">
    <w:altName w:val="Arial"/>
    <w:charset w:val="00"/>
    <w:family w:val="auto"/>
    <w:pitch w:val="default"/>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9222712"/>
      <w:docPartObj>
        <w:docPartGallery w:val="Page Numbers (Bottom of Page)"/>
        <w:docPartUnique/>
      </w:docPartObj>
    </w:sdtPr>
    <w:sdtContent>
      <w:p w14:paraId="4B0EF95C" w14:textId="2B2518AB" w:rsidR="00211C2F" w:rsidRDefault="00211C2F">
        <w:pPr>
          <w:pStyle w:val="Footer"/>
          <w:jc w:val="center"/>
        </w:pPr>
        <w:r>
          <w:fldChar w:fldCharType="begin"/>
        </w:r>
        <w:r>
          <w:instrText>PAGE   \* MERGEFORMAT</w:instrText>
        </w:r>
        <w:r>
          <w:fldChar w:fldCharType="separate"/>
        </w:r>
        <w:r w:rsidR="002271CF" w:rsidRPr="002271CF">
          <w:rPr>
            <w:noProof/>
            <w:lang w:val="es-ES"/>
          </w:rPr>
          <w:t>2</w:t>
        </w:r>
        <w:r>
          <w:fldChar w:fldCharType="end"/>
        </w:r>
      </w:p>
    </w:sdtContent>
  </w:sdt>
  <w:p w14:paraId="7729F3BB" w14:textId="1A96DA5E" w:rsidR="00211C2F" w:rsidRDefault="00211C2F" w:rsidP="00440A70">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3E37B9" w14:textId="77777777" w:rsidR="00094D59" w:rsidRDefault="00094D59">
      <w:pPr>
        <w:spacing w:after="0" w:line="240" w:lineRule="auto"/>
      </w:pPr>
      <w:r>
        <w:separator/>
      </w:r>
    </w:p>
  </w:footnote>
  <w:footnote w:type="continuationSeparator" w:id="0">
    <w:p w14:paraId="6C29B586" w14:textId="77777777" w:rsidR="00094D59" w:rsidRDefault="00094D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D24DDB" w14:textId="77777777" w:rsidR="00211C2F" w:rsidRDefault="00211C2F">
    <w:r>
      <w:rPr>
        <w:noProof/>
      </w:rPr>
      <w:drawing>
        <wp:anchor distT="114300" distB="114300" distL="114300" distR="114300" simplePos="0" relativeHeight="251658240" behindDoc="0" locked="0" layoutInCell="1" hidden="0" allowOverlap="1" wp14:anchorId="5D4DCE9A" wp14:editId="0CFBC74F">
          <wp:simplePos x="0" y="0"/>
          <wp:positionH relativeFrom="column">
            <wp:posOffset>-1000122</wp:posOffset>
          </wp:positionH>
          <wp:positionV relativeFrom="paragraph">
            <wp:posOffset>-335277</wp:posOffset>
          </wp:positionV>
          <wp:extent cx="2191703" cy="1285875"/>
          <wp:effectExtent l="0" t="0" r="0" b="0"/>
          <wp:wrapSquare wrapText="bothSides" distT="114300" distB="114300" distL="114300" distR="114300"/>
          <wp:docPr id="8" name="image7.png" descr="Resultado de imagen para logo udd nutricion"/>
          <wp:cNvGraphicFramePr/>
          <a:graphic xmlns:a="http://schemas.openxmlformats.org/drawingml/2006/main">
            <a:graphicData uri="http://schemas.openxmlformats.org/drawingml/2006/picture">
              <pic:pic xmlns:pic="http://schemas.openxmlformats.org/drawingml/2006/picture">
                <pic:nvPicPr>
                  <pic:cNvPr id="0" name="image7.png" descr="Resultado de imagen para logo udd nutricion"/>
                  <pic:cNvPicPr preferRelativeResize="0"/>
                </pic:nvPicPr>
                <pic:blipFill>
                  <a:blip r:embed="rId1"/>
                  <a:srcRect t="11285" r="3148" b="22017"/>
                  <a:stretch>
                    <a:fillRect/>
                  </a:stretch>
                </pic:blipFill>
                <pic:spPr>
                  <a:xfrm>
                    <a:off x="0" y="0"/>
                    <a:ext cx="2191703" cy="1285875"/>
                  </a:xfrm>
                  <a:prstGeom prst="rect">
                    <a:avLst/>
                  </a:prstGeom>
                  <a:ln/>
                </pic:spPr>
              </pic:pic>
            </a:graphicData>
          </a:graphic>
        </wp:anchor>
      </w:drawing>
    </w:r>
  </w:p>
  <w:p w14:paraId="7301C3F1" w14:textId="77777777" w:rsidR="00211C2F" w:rsidRDefault="00211C2F"/>
  <w:p w14:paraId="25C6D848" w14:textId="77777777" w:rsidR="00211C2F" w:rsidRDefault="00211C2F"/>
  <w:p w14:paraId="58641301" w14:textId="77777777" w:rsidR="00211C2F" w:rsidRDefault="00211C2F"/>
  <w:p w14:paraId="1239E6D5" w14:textId="77777777" w:rsidR="00211C2F" w:rsidRDefault="00211C2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D3306A"/>
    <w:multiLevelType w:val="multilevel"/>
    <w:tmpl w:val="405A33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32BF763F"/>
    <w:multiLevelType w:val="multilevel"/>
    <w:tmpl w:val="5554D4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AA604C"/>
    <w:rsid w:val="00022E46"/>
    <w:rsid w:val="00064AF4"/>
    <w:rsid w:val="00094D59"/>
    <w:rsid w:val="000D0D49"/>
    <w:rsid w:val="000E2682"/>
    <w:rsid w:val="000E4893"/>
    <w:rsid w:val="001651C0"/>
    <w:rsid w:val="00197673"/>
    <w:rsid w:val="00201A9D"/>
    <w:rsid w:val="00210BA0"/>
    <w:rsid w:val="00211C2F"/>
    <w:rsid w:val="002271CF"/>
    <w:rsid w:val="002957E5"/>
    <w:rsid w:val="002E794B"/>
    <w:rsid w:val="00313E83"/>
    <w:rsid w:val="00342D7B"/>
    <w:rsid w:val="003970D6"/>
    <w:rsid w:val="00440A70"/>
    <w:rsid w:val="004C68DD"/>
    <w:rsid w:val="0053496B"/>
    <w:rsid w:val="00536903"/>
    <w:rsid w:val="00554FFC"/>
    <w:rsid w:val="005B4AA5"/>
    <w:rsid w:val="006529CB"/>
    <w:rsid w:val="00694343"/>
    <w:rsid w:val="00696B3B"/>
    <w:rsid w:val="00782D93"/>
    <w:rsid w:val="007F3717"/>
    <w:rsid w:val="008777CF"/>
    <w:rsid w:val="008A5EBD"/>
    <w:rsid w:val="008B3775"/>
    <w:rsid w:val="008E25D4"/>
    <w:rsid w:val="00980253"/>
    <w:rsid w:val="00A3789A"/>
    <w:rsid w:val="00AA604C"/>
    <w:rsid w:val="00B93294"/>
    <w:rsid w:val="00BB5FD0"/>
    <w:rsid w:val="00BB7FB5"/>
    <w:rsid w:val="00BD182D"/>
    <w:rsid w:val="00C106C0"/>
    <w:rsid w:val="00C66C85"/>
    <w:rsid w:val="00CF5C7E"/>
    <w:rsid w:val="00E27812"/>
    <w:rsid w:val="00E66D6F"/>
    <w:rsid w:val="00ED7532"/>
    <w:rsid w:val="00F277E1"/>
    <w:rsid w:val="00F37B42"/>
    <w:rsid w:val="00F4705A"/>
    <w:rsid w:val="00FB232D"/>
    <w:rsid w:val="00FD7EF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F11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paragraph" w:styleId="ListParagraph">
    <w:name w:val="List Paragraph"/>
    <w:basedOn w:val="Normal"/>
    <w:uiPriority w:val="34"/>
    <w:qFormat/>
    <w:rsid w:val="00F26EC4"/>
    <w:pPr>
      <w:ind w:left="720"/>
      <w:contextualSpacing/>
    </w:pPr>
  </w:style>
  <w:style w:type="character" w:customStyle="1" w:styleId="screenreader-only">
    <w:name w:val="screenreader-only"/>
    <w:basedOn w:val="DefaultParagraphFont"/>
    <w:rsid w:val="00F26EC4"/>
  </w:style>
  <w:style w:type="character" w:customStyle="1" w:styleId="description">
    <w:name w:val="description"/>
    <w:basedOn w:val="DefaultParagraphFont"/>
    <w:rsid w:val="00F26EC4"/>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4"/>
    <w:tblPr>
      <w:tblStyleRowBandSize w:val="1"/>
      <w:tblStyleColBandSize w:val="1"/>
      <w:tblCellMar>
        <w:top w:w="100" w:type="dxa"/>
        <w:left w:w="100" w:type="dxa"/>
        <w:bottom w:w="100" w:type="dxa"/>
        <w:right w:w="100" w:type="dxa"/>
      </w:tblCellMar>
    </w:tblPr>
  </w:style>
  <w:style w:type="paragraph" w:customStyle="1" w:styleId="EndNoteBibliographyTitle">
    <w:name w:val="EndNote Bibliography Title"/>
    <w:basedOn w:val="Normal"/>
    <w:link w:val="EndNoteBibliographyTitleCar"/>
    <w:rsid w:val="0022262E"/>
    <w:pPr>
      <w:spacing w:after="0"/>
      <w:jc w:val="center"/>
    </w:pPr>
    <w:rPr>
      <w:noProof/>
    </w:rPr>
  </w:style>
  <w:style w:type="character" w:customStyle="1" w:styleId="EndNoteBibliographyTitleCar">
    <w:name w:val="EndNote Bibliography Title Car"/>
    <w:basedOn w:val="DefaultParagraphFont"/>
    <w:link w:val="EndNoteBibliographyTitle"/>
    <w:rsid w:val="0022262E"/>
    <w:rPr>
      <w:noProof/>
    </w:rPr>
  </w:style>
  <w:style w:type="paragraph" w:customStyle="1" w:styleId="EndNoteBibliography">
    <w:name w:val="EndNote Bibliography"/>
    <w:basedOn w:val="Normal"/>
    <w:link w:val="EndNoteBibliographyCar"/>
    <w:rsid w:val="0022262E"/>
    <w:pPr>
      <w:spacing w:line="240" w:lineRule="auto"/>
    </w:pPr>
    <w:rPr>
      <w:noProof/>
    </w:rPr>
  </w:style>
  <w:style w:type="character" w:customStyle="1" w:styleId="EndNoteBibliographyCar">
    <w:name w:val="EndNote Bibliography Car"/>
    <w:basedOn w:val="DefaultParagraphFont"/>
    <w:link w:val="EndNoteBibliography"/>
    <w:rsid w:val="0022262E"/>
    <w:rPr>
      <w:noProof/>
    </w:rPr>
  </w:style>
  <w:style w:type="paragraph" w:styleId="NormalWeb">
    <w:name w:val="Normal (Web)"/>
    <w:basedOn w:val="Normal"/>
    <w:uiPriority w:val="99"/>
    <w:semiHidden/>
    <w:unhideWhenUsed/>
    <w:rsid w:val="00FE17F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E17F5"/>
    <w:rPr>
      <w:color w:val="0000FF"/>
      <w:u w:val="single"/>
    </w:rPr>
  </w:style>
  <w:style w:type="character" w:styleId="CommentReference">
    <w:name w:val="annotation reference"/>
    <w:basedOn w:val="DefaultParagraphFont"/>
    <w:uiPriority w:val="99"/>
    <w:semiHidden/>
    <w:unhideWhenUsed/>
    <w:rsid w:val="006422DC"/>
    <w:rPr>
      <w:sz w:val="16"/>
      <w:szCs w:val="16"/>
    </w:rPr>
  </w:style>
  <w:style w:type="paragraph" w:styleId="CommentText">
    <w:name w:val="annotation text"/>
    <w:basedOn w:val="Normal"/>
    <w:link w:val="CommentTextChar"/>
    <w:uiPriority w:val="99"/>
    <w:semiHidden/>
    <w:unhideWhenUsed/>
    <w:rsid w:val="006422DC"/>
    <w:pPr>
      <w:spacing w:line="240" w:lineRule="auto"/>
    </w:pPr>
    <w:rPr>
      <w:sz w:val="20"/>
      <w:szCs w:val="20"/>
    </w:rPr>
  </w:style>
  <w:style w:type="character" w:customStyle="1" w:styleId="CommentTextChar">
    <w:name w:val="Comment Text Char"/>
    <w:basedOn w:val="DefaultParagraphFont"/>
    <w:link w:val="CommentText"/>
    <w:uiPriority w:val="99"/>
    <w:semiHidden/>
    <w:rsid w:val="006422DC"/>
    <w:rPr>
      <w:sz w:val="20"/>
      <w:szCs w:val="20"/>
    </w:rPr>
  </w:style>
  <w:style w:type="paragraph" w:styleId="CommentSubject">
    <w:name w:val="annotation subject"/>
    <w:basedOn w:val="CommentText"/>
    <w:next w:val="CommentText"/>
    <w:link w:val="CommentSubjectChar"/>
    <w:uiPriority w:val="99"/>
    <w:semiHidden/>
    <w:unhideWhenUsed/>
    <w:rsid w:val="006422DC"/>
    <w:rPr>
      <w:b/>
      <w:bCs/>
    </w:rPr>
  </w:style>
  <w:style w:type="character" w:customStyle="1" w:styleId="CommentSubjectChar">
    <w:name w:val="Comment Subject Char"/>
    <w:basedOn w:val="CommentTextChar"/>
    <w:link w:val="CommentSubject"/>
    <w:uiPriority w:val="99"/>
    <w:semiHidden/>
    <w:rsid w:val="006422DC"/>
    <w:rPr>
      <w:b/>
      <w:bCs/>
      <w:sz w:val="20"/>
      <w:szCs w:val="20"/>
    </w:rPr>
  </w:style>
  <w:style w:type="paragraph" w:styleId="BalloonText">
    <w:name w:val="Balloon Text"/>
    <w:basedOn w:val="Normal"/>
    <w:link w:val="BalloonTextChar"/>
    <w:uiPriority w:val="99"/>
    <w:semiHidden/>
    <w:unhideWhenUsed/>
    <w:rsid w:val="006422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22DC"/>
    <w:rPr>
      <w:rFonts w:ascii="Segoe UI" w:hAnsi="Segoe UI" w:cs="Segoe UI"/>
      <w:sz w:val="18"/>
      <w:szCs w:val="18"/>
    </w:rPr>
  </w:style>
  <w:style w:type="paragraph" w:styleId="Header">
    <w:name w:val="header"/>
    <w:basedOn w:val="Normal"/>
    <w:link w:val="HeaderChar"/>
    <w:uiPriority w:val="99"/>
    <w:unhideWhenUsed/>
    <w:rsid w:val="009B5C12"/>
    <w:pPr>
      <w:tabs>
        <w:tab w:val="center" w:pos="4419"/>
        <w:tab w:val="right" w:pos="8838"/>
      </w:tabs>
      <w:spacing w:after="0" w:line="240" w:lineRule="auto"/>
    </w:pPr>
  </w:style>
  <w:style w:type="character" w:customStyle="1" w:styleId="HeaderChar">
    <w:name w:val="Header Char"/>
    <w:basedOn w:val="DefaultParagraphFont"/>
    <w:link w:val="Header"/>
    <w:uiPriority w:val="99"/>
    <w:rsid w:val="009B5C12"/>
  </w:style>
  <w:style w:type="paragraph" w:styleId="Footer">
    <w:name w:val="footer"/>
    <w:basedOn w:val="Normal"/>
    <w:link w:val="FooterChar"/>
    <w:uiPriority w:val="99"/>
    <w:unhideWhenUsed/>
    <w:rsid w:val="009B5C12"/>
    <w:pPr>
      <w:tabs>
        <w:tab w:val="center" w:pos="4419"/>
        <w:tab w:val="right" w:pos="8838"/>
      </w:tabs>
      <w:spacing w:after="0" w:line="240" w:lineRule="auto"/>
    </w:pPr>
  </w:style>
  <w:style w:type="character" w:customStyle="1" w:styleId="FooterChar">
    <w:name w:val="Footer Char"/>
    <w:basedOn w:val="DefaultParagraphFont"/>
    <w:link w:val="Footer"/>
    <w:uiPriority w:val="99"/>
    <w:rsid w:val="009B5C12"/>
  </w:style>
  <w:style w:type="paragraph" w:styleId="TOCHeading">
    <w:name w:val="TOC Heading"/>
    <w:basedOn w:val="Heading1"/>
    <w:next w:val="Normal"/>
    <w:uiPriority w:val="39"/>
    <w:unhideWhenUsed/>
    <w:qFormat/>
    <w:rsid w:val="004746A9"/>
    <w:pPr>
      <w:spacing w:before="240" w:after="0"/>
      <w:outlineLvl w:val="9"/>
    </w:pPr>
    <w:rPr>
      <w:rFonts w:asciiTheme="majorHAnsi" w:eastAsiaTheme="majorEastAsia" w:hAnsiTheme="majorHAnsi" w:cstheme="majorBidi"/>
      <w:b w:val="0"/>
      <w:color w:val="2F5496" w:themeColor="accent1" w:themeShade="BF"/>
      <w:sz w:val="32"/>
      <w:szCs w:val="32"/>
    </w:rPr>
  </w:style>
  <w:style w:type="paragraph" w:styleId="TOC2">
    <w:name w:val="toc 2"/>
    <w:basedOn w:val="Normal"/>
    <w:next w:val="Normal"/>
    <w:autoRedefine/>
    <w:uiPriority w:val="39"/>
    <w:unhideWhenUsed/>
    <w:rsid w:val="00337310"/>
    <w:pPr>
      <w:spacing w:after="100"/>
      <w:ind w:left="220"/>
    </w:pPr>
    <w:rPr>
      <w:rFonts w:asciiTheme="minorHAnsi" w:eastAsiaTheme="minorEastAsia" w:hAnsiTheme="minorHAnsi" w:cs="Times New Roman"/>
    </w:rPr>
  </w:style>
  <w:style w:type="paragraph" w:styleId="TOC1">
    <w:name w:val="toc 1"/>
    <w:basedOn w:val="Normal"/>
    <w:next w:val="Normal"/>
    <w:autoRedefine/>
    <w:uiPriority w:val="39"/>
    <w:unhideWhenUsed/>
    <w:rsid w:val="00337310"/>
    <w:pPr>
      <w:spacing w:after="100"/>
    </w:pPr>
    <w:rPr>
      <w:rFonts w:asciiTheme="minorHAnsi" w:eastAsiaTheme="minorEastAsia" w:hAnsiTheme="minorHAnsi" w:cs="Times New Roman"/>
    </w:rPr>
  </w:style>
  <w:style w:type="paragraph" w:styleId="TOC3">
    <w:name w:val="toc 3"/>
    <w:basedOn w:val="Normal"/>
    <w:next w:val="Normal"/>
    <w:autoRedefine/>
    <w:uiPriority w:val="39"/>
    <w:unhideWhenUsed/>
    <w:rsid w:val="00337310"/>
    <w:pPr>
      <w:spacing w:after="100"/>
      <w:ind w:left="440"/>
    </w:pPr>
    <w:rPr>
      <w:rFonts w:asciiTheme="minorHAnsi" w:eastAsiaTheme="minorEastAsia" w:hAnsiTheme="minorHAnsi" w:cs="Times New Roman"/>
    </w:rPr>
  </w:style>
  <w:style w:type="table" w:customStyle="1" w:styleId="a0">
    <w:basedOn w:val="TableNormal3"/>
    <w:tblPr>
      <w:tblStyleRowBandSize w:val="1"/>
      <w:tblStyleColBandSize w:val="1"/>
      <w:tblCellMar>
        <w:top w:w="100" w:type="dxa"/>
        <w:left w:w="100" w:type="dxa"/>
        <w:bottom w:w="100" w:type="dxa"/>
        <w:right w:w="100" w:type="dxa"/>
      </w:tblCellMar>
    </w:tblPr>
  </w:style>
  <w:style w:type="table" w:customStyle="1" w:styleId="a1">
    <w:basedOn w:val="TableNormal3"/>
    <w:tblPr>
      <w:tblStyleRowBandSize w:val="1"/>
      <w:tblStyleColBandSize w:val="1"/>
      <w:tblCellMar>
        <w:left w:w="70" w:type="dxa"/>
        <w:right w:w="70" w:type="dxa"/>
      </w:tblCellMar>
    </w:tblPr>
  </w:style>
  <w:style w:type="table" w:customStyle="1" w:styleId="a2">
    <w:basedOn w:val="TableNormal3"/>
    <w:tblPr>
      <w:tblStyleRowBandSize w:val="1"/>
      <w:tblStyleColBandSize w:val="1"/>
      <w:tblCellMar>
        <w:left w:w="70" w:type="dxa"/>
        <w:right w:w="70" w:type="dxa"/>
      </w:tblCellMar>
    </w:tblPr>
  </w:style>
  <w:style w:type="table" w:customStyle="1" w:styleId="PlainTable5">
    <w:name w:val="Plain Table 5"/>
    <w:basedOn w:val="TableNormal"/>
    <w:uiPriority w:val="45"/>
    <w:rsid w:val="006B5371"/>
    <w:pPr>
      <w:spacing w:after="0" w:line="240" w:lineRule="auto"/>
    </w:pPr>
    <w:rPr>
      <w:rFonts w:asciiTheme="minorHAnsi" w:eastAsiaTheme="minorHAnsi" w:hAnsiTheme="minorHAnsi" w:cstheme="minorBidi"/>
      <w:lang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3">
    <w:basedOn w:val="TableNormal2"/>
    <w:pPr>
      <w:spacing w:after="0" w:line="240" w:lineRule="auto"/>
    </w:pPr>
    <w:tblPr>
      <w:tblStyleRowBandSize w:val="1"/>
      <w:tblStyleColBandSize w:val="1"/>
      <w:tblCellMar>
        <w:left w:w="108" w:type="dxa"/>
        <w:right w:w="108"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4">
    <w:basedOn w:val="TableNormal2"/>
    <w:tblPr>
      <w:tblStyleRowBandSize w:val="1"/>
      <w:tblStyleColBandSize w:val="1"/>
    </w:tblPr>
  </w:style>
  <w:style w:type="table" w:customStyle="1" w:styleId="a5">
    <w:basedOn w:val="TableNormal2"/>
    <w:tblPr>
      <w:tblStyleRowBandSize w:val="1"/>
      <w:tblStyleColBandSize w:val="1"/>
      <w:tblCellMar>
        <w:left w:w="70" w:type="dxa"/>
        <w:right w:w="70" w:type="dxa"/>
      </w:tblCellMar>
    </w:tblPr>
  </w:style>
  <w:style w:type="paragraph" w:styleId="NoSpacing">
    <w:name w:val="No Spacing"/>
    <w:uiPriority w:val="1"/>
    <w:qFormat/>
    <w:rsid w:val="00E27812"/>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paragraph" w:styleId="ListParagraph">
    <w:name w:val="List Paragraph"/>
    <w:basedOn w:val="Normal"/>
    <w:uiPriority w:val="34"/>
    <w:qFormat/>
    <w:rsid w:val="00F26EC4"/>
    <w:pPr>
      <w:ind w:left="720"/>
      <w:contextualSpacing/>
    </w:pPr>
  </w:style>
  <w:style w:type="character" w:customStyle="1" w:styleId="screenreader-only">
    <w:name w:val="screenreader-only"/>
    <w:basedOn w:val="DefaultParagraphFont"/>
    <w:rsid w:val="00F26EC4"/>
  </w:style>
  <w:style w:type="character" w:customStyle="1" w:styleId="description">
    <w:name w:val="description"/>
    <w:basedOn w:val="DefaultParagraphFont"/>
    <w:rsid w:val="00F26EC4"/>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4"/>
    <w:tblPr>
      <w:tblStyleRowBandSize w:val="1"/>
      <w:tblStyleColBandSize w:val="1"/>
      <w:tblCellMar>
        <w:top w:w="100" w:type="dxa"/>
        <w:left w:w="100" w:type="dxa"/>
        <w:bottom w:w="100" w:type="dxa"/>
        <w:right w:w="100" w:type="dxa"/>
      </w:tblCellMar>
    </w:tblPr>
  </w:style>
  <w:style w:type="paragraph" w:customStyle="1" w:styleId="EndNoteBibliographyTitle">
    <w:name w:val="EndNote Bibliography Title"/>
    <w:basedOn w:val="Normal"/>
    <w:link w:val="EndNoteBibliographyTitleCar"/>
    <w:rsid w:val="0022262E"/>
    <w:pPr>
      <w:spacing w:after="0"/>
      <w:jc w:val="center"/>
    </w:pPr>
    <w:rPr>
      <w:noProof/>
    </w:rPr>
  </w:style>
  <w:style w:type="character" w:customStyle="1" w:styleId="EndNoteBibliographyTitleCar">
    <w:name w:val="EndNote Bibliography Title Car"/>
    <w:basedOn w:val="DefaultParagraphFont"/>
    <w:link w:val="EndNoteBibliographyTitle"/>
    <w:rsid w:val="0022262E"/>
    <w:rPr>
      <w:noProof/>
    </w:rPr>
  </w:style>
  <w:style w:type="paragraph" w:customStyle="1" w:styleId="EndNoteBibliography">
    <w:name w:val="EndNote Bibliography"/>
    <w:basedOn w:val="Normal"/>
    <w:link w:val="EndNoteBibliographyCar"/>
    <w:rsid w:val="0022262E"/>
    <w:pPr>
      <w:spacing w:line="240" w:lineRule="auto"/>
    </w:pPr>
    <w:rPr>
      <w:noProof/>
    </w:rPr>
  </w:style>
  <w:style w:type="character" w:customStyle="1" w:styleId="EndNoteBibliographyCar">
    <w:name w:val="EndNote Bibliography Car"/>
    <w:basedOn w:val="DefaultParagraphFont"/>
    <w:link w:val="EndNoteBibliography"/>
    <w:rsid w:val="0022262E"/>
    <w:rPr>
      <w:noProof/>
    </w:rPr>
  </w:style>
  <w:style w:type="paragraph" w:styleId="NormalWeb">
    <w:name w:val="Normal (Web)"/>
    <w:basedOn w:val="Normal"/>
    <w:uiPriority w:val="99"/>
    <w:semiHidden/>
    <w:unhideWhenUsed/>
    <w:rsid w:val="00FE17F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E17F5"/>
    <w:rPr>
      <w:color w:val="0000FF"/>
      <w:u w:val="single"/>
    </w:rPr>
  </w:style>
  <w:style w:type="character" w:styleId="CommentReference">
    <w:name w:val="annotation reference"/>
    <w:basedOn w:val="DefaultParagraphFont"/>
    <w:uiPriority w:val="99"/>
    <w:semiHidden/>
    <w:unhideWhenUsed/>
    <w:rsid w:val="006422DC"/>
    <w:rPr>
      <w:sz w:val="16"/>
      <w:szCs w:val="16"/>
    </w:rPr>
  </w:style>
  <w:style w:type="paragraph" w:styleId="CommentText">
    <w:name w:val="annotation text"/>
    <w:basedOn w:val="Normal"/>
    <w:link w:val="CommentTextChar"/>
    <w:uiPriority w:val="99"/>
    <w:semiHidden/>
    <w:unhideWhenUsed/>
    <w:rsid w:val="006422DC"/>
    <w:pPr>
      <w:spacing w:line="240" w:lineRule="auto"/>
    </w:pPr>
    <w:rPr>
      <w:sz w:val="20"/>
      <w:szCs w:val="20"/>
    </w:rPr>
  </w:style>
  <w:style w:type="character" w:customStyle="1" w:styleId="CommentTextChar">
    <w:name w:val="Comment Text Char"/>
    <w:basedOn w:val="DefaultParagraphFont"/>
    <w:link w:val="CommentText"/>
    <w:uiPriority w:val="99"/>
    <w:semiHidden/>
    <w:rsid w:val="006422DC"/>
    <w:rPr>
      <w:sz w:val="20"/>
      <w:szCs w:val="20"/>
    </w:rPr>
  </w:style>
  <w:style w:type="paragraph" w:styleId="CommentSubject">
    <w:name w:val="annotation subject"/>
    <w:basedOn w:val="CommentText"/>
    <w:next w:val="CommentText"/>
    <w:link w:val="CommentSubjectChar"/>
    <w:uiPriority w:val="99"/>
    <w:semiHidden/>
    <w:unhideWhenUsed/>
    <w:rsid w:val="006422DC"/>
    <w:rPr>
      <w:b/>
      <w:bCs/>
    </w:rPr>
  </w:style>
  <w:style w:type="character" w:customStyle="1" w:styleId="CommentSubjectChar">
    <w:name w:val="Comment Subject Char"/>
    <w:basedOn w:val="CommentTextChar"/>
    <w:link w:val="CommentSubject"/>
    <w:uiPriority w:val="99"/>
    <w:semiHidden/>
    <w:rsid w:val="006422DC"/>
    <w:rPr>
      <w:b/>
      <w:bCs/>
      <w:sz w:val="20"/>
      <w:szCs w:val="20"/>
    </w:rPr>
  </w:style>
  <w:style w:type="paragraph" w:styleId="BalloonText">
    <w:name w:val="Balloon Text"/>
    <w:basedOn w:val="Normal"/>
    <w:link w:val="BalloonTextChar"/>
    <w:uiPriority w:val="99"/>
    <w:semiHidden/>
    <w:unhideWhenUsed/>
    <w:rsid w:val="006422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22DC"/>
    <w:rPr>
      <w:rFonts w:ascii="Segoe UI" w:hAnsi="Segoe UI" w:cs="Segoe UI"/>
      <w:sz w:val="18"/>
      <w:szCs w:val="18"/>
    </w:rPr>
  </w:style>
  <w:style w:type="paragraph" w:styleId="Header">
    <w:name w:val="header"/>
    <w:basedOn w:val="Normal"/>
    <w:link w:val="HeaderChar"/>
    <w:uiPriority w:val="99"/>
    <w:unhideWhenUsed/>
    <w:rsid w:val="009B5C12"/>
    <w:pPr>
      <w:tabs>
        <w:tab w:val="center" w:pos="4419"/>
        <w:tab w:val="right" w:pos="8838"/>
      </w:tabs>
      <w:spacing w:after="0" w:line="240" w:lineRule="auto"/>
    </w:pPr>
  </w:style>
  <w:style w:type="character" w:customStyle="1" w:styleId="HeaderChar">
    <w:name w:val="Header Char"/>
    <w:basedOn w:val="DefaultParagraphFont"/>
    <w:link w:val="Header"/>
    <w:uiPriority w:val="99"/>
    <w:rsid w:val="009B5C12"/>
  </w:style>
  <w:style w:type="paragraph" w:styleId="Footer">
    <w:name w:val="footer"/>
    <w:basedOn w:val="Normal"/>
    <w:link w:val="FooterChar"/>
    <w:uiPriority w:val="99"/>
    <w:unhideWhenUsed/>
    <w:rsid w:val="009B5C12"/>
    <w:pPr>
      <w:tabs>
        <w:tab w:val="center" w:pos="4419"/>
        <w:tab w:val="right" w:pos="8838"/>
      </w:tabs>
      <w:spacing w:after="0" w:line="240" w:lineRule="auto"/>
    </w:pPr>
  </w:style>
  <w:style w:type="character" w:customStyle="1" w:styleId="FooterChar">
    <w:name w:val="Footer Char"/>
    <w:basedOn w:val="DefaultParagraphFont"/>
    <w:link w:val="Footer"/>
    <w:uiPriority w:val="99"/>
    <w:rsid w:val="009B5C12"/>
  </w:style>
  <w:style w:type="paragraph" w:styleId="TOCHeading">
    <w:name w:val="TOC Heading"/>
    <w:basedOn w:val="Heading1"/>
    <w:next w:val="Normal"/>
    <w:uiPriority w:val="39"/>
    <w:unhideWhenUsed/>
    <w:qFormat/>
    <w:rsid w:val="004746A9"/>
    <w:pPr>
      <w:spacing w:before="240" w:after="0"/>
      <w:outlineLvl w:val="9"/>
    </w:pPr>
    <w:rPr>
      <w:rFonts w:asciiTheme="majorHAnsi" w:eastAsiaTheme="majorEastAsia" w:hAnsiTheme="majorHAnsi" w:cstheme="majorBidi"/>
      <w:b w:val="0"/>
      <w:color w:val="2F5496" w:themeColor="accent1" w:themeShade="BF"/>
      <w:sz w:val="32"/>
      <w:szCs w:val="32"/>
    </w:rPr>
  </w:style>
  <w:style w:type="paragraph" w:styleId="TOC2">
    <w:name w:val="toc 2"/>
    <w:basedOn w:val="Normal"/>
    <w:next w:val="Normal"/>
    <w:autoRedefine/>
    <w:uiPriority w:val="39"/>
    <w:unhideWhenUsed/>
    <w:rsid w:val="00337310"/>
    <w:pPr>
      <w:spacing w:after="100"/>
      <w:ind w:left="220"/>
    </w:pPr>
    <w:rPr>
      <w:rFonts w:asciiTheme="minorHAnsi" w:eastAsiaTheme="minorEastAsia" w:hAnsiTheme="minorHAnsi" w:cs="Times New Roman"/>
    </w:rPr>
  </w:style>
  <w:style w:type="paragraph" w:styleId="TOC1">
    <w:name w:val="toc 1"/>
    <w:basedOn w:val="Normal"/>
    <w:next w:val="Normal"/>
    <w:autoRedefine/>
    <w:uiPriority w:val="39"/>
    <w:unhideWhenUsed/>
    <w:rsid w:val="00337310"/>
    <w:pPr>
      <w:spacing w:after="100"/>
    </w:pPr>
    <w:rPr>
      <w:rFonts w:asciiTheme="minorHAnsi" w:eastAsiaTheme="minorEastAsia" w:hAnsiTheme="minorHAnsi" w:cs="Times New Roman"/>
    </w:rPr>
  </w:style>
  <w:style w:type="paragraph" w:styleId="TOC3">
    <w:name w:val="toc 3"/>
    <w:basedOn w:val="Normal"/>
    <w:next w:val="Normal"/>
    <w:autoRedefine/>
    <w:uiPriority w:val="39"/>
    <w:unhideWhenUsed/>
    <w:rsid w:val="00337310"/>
    <w:pPr>
      <w:spacing w:after="100"/>
      <w:ind w:left="440"/>
    </w:pPr>
    <w:rPr>
      <w:rFonts w:asciiTheme="minorHAnsi" w:eastAsiaTheme="minorEastAsia" w:hAnsiTheme="minorHAnsi" w:cs="Times New Roman"/>
    </w:rPr>
  </w:style>
  <w:style w:type="table" w:customStyle="1" w:styleId="a0">
    <w:basedOn w:val="TableNormal3"/>
    <w:tblPr>
      <w:tblStyleRowBandSize w:val="1"/>
      <w:tblStyleColBandSize w:val="1"/>
      <w:tblCellMar>
        <w:top w:w="100" w:type="dxa"/>
        <w:left w:w="100" w:type="dxa"/>
        <w:bottom w:w="100" w:type="dxa"/>
        <w:right w:w="100" w:type="dxa"/>
      </w:tblCellMar>
    </w:tblPr>
  </w:style>
  <w:style w:type="table" w:customStyle="1" w:styleId="a1">
    <w:basedOn w:val="TableNormal3"/>
    <w:tblPr>
      <w:tblStyleRowBandSize w:val="1"/>
      <w:tblStyleColBandSize w:val="1"/>
      <w:tblCellMar>
        <w:left w:w="70" w:type="dxa"/>
        <w:right w:w="70" w:type="dxa"/>
      </w:tblCellMar>
    </w:tblPr>
  </w:style>
  <w:style w:type="table" w:customStyle="1" w:styleId="a2">
    <w:basedOn w:val="TableNormal3"/>
    <w:tblPr>
      <w:tblStyleRowBandSize w:val="1"/>
      <w:tblStyleColBandSize w:val="1"/>
      <w:tblCellMar>
        <w:left w:w="70" w:type="dxa"/>
        <w:right w:w="70" w:type="dxa"/>
      </w:tblCellMar>
    </w:tblPr>
  </w:style>
  <w:style w:type="table" w:customStyle="1" w:styleId="PlainTable5">
    <w:name w:val="Plain Table 5"/>
    <w:basedOn w:val="TableNormal"/>
    <w:uiPriority w:val="45"/>
    <w:rsid w:val="006B5371"/>
    <w:pPr>
      <w:spacing w:after="0" w:line="240" w:lineRule="auto"/>
    </w:pPr>
    <w:rPr>
      <w:rFonts w:asciiTheme="minorHAnsi" w:eastAsiaTheme="minorHAnsi" w:hAnsiTheme="minorHAnsi" w:cstheme="minorBidi"/>
      <w:lang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3">
    <w:basedOn w:val="TableNormal2"/>
    <w:pPr>
      <w:spacing w:after="0" w:line="240" w:lineRule="auto"/>
    </w:pPr>
    <w:tblPr>
      <w:tblStyleRowBandSize w:val="1"/>
      <w:tblStyleColBandSize w:val="1"/>
      <w:tblCellMar>
        <w:left w:w="108" w:type="dxa"/>
        <w:right w:w="108"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4">
    <w:basedOn w:val="TableNormal2"/>
    <w:tblPr>
      <w:tblStyleRowBandSize w:val="1"/>
      <w:tblStyleColBandSize w:val="1"/>
    </w:tblPr>
  </w:style>
  <w:style w:type="table" w:customStyle="1" w:styleId="a5">
    <w:basedOn w:val="TableNormal2"/>
    <w:tblPr>
      <w:tblStyleRowBandSize w:val="1"/>
      <w:tblStyleColBandSize w:val="1"/>
      <w:tblCellMar>
        <w:left w:w="70" w:type="dxa"/>
        <w:right w:w="70" w:type="dxa"/>
      </w:tblCellMar>
    </w:tblPr>
  </w:style>
  <w:style w:type="paragraph" w:styleId="NoSpacing">
    <w:name w:val="No Spacing"/>
    <w:uiPriority w:val="1"/>
    <w:qFormat/>
    <w:rsid w:val="00E278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772134">
      <w:bodyDiv w:val="1"/>
      <w:marLeft w:val="0"/>
      <w:marRight w:val="0"/>
      <w:marTop w:val="0"/>
      <w:marBottom w:val="0"/>
      <w:divBdr>
        <w:top w:val="none" w:sz="0" w:space="0" w:color="auto"/>
        <w:left w:val="none" w:sz="0" w:space="0" w:color="auto"/>
        <w:bottom w:val="none" w:sz="0" w:space="0" w:color="auto"/>
        <w:right w:val="none" w:sz="0" w:space="0" w:color="auto"/>
      </w:divBdr>
    </w:div>
    <w:div w:id="12816928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AnPGhVbS1Q9uRk1aax1z8t0rag==">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BF7F454-DD40-4D2E-BC9C-585E05AA56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40</Pages>
  <Words>11866</Words>
  <Characters>65263</Characters>
  <Application>Microsoft Office Word</Application>
  <DocSecurity>0</DocSecurity>
  <Lines>543</Lines>
  <Paragraphs>153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76976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merce Mascheroni</dc:creator>
  <cp:lastModifiedBy>Ximena Díaz T.</cp:lastModifiedBy>
  <cp:revision>8</cp:revision>
  <dcterms:created xsi:type="dcterms:W3CDTF">2019-12-05T18:49:00Z</dcterms:created>
  <dcterms:modified xsi:type="dcterms:W3CDTF">2020-02-24T02:47:00Z</dcterms:modified>
</cp:coreProperties>
</file>